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613D" w14:textId="77777777" w:rsidR="00CC7C34" w:rsidRPr="002B2DCB" w:rsidRDefault="00CC7C34" w:rsidP="00CC7C34">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5366639F" w14:textId="2DDE450A" w:rsidR="005E11B7" w:rsidRDefault="00CC7C34" w:rsidP="00CC7C34">
      <w:pPr>
        <w:tabs>
          <w:tab w:val="num" w:pos="709"/>
        </w:tabs>
        <w:jc w:val="right"/>
        <w:rPr>
          <w:b/>
          <w:bCs/>
          <w:smallCaps/>
          <w:color w:val="000000" w:themeColor="text1"/>
          <w:sz w:val="28"/>
          <w:szCs w:val="28"/>
        </w:rPr>
      </w:pPr>
      <w:r w:rsidRPr="002B2DCB">
        <w:rPr>
          <w:rFonts w:ascii="Times New Roman" w:eastAsia="Times New Roman" w:hAnsi="Times New Roman"/>
          <w:sz w:val="24"/>
          <w:lang w:eastAsia="lv-LV"/>
        </w:rPr>
        <w:t>Projektu iesniegumu atlases nolikumam</w:t>
      </w:r>
    </w:p>
    <w:p w14:paraId="1A08A9A0" w14:textId="33220B3E" w:rsidR="002020B6" w:rsidRPr="0077755B" w:rsidRDefault="001E6DF3" w:rsidP="006B223E">
      <w:pPr>
        <w:tabs>
          <w:tab w:val="num" w:pos="709"/>
        </w:tabs>
        <w:spacing w:after="0" w:line="240" w:lineRule="auto"/>
        <w:jc w:val="center"/>
        <w:rPr>
          <w:rFonts w:ascii="Times New Roman" w:hAnsi="Times New Roman"/>
          <w:b/>
          <w:caps/>
          <w:color w:val="auto"/>
          <w:sz w:val="28"/>
          <w:szCs w:val="28"/>
        </w:rPr>
      </w:pPr>
      <w:r w:rsidRPr="0077755B">
        <w:rPr>
          <w:rFonts w:ascii="Times New Roman" w:hAnsi="Times New Roman"/>
          <w:b/>
          <w:caps/>
          <w:color w:val="auto"/>
          <w:sz w:val="28"/>
          <w:szCs w:val="28"/>
        </w:rPr>
        <w:t>Projekt</w:t>
      </w:r>
      <w:r w:rsidR="002020B6" w:rsidRPr="0077755B">
        <w:rPr>
          <w:rFonts w:ascii="Times New Roman" w:hAnsi="Times New Roman"/>
          <w:b/>
          <w:caps/>
          <w:color w:val="auto"/>
          <w:sz w:val="28"/>
          <w:szCs w:val="28"/>
        </w:rPr>
        <w:t>u iesniegumu</w:t>
      </w:r>
      <w:r w:rsidRPr="0077755B">
        <w:rPr>
          <w:rFonts w:ascii="Times New Roman" w:hAnsi="Times New Roman"/>
          <w:b/>
          <w:caps/>
          <w:color w:val="auto"/>
          <w:sz w:val="28"/>
          <w:szCs w:val="28"/>
        </w:rPr>
        <w:t xml:space="preserve"> vērtēšanas kritērij</w:t>
      </w:r>
      <w:r w:rsidR="00631CB6">
        <w:rPr>
          <w:rFonts w:ascii="Times New Roman" w:hAnsi="Times New Roman"/>
          <w:b/>
          <w:caps/>
          <w:color w:val="auto"/>
          <w:sz w:val="28"/>
          <w:szCs w:val="28"/>
        </w:rPr>
        <w:t>u p</w:t>
      </w:r>
      <w:r w:rsidRPr="0077755B">
        <w:rPr>
          <w:rFonts w:ascii="Times New Roman" w:hAnsi="Times New Roman"/>
          <w:b/>
          <w:caps/>
          <w:color w:val="auto"/>
          <w:sz w:val="28"/>
          <w:szCs w:val="28"/>
        </w:rPr>
        <w:t>i</w:t>
      </w:r>
      <w:r w:rsidR="00631CB6">
        <w:rPr>
          <w:rFonts w:ascii="Times New Roman" w:hAnsi="Times New Roman"/>
          <w:b/>
          <w:caps/>
          <w:color w:val="auto"/>
          <w:sz w:val="28"/>
          <w:szCs w:val="28"/>
        </w:rPr>
        <w:t>emērošanas metodika</w:t>
      </w:r>
    </w:p>
    <w:p w14:paraId="596010F3" w14:textId="77777777" w:rsidR="00F117D6" w:rsidRPr="00D85275" w:rsidRDefault="002020B6"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14:paraId="55773276" w14:textId="77777777" w:rsidR="00F117D6" w:rsidRPr="00D85275" w:rsidRDefault="00F117D6" w:rsidP="006B223E">
      <w:pPr>
        <w:tabs>
          <w:tab w:val="num" w:pos="709"/>
        </w:tabs>
        <w:spacing w:after="0" w:line="240" w:lineRule="auto"/>
        <w:jc w:val="center"/>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D85275" w14:paraId="3DACF24F"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58D7C031"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67F50425" w14:textId="77777777" w:rsidR="00F117D6" w:rsidRPr="00D85275" w:rsidRDefault="00F117D6"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F117D6" w:rsidRPr="00D85275" w14:paraId="58365DBB" w14:textId="77777777"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14:paraId="2ED885A2"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438B75E3" w14:textId="468B7F46" w:rsidR="00F117D6" w:rsidRPr="00D85275" w:rsidRDefault="00C835E4" w:rsidP="00C835E4">
            <w:pPr>
              <w:spacing w:after="120" w:line="240" w:lineRule="auto"/>
              <w:jc w:val="both"/>
              <w:rPr>
                <w:rStyle w:val="BookTitle"/>
                <w:rFonts w:ascii="Times New Roman" w:hAnsi="Times New Roman"/>
                <w:smallCaps w:val="0"/>
                <w:color w:val="auto"/>
                <w:sz w:val="24"/>
              </w:rPr>
            </w:pPr>
            <w:r>
              <w:rPr>
                <w:rFonts w:ascii="Times New Roman" w:hAnsi="Times New Roman"/>
                <w:bCs/>
                <w:color w:val="auto"/>
                <w:spacing w:val="5"/>
                <w:sz w:val="24"/>
              </w:rPr>
              <w:t>13</w:t>
            </w:r>
            <w:r w:rsidR="009943B1" w:rsidRPr="00D85275">
              <w:rPr>
                <w:rFonts w:ascii="Times New Roman" w:hAnsi="Times New Roman"/>
                <w:bCs/>
                <w:color w:val="auto"/>
                <w:spacing w:val="5"/>
                <w:sz w:val="24"/>
              </w:rPr>
              <w:t xml:space="preserve">. </w:t>
            </w:r>
            <w:r w:rsidRPr="00C835E4">
              <w:rPr>
                <w:rFonts w:ascii="Times New Roman" w:hAnsi="Times New Roman"/>
                <w:bCs/>
                <w:color w:val="auto"/>
                <w:spacing w:val="5"/>
                <w:sz w:val="24"/>
              </w:rPr>
              <w:t>Co</w:t>
            </w:r>
            <w:r>
              <w:rPr>
                <w:rFonts w:ascii="Times New Roman" w:hAnsi="Times New Roman"/>
                <w:bCs/>
                <w:color w:val="auto"/>
                <w:spacing w:val="5"/>
                <w:sz w:val="24"/>
              </w:rPr>
              <w:t>vid-19 pandēmijas seku mazināša</w:t>
            </w:r>
            <w:r w:rsidRPr="00C835E4">
              <w:rPr>
                <w:rFonts w:ascii="Times New Roman" w:hAnsi="Times New Roman"/>
                <w:bCs/>
                <w:color w:val="auto"/>
                <w:spacing w:val="5"/>
                <w:sz w:val="24"/>
              </w:rPr>
              <w:t>nai (ERAF)</w:t>
            </w:r>
          </w:p>
        </w:tc>
      </w:tr>
      <w:tr w:rsidR="00F117D6" w:rsidRPr="00D85275" w14:paraId="79B973DD"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8B6A7B9"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524D4769" w14:textId="575BFC79" w:rsidR="00F117D6" w:rsidRPr="00D85275" w:rsidRDefault="00C835E4" w:rsidP="00C835E4">
            <w:pPr>
              <w:widowControl w:val="0"/>
              <w:autoSpaceDE w:val="0"/>
              <w:autoSpaceDN w:val="0"/>
              <w:adjustRightInd w:val="0"/>
              <w:spacing w:after="120" w:line="240" w:lineRule="auto"/>
              <w:jc w:val="both"/>
              <w:rPr>
                <w:rStyle w:val="BookTitle"/>
                <w:rFonts w:ascii="Times New Roman" w:hAnsi="Times New Roman"/>
                <w:smallCaps w:val="0"/>
                <w:color w:val="auto"/>
                <w:sz w:val="24"/>
              </w:rPr>
            </w:pPr>
            <w:r>
              <w:rPr>
                <w:rFonts w:ascii="Times New Roman" w:hAnsi="Times New Roman"/>
                <w:bCs/>
                <w:color w:val="auto"/>
                <w:spacing w:val="5"/>
                <w:sz w:val="24"/>
              </w:rPr>
              <w:t>13.1.2.</w:t>
            </w:r>
            <w:r w:rsidR="0077755B" w:rsidRPr="0077755B">
              <w:rPr>
                <w:rFonts w:ascii="Times New Roman" w:hAnsi="Times New Roman"/>
                <w:bCs/>
                <w:color w:val="auto"/>
                <w:spacing w:val="5"/>
                <w:sz w:val="24"/>
              </w:rPr>
              <w:t xml:space="preserve"> </w:t>
            </w:r>
            <w:r w:rsidR="00E503A1" w:rsidRPr="001A48A4">
              <w:rPr>
                <w:rFonts w:ascii="Times New Roman" w:hAnsi="Times New Roman"/>
                <w:bCs/>
                <w:color w:val="auto"/>
                <w:sz w:val="24"/>
              </w:rPr>
              <w:t>Atveseļošanas pasākumi izglītības un pētniecības nozarē</w:t>
            </w:r>
          </w:p>
        </w:tc>
      </w:tr>
      <w:tr w:rsidR="00C835E4" w:rsidRPr="00D85275" w14:paraId="476C1A64"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412907D4" w14:textId="33175C5F" w:rsidR="00C835E4" w:rsidRPr="00D85275" w:rsidRDefault="00C835E4" w:rsidP="00C835E4">
            <w:pPr>
              <w:spacing w:after="120" w:line="240" w:lineRule="auto"/>
              <w:rPr>
                <w:rFonts w:ascii="Times New Roman" w:hAnsi="Times New Roman"/>
                <w:color w:val="auto"/>
                <w:sz w:val="24"/>
              </w:rPr>
            </w:pPr>
            <w:r w:rsidRPr="00C835E4">
              <w:rPr>
                <w:rFonts w:ascii="Times New Roman" w:hAnsi="Times New Roman"/>
                <w:color w:val="auto"/>
                <w:sz w:val="24"/>
              </w:rPr>
              <w:t>Specifiskā atbalsta mērķa pasākuma numurs un nosaukums</w:t>
            </w:r>
            <w:r w:rsidRPr="00C835E4">
              <w:rPr>
                <w:rFonts w:ascii="Times New Roman" w:hAnsi="Times New Roman"/>
                <w:color w:val="auto"/>
                <w:sz w:val="24"/>
              </w:rPr>
              <w:tab/>
            </w:r>
          </w:p>
        </w:tc>
        <w:tc>
          <w:tcPr>
            <w:tcW w:w="9327" w:type="dxa"/>
            <w:tcBorders>
              <w:top w:val="single" w:sz="4" w:space="0" w:color="auto"/>
              <w:left w:val="single" w:sz="4" w:space="0" w:color="auto"/>
              <w:bottom w:val="single" w:sz="4" w:space="0" w:color="auto"/>
              <w:right w:val="single" w:sz="4" w:space="0" w:color="auto"/>
            </w:tcBorders>
            <w:vAlign w:val="center"/>
          </w:tcPr>
          <w:p w14:paraId="5E1E31DF" w14:textId="4B860891" w:rsidR="00C835E4" w:rsidRPr="0077755B" w:rsidRDefault="00C835E4" w:rsidP="00C835E4">
            <w:pPr>
              <w:widowControl w:val="0"/>
              <w:autoSpaceDE w:val="0"/>
              <w:autoSpaceDN w:val="0"/>
              <w:adjustRightInd w:val="0"/>
              <w:spacing w:after="120" w:line="240" w:lineRule="auto"/>
              <w:jc w:val="both"/>
              <w:rPr>
                <w:rFonts w:ascii="Times New Roman" w:hAnsi="Times New Roman"/>
                <w:bCs/>
                <w:color w:val="auto"/>
                <w:spacing w:val="5"/>
                <w:sz w:val="24"/>
              </w:rPr>
            </w:pPr>
            <w:r w:rsidRPr="0077755B">
              <w:rPr>
                <w:rFonts w:ascii="Times New Roman" w:hAnsi="Times New Roman"/>
                <w:bCs/>
                <w:color w:val="auto"/>
                <w:spacing w:val="5"/>
                <w:sz w:val="24"/>
              </w:rPr>
              <w:t>13.1.2.2. Izglītības iestāžu di</w:t>
            </w:r>
            <w:r>
              <w:rPr>
                <w:rFonts w:ascii="Times New Roman" w:hAnsi="Times New Roman"/>
                <w:bCs/>
                <w:color w:val="auto"/>
                <w:spacing w:val="5"/>
                <w:sz w:val="24"/>
              </w:rPr>
              <w:t>gitalizācija</w:t>
            </w:r>
          </w:p>
        </w:tc>
      </w:tr>
      <w:tr w:rsidR="007D316E" w:rsidRPr="00D85275" w14:paraId="0969B35D"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tcPr>
          <w:p w14:paraId="5A9ED4A1" w14:textId="77777777" w:rsidR="007D316E" w:rsidRPr="00D85275" w:rsidRDefault="007D316E"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1A4FFB55" w14:textId="77777777" w:rsidR="007D316E" w:rsidRPr="00D85275" w:rsidRDefault="007D316E" w:rsidP="006B223E">
            <w:pPr>
              <w:pStyle w:val="ListParagraph"/>
              <w:spacing w:after="120"/>
              <w:ind w:hanging="720"/>
              <w:jc w:val="both"/>
              <w:rPr>
                <w:rStyle w:val="BookTitle"/>
                <w:b w:val="0"/>
                <w:smallCaps w:val="0"/>
              </w:rPr>
            </w:pPr>
            <w:r w:rsidRPr="00D85275">
              <w:rPr>
                <w:rStyle w:val="BookTitle"/>
                <w:b w:val="0"/>
                <w:smallCaps w:val="0"/>
              </w:rPr>
              <w:t>Ierobežota projekta iesnieguma atlase</w:t>
            </w:r>
          </w:p>
        </w:tc>
      </w:tr>
      <w:tr w:rsidR="005B602A" w:rsidRPr="00D85275" w14:paraId="16551685"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712B534" w14:textId="77777777" w:rsidR="005B602A" w:rsidRPr="00D85275" w:rsidRDefault="005B602A"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63BE4B21" w14:textId="77777777" w:rsidR="005B602A" w:rsidRPr="00D85275" w:rsidRDefault="009943B1"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14:paraId="594DA483" w14:textId="77777777" w:rsidR="003C46D4" w:rsidRDefault="003C46D4" w:rsidP="006B223E">
      <w:pPr>
        <w:spacing w:after="0" w:line="240" w:lineRule="auto"/>
        <w:rPr>
          <w:rFonts w:ascii="Times New Roman" w:hAnsi="Times New Roman"/>
          <w:color w:val="auto"/>
          <w:sz w:val="24"/>
        </w:rPr>
      </w:pPr>
    </w:p>
    <w:p w14:paraId="78A219C2" w14:textId="77777777" w:rsidR="00631CB6" w:rsidRPr="00631CB6" w:rsidRDefault="00631CB6" w:rsidP="001A48A4">
      <w:pPr>
        <w:spacing w:after="0" w:line="240" w:lineRule="auto"/>
        <w:jc w:val="both"/>
        <w:rPr>
          <w:rFonts w:ascii="Times New Roman" w:hAnsi="Times New Roman"/>
          <w:color w:val="auto"/>
          <w:sz w:val="24"/>
        </w:rPr>
      </w:pPr>
      <w:r w:rsidRPr="00631CB6">
        <w:rPr>
          <w:rFonts w:ascii="Times New Roman" w:hAnsi="Times New Roman"/>
          <w:b/>
          <w:color w:val="auto"/>
          <w:sz w:val="24"/>
        </w:rPr>
        <w:t>Vispārīgie nosacījumi projektu iesniegumu vērtēšanas kritēriju piemērošanai</w:t>
      </w:r>
      <w:r w:rsidRPr="00631CB6">
        <w:rPr>
          <w:rFonts w:ascii="Times New Roman" w:hAnsi="Times New Roman"/>
          <w:color w:val="auto"/>
          <w:sz w:val="24"/>
        </w:rPr>
        <w:t>:</w:t>
      </w:r>
    </w:p>
    <w:p w14:paraId="7DC32C65" w14:textId="77777777" w:rsidR="00631CB6" w:rsidRPr="00631CB6" w:rsidRDefault="00631CB6" w:rsidP="001A48A4">
      <w:pPr>
        <w:spacing w:after="0" w:line="240" w:lineRule="auto"/>
        <w:jc w:val="both"/>
        <w:rPr>
          <w:rFonts w:ascii="Times New Roman" w:hAnsi="Times New Roman"/>
          <w:color w:val="auto"/>
          <w:sz w:val="24"/>
        </w:rPr>
      </w:pPr>
    </w:p>
    <w:p w14:paraId="438B27E3" w14:textId="77777777" w:rsidR="00631CB6" w:rsidRPr="00631CB6" w:rsidRDefault="00631CB6" w:rsidP="001A48A4">
      <w:pPr>
        <w:numPr>
          <w:ilvl w:val="0"/>
          <w:numId w:val="26"/>
        </w:numPr>
        <w:spacing w:after="0" w:line="240" w:lineRule="auto"/>
        <w:jc w:val="both"/>
        <w:rPr>
          <w:rFonts w:ascii="Times New Roman" w:hAnsi="Times New Roman"/>
          <w:color w:val="auto"/>
          <w:sz w:val="24"/>
        </w:rPr>
      </w:pPr>
      <w:r w:rsidRPr="00631CB6">
        <w:rPr>
          <w:rFonts w:ascii="Times New Roman" w:hAnsi="Times New Roman"/>
          <w:color w:val="auto"/>
          <w:sz w:val="24"/>
        </w:rPr>
        <w:t>Lai novērtētu projekta iesnieguma atbilstību attiecīgajam projektu iesniegumu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C85F96B" w14:textId="77777777" w:rsidR="00631CB6" w:rsidRPr="00631CB6" w:rsidRDefault="00631CB6" w:rsidP="001A48A4">
      <w:pPr>
        <w:numPr>
          <w:ilvl w:val="0"/>
          <w:numId w:val="26"/>
        </w:numPr>
        <w:spacing w:after="0" w:line="240" w:lineRule="auto"/>
        <w:jc w:val="both"/>
        <w:rPr>
          <w:rFonts w:ascii="Times New Roman" w:hAnsi="Times New Roman"/>
          <w:color w:val="auto"/>
          <w:sz w:val="24"/>
        </w:rPr>
      </w:pPr>
      <w:r w:rsidRPr="00631CB6">
        <w:rPr>
          <w:rFonts w:ascii="Times New Roman" w:hAnsi="Times New Roman"/>
          <w:color w:val="auto"/>
          <w:sz w:val="24"/>
        </w:rPr>
        <w:t xml:space="preserve">Vērtējot projekta iesnieguma atbilstību projektu iesniegumu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ABE626D" w14:textId="77777777" w:rsidR="00631CB6" w:rsidRPr="00631CB6" w:rsidRDefault="00631CB6" w:rsidP="001A48A4">
      <w:pPr>
        <w:numPr>
          <w:ilvl w:val="0"/>
          <w:numId w:val="26"/>
        </w:numPr>
        <w:spacing w:after="0" w:line="240" w:lineRule="auto"/>
        <w:jc w:val="both"/>
        <w:rPr>
          <w:rFonts w:ascii="Times New Roman" w:hAnsi="Times New Roman"/>
          <w:color w:val="auto"/>
          <w:sz w:val="24"/>
        </w:rPr>
      </w:pPr>
      <w:r w:rsidRPr="00631CB6">
        <w:rPr>
          <w:rFonts w:ascii="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04D2C04D" w14:textId="77777777" w:rsidR="00631CB6" w:rsidRPr="00631CB6" w:rsidRDefault="00631CB6" w:rsidP="1CC77EB7">
      <w:pPr>
        <w:numPr>
          <w:ilvl w:val="0"/>
          <w:numId w:val="26"/>
        </w:numPr>
        <w:spacing w:after="0" w:line="240" w:lineRule="auto"/>
        <w:jc w:val="both"/>
        <w:rPr>
          <w:rFonts w:ascii="Times New Roman" w:hAnsi="Times New Roman"/>
          <w:color w:val="auto"/>
          <w:sz w:val="24"/>
        </w:rPr>
      </w:pPr>
      <w:r w:rsidRPr="1CC77EB7">
        <w:rPr>
          <w:rFonts w:ascii="Times New Roman" w:hAnsi="Times New Roman"/>
          <w:color w:val="auto"/>
          <w:sz w:val="24"/>
        </w:rPr>
        <w:lastRenderedPageBreak/>
        <w:t xml:space="preserve">Projektu iesniegumu vērtēšanā izmantojami: </w:t>
      </w:r>
    </w:p>
    <w:p w14:paraId="45810001" w14:textId="7B8824B5" w:rsidR="514F4FAB" w:rsidRDefault="514F4FAB" w:rsidP="1CC77EB7">
      <w:pPr>
        <w:numPr>
          <w:ilvl w:val="1"/>
          <w:numId w:val="26"/>
        </w:numPr>
        <w:spacing w:after="0" w:line="240" w:lineRule="auto"/>
        <w:jc w:val="both"/>
        <w:rPr>
          <w:rFonts w:asciiTheme="minorHAnsi" w:eastAsiaTheme="minorEastAsia" w:hAnsiTheme="minorHAnsi" w:cstheme="minorBidi"/>
          <w:color w:val="auto"/>
          <w:sz w:val="24"/>
        </w:rPr>
      </w:pPr>
      <w:r w:rsidRPr="1CC77EB7">
        <w:rPr>
          <w:rFonts w:ascii="Times New Roman" w:hAnsi="Times New Roman"/>
          <w:color w:val="auto"/>
          <w:sz w:val="24"/>
        </w:rPr>
        <w:t>Eiropas parlamenta un padomes regula (ES) 2020/2221 (2020. gada 23. decembris), ar ko groza Regulu (ES) Nr. 1303/2013 attiecībā uz papildu resursiem un īstenošanas kārtību, lai palīdzētu veicināt ar Covid-19 pandēmiju un tās sociālajām sekām saistītās krīzes seku pārvarēšanu un sagatavoties zaļai, digitālai un noturīgai ekonomikas atveseļošanai (REACT-EU);</w:t>
      </w:r>
    </w:p>
    <w:p w14:paraId="2427EF24" w14:textId="5F9222BB" w:rsidR="00631CB6" w:rsidRPr="00631CB6" w:rsidRDefault="00631CB6" w:rsidP="1CC77EB7">
      <w:pPr>
        <w:numPr>
          <w:ilvl w:val="1"/>
          <w:numId w:val="26"/>
        </w:numPr>
        <w:spacing w:after="0" w:line="240" w:lineRule="auto"/>
        <w:jc w:val="both"/>
        <w:rPr>
          <w:rFonts w:ascii="Times New Roman" w:hAnsi="Times New Roman"/>
          <w:color w:val="auto"/>
          <w:sz w:val="24"/>
        </w:rPr>
      </w:pPr>
      <w:r w:rsidRPr="196080ED">
        <w:rPr>
          <w:rFonts w:ascii="Times New Roman" w:hAnsi="Times New Roman"/>
          <w:color w:val="auto"/>
          <w:sz w:val="24"/>
        </w:rPr>
        <w:t>tiesību akts “Atveseļošanās palīdzība kohēzijai un Eiropas teritorijām (REACT-EU)”;</w:t>
      </w:r>
    </w:p>
    <w:p w14:paraId="2B0DEF27" w14:textId="651B4B0C" w:rsidR="00631CB6" w:rsidRPr="00631CB6" w:rsidRDefault="00631CB6" w:rsidP="1CC77EB7">
      <w:pPr>
        <w:numPr>
          <w:ilvl w:val="1"/>
          <w:numId w:val="26"/>
        </w:numPr>
        <w:spacing w:after="0" w:line="240" w:lineRule="auto"/>
        <w:jc w:val="both"/>
        <w:rPr>
          <w:rFonts w:asciiTheme="minorHAnsi" w:eastAsiaTheme="minorEastAsia" w:hAnsiTheme="minorHAnsi" w:cstheme="minorBidi"/>
          <w:color w:val="auto"/>
          <w:sz w:val="24"/>
        </w:rPr>
      </w:pPr>
      <w:r w:rsidRPr="196080ED">
        <w:rPr>
          <w:rFonts w:ascii="Times New Roman" w:hAnsi="Times New Roman"/>
          <w:color w:val="auto"/>
          <w:sz w:val="24"/>
        </w:rPr>
        <w:t xml:space="preserve">Darbības programma </w:t>
      </w:r>
      <w:r w:rsidR="556408AF" w:rsidRPr="196080ED">
        <w:rPr>
          <w:rFonts w:ascii="Times New Roman" w:hAnsi="Times New Roman"/>
          <w:color w:val="auto"/>
          <w:sz w:val="24"/>
        </w:rPr>
        <w:t>„</w:t>
      </w:r>
      <w:r w:rsidRPr="196080ED">
        <w:rPr>
          <w:rFonts w:ascii="Times New Roman" w:hAnsi="Times New Roman"/>
          <w:color w:val="auto"/>
          <w:sz w:val="24"/>
        </w:rPr>
        <w:t>Izaugsme un nodarbinātība” un darbības programmas papildinājums;</w:t>
      </w:r>
    </w:p>
    <w:p w14:paraId="509C720D" w14:textId="040B33A6" w:rsidR="00631CB6" w:rsidRPr="00631CB6" w:rsidRDefault="00631CB6" w:rsidP="1CC77EB7">
      <w:pPr>
        <w:numPr>
          <w:ilvl w:val="1"/>
          <w:numId w:val="26"/>
        </w:numPr>
        <w:spacing w:after="0" w:line="240" w:lineRule="auto"/>
        <w:jc w:val="both"/>
        <w:rPr>
          <w:rFonts w:asciiTheme="minorHAnsi" w:eastAsiaTheme="minorEastAsia" w:hAnsiTheme="minorHAnsi" w:cstheme="minorBidi"/>
          <w:color w:val="auto"/>
          <w:sz w:val="24"/>
        </w:rPr>
      </w:pPr>
      <w:r w:rsidRPr="196080ED">
        <w:rPr>
          <w:rFonts w:ascii="Times New Roman" w:hAnsi="Times New Roman"/>
          <w:color w:val="auto"/>
          <w:sz w:val="24"/>
        </w:rPr>
        <w:t>Ministru kabineta 20</w:t>
      </w:r>
      <w:r w:rsidR="001A48A4" w:rsidRPr="196080ED">
        <w:rPr>
          <w:rFonts w:ascii="Times New Roman" w:hAnsi="Times New Roman"/>
          <w:color w:val="auto"/>
          <w:sz w:val="24"/>
        </w:rPr>
        <w:t>2</w:t>
      </w:r>
      <w:r w:rsidRPr="196080ED">
        <w:rPr>
          <w:rFonts w:ascii="Times New Roman" w:hAnsi="Times New Roman"/>
          <w:color w:val="auto"/>
          <w:sz w:val="24"/>
        </w:rPr>
        <w:t>1. gada</w:t>
      </w:r>
      <w:r w:rsidR="00CC7C34">
        <w:rPr>
          <w:rFonts w:ascii="Times New Roman" w:hAnsi="Times New Roman"/>
          <w:color w:val="auto"/>
          <w:sz w:val="24"/>
        </w:rPr>
        <w:t xml:space="preserve"> 30.novembra</w:t>
      </w:r>
      <w:r w:rsidRPr="196080ED">
        <w:rPr>
          <w:rFonts w:ascii="Times New Roman" w:hAnsi="Times New Roman"/>
          <w:color w:val="auto"/>
          <w:sz w:val="24"/>
        </w:rPr>
        <w:t xml:space="preserve"> noteikumi Nr.</w:t>
      </w:r>
      <w:r w:rsidR="00CC7C34">
        <w:rPr>
          <w:rFonts w:ascii="Times New Roman" w:hAnsi="Times New Roman"/>
          <w:color w:val="auto"/>
          <w:sz w:val="24"/>
        </w:rPr>
        <w:t>785 “</w:t>
      </w:r>
      <w:r w:rsidR="001A48A4" w:rsidRPr="196080ED">
        <w:rPr>
          <w:rFonts w:ascii="Times New Roman" w:hAnsi="Times New Roman"/>
          <w:color w:val="auto"/>
          <w:sz w:val="24"/>
        </w:rPr>
        <w:t xml:space="preserve">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pasākuma </w:t>
      </w:r>
      <w:r w:rsidR="062D9F23" w:rsidRPr="196080ED">
        <w:rPr>
          <w:rFonts w:ascii="Times New Roman" w:hAnsi="Times New Roman"/>
          <w:color w:val="auto"/>
          <w:sz w:val="24"/>
        </w:rPr>
        <w:t>„</w:t>
      </w:r>
      <w:r w:rsidR="001A48A4" w:rsidRPr="196080ED">
        <w:rPr>
          <w:rFonts w:ascii="Times New Roman" w:hAnsi="Times New Roman"/>
          <w:color w:val="auto"/>
          <w:sz w:val="24"/>
        </w:rPr>
        <w:t>Izglītības iestāžu digitalizācija”  īstenošanas noteikumi”</w:t>
      </w:r>
      <w:r w:rsidR="00E503A1" w:rsidRPr="196080ED">
        <w:rPr>
          <w:rFonts w:ascii="Times New Roman" w:hAnsi="Times New Roman"/>
          <w:color w:val="auto"/>
          <w:sz w:val="24"/>
        </w:rPr>
        <w:t xml:space="preserve"> (turpmāk – MK noteikumi)</w:t>
      </w:r>
      <w:r w:rsidRPr="196080ED">
        <w:rPr>
          <w:rFonts w:ascii="Times New Roman" w:hAnsi="Times New Roman"/>
          <w:color w:val="auto"/>
          <w:sz w:val="24"/>
        </w:rPr>
        <w:t>;</w:t>
      </w:r>
    </w:p>
    <w:p w14:paraId="0D8031D0" w14:textId="2F8963CB" w:rsidR="00631CB6" w:rsidRPr="00EF6943" w:rsidRDefault="002114C2" w:rsidP="002114C2">
      <w:pPr>
        <w:numPr>
          <w:ilvl w:val="1"/>
          <w:numId w:val="26"/>
        </w:numPr>
        <w:spacing w:after="0" w:line="240" w:lineRule="auto"/>
        <w:jc w:val="both"/>
        <w:rPr>
          <w:rFonts w:asciiTheme="minorHAnsi" w:eastAsiaTheme="minorEastAsia" w:hAnsiTheme="minorHAnsi" w:cstheme="minorBidi"/>
          <w:color w:val="auto"/>
          <w:sz w:val="24"/>
        </w:rPr>
      </w:pPr>
      <w:r w:rsidRPr="002114C2">
        <w:rPr>
          <w:rFonts w:ascii="Times New Roman" w:hAnsi="Times New Roman"/>
          <w:color w:val="auto"/>
          <w:sz w:val="24"/>
        </w:rPr>
        <w:t>13.1.2. specifiskā atbalsta mērķa „Atveseļošanas pasākumi izglītības un pētniecības nozarē” (turpmāk – 13.1.2. SAM) 13.1.2.2. pasākuma “Izglītības iestāžu digitalizācija” (turpmāk – 13.1.2.2. pasākums) projektu iesniegumu atlases nolikums (turpmāk – projektu iesniegumu atlases nolikums), tai skaitā 13.1.2.2.pasākuma projekta iesniegumu vērtēšanas kritēriji un 13.1.2.2. pasākuma projekta iesnieguma veidlapas aizpildīšanas metodika.</w:t>
      </w:r>
    </w:p>
    <w:p w14:paraId="4EDD207A" w14:textId="77777777" w:rsidR="00631CB6" w:rsidRDefault="00631CB6" w:rsidP="001A48A4">
      <w:pPr>
        <w:spacing w:after="0" w:line="240" w:lineRule="auto"/>
        <w:ind w:left="792"/>
        <w:rPr>
          <w:rFonts w:ascii="Times New Roman" w:hAnsi="Times New Roman"/>
          <w:bCs/>
          <w:color w:val="auto"/>
          <w:sz w:val="24"/>
        </w:rPr>
      </w:pPr>
    </w:p>
    <w:p w14:paraId="263AA0E8" w14:textId="77777777" w:rsidR="00E503A1" w:rsidRDefault="00E503A1" w:rsidP="001A48A4">
      <w:pPr>
        <w:spacing w:after="0" w:line="240" w:lineRule="auto"/>
        <w:ind w:left="792"/>
        <w:rPr>
          <w:rFonts w:ascii="Times New Roman" w:hAnsi="Times New Roman"/>
          <w:bCs/>
          <w:color w:val="auto"/>
          <w:sz w:val="24"/>
        </w:rPr>
      </w:pPr>
    </w:p>
    <w:p w14:paraId="12AD1846" w14:textId="77777777" w:rsidR="00103B4C" w:rsidRPr="002D7D4B" w:rsidRDefault="00EF71B7" w:rsidP="002D7D4B">
      <w:pPr>
        <w:spacing w:after="0" w:line="240" w:lineRule="auto"/>
        <w:jc w:val="center"/>
        <w:rPr>
          <w:rFonts w:ascii="Times New Roman" w:hAnsi="Times New Roman"/>
          <w:b/>
          <w:color w:val="auto"/>
          <w:sz w:val="24"/>
        </w:rPr>
      </w:pPr>
      <w:r>
        <w:rPr>
          <w:rFonts w:ascii="Times New Roman" w:hAnsi="Times New Roman"/>
          <w:b/>
          <w:color w:val="auto"/>
          <w:sz w:val="24"/>
        </w:rPr>
        <w:t>1.</w:t>
      </w:r>
      <w:r w:rsidR="00103B4C" w:rsidRPr="002D7D4B">
        <w:rPr>
          <w:rFonts w:ascii="Times New Roman" w:hAnsi="Times New Roman"/>
          <w:b/>
          <w:color w:val="auto"/>
          <w:sz w:val="24"/>
        </w:rPr>
        <w:t xml:space="preserve"> </w:t>
      </w:r>
      <w:r w:rsidR="00103B4C" w:rsidRPr="002D7D4B">
        <w:rPr>
          <w:rFonts w:ascii="Times New Roman" w:hAnsi="Times New Roman"/>
          <w:b/>
          <w:caps/>
          <w:color w:val="auto"/>
          <w:sz w:val="24"/>
        </w:rPr>
        <w:t>Vienotie kritēriji</w:t>
      </w:r>
    </w:p>
    <w:p w14:paraId="1588F160" w14:textId="77777777" w:rsidR="00103B4C" w:rsidRPr="00D85275" w:rsidRDefault="00103B4C" w:rsidP="006B223E">
      <w:pPr>
        <w:spacing w:after="0" w:line="240" w:lineRule="auto"/>
        <w:rPr>
          <w:rFonts w:ascii="Times New Roman" w:hAnsi="Times New Roman"/>
          <w:color w:val="auto"/>
          <w:sz w:val="24"/>
        </w:rPr>
      </w:pP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4935"/>
        <w:gridCol w:w="2143"/>
        <w:gridCol w:w="6296"/>
      </w:tblGrid>
      <w:tr w:rsidR="00FD59DB" w:rsidRPr="001F5451" w14:paraId="02F97C38" w14:textId="216245A6" w:rsidTr="196080ED">
        <w:trPr>
          <w:trHeight w:val="1104"/>
          <w:jc w:val="center"/>
        </w:trPr>
        <w:tc>
          <w:tcPr>
            <w:tcW w:w="5766" w:type="dxa"/>
            <w:gridSpan w:val="2"/>
            <w:tcBorders>
              <w:top w:val="single" w:sz="4" w:space="0" w:color="auto"/>
            </w:tcBorders>
            <w:shd w:val="clear" w:color="auto" w:fill="F2F2F2" w:themeFill="background1" w:themeFillShade="F2"/>
            <w:vAlign w:val="center"/>
          </w:tcPr>
          <w:p w14:paraId="4C7370AD" w14:textId="6CD93020" w:rsidR="00FD59DB" w:rsidRPr="001F5451" w:rsidRDefault="00FD59DB" w:rsidP="00103B4C">
            <w:pPr>
              <w:spacing w:after="0" w:line="240" w:lineRule="auto"/>
              <w:jc w:val="both"/>
              <w:rPr>
                <w:rFonts w:ascii="Times New Roman" w:hAnsi="Times New Roman"/>
                <w:b/>
                <w:bCs/>
                <w:color w:val="auto"/>
                <w:sz w:val="24"/>
              </w:rPr>
            </w:pPr>
            <w:r>
              <w:rPr>
                <w:rFonts w:ascii="Times New Roman" w:hAnsi="Times New Roman"/>
                <w:b/>
                <w:bCs/>
                <w:color w:val="auto"/>
                <w:sz w:val="24"/>
              </w:rPr>
              <w:t>Kritērijs</w:t>
            </w:r>
          </w:p>
        </w:tc>
        <w:tc>
          <w:tcPr>
            <w:tcW w:w="2143" w:type="dxa"/>
            <w:tcBorders>
              <w:top w:val="single" w:sz="4" w:space="0" w:color="auto"/>
            </w:tcBorders>
            <w:shd w:val="clear" w:color="auto" w:fill="F2F2F2" w:themeFill="background1" w:themeFillShade="F2"/>
            <w:vAlign w:val="center"/>
          </w:tcPr>
          <w:p w14:paraId="03B66F0C" w14:textId="77777777" w:rsidR="00FD59DB" w:rsidRDefault="00FD59DB"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p w14:paraId="08CEDCCE" w14:textId="0A18C925" w:rsidR="00FD59DB" w:rsidRPr="001F5451" w:rsidRDefault="00FD59DB" w:rsidP="564D419E">
            <w:pPr>
              <w:spacing w:after="0" w:line="240" w:lineRule="auto"/>
              <w:jc w:val="center"/>
              <w:rPr>
                <w:rFonts w:ascii="Times New Roman" w:hAnsi="Times New Roman"/>
                <w:b/>
                <w:bCs/>
                <w:color w:val="auto"/>
                <w:sz w:val="24"/>
              </w:rPr>
            </w:pPr>
            <w:r w:rsidRPr="564D419E">
              <w:rPr>
                <w:rFonts w:ascii="Times New Roman" w:hAnsi="Times New Roman"/>
                <w:b/>
                <w:bCs/>
                <w:color w:val="auto"/>
                <w:sz w:val="24"/>
              </w:rPr>
              <w:t>(P</w:t>
            </w:r>
            <w:r w:rsidR="00BD77C5">
              <w:rPr>
                <w:rStyle w:val="FootnoteReference"/>
                <w:rFonts w:ascii="Times New Roman" w:hAnsi="Times New Roman"/>
                <w:b/>
                <w:bCs/>
                <w:color w:val="auto"/>
                <w:sz w:val="24"/>
              </w:rPr>
              <w:footnoteReference w:id="2"/>
            </w:r>
            <w:r w:rsidRPr="564D419E">
              <w:rPr>
                <w:rFonts w:ascii="Times New Roman" w:hAnsi="Times New Roman"/>
                <w:b/>
                <w:bCs/>
                <w:color w:val="auto"/>
                <w:sz w:val="24"/>
              </w:rPr>
              <w:t>, N</w:t>
            </w:r>
            <w:r w:rsidR="00BD77C5">
              <w:rPr>
                <w:rStyle w:val="FootnoteReference"/>
                <w:rFonts w:ascii="Times New Roman" w:hAnsi="Times New Roman"/>
                <w:b/>
                <w:bCs/>
                <w:color w:val="auto"/>
                <w:sz w:val="24"/>
              </w:rPr>
              <w:footnoteReference w:id="3"/>
            </w:r>
            <w:r w:rsidRPr="564D419E">
              <w:rPr>
                <w:rFonts w:ascii="Times New Roman" w:hAnsi="Times New Roman"/>
                <w:b/>
                <w:bCs/>
                <w:color w:val="auto"/>
                <w:sz w:val="24"/>
              </w:rPr>
              <w:t>)</w:t>
            </w:r>
          </w:p>
        </w:tc>
        <w:tc>
          <w:tcPr>
            <w:tcW w:w="6296" w:type="dxa"/>
            <w:tcBorders>
              <w:top w:val="single" w:sz="4" w:space="0" w:color="auto"/>
            </w:tcBorders>
            <w:shd w:val="clear" w:color="auto" w:fill="F2F2F2" w:themeFill="background1" w:themeFillShade="F2"/>
            <w:vAlign w:val="center"/>
          </w:tcPr>
          <w:p w14:paraId="5216C6B9" w14:textId="37EEF6C4" w:rsidR="00FD59DB" w:rsidRPr="001F5451" w:rsidRDefault="00FD59DB" w:rsidP="00FD59DB">
            <w:pPr>
              <w:spacing w:after="0" w:line="240" w:lineRule="auto"/>
              <w:jc w:val="center"/>
              <w:rPr>
                <w:rFonts w:ascii="Times New Roman" w:hAnsi="Times New Roman"/>
                <w:b/>
                <w:color w:val="auto"/>
                <w:sz w:val="24"/>
              </w:rPr>
            </w:pPr>
            <w:r w:rsidRPr="00FD59DB">
              <w:rPr>
                <w:rFonts w:ascii="Times New Roman" w:hAnsi="Times New Roman"/>
                <w:b/>
                <w:color w:val="auto"/>
                <w:sz w:val="24"/>
              </w:rPr>
              <w:t>Skaidrojums atbilstības noteikšanai</w:t>
            </w:r>
          </w:p>
        </w:tc>
      </w:tr>
      <w:tr w:rsidR="00FD59DB" w:rsidRPr="001F5451" w14:paraId="4B8D9667" w14:textId="283C9F5D" w:rsidTr="196080ED">
        <w:trPr>
          <w:jc w:val="center"/>
        </w:trPr>
        <w:tc>
          <w:tcPr>
            <w:tcW w:w="831" w:type="dxa"/>
          </w:tcPr>
          <w:p w14:paraId="2BB187FA" w14:textId="77777777" w:rsidR="00FD59DB" w:rsidRPr="001F5451"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t>1.</w:t>
            </w:r>
            <w:r w:rsidRPr="001F5451">
              <w:rPr>
                <w:rFonts w:ascii="Times New Roman" w:hAnsi="Times New Roman"/>
                <w:color w:val="auto"/>
                <w:sz w:val="24"/>
              </w:rPr>
              <w:t>1.</w:t>
            </w:r>
          </w:p>
        </w:tc>
        <w:tc>
          <w:tcPr>
            <w:tcW w:w="4935" w:type="dxa"/>
          </w:tcPr>
          <w:p w14:paraId="54BA501F" w14:textId="4CC8F4EB" w:rsidR="00FD59DB" w:rsidRPr="001F5451" w:rsidRDefault="00FD59DB" w:rsidP="00E503A1">
            <w:pPr>
              <w:spacing w:after="0" w:line="240" w:lineRule="auto"/>
              <w:jc w:val="both"/>
              <w:rPr>
                <w:rFonts w:ascii="Times New Roman" w:hAnsi="Times New Roman"/>
                <w:color w:val="auto"/>
                <w:sz w:val="24"/>
              </w:rPr>
            </w:pPr>
            <w:r w:rsidRPr="564D419E">
              <w:rPr>
                <w:rFonts w:ascii="Times New Roman" w:hAnsi="Times New Roman"/>
                <w:color w:val="auto"/>
                <w:sz w:val="24"/>
              </w:rPr>
              <w:t>Projekta iesniedzējs un sadarbības partneri atbilst MK noteikumos</w:t>
            </w:r>
            <w:r w:rsidR="00BD77C5">
              <w:rPr>
                <w:rStyle w:val="FootnoteReference"/>
                <w:rFonts w:ascii="Times New Roman" w:hAnsi="Times New Roman"/>
                <w:color w:val="auto"/>
                <w:sz w:val="24"/>
              </w:rPr>
              <w:footnoteReference w:id="4"/>
            </w:r>
            <w:r w:rsidRPr="564D419E">
              <w:rPr>
                <w:rFonts w:ascii="Times New Roman" w:hAnsi="Times New Roman"/>
                <w:color w:val="auto"/>
                <w:sz w:val="24"/>
              </w:rPr>
              <w:t xml:space="preserve"> projekta iesniedzējam</w:t>
            </w:r>
            <w:r w:rsidR="00474D8C">
              <w:rPr>
                <w:rFonts w:ascii="Times New Roman" w:hAnsi="Times New Roman"/>
                <w:color w:val="auto"/>
                <w:sz w:val="24"/>
              </w:rPr>
              <w:t xml:space="preserve"> un sadarbības partneriem</w:t>
            </w:r>
            <w:r w:rsidRPr="564D419E">
              <w:rPr>
                <w:rFonts w:ascii="Times New Roman" w:hAnsi="Times New Roman"/>
                <w:color w:val="auto"/>
                <w:sz w:val="24"/>
              </w:rPr>
              <w:t xml:space="preserve"> izvirzītajām prasībām</w:t>
            </w:r>
            <w:r w:rsidR="00647EBA">
              <w:rPr>
                <w:rStyle w:val="FootnoteReference"/>
                <w:rFonts w:ascii="Times New Roman" w:hAnsi="Times New Roman"/>
                <w:color w:val="auto"/>
                <w:sz w:val="24"/>
              </w:rPr>
              <w:footnoteReference w:id="5"/>
            </w:r>
            <w:r w:rsidRPr="564D419E">
              <w:rPr>
                <w:rFonts w:ascii="Times New Roman" w:hAnsi="Times New Roman"/>
                <w:color w:val="auto"/>
                <w:sz w:val="24"/>
              </w:rPr>
              <w:t>.</w:t>
            </w:r>
            <w:r w:rsidRPr="564D419E">
              <w:rPr>
                <w:rFonts w:ascii="Times New Roman" w:hAnsi="Times New Roman"/>
                <w:sz w:val="24"/>
              </w:rPr>
              <w:t xml:space="preserve"> </w:t>
            </w:r>
          </w:p>
        </w:tc>
        <w:tc>
          <w:tcPr>
            <w:tcW w:w="2143" w:type="dxa"/>
            <w:vAlign w:val="center"/>
          </w:tcPr>
          <w:p w14:paraId="0AA087FC" w14:textId="028F7CCD" w:rsidR="00FD59DB" w:rsidRPr="001F5451" w:rsidRDefault="1C15EA08" w:rsidP="00F36B43">
            <w:pPr>
              <w:pStyle w:val="ListParagraph"/>
              <w:ind w:left="0"/>
              <w:jc w:val="center"/>
            </w:pPr>
            <w:r>
              <w:t>P</w:t>
            </w:r>
          </w:p>
        </w:tc>
        <w:tc>
          <w:tcPr>
            <w:tcW w:w="6296" w:type="dxa"/>
          </w:tcPr>
          <w:p w14:paraId="35D8DB1E" w14:textId="3320B72C" w:rsidR="008B4D40" w:rsidRPr="005F184E" w:rsidRDefault="008B4D40" w:rsidP="008B4D40">
            <w:pPr>
              <w:pStyle w:val="NoSpacing"/>
              <w:jc w:val="both"/>
              <w:rPr>
                <w:rFonts w:ascii="Times New Roman" w:hAnsi="Times New Roman"/>
                <w:color w:val="auto"/>
                <w:sz w:val="24"/>
              </w:rPr>
            </w:pPr>
            <w:r w:rsidRPr="005F184E">
              <w:rPr>
                <w:rFonts w:ascii="Times New Roman" w:hAnsi="Times New Roman"/>
                <w:b/>
                <w:color w:val="auto"/>
                <w:sz w:val="24"/>
              </w:rPr>
              <w:t>Vērtējums ir „Jā”</w:t>
            </w:r>
            <w:r w:rsidRPr="005F184E">
              <w:rPr>
                <w:rFonts w:ascii="Times New Roman" w:hAnsi="Times New Roman"/>
                <w:color w:val="auto"/>
                <w:sz w:val="24"/>
              </w:rPr>
              <w:t xml:space="preserve">, ja projekta iesniedzējs </w:t>
            </w:r>
            <w:r>
              <w:rPr>
                <w:rFonts w:ascii="Times New Roman" w:hAnsi="Times New Roman"/>
                <w:color w:val="auto"/>
                <w:sz w:val="24"/>
              </w:rPr>
              <w:t xml:space="preserve">un sadarbības partneri </w:t>
            </w:r>
            <w:r w:rsidRPr="005F184E">
              <w:rPr>
                <w:rFonts w:ascii="Times New Roman" w:hAnsi="Times New Roman"/>
                <w:color w:val="auto"/>
                <w:sz w:val="24"/>
              </w:rPr>
              <w:t>atbilst MK noteikumos</w:t>
            </w:r>
            <w:r w:rsidRPr="005F184E">
              <w:rPr>
                <w:rFonts w:ascii="Times New Roman" w:hAnsi="Times New Roman"/>
                <w:b/>
                <w:bCs/>
                <w:color w:val="auto"/>
                <w:sz w:val="24"/>
              </w:rPr>
              <w:t xml:space="preserve"> </w:t>
            </w:r>
            <w:r w:rsidRPr="005F184E">
              <w:rPr>
                <w:rFonts w:ascii="Times New Roman" w:hAnsi="Times New Roman"/>
                <w:color w:val="auto"/>
                <w:sz w:val="24"/>
              </w:rPr>
              <w:t>noteiktajam projekta iesniedzējam</w:t>
            </w:r>
            <w:r>
              <w:rPr>
                <w:rFonts w:ascii="Times New Roman" w:hAnsi="Times New Roman"/>
                <w:color w:val="auto"/>
                <w:sz w:val="24"/>
              </w:rPr>
              <w:t xml:space="preserve"> un sadarbības partneriem</w:t>
            </w:r>
            <w:r w:rsidRPr="005F184E">
              <w:rPr>
                <w:rFonts w:ascii="Times New Roman" w:hAnsi="Times New Roman"/>
                <w:color w:val="auto"/>
                <w:sz w:val="24"/>
              </w:rPr>
              <w:t>:</w:t>
            </w:r>
          </w:p>
          <w:p w14:paraId="239EF1A7" w14:textId="5E7574D3" w:rsidR="00FD59DB" w:rsidRDefault="32454220" w:rsidP="00BD77C5">
            <w:pPr>
              <w:pStyle w:val="ListParagraph"/>
              <w:ind w:left="0"/>
              <w:jc w:val="both"/>
            </w:pPr>
            <w:r>
              <w:t>1) projekta iesniedzējs 13.1.2.2. pasākuma ietvaros ir Izglītības un zinātnes ministrija;</w:t>
            </w:r>
          </w:p>
          <w:p w14:paraId="0A710CE4" w14:textId="42D5528D" w:rsidR="008B4D40" w:rsidRDefault="008B4D40" w:rsidP="002114C2">
            <w:pPr>
              <w:pStyle w:val="ListParagraph"/>
              <w:ind w:left="0"/>
              <w:jc w:val="both"/>
            </w:pPr>
            <w:r>
              <w:lastRenderedPageBreak/>
              <w:t xml:space="preserve">2) </w:t>
            </w:r>
            <w:r w:rsidR="00AB19A7" w:rsidRPr="00AB19A7">
              <w:t>Projekta sadarbības partneri ir:</w:t>
            </w:r>
          </w:p>
          <w:p w14:paraId="077E1ABB" w14:textId="770674A9" w:rsidR="008B4D40" w:rsidRDefault="32454220" w:rsidP="00A96577">
            <w:pPr>
              <w:pStyle w:val="ListParagraph"/>
              <w:numPr>
                <w:ilvl w:val="0"/>
                <w:numId w:val="27"/>
              </w:numPr>
              <w:jc w:val="both"/>
            </w:pPr>
            <w:r>
              <w:t>valsts tiešās pārvaldes iestād</w:t>
            </w:r>
            <w:r w:rsidR="00AB19A7">
              <w:t>e</w:t>
            </w:r>
            <w:r>
              <w:t>, kas ir vispārējās izglītības iestādes dibinātājs;</w:t>
            </w:r>
          </w:p>
          <w:p w14:paraId="7094A8B1" w14:textId="4DB65BF3" w:rsidR="008B4D40" w:rsidRDefault="32454220" w:rsidP="00A96577">
            <w:pPr>
              <w:pStyle w:val="ListParagraph"/>
              <w:numPr>
                <w:ilvl w:val="0"/>
                <w:numId w:val="27"/>
              </w:numPr>
              <w:jc w:val="both"/>
            </w:pPr>
            <w:r>
              <w:t>pašvaldīb</w:t>
            </w:r>
            <w:r w:rsidR="00AB19A7">
              <w:t>as</w:t>
            </w:r>
            <w:r w:rsidR="1CF96443">
              <w:t>;</w:t>
            </w:r>
          </w:p>
          <w:p w14:paraId="6B5F3B0F" w14:textId="67F24A1F" w:rsidR="008B4D40" w:rsidRPr="001B2591" w:rsidRDefault="7F5E0077" w:rsidP="001B2591">
            <w:pPr>
              <w:pStyle w:val="ListParagraph"/>
              <w:numPr>
                <w:ilvl w:val="0"/>
                <w:numId w:val="27"/>
              </w:numPr>
              <w:jc w:val="both"/>
              <w:rPr>
                <w:color w:val="000000" w:themeColor="text1"/>
              </w:rPr>
            </w:pPr>
            <w:r w:rsidRPr="001B2591">
              <w:rPr>
                <w:color w:val="000000" w:themeColor="text1"/>
              </w:rPr>
              <w:t>valsts pārvaldes iestād</w:t>
            </w:r>
            <w:r w:rsidR="00AB19A7">
              <w:rPr>
                <w:color w:val="000000" w:themeColor="text1"/>
              </w:rPr>
              <w:t>e</w:t>
            </w:r>
            <w:r w:rsidRPr="001B2591">
              <w:rPr>
                <w:color w:val="000000" w:themeColor="text1"/>
              </w:rPr>
              <w:t>, kas atbildīga par mācību satura izstrādi un tā īstenošanas pārraudzību (turpmāk – Valsts izglītības satura centrs)</w:t>
            </w:r>
            <w:r w:rsidR="3D896F2A">
              <w:t>.</w:t>
            </w:r>
          </w:p>
          <w:p w14:paraId="2F0392B9" w14:textId="55128717" w:rsidR="00A96577" w:rsidRDefault="20C299A8" w:rsidP="00D23B28">
            <w:pPr>
              <w:spacing w:after="0" w:line="240" w:lineRule="auto"/>
              <w:jc w:val="both"/>
              <w:rPr>
                <w:rFonts w:ascii="Times New Roman" w:eastAsia="Times New Roman" w:hAnsi="Times New Roman"/>
                <w:sz w:val="24"/>
              </w:rPr>
            </w:pPr>
            <w:r w:rsidRPr="34738715">
              <w:rPr>
                <w:rFonts w:ascii="Times New Roman" w:eastAsia="Times New Roman" w:hAnsi="Times New Roman"/>
                <w:sz w:val="24"/>
              </w:rPr>
              <w:t xml:space="preserve">Ja </w:t>
            </w:r>
            <w:r w:rsidR="00B6513F">
              <w:rPr>
                <w:rFonts w:ascii="Times New Roman" w:eastAsia="Times New Roman" w:hAnsi="Times New Roman"/>
                <w:sz w:val="24"/>
              </w:rPr>
              <w:t>p</w:t>
            </w:r>
            <w:r w:rsidR="00B6513F" w:rsidRPr="00B6513F">
              <w:rPr>
                <w:rFonts w:ascii="Times New Roman" w:eastAsia="Times New Roman" w:hAnsi="Times New Roman"/>
                <w:sz w:val="24"/>
              </w:rPr>
              <w:t xml:space="preserve">rojekta iesniedzējs un/vai </w:t>
            </w:r>
            <w:r w:rsidR="00B6513F">
              <w:rPr>
                <w:rFonts w:ascii="Times New Roman" w:eastAsia="Times New Roman" w:hAnsi="Times New Roman"/>
                <w:sz w:val="24"/>
              </w:rPr>
              <w:t xml:space="preserve">kāds no </w:t>
            </w:r>
            <w:r w:rsidR="00B6513F" w:rsidRPr="00B6513F">
              <w:rPr>
                <w:rFonts w:ascii="Times New Roman" w:eastAsia="Times New Roman" w:hAnsi="Times New Roman"/>
                <w:sz w:val="24"/>
              </w:rPr>
              <w:t>sadarbības partneri</w:t>
            </w:r>
            <w:r w:rsidR="00B6513F">
              <w:rPr>
                <w:rFonts w:ascii="Times New Roman" w:eastAsia="Times New Roman" w:hAnsi="Times New Roman"/>
                <w:sz w:val="24"/>
              </w:rPr>
              <w:t>em</w:t>
            </w:r>
            <w:r w:rsidR="00B6513F" w:rsidRPr="00B6513F" w:rsidDel="00B6513F">
              <w:rPr>
                <w:rFonts w:ascii="Times New Roman" w:eastAsia="Times New Roman" w:hAnsi="Times New Roman"/>
                <w:sz w:val="24"/>
              </w:rPr>
              <w:t xml:space="preserve"> </w:t>
            </w:r>
            <w:r w:rsidRPr="34738715">
              <w:rPr>
                <w:rFonts w:ascii="Times New Roman" w:eastAsia="Times New Roman" w:hAnsi="Times New Roman"/>
                <w:sz w:val="24"/>
              </w:rPr>
              <w:t xml:space="preserve">neatbilst prasībām, lai 1.1. kritērijā saņemtu vērtējumu „Jā”, </w:t>
            </w:r>
            <w:r w:rsidRPr="34738715">
              <w:rPr>
                <w:rFonts w:ascii="Times New Roman" w:eastAsia="Times New Roman" w:hAnsi="Times New Roman"/>
                <w:b/>
                <w:bCs/>
                <w:sz w:val="24"/>
              </w:rPr>
              <w:t>vērtējums ir „Jā, ar nosacījumu”</w:t>
            </w:r>
            <w:r w:rsidRPr="00D23B28">
              <w:rPr>
                <w:rFonts w:ascii="Times New Roman" w:eastAsia="Times New Roman" w:hAnsi="Times New Roman"/>
                <w:sz w:val="24"/>
              </w:rPr>
              <w:t>,</w:t>
            </w:r>
            <w:r w:rsidRPr="34738715">
              <w:rPr>
                <w:rFonts w:ascii="Times New Roman" w:eastAsia="Times New Roman" w:hAnsi="Times New Roman"/>
                <w:b/>
                <w:bCs/>
                <w:sz w:val="24"/>
              </w:rPr>
              <w:t xml:space="preserve"> </w:t>
            </w:r>
            <w:r w:rsidRPr="00D23B28">
              <w:rPr>
                <w:rFonts w:ascii="Times New Roman" w:eastAsia="Times New Roman" w:hAnsi="Times New Roman"/>
                <w:sz w:val="24"/>
              </w:rPr>
              <w:t>lēmumā</w:t>
            </w:r>
            <w:r w:rsidRPr="34738715">
              <w:rPr>
                <w:rFonts w:ascii="Times New Roman" w:eastAsia="Times New Roman" w:hAnsi="Times New Roman"/>
                <w:b/>
                <w:bCs/>
                <w:sz w:val="24"/>
              </w:rPr>
              <w:t xml:space="preserve"> </w:t>
            </w:r>
            <w:r w:rsidRPr="34738715">
              <w:rPr>
                <w:rFonts w:ascii="Times New Roman" w:eastAsia="Times New Roman" w:hAnsi="Times New Roman"/>
                <w:sz w:val="24"/>
              </w:rPr>
              <w:t>izvirz</w:t>
            </w:r>
            <w:r w:rsidR="5E63FFA2" w:rsidRPr="34738715">
              <w:rPr>
                <w:rFonts w:ascii="Times New Roman" w:eastAsia="Times New Roman" w:hAnsi="Times New Roman"/>
                <w:sz w:val="24"/>
              </w:rPr>
              <w:t>ot</w:t>
            </w:r>
            <w:r w:rsidRPr="34738715">
              <w:rPr>
                <w:rFonts w:ascii="Times New Roman" w:eastAsia="Times New Roman" w:hAnsi="Times New Roman"/>
                <w:sz w:val="24"/>
              </w:rPr>
              <w:t xml:space="preserve"> nosacījumu projekta iesniedzējam precizēt projekta iesniegum</w:t>
            </w:r>
            <w:r w:rsidR="00F85B3C">
              <w:rPr>
                <w:rFonts w:ascii="Times New Roman" w:eastAsia="Times New Roman" w:hAnsi="Times New Roman"/>
                <w:sz w:val="24"/>
              </w:rPr>
              <w:t>u</w:t>
            </w:r>
            <w:r w:rsidR="006A08A7">
              <w:rPr>
                <w:rFonts w:ascii="Times New Roman" w:eastAsia="Times New Roman" w:hAnsi="Times New Roman"/>
                <w:sz w:val="24"/>
              </w:rPr>
              <w:t>,</w:t>
            </w:r>
            <w:r w:rsidR="002D2F92">
              <w:rPr>
                <w:rFonts w:ascii="Times New Roman" w:eastAsia="Times New Roman" w:hAnsi="Times New Roman"/>
                <w:sz w:val="24"/>
              </w:rPr>
              <w:t xml:space="preserve"> </w:t>
            </w:r>
            <w:r w:rsidR="00F85B3C">
              <w:rPr>
                <w:rFonts w:ascii="Times New Roman" w:eastAsia="Times New Roman" w:hAnsi="Times New Roman"/>
                <w:sz w:val="24"/>
              </w:rPr>
              <w:t xml:space="preserve">nodrošinot </w:t>
            </w:r>
            <w:r w:rsidRPr="34738715">
              <w:rPr>
                <w:rFonts w:ascii="Times New Roman" w:eastAsia="Times New Roman" w:hAnsi="Times New Roman"/>
                <w:sz w:val="24"/>
              </w:rPr>
              <w:t xml:space="preserve">atbilstību MK noteikumos noteiktajām projekta iesniedzējam </w:t>
            </w:r>
            <w:r w:rsidR="37D40DF9" w:rsidRPr="34738715">
              <w:rPr>
                <w:rFonts w:ascii="Times New Roman" w:eastAsia="Times New Roman" w:hAnsi="Times New Roman"/>
                <w:sz w:val="24"/>
              </w:rPr>
              <w:t xml:space="preserve">un sadarbības partneriem </w:t>
            </w:r>
            <w:r w:rsidRPr="34738715">
              <w:rPr>
                <w:rFonts w:ascii="Times New Roman" w:eastAsia="Times New Roman" w:hAnsi="Times New Roman"/>
                <w:sz w:val="24"/>
              </w:rPr>
              <w:t>izvirzītajām prasībām.</w:t>
            </w:r>
          </w:p>
          <w:p w14:paraId="3CED0C13" w14:textId="271791F3" w:rsidR="34738715" w:rsidRDefault="34738715" w:rsidP="34738715">
            <w:pPr>
              <w:spacing w:after="0" w:line="240" w:lineRule="auto"/>
              <w:jc w:val="both"/>
              <w:rPr>
                <w:rFonts w:ascii="Times New Roman" w:hAnsi="Times New Roman"/>
                <w:b/>
                <w:bCs/>
                <w:sz w:val="24"/>
              </w:rPr>
            </w:pPr>
          </w:p>
          <w:p w14:paraId="38BA6836" w14:textId="7D1B28AA" w:rsidR="00A96577" w:rsidRDefault="00A96577" w:rsidP="6DEEA9E2">
            <w:pPr>
              <w:spacing w:after="0" w:line="240" w:lineRule="auto"/>
              <w:jc w:val="both"/>
              <w:rPr>
                <w:rFonts w:ascii="Times New Roman" w:hAnsi="Times New Roman"/>
                <w:b/>
                <w:bCs/>
                <w:sz w:val="24"/>
              </w:rPr>
            </w:pPr>
            <w:r w:rsidRPr="34738715">
              <w:rPr>
                <w:rFonts w:ascii="Times New Roman" w:hAnsi="Times New Roman"/>
                <w:b/>
                <w:bCs/>
                <w:sz w:val="24"/>
              </w:rPr>
              <w:t>Vērtējums ir „Nē”</w:t>
            </w:r>
            <w:r w:rsidRPr="34738715">
              <w:rPr>
                <w:rFonts w:ascii="Times New Roman" w:hAnsi="Times New Roman"/>
                <w:sz w:val="24"/>
              </w:rPr>
              <w:t xml:space="preserve">, ja </w:t>
            </w:r>
            <w:r w:rsidR="54ECC502" w:rsidRPr="34738715">
              <w:rPr>
                <w:rFonts w:ascii="Times New Roman" w:eastAsia="Times New Roman" w:hAnsi="Times New Roman"/>
                <w:color w:val="000000" w:themeColor="text1"/>
                <w:sz w:val="24"/>
              </w:rPr>
              <w:t>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553D383B" w:rsidRPr="34738715">
              <w:rPr>
                <w:rFonts w:ascii="Times New Roman" w:eastAsia="Times New Roman" w:hAnsi="Times New Roman"/>
                <w:color w:val="000000" w:themeColor="text1"/>
                <w:sz w:val="24"/>
              </w:rPr>
              <w:t>;</w:t>
            </w:r>
            <w:r w:rsidR="54ECC502" w:rsidRPr="34738715">
              <w:rPr>
                <w:rFonts w:ascii="Times New Roman" w:hAnsi="Times New Roman"/>
                <w:sz w:val="24"/>
              </w:rPr>
              <w:t xml:space="preserve"> </w:t>
            </w:r>
            <w:r w:rsidR="41AB2BFB" w:rsidRPr="34738715">
              <w:rPr>
                <w:rFonts w:ascii="Times New Roman" w:hAnsi="Times New Roman"/>
                <w:sz w:val="24"/>
              </w:rPr>
              <w:t xml:space="preserve">šādā gadījumā </w:t>
            </w:r>
            <w:r w:rsidRPr="34738715">
              <w:rPr>
                <w:rFonts w:ascii="Times New Roman" w:hAnsi="Times New Roman"/>
                <w:sz w:val="24"/>
              </w:rPr>
              <w:t>projekta iesniegums neatbilst kritērijā noteiktajai prasībai, un projektu noraida.</w:t>
            </w:r>
          </w:p>
        </w:tc>
      </w:tr>
      <w:tr w:rsidR="00FD59DB" w:rsidRPr="001F5451" w14:paraId="2888C335" w14:textId="623CA6A6" w:rsidTr="196080ED">
        <w:trPr>
          <w:jc w:val="center"/>
        </w:trPr>
        <w:tc>
          <w:tcPr>
            <w:tcW w:w="831" w:type="dxa"/>
          </w:tcPr>
          <w:p w14:paraId="0D94D31D" w14:textId="68A6551E" w:rsidR="00FD59DB" w:rsidRPr="001F5451" w:rsidRDefault="00FD59DB" w:rsidP="00B23F2A">
            <w:pPr>
              <w:spacing w:after="0" w:line="240" w:lineRule="auto"/>
              <w:jc w:val="both"/>
              <w:rPr>
                <w:rFonts w:ascii="Times New Roman" w:hAnsi="Times New Roman"/>
                <w:color w:val="auto"/>
                <w:sz w:val="24"/>
              </w:rPr>
            </w:pPr>
            <w:r>
              <w:rPr>
                <w:rFonts w:ascii="Times New Roman" w:hAnsi="Times New Roman"/>
                <w:color w:val="auto"/>
                <w:sz w:val="24"/>
              </w:rPr>
              <w:lastRenderedPageBreak/>
              <w:t>1.2</w:t>
            </w:r>
            <w:r w:rsidRPr="001F5451">
              <w:rPr>
                <w:rFonts w:ascii="Times New Roman" w:hAnsi="Times New Roman"/>
                <w:color w:val="auto"/>
                <w:sz w:val="24"/>
              </w:rPr>
              <w:t>.</w:t>
            </w:r>
          </w:p>
        </w:tc>
        <w:tc>
          <w:tcPr>
            <w:tcW w:w="4935" w:type="dxa"/>
          </w:tcPr>
          <w:p w14:paraId="2173C4D9" w14:textId="77777777" w:rsidR="00FD59DB" w:rsidRPr="001F5451" w:rsidRDefault="00FD59DB"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p>
        </w:tc>
        <w:tc>
          <w:tcPr>
            <w:tcW w:w="2143" w:type="dxa"/>
            <w:vAlign w:val="center"/>
          </w:tcPr>
          <w:p w14:paraId="71536CFB" w14:textId="77777777" w:rsidR="00FD59DB" w:rsidRPr="001F5451" w:rsidRDefault="00FD59DB" w:rsidP="00F36B43">
            <w:pPr>
              <w:pStyle w:val="ListParagraph"/>
              <w:ind w:left="0"/>
              <w:jc w:val="center"/>
            </w:pPr>
            <w:r w:rsidRPr="001F5451">
              <w:t>P</w:t>
            </w:r>
          </w:p>
        </w:tc>
        <w:tc>
          <w:tcPr>
            <w:tcW w:w="6296" w:type="dxa"/>
          </w:tcPr>
          <w:p w14:paraId="22E151DE" w14:textId="3A319302" w:rsidR="00EF6943" w:rsidRPr="00377B4C" w:rsidRDefault="00EF6943" w:rsidP="00EF6943">
            <w:pPr>
              <w:spacing w:after="0" w:line="240" w:lineRule="auto"/>
              <w:jc w:val="both"/>
              <w:rPr>
                <w:rFonts w:ascii="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iesniegumā ir pietiekami raksturota un ir pamatota projekta īstenošanai nepieciešamā administrēšanas, īstenošanas un finanšu kapacitāte.</w:t>
            </w:r>
            <w:r w:rsidR="0047725A">
              <w:rPr>
                <w:rFonts w:ascii="Times New Roman" w:hAnsi="Times New Roman"/>
                <w:color w:val="auto"/>
                <w:sz w:val="24"/>
              </w:rPr>
              <w:t xml:space="preserve"> </w:t>
            </w:r>
            <w:r>
              <w:rPr>
                <w:rFonts w:ascii="Times New Roman" w:hAnsi="Times New Roman"/>
                <w:sz w:val="24"/>
              </w:rPr>
              <w:t>Projekta a</w:t>
            </w:r>
            <w:r w:rsidRPr="00377B4C">
              <w:rPr>
                <w:rFonts w:ascii="Times New Roman" w:hAnsi="Times New Roman"/>
                <w:sz w:val="24"/>
              </w:rPr>
              <w:t>dministr</w:t>
            </w:r>
            <w:r>
              <w:rPr>
                <w:rFonts w:ascii="Times New Roman" w:hAnsi="Times New Roman"/>
                <w:sz w:val="24"/>
              </w:rPr>
              <w:t>ēšanas</w:t>
            </w:r>
            <w:r w:rsidRPr="00377B4C">
              <w:rPr>
                <w:rFonts w:ascii="Times New Roman" w:hAnsi="Times New Roman"/>
                <w:sz w:val="24"/>
              </w:rPr>
              <w:t xml:space="preserve"> </w:t>
            </w:r>
            <w:r>
              <w:rPr>
                <w:rFonts w:ascii="Times New Roman" w:hAnsi="Times New Roman"/>
                <w:sz w:val="24"/>
              </w:rPr>
              <w:t xml:space="preserve">un īstenošanas </w:t>
            </w:r>
            <w:r w:rsidRPr="00377B4C">
              <w:rPr>
                <w:rFonts w:ascii="Times New Roman" w:hAnsi="Times New Roman"/>
                <w:sz w:val="24"/>
              </w:rPr>
              <w:t xml:space="preserve">kapacitāti uzskata par pietiekamu, ja </w:t>
            </w:r>
            <w:r>
              <w:rPr>
                <w:rFonts w:ascii="Times New Roman" w:hAnsi="Times New Roman"/>
                <w:sz w:val="24"/>
              </w:rPr>
              <w:t xml:space="preserve">projekta iesnieguma veidlapas 2.1. un 2.2. </w:t>
            </w:r>
            <w:r w:rsidRPr="00377B4C">
              <w:rPr>
                <w:rFonts w:ascii="Times New Roman" w:hAnsi="Times New Roman"/>
                <w:sz w:val="24"/>
              </w:rPr>
              <w:t>sadaļā</w:t>
            </w:r>
            <w:r>
              <w:rPr>
                <w:rFonts w:ascii="Times New Roman" w:hAnsi="Times New Roman"/>
                <w:sz w:val="24"/>
              </w:rPr>
              <w:t xml:space="preserve"> ir iekļauta informācija par</w:t>
            </w:r>
            <w:r w:rsidRPr="00377B4C">
              <w:rPr>
                <w:rFonts w:ascii="Times New Roman" w:hAnsi="Times New Roman"/>
                <w:sz w:val="24"/>
              </w:rPr>
              <w:t>:</w:t>
            </w:r>
          </w:p>
          <w:p w14:paraId="390E7A54" w14:textId="77777777" w:rsidR="00EF6943" w:rsidRPr="00377B4C" w:rsidRDefault="00EF6943" w:rsidP="00EF6943">
            <w:pPr>
              <w:numPr>
                <w:ilvl w:val="0"/>
                <w:numId w:val="30"/>
              </w:numPr>
              <w:spacing w:after="0" w:line="240" w:lineRule="auto"/>
              <w:jc w:val="both"/>
              <w:rPr>
                <w:rFonts w:ascii="Times New Roman" w:hAnsi="Times New Roman"/>
                <w:sz w:val="24"/>
              </w:rPr>
            </w:pPr>
            <w:r>
              <w:rPr>
                <w:rFonts w:ascii="Times New Roman" w:hAnsi="Times New Roman"/>
                <w:sz w:val="24"/>
              </w:rPr>
              <w:t>projekta vadībai nepieciešamajiem</w:t>
            </w:r>
            <w:r w:rsidRPr="00377B4C">
              <w:rPr>
                <w:rFonts w:ascii="Times New Roman" w:hAnsi="Times New Roman"/>
                <w:sz w:val="24"/>
              </w:rPr>
              <w:t xml:space="preserve"> speciāli</w:t>
            </w:r>
            <w:r>
              <w:rPr>
                <w:rFonts w:ascii="Times New Roman" w:hAnsi="Times New Roman"/>
                <w:sz w:val="24"/>
              </w:rPr>
              <w:t xml:space="preserve">stiem, t.i., to ieņemamais amats, </w:t>
            </w:r>
            <w:r w:rsidRPr="00377B4C">
              <w:rPr>
                <w:rFonts w:ascii="Times New Roman" w:hAnsi="Times New Roman"/>
                <w:sz w:val="24"/>
              </w:rPr>
              <w:t>piemēram, projekta vadītāj</w:t>
            </w:r>
            <w:r>
              <w:rPr>
                <w:rFonts w:ascii="Times New Roman" w:hAnsi="Times New Roman"/>
                <w:sz w:val="24"/>
              </w:rPr>
              <w:t>s, asistents, iepirkuma speciālists, grāmatvedis u.tml.</w:t>
            </w:r>
            <w:r w:rsidRPr="00377B4C">
              <w:rPr>
                <w:rFonts w:ascii="Times New Roman" w:hAnsi="Times New Roman"/>
                <w:sz w:val="24"/>
              </w:rPr>
              <w:t>;</w:t>
            </w:r>
          </w:p>
          <w:p w14:paraId="7B77C9B2" w14:textId="77777777" w:rsidR="00EF6943" w:rsidRPr="00D0327A" w:rsidRDefault="00EF6943" w:rsidP="00EF6943">
            <w:pPr>
              <w:numPr>
                <w:ilvl w:val="0"/>
                <w:numId w:val="30"/>
              </w:numPr>
              <w:spacing w:after="0" w:line="240" w:lineRule="auto"/>
              <w:jc w:val="both"/>
              <w:rPr>
                <w:rFonts w:ascii="Times New Roman" w:hAnsi="Times New Roman"/>
                <w:sz w:val="24"/>
              </w:rPr>
            </w:pPr>
            <w:r w:rsidRPr="00D0327A">
              <w:rPr>
                <w:rFonts w:ascii="Times New Roman" w:hAnsi="Times New Roman"/>
                <w:sz w:val="24"/>
              </w:rPr>
              <w:t>speciālistu pie</w:t>
            </w:r>
            <w:r>
              <w:rPr>
                <w:rFonts w:ascii="Times New Roman" w:hAnsi="Times New Roman"/>
                <w:sz w:val="24"/>
              </w:rPr>
              <w:t>nākumiem projekta vadībā</w:t>
            </w:r>
            <w:r w:rsidRPr="00D0327A">
              <w:rPr>
                <w:rFonts w:ascii="Times New Roman" w:hAnsi="Times New Roman"/>
                <w:sz w:val="24"/>
              </w:rPr>
              <w:t xml:space="preserve"> sadalījumā pa galvenajām funkcijām un skaidru funkciju saturisko atšķirību starp speciālistiem. Nav nepieciešama tāda detalizācija kā amatu aprakstos; </w:t>
            </w:r>
          </w:p>
          <w:p w14:paraId="3D81A20F" w14:textId="77777777" w:rsidR="00EF6943" w:rsidRPr="00BA0064" w:rsidRDefault="00EF6943" w:rsidP="00EF6943">
            <w:pPr>
              <w:numPr>
                <w:ilvl w:val="0"/>
                <w:numId w:val="30"/>
              </w:numPr>
              <w:spacing w:after="0" w:line="240" w:lineRule="auto"/>
              <w:jc w:val="both"/>
              <w:rPr>
                <w:rFonts w:ascii="Times New Roman" w:hAnsi="Times New Roman"/>
                <w:sz w:val="24"/>
              </w:rPr>
            </w:pPr>
            <w:r w:rsidRPr="00BA0064">
              <w:rPr>
                <w:rFonts w:ascii="Times New Roman" w:hAnsi="Times New Roman"/>
                <w:sz w:val="24"/>
              </w:rPr>
              <w:lastRenderedPageBreak/>
              <w:t xml:space="preserve">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w:t>
            </w:r>
            <w:r>
              <w:rPr>
                <w:rFonts w:ascii="Times New Roman" w:hAnsi="Times New Roman"/>
                <w:sz w:val="24"/>
              </w:rPr>
              <w:t xml:space="preserve">kā </w:t>
            </w:r>
            <w:r w:rsidRPr="00BA0064">
              <w:rPr>
                <w:rFonts w:ascii="Times New Roman" w:hAnsi="Times New Roman"/>
                <w:sz w:val="24"/>
              </w:rPr>
              <w:t>pienākums ir noteikts organizēt iepirkumu procedūras, tad arī pieredzei ir jābūt iepirkumu procedūru īstenošanā;</w:t>
            </w:r>
          </w:p>
          <w:p w14:paraId="3132DE9C" w14:textId="77777777" w:rsidR="00EF6943" w:rsidRPr="00377B4C" w:rsidRDefault="00EF6943" w:rsidP="00EF6943">
            <w:pPr>
              <w:numPr>
                <w:ilvl w:val="0"/>
                <w:numId w:val="30"/>
              </w:numPr>
              <w:spacing w:after="0" w:line="240" w:lineRule="auto"/>
              <w:jc w:val="both"/>
              <w:rPr>
                <w:rFonts w:ascii="Times New Roman" w:hAnsi="Times New Roman"/>
                <w:sz w:val="24"/>
              </w:rPr>
            </w:pPr>
            <w:r>
              <w:rPr>
                <w:rFonts w:ascii="Times New Roman" w:hAnsi="Times New Roman"/>
                <w:sz w:val="24"/>
              </w:rPr>
              <w:t>nepieciešamo</w:t>
            </w:r>
            <w:r w:rsidRPr="00377B4C">
              <w:rPr>
                <w:rFonts w:ascii="Times New Roman" w:hAnsi="Times New Roman"/>
                <w:sz w:val="24"/>
              </w:rPr>
              <w:t xml:space="preserve"> attiecīgās </w:t>
            </w:r>
            <w:r>
              <w:rPr>
                <w:rFonts w:ascii="Times New Roman" w:hAnsi="Times New Roman"/>
                <w:sz w:val="24"/>
              </w:rPr>
              <w:t>kvalifikācijas darbinieku skaitu</w:t>
            </w:r>
            <w:r>
              <w:t xml:space="preserve"> </w:t>
            </w:r>
            <w:r w:rsidRPr="00537E61">
              <w:rPr>
                <w:rFonts w:ascii="Times New Roman" w:hAnsi="Times New Roman"/>
                <w:sz w:val="24"/>
              </w:rPr>
              <w:t>un tiem plānoto noslodzi projektā</w:t>
            </w:r>
            <w:r w:rsidRPr="00377B4C">
              <w:rPr>
                <w:rFonts w:ascii="Times New Roman" w:hAnsi="Times New Roman"/>
                <w:sz w:val="24"/>
              </w:rPr>
              <w:t>;</w:t>
            </w:r>
          </w:p>
          <w:p w14:paraId="0792D341" w14:textId="77777777" w:rsidR="00EF6943" w:rsidRPr="00377B4C" w:rsidRDefault="00EF6943" w:rsidP="00EF6943">
            <w:pPr>
              <w:numPr>
                <w:ilvl w:val="0"/>
                <w:numId w:val="30"/>
              </w:numPr>
              <w:spacing w:after="0" w:line="240" w:lineRule="auto"/>
              <w:jc w:val="both"/>
              <w:rPr>
                <w:rFonts w:ascii="Times New Roman" w:hAnsi="Times New Roman"/>
                <w:sz w:val="24"/>
              </w:rPr>
            </w:pPr>
            <w:r>
              <w:rPr>
                <w:rFonts w:ascii="Times New Roman" w:hAnsi="Times New Roman"/>
                <w:sz w:val="24"/>
              </w:rPr>
              <w:t>pamatojumu</w:t>
            </w:r>
            <w:r w:rsidRPr="00377B4C">
              <w:rPr>
                <w:rFonts w:ascii="Times New Roman" w:hAnsi="Times New Roman"/>
                <w:sz w:val="24"/>
              </w:rPr>
              <w:t xml:space="preserve"> speciālistu skaita noteikšanai;</w:t>
            </w:r>
          </w:p>
          <w:p w14:paraId="26BF0A27" w14:textId="77777777" w:rsidR="00EF6943" w:rsidRDefault="00EF6943" w:rsidP="00EF6943">
            <w:pPr>
              <w:numPr>
                <w:ilvl w:val="0"/>
                <w:numId w:val="30"/>
              </w:numPr>
              <w:spacing w:after="0" w:line="240" w:lineRule="auto"/>
              <w:jc w:val="both"/>
              <w:rPr>
                <w:rFonts w:ascii="Times New Roman" w:hAnsi="Times New Roman"/>
                <w:sz w:val="24"/>
              </w:rPr>
            </w:pPr>
            <w:r>
              <w:rPr>
                <w:rFonts w:ascii="Times New Roman" w:hAnsi="Times New Roman"/>
                <w:sz w:val="24"/>
              </w:rPr>
              <w:t>projekta vadības</w:t>
            </w:r>
            <w:r w:rsidRPr="00377B4C">
              <w:rPr>
                <w:rFonts w:ascii="Times New Roman" w:hAnsi="Times New Roman"/>
                <w:sz w:val="24"/>
              </w:rPr>
              <w:t xml:space="preserve"> sistēmu (t.i., kādas darbības plānotas, lai nodrošinātu sekmīgu projekta </w:t>
            </w:r>
            <w:r>
              <w:rPr>
                <w:rFonts w:ascii="Times New Roman" w:hAnsi="Times New Roman"/>
                <w:sz w:val="24"/>
              </w:rPr>
              <w:t xml:space="preserve">vadības </w:t>
            </w:r>
            <w:r w:rsidRPr="00377B4C">
              <w:rPr>
                <w:rFonts w:ascii="Times New Roman" w:hAnsi="Times New Roman"/>
                <w:sz w:val="24"/>
              </w:rPr>
              <w:t>īstenošanu, kādi uzraudzības instrume</w:t>
            </w:r>
            <w:r>
              <w:rPr>
                <w:rFonts w:ascii="Times New Roman" w:hAnsi="Times New Roman"/>
                <w:sz w:val="24"/>
              </w:rPr>
              <w:t>nti plānoti projekta vadības</w:t>
            </w:r>
            <w:r w:rsidRPr="00377B4C">
              <w:rPr>
                <w:rFonts w:ascii="Times New Roman" w:hAnsi="Times New Roman"/>
                <w:sz w:val="24"/>
              </w:rPr>
              <w:t xml:space="preserve"> kvalitātes nodrošināšanai un kontrolei);</w:t>
            </w:r>
          </w:p>
          <w:p w14:paraId="3C79B17B" w14:textId="77777777" w:rsidR="00CD69AC" w:rsidRDefault="00EF6943" w:rsidP="00CD69AC">
            <w:pPr>
              <w:numPr>
                <w:ilvl w:val="0"/>
                <w:numId w:val="30"/>
              </w:numPr>
              <w:spacing w:after="0" w:line="240" w:lineRule="auto"/>
              <w:jc w:val="both"/>
            </w:pPr>
            <w:r w:rsidRPr="00CB171B">
              <w:rPr>
                <w:rFonts w:ascii="Times New Roman" w:hAnsi="Times New Roman"/>
                <w:sz w:val="24"/>
              </w:rPr>
              <w:t>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w:t>
            </w:r>
            <w:r>
              <w:rPr>
                <w:rFonts w:ascii="Times New Roman" w:hAnsi="Times New Roman"/>
                <w:sz w:val="24"/>
              </w:rPr>
              <w:t>;</w:t>
            </w:r>
            <w:r w:rsidR="0047725A">
              <w:t xml:space="preserve"> </w:t>
            </w:r>
          </w:p>
          <w:p w14:paraId="3C0AB811" w14:textId="77777777" w:rsidR="007634CD" w:rsidRDefault="00EF6943" w:rsidP="007634CD">
            <w:pPr>
              <w:numPr>
                <w:ilvl w:val="0"/>
                <w:numId w:val="30"/>
              </w:numPr>
              <w:spacing w:after="0" w:line="240" w:lineRule="auto"/>
              <w:jc w:val="both"/>
            </w:pPr>
            <w:r w:rsidRPr="00CD69AC">
              <w:rPr>
                <w:rFonts w:ascii="Times New Roman" w:hAnsi="Times New Roman"/>
                <w:color w:val="auto"/>
                <w:sz w:val="24"/>
              </w:rPr>
              <w:t>projekta īstenošanai nepieciešamo un pieejamo infrastruktūru (telpas).</w:t>
            </w:r>
            <w:r w:rsidR="00CD69AC">
              <w:rPr>
                <w:rFonts w:ascii="Times New Roman" w:hAnsi="Times New Roman"/>
                <w:color w:val="auto"/>
                <w:sz w:val="24"/>
              </w:rPr>
              <w:t xml:space="preserve"> </w:t>
            </w:r>
            <w:r w:rsidR="00474D8C" w:rsidRPr="00CD69AC">
              <w:rPr>
                <w:rFonts w:ascii="Times New Roman" w:hAnsi="Times New Roman"/>
                <w:color w:val="auto"/>
                <w:sz w:val="24"/>
              </w:rPr>
              <w:t xml:space="preserve">Projekta iesniedzējam neatkarīgi no tā, vai projekta vadība tiek nodrošināta </w:t>
            </w:r>
            <w:r w:rsidR="00AB2643" w:rsidRPr="00CD69AC">
              <w:rPr>
                <w:rFonts w:ascii="Times New Roman" w:hAnsi="Times New Roman"/>
                <w:color w:val="auto"/>
                <w:sz w:val="24"/>
              </w:rPr>
              <w:t>valsts budžeta</w:t>
            </w:r>
            <w:r w:rsidR="00474D8C" w:rsidRPr="00CD69AC">
              <w:rPr>
                <w:rFonts w:ascii="Times New Roman" w:hAnsi="Times New Roman"/>
                <w:color w:val="auto"/>
                <w:sz w:val="24"/>
              </w:rPr>
              <w:t xml:space="preserve"> resursu ietvaros vai ar sadarbības partnera vai ārpakalpojuma palīdzību (ievērojot Publiskā iepirkuma likuma prasības), ir jānodrošina pietiekama administrēšanas, īstenošanas un finanšu kapacitāte. </w:t>
            </w:r>
            <w:r w:rsidR="00662B1A" w:rsidRPr="00CD69AC">
              <w:rPr>
                <w:rFonts w:ascii="Times New Roman" w:hAnsi="Times New Roman"/>
                <w:color w:val="auto"/>
                <w:sz w:val="24"/>
              </w:rPr>
              <w:t>Ja projekta vadību paredzēts nodrošināt ārpakalpojuma ietvaros, tad iepirkums par minēto pakalpojumu tiks veikts īstenojot atklātu, pārredzamu, nediskriminējošu un konkurenci nodrošinošu konkursa procedūru.</w:t>
            </w:r>
          </w:p>
          <w:p w14:paraId="4DBD795A" w14:textId="6141B459" w:rsidR="007634CD" w:rsidRPr="007634CD" w:rsidRDefault="00AE7112" w:rsidP="007634CD">
            <w:pPr>
              <w:numPr>
                <w:ilvl w:val="0"/>
                <w:numId w:val="30"/>
              </w:numPr>
              <w:spacing w:after="0" w:line="240" w:lineRule="auto"/>
              <w:jc w:val="both"/>
            </w:pPr>
            <w:r>
              <w:rPr>
                <w:rFonts w:ascii="Times New Roman" w:hAnsi="Times New Roman"/>
                <w:color w:val="0070C0"/>
                <w:sz w:val="24"/>
              </w:rPr>
              <w:t xml:space="preserve">projekta ietvaros plānoto preču un pakalpojumu iegādi, norādot, ka projekta īstenošanas laikā </w:t>
            </w:r>
            <w:r w:rsidR="007634CD" w:rsidRPr="0080379D">
              <w:rPr>
                <w:rFonts w:ascii="Times New Roman" w:hAnsi="Times New Roman"/>
                <w:color w:val="0070C0"/>
                <w:sz w:val="24"/>
              </w:rPr>
              <w:t xml:space="preserve">finansējuma </w:t>
            </w:r>
            <w:r w:rsidR="007634CD" w:rsidRPr="0080379D">
              <w:rPr>
                <w:rFonts w:ascii="Times New Roman" w:hAnsi="Times New Roman"/>
                <w:color w:val="0070C0"/>
                <w:sz w:val="24"/>
              </w:rPr>
              <w:lastRenderedPageBreak/>
              <w:t xml:space="preserve">saņēmējs  </w:t>
            </w:r>
            <w:r w:rsidR="00A873C6" w:rsidRPr="0080379D">
              <w:rPr>
                <w:rFonts w:ascii="Times New Roman" w:hAnsi="Times New Roman"/>
                <w:color w:val="0070C0"/>
                <w:sz w:val="24"/>
              </w:rPr>
              <w:t>nodrošinā</w:t>
            </w:r>
            <w:r w:rsidR="00A873C6">
              <w:rPr>
                <w:rFonts w:ascii="Times New Roman" w:hAnsi="Times New Roman"/>
                <w:color w:val="0070C0"/>
                <w:sz w:val="24"/>
              </w:rPr>
              <w:t>s</w:t>
            </w:r>
            <w:r w:rsidR="007634CD" w:rsidRPr="0080379D">
              <w:rPr>
                <w:rFonts w:ascii="Times New Roman" w:hAnsi="Times New Roman"/>
                <w:color w:val="0070C0"/>
                <w:sz w:val="24"/>
              </w:rPr>
              <w:t>, ka visu projekta ietvaros nepieciešamo preču un pakalpojumu iegāde tiks veikta saskaņā ar normatīvajiem aktiem publisko iepirkumu jomā, īstenojot atklātu, pārredzamu, nediskriminējošu un konkurenci nodrošinošu procedūru, lai izslēgtu potenciālu komercdarbības atbalsta sniegšanu preču piegādātāju un pakalpojumu sniedzēju līmenī</w:t>
            </w:r>
            <w:r>
              <w:rPr>
                <w:rStyle w:val="FootnoteReference"/>
                <w:rFonts w:ascii="Times New Roman" w:hAnsi="Times New Roman"/>
                <w:color w:val="0070C0"/>
                <w:sz w:val="24"/>
              </w:rPr>
              <w:footnoteReference w:id="6"/>
            </w:r>
            <w:r w:rsidR="007634CD" w:rsidRPr="0080379D">
              <w:rPr>
                <w:rFonts w:ascii="Times New Roman" w:hAnsi="Times New Roman"/>
                <w:color w:val="0070C0"/>
                <w:sz w:val="24"/>
              </w:rPr>
              <w:t>.</w:t>
            </w:r>
          </w:p>
          <w:p w14:paraId="0F521932" w14:textId="77777777" w:rsidR="007634CD" w:rsidRPr="00CD69AC" w:rsidRDefault="007634CD" w:rsidP="007634CD">
            <w:pPr>
              <w:spacing w:after="0" w:line="240" w:lineRule="auto"/>
              <w:ind w:left="720"/>
              <w:jc w:val="both"/>
            </w:pPr>
          </w:p>
          <w:p w14:paraId="0BA98FDB" w14:textId="0667E06D" w:rsidR="004A3ACA" w:rsidRPr="00466132" w:rsidRDefault="004A3ACA" w:rsidP="00474D8C">
            <w:pPr>
              <w:pStyle w:val="NoSpacing"/>
              <w:jc w:val="both"/>
              <w:rPr>
                <w:rFonts w:ascii="Times New Roman" w:hAnsi="Times New Roman"/>
                <w:color w:val="auto"/>
                <w:sz w:val="24"/>
              </w:rPr>
            </w:pPr>
            <w:r w:rsidRPr="004A3ACA">
              <w:rPr>
                <w:rFonts w:ascii="Times New Roman" w:hAnsi="Times New Roman"/>
                <w:color w:val="auto"/>
                <w:sz w:val="24"/>
              </w:rPr>
              <w:t>Finanšu kapacitāti uzskata par pietiekamu, ja projekta iesnieguma 2.1.sadaļā ir norādīts, ka projekta izdevumus finansēs no pasākumam pieejam</w:t>
            </w:r>
            <w:r>
              <w:rPr>
                <w:rFonts w:ascii="Times New Roman" w:hAnsi="Times New Roman"/>
                <w:color w:val="auto"/>
                <w:sz w:val="24"/>
              </w:rPr>
              <w:t>ā kopējā</w:t>
            </w:r>
            <w:r w:rsidRPr="004A3ACA">
              <w:rPr>
                <w:rFonts w:ascii="Times New Roman" w:hAnsi="Times New Roman"/>
                <w:color w:val="auto"/>
                <w:sz w:val="24"/>
              </w:rPr>
              <w:t xml:space="preserve"> finansējuma, norādot to apmēru, tai skaitā Eiropas Reģionālās attīstības fonda</w:t>
            </w:r>
            <w:r w:rsidR="007F49C8">
              <w:rPr>
                <w:rFonts w:ascii="Times New Roman" w:hAnsi="Times New Roman"/>
                <w:color w:val="auto"/>
                <w:sz w:val="24"/>
              </w:rPr>
              <w:t xml:space="preserve"> (turpmāk – ERAF)</w:t>
            </w:r>
            <w:r w:rsidRPr="004A3ACA">
              <w:rPr>
                <w:rFonts w:ascii="Times New Roman" w:hAnsi="Times New Roman"/>
                <w:color w:val="auto"/>
                <w:sz w:val="24"/>
              </w:rPr>
              <w:t xml:space="preserve"> finansējuma, norādot to apmēru un valsts budžeta līdzfinansējuma, norād</w:t>
            </w:r>
            <w:r>
              <w:rPr>
                <w:rFonts w:ascii="Times New Roman" w:hAnsi="Times New Roman"/>
                <w:color w:val="auto"/>
                <w:sz w:val="24"/>
              </w:rPr>
              <w:t>ot to apmēru</w:t>
            </w:r>
            <w:r w:rsidR="00CD69AC">
              <w:rPr>
                <w:rFonts w:ascii="Times New Roman" w:hAnsi="Times New Roman"/>
                <w:color w:val="auto"/>
                <w:sz w:val="24"/>
              </w:rPr>
              <w:t>, kā arī</w:t>
            </w:r>
            <w:r>
              <w:rPr>
                <w:rFonts w:ascii="Times New Roman" w:hAnsi="Times New Roman"/>
                <w:color w:val="auto"/>
                <w:sz w:val="24"/>
              </w:rPr>
              <w:t xml:space="preserve"> </w:t>
            </w:r>
            <w:r w:rsidRPr="004A3ACA">
              <w:rPr>
                <w:rFonts w:ascii="Times New Roman" w:hAnsi="Times New Roman"/>
                <w:color w:val="auto"/>
                <w:sz w:val="24"/>
              </w:rPr>
              <w:t xml:space="preserve">norādot, ka maksimālais attiecināmais </w:t>
            </w:r>
            <w:r w:rsidR="007F49C8">
              <w:rPr>
                <w:rFonts w:ascii="Times New Roman" w:hAnsi="Times New Roman"/>
                <w:color w:val="auto"/>
                <w:sz w:val="24"/>
              </w:rPr>
              <w:t xml:space="preserve">ERAF </w:t>
            </w:r>
            <w:r w:rsidRPr="004A3ACA">
              <w:rPr>
                <w:rFonts w:ascii="Times New Roman" w:hAnsi="Times New Roman"/>
                <w:color w:val="auto"/>
                <w:sz w:val="24"/>
              </w:rPr>
              <w:t xml:space="preserve"> finansējuma apmērs nepārsniedz 85 procentus no </w:t>
            </w:r>
            <w:r w:rsidR="007F49C8">
              <w:rPr>
                <w:rFonts w:ascii="Times New Roman" w:hAnsi="Times New Roman"/>
                <w:color w:val="auto"/>
                <w:sz w:val="24"/>
              </w:rPr>
              <w:t>ERAF</w:t>
            </w:r>
            <w:r w:rsidRPr="004A3ACA">
              <w:rPr>
                <w:rFonts w:ascii="Times New Roman" w:hAnsi="Times New Roman"/>
                <w:color w:val="auto"/>
                <w:sz w:val="24"/>
              </w:rPr>
              <w:t xml:space="preserve"> un valsts budžeta finansējuma kopsummas.</w:t>
            </w:r>
          </w:p>
          <w:p w14:paraId="1BE83019" w14:textId="1CEB6C49" w:rsidR="00474D8C" w:rsidRPr="00466132" w:rsidRDefault="00474D8C" w:rsidP="00474D8C">
            <w:pPr>
              <w:pStyle w:val="NoSpacing"/>
              <w:jc w:val="both"/>
              <w:rPr>
                <w:rFonts w:ascii="Times New Roman" w:hAnsi="Times New Roman"/>
                <w:color w:val="auto"/>
                <w:sz w:val="24"/>
              </w:rPr>
            </w:pPr>
            <w:r w:rsidRPr="00466132">
              <w:rPr>
                <w:rFonts w:ascii="Times New Roman" w:hAnsi="Times New Roman"/>
                <w:color w:val="auto"/>
                <w:sz w:val="24"/>
              </w:rPr>
              <w:t>Gadījumā, ja projekta iesniedzējs projekta vadības nodrošināšanai plāno piesaistīt ārpakalpojumu, pietiekamas administrēšanas kapacitātes nodrošināšanai uz projekta iesnieguma iesniegšanas brīdi ir sagatavot</w:t>
            </w:r>
            <w:r w:rsidR="00E858F5">
              <w:rPr>
                <w:rFonts w:ascii="Times New Roman" w:hAnsi="Times New Roman"/>
                <w:color w:val="auto"/>
                <w:sz w:val="24"/>
              </w:rPr>
              <w:t>as</w:t>
            </w:r>
            <w:r w:rsidRPr="00466132">
              <w:rPr>
                <w:rFonts w:ascii="Times New Roman" w:hAnsi="Times New Roman"/>
                <w:color w:val="auto"/>
                <w:sz w:val="24"/>
              </w:rPr>
              <w:t xml:space="preserve"> tehniskās specifikācijas.</w:t>
            </w:r>
          </w:p>
          <w:p w14:paraId="3589E555" w14:textId="77777777" w:rsidR="00474D8C" w:rsidRPr="004674A2" w:rsidRDefault="00474D8C" w:rsidP="00474D8C">
            <w:pPr>
              <w:pStyle w:val="NoSpacing"/>
              <w:jc w:val="both"/>
              <w:rPr>
                <w:rFonts w:ascii="Times New Roman" w:hAnsi="Times New Roman"/>
                <w:color w:val="auto"/>
                <w:sz w:val="24"/>
                <w:highlight w:val="yellow"/>
              </w:rPr>
            </w:pPr>
          </w:p>
          <w:p w14:paraId="5C8DF7FF" w14:textId="6FA80089" w:rsidR="0055193C" w:rsidRDefault="009D5661" w:rsidP="00466132">
            <w:pPr>
              <w:pStyle w:val="ListParagraph"/>
              <w:ind w:left="0"/>
              <w:jc w:val="both"/>
            </w:pPr>
            <w:r w:rsidRPr="00BC2143">
              <w:t xml:space="preserve">Ja projekta iesniegumā norādītā informācija </w:t>
            </w:r>
            <w:r>
              <w:t xml:space="preserve">pilnībā vai daļēji </w:t>
            </w:r>
            <w:r w:rsidRPr="00BC2143">
              <w:t xml:space="preserve">neatbilst minētajām prasībām, projekta iesniegumu novērtē ar </w:t>
            </w:r>
            <w:r w:rsidRPr="005A50CE">
              <w:rPr>
                <w:b/>
              </w:rPr>
              <w:t xml:space="preserve">„Jā, ar nosacījumu” </w:t>
            </w:r>
            <w:r w:rsidRPr="00BC2143">
              <w:t xml:space="preserve">un </w:t>
            </w:r>
            <w:r w:rsidRPr="008E4C18">
              <w:t>izvirza nosacījumu papildināt projekta iesniegumu ar nepieciešamo informāciju.</w:t>
            </w:r>
          </w:p>
          <w:p w14:paraId="4BD20FA3" w14:textId="4D6FE0FB" w:rsidR="0055193C" w:rsidRPr="001F5451" w:rsidRDefault="0055193C" w:rsidP="00466132">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1F5451" w14:paraId="46B7E881" w14:textId="54AEB82E" w:rsidTr="196080ED">
        <w:trPr>
          <w:jc w:val="center"/>
        </w:trPr>
        <w:tc>
          <w:tcPr>
            <w:tcW w:w="831" w:type="dxa"/>
          </w:tcPr>
          <w:p w14:paraId="21B5A2FF" w14:textId="6796182F" w:rsidR="00FD59DB" w:rsidRPr="001F5451"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1.3</w:t>
            </w:r>
            <w:r w:rsidRPr="001F5451">
              <w:rPr>
                <w:rFonts w:ascii="Times New Roman" w:hAnsi="Times New Roman"/>
                <w:color w:val="auto"/>
                <w:sz w:val="24"/>
              </w:rPr>
              <w:t>.</w:t>
            </w:r>
          </w:p>
        </w:tc>
        <w:tc>
          <w:tcPr>
            <w:tcW w:w="4935" w:type="dxa"/>
          </w:tcPr>
          <w:p w14:paraId="20ED2865" w14:textId="77777777" w:rsidR="00FD59DB" w:rsidRDefault="00FD59DB" w:rsidP="154B6883">
            <w:pPr>
              <w:spacing w:after="0" w:line="240" w:lineRule="auto"/>
              <w:jc w:val="both"/>
              <w:rPr>
                <w:rFonts w:ascii="Times New Roman" w:hAnsi="Times New Roman"/>
                <w:i/>
                <w:iCs/>
                <w:color w:val="auto"/>
                <w:sz w:val="24"/>
              </w:rPr>
            </w:pPr>
            <w:r w:rsidRPr="154B6883">
              <w:rPr>
                <w:rFonts w:ascii="Times New Roman" w:hAnsi="Times New Roman"/>
                <w:color w:val="auto"/>
                <w:sz w:val="24"/>
              </w:rPr>
              <w:t xml:space="preserve">Projekta iesniedzējam un projekta sadarbības partneriem Latvijas Republikā nav nodokļu parādu, tajā skaitā valsts sociālās apdrošināšanas obligāto iemaksu parādi, kas kopsummā katram atsevišķi pārsniedz 150 </w:t>
            </w:r>
            <w:r w:rsidRPr="154B6883">
              <w:rPr>
                <w:rFonts w:ascii="Times New Roman" w:hAnsi="Times New Roman"/>
                <w:i/>
                <w:iCs/>
                <w:color w:val="auto"/>
                <w:sz w:val="24"/>
              </w:rPr>
              <w:t>euro</w:t>
            </w:r>
            <w:r w:rsidR="002B4AF7" w:rsidRPr="002B4AF7">
              <w:rPr>
                <w:rStyle w:val="FootnoteReference"/>
                <w:rFonts w:ascii="Times New Roman" w:hAnsi="Times New Roman"/>
                <w:iCs/>
                <w:color w:val="auto"/>
                <w:sz w:val="24"/>
              </w:rPr>
              <w:footnoteReference w:id="7"/>
            </w:r>
            <w:r w:rsidRPr="154B6883">
              <w:rPr>
                <w:rFonts w:ascii="Times New Roman" w:hAnsi="Times New Roman"/>
                <w:i/>
                <w:iCs/>
                <w:color w:val="auto"/>
                <w:sz w:val="24"/>
              </w:rPr>
              <w:t>.</w:t>
            </w:r>
          </w:p>
          <w:p w14:paraId="503AC2D7" w14:textId="4A13EE53" w:rsidR="008742C3" w:rsidRPr="001F5451" w:rsidRDefault="008742C3" w:rsidP="154B6883">
            <w:pPr>
              <w:spacing w:after="0" w:line="240" w:lineRule="auto"/>
              <w:jc w:val="both"/>
              <w:rPr>
                <w:rFonts w:ascii="Times New Roman" w:hAnsi="Times New Roman"/>
                <w:color w:val="auto"/>
                <w:sz w:val="24"/>
              </w:rPr>
            </w:pPr>
          </w:p>
        </w:tc>
        <w:tc>
          <w:tcPr>
            <w:tcW w:w="2143" w:type="dxa"/>
            <w:vAlign w:val="center"/>
          </w:tcPr>
          <w:p w14:paraId="79518067" w14:textId="77777777" w:rsidR="00FD59DB" w:rsidRPr="001F5451" w:rsidRDefault="00FD59DB" w:rsidP="00F36B43">
            <w:pPr>
              <w:pStyle w:val="ListParagraph"/>
              <w:ind w:left="0"/>
              <w:jc w:val="center"/>
            </w:pPr>
            <w:r w:rsidRPr="001F5451">
              <w:t>P</w:t>
            </w:r>
          </w:p>
        </w:tc>
        <w:tc>
          <w:tcPr>
            <w:tcW w:w="6296" w:type="dxa"/>
          </w:tcPr>
          <w:p w14:paraId="50D7B537" w14:textId="1DB13052"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 xml:space="preserve">Projekta iesniedzēja un sadarbības partnera, ja </w:t>
            </w:r>
            <w:r>
              <w:rPr>
                <w:rFonts w:ascii="Times New Roman" w:eastAsia="Times New Roman" w:hAnsi="Times New Roman"/>
                <w:color w:val="auto"/>
                <w:sz w:val="24"/>
                <w:lang w:eastAsia="lv-LV"/>
              </w:rPr>
              <w:t>attiecināms</w:t>
            </w:r>
            <w:r w:rsidRPr="008742C3">
              <w:rPr>
                <w:rFonts w:ascii="Times New Roman" w:eastAsia="Times New Roman" w:hAnsi="Times New Roman"/>
                <w:color w:val="auto"/>
                <w:sz w:val="24"/>
                <w:lang w:eastAsia="lv-LV"/>
              </w:rPr>
              <w:t xml:space="preserve">, atbilstības kritērijam pārbaudi veic katram atsevišķi balstoties uz Valsts ieņēmumu dienesta (turpmāk – VID) publiskojamo datu bāzes sadaļā “Nodokļu parādnieki” </w:t>
            </w:r>
            <w:hyperlink r:id="rId11" w:history="1">
              <w:r w:rsidR="00A761C7" w:rsidRPr="008764B3">
                <w:rPr>
                  <w:rStyle w:val="Hyperlink"/>
                  <w:rFonts w:ascii="Times New Roman" w:eastAsia="Times New Roman" w:hAnsi="Times New Roman"/>
                  <w:sz w:val="24"/>
                  <w:lang w:eastAsia="lv-LV"/>
                </w:rPr>
                <w:t>https://www6.vid.gov.lv/NPAR</w:t>
              </w:r>
            </w:hyperlink>
            <w:r w:rsidRPr="008742C3">
              <w:rPr>
                <w:rFonts w:ascii="Times New Roman" w:eastAsia="Times New Roman" w:hAnsi="Times New Roman"/>
                <w:color w:val="auto"/>
                <w:sz w:val="24"/>
                <w:lang w:eastAsia="lv-LV"/>
              </w:rPr>
              <w:t xml:space="preserve">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 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Projekta iesnieguma vērtēšanas veidlapā norāda pārbaudes datumu un konstatēto situāciju. </w:t>
            </w:r>
          </w:p>
          <w:p w14:paraId="17D7FD37" w14:textId="77777777" w:rsidR="008742C3" w:rsidRDefault="008742C3" w:rsidP="002B4AF7">
            <w:pPr>
              <w:pStyle w:val="NoSpacing"/>
              <w:jc w:val="both"/>
              <w:rPr>
                <w:rFonts w:ascii="Times New Roman" w:eastAsia="Times New Roman" w:hAnsi="Times New Roman"/>
                <w:color w:val="auto"/>
                <w:sz w:val="24"/>
                <w:lang w:eastAsia="lv-LV"/>
              </w:rPr>
            </w:pPr>
          </w:p>
          <w:p w14:paraId="5729CE60"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b/>
                <w:color w:val="auto"/>
                <w:sz w:val="24"/>
                <w:lang w:eastAsia="lv-LV"/>
              </w:rPr>
              <w:t>Vērtējums ir “Jā”,</w:t>
            </w:r>
            <w:r w:rsidRPr="008742C3">
              <w:rPr>
                <w:rFonts w:ascii="Times New Roman" w:eastAsia="Times New Roman" w:hAnsi="Times New Roman"/>
                <w:color w:val="auto"/>
                <w:sz w:val="24"/>
                <w:lang w:eastAsia="lv-LV"/>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r w:rsidRPr="008742C3">
              <w:rPr>
                <w:rFonts w:ascii="Times New Roman" w:eastAsia="Times New Roman" w:hAnsi="Times New Roman"/>
                <w:i/>
                <w:color w:val="auto"/>
                <w:sz w:val="24"/>
                <w:lang w:eastAsia="lv-LV"/>
              </w:rPr>
              <w:t>euro</w:t>
            </w:r>
            <w:r w:rsidRPr="008742C3">
              <w:rPr>
                <w:rFonts w:ascii="Times New Roman" w:eastAsia="Times New Roman" w:hAnsi="Times New Roman"/>
                <w:color w:val="auto"/>
                <w:sz w:val="24"/>
                <w:lang w:eastAsia="lv-LV"/>
              </w:rPr>
              <w:t xml:space="preserve">. </w:t>
            </w:r>
          </w:p>
          <w:p w14:paraId="5419DCB4" w14:textId="77777777" w:rsidR="008742C3" w:rsidRDefault="008742C3" w:rsidP="002B4AF7">
            <w:pPr>
              <w:pStyle w:val="NoSpacing"/>
              <w:jc w:val="both"/>
              <w:rPr>
                <w:rFonts w:ascii="Times New Roman" w:eastAsia="Times New Roman" w:hAnsi="Times New Roman"/>
                <w:color w:val="auto"/>
                <w:sz w:val="24"/>
                <w:lang w:eastAsia="lv-LV"/>
              </w:rPr>
            </w:pPr>
          </w:p>
          <w:p w14:paraId="733CE0A6"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b/>
                <w:color w:val="auto"/>
                <w:sz w:val="24"/>
                <w:lang w:eastAsia="lv-LV"/>
              </w:rPr>
              <w:t>Vērtējums ir “Jā ar nosacījumu”,</w:t>
            </w:r>
            <w:r>
              <w:rPr>
                <w:rFonts w:ascii="Times New Roman" w:eastAsia="Times New Roman" w:hAnsi="Times New Roman"/>
                <w:color w:val="auto"/>
                <w:sz w:val="24"/>
                <w:lang w:eastAsia="lv-LV"/>
              </w:rPr>
              <w:t xml:space="preserve"> ja:</w:t>
            </w:r>
          </w:p>
          <w:p w14:paraId="288B4E51"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 xml:space="preserve">1) saskaņā ar VID parādnieku datu bāzē pieejamo informāciju projekta iesnieguma iesniegšanas CFLA dienā (t.i., informāciju, </w:t>
            </w:r>
            <w:r w:rsidRPr="008742C3">
              <w:rPr>
                <w:rFonts w:ascii="Times New Roman" w:eastAsia="Times New Roman" w:hAnsi="Times New Roman"/>
                <w:color w:val="auto"/>
                <w:sz w:val="24"/>
                <w:lang w:eastAsia="lv-LV"/>
              </w:rPr>
              <w:lastRenderedPageBreak/>
              <w:t xml:space="preserve">kas publicēta divas darba dienas pēc projekta iesnieguma iesniegšanas CFLA) projekta iesniedzējam un/vai sadarbības partnerim, ja tāds projektā ir paredzēts, ir nodokļu parādi, kas kopsummā katram atsevišķi pārsniedz 150 </w:t>
            </w:r>
            <w:r w:rsidRPr="008742C3">
              <w:rPr>
                <w:rFonts w:ascii="Times New Roman" w:eastAsia="Times New Roman" w:hAnsi="Times New Roman"/>
                <w:i/>
                <w:color w:val="auto"/>
                <w:sz w:val="24"/>
                <w:lang w:eastAsia="lv-LV"/>
              </w:rPr>
              <w:t>euro</w:t>
            </w:r>
            <w:r w:rsidRPr="008742C3">
              <w:rPr>
                <w:rFonts w:ascii="Times New Roman" w:eastAsia="Times New Roman" w:hAnsi="Times New Roman"/>
                <w:color w:val="auto"/>
                <w:sz w:val="24"/>
                <w:lang w:eastAsia="lv-LV"/>
              </w:rPr>
              <w:t xml:space="preserve">; </w:t>
            </w:r>
          </w:p>
          <w:p w14:paraId="04091EEB"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 xml:space="preserve">2) 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euro, bet vienlaikus ir piezīme, ka precīzu informāciju par nodokļu nomaksas stāvokli VID nevar sniegt, jo nodokļu maksātājs nav iesniedzis visas deklarācijas, kuras šo stāvokli uz pārbaudes datumu var ietekmēt. </w:t>
            </w:r>
          </w:p>
          <w:p w14:paraId="7F34C84B" w14:textId="77777777" w:rsidR="008742C3" w:rsidRDefault="008742C3" w:rsidP="002B4AF7">
            <w:pPr>
              <w:pStyle w:val="NoSpacing"/>
              <w:jc w:val="both"/>
              <w:rPr>
                <w:rFonts w:ascii="Times New Roman" w:eastAsia="Times New Roman" w:hAnsi="Times New Roman"/>
                <w:color w:val="auto"/>
                <w:sz w:val="24"/>
                <w:lang w:eastAsia="lv-LV"/>
              </w:rPr>
            </w:pPr>
          </w:p>
          <w:p w14:paraId="63465EFA"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 xml:space="preserve">Konstatējot minētos faktus, izvirza nosacījumus: </w:t>
            </w:r>
          </w:p>
          <w:p w14:paraId="7BF8C2CE"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a) veikt visu nodokļu parādu nomaksu, nodrošinot, ka ne projekta iesniedzējam, ne sadarbības partnerim, ja tāds projektā ir paredzēts, Latvijas Republikā projekta iesnieguma precizējumu iesniegšanas dienā nav nodokļu parādu, kas kopsummā katram atsevišķi pārsniedz 150 euro;</w:t>
            </w:r>
          </w:p>
          <w:p w14:paraId="5AEDBC47"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 xml:space="preserve">b) iesniegt VID visas nodokļu deklarācijas, kas bija jāiesniedz līdz pārbaudes datumam, papildus iesniedzot CFLA aktualizētu izziņu par faktisko nodokļu nomaksas stāvokli pārbaudes datumā. </w:t>
            </w:r>
          </w:p>
          <w:p w14:paraId="26F4DC75" w14:textId="77777777" w:rsidR="008742C3" w:rsidRDefault="008742C3" w:rsidP="002B4AF7">
            <w:pPr>
              <w:pStyle w:val="NoSpacing"/>
              <w:jc w:val="both"/>
              <w:rPr>
                <w:rFonts w:ascii="Times New Roman" w:eastAsia="Times New Roman" w:hAnsi="Times New Roman"/>
                <w:color w:val="auto"/>
                <w:sz w:val="24"/>
                <w:lang w:eastAsia="lv-LV"/>
              </w:rPr>
            </w:pPr>
          </w:p>
          <w:p w14:paraId="1E50BF43" w14:textId="77777777" w:rsidR="008742C3" w:rsidRDefault="008742C3" w:rsidP="002B4AF7">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b/>
                <w:color w:val="auto"/>
                <w:sz w:val="24"/>
                <w:lang w:eastAsia="lv-LV"/>
              </w:rPr>
              <w:t>Vērtējums ir “Nē”,</w:t>
            </w:r>
            <w:r w:rsidRPr="008742C3">
              <w:rPr>
                <w:rFonts w:ascii="Times New Roman" w:eastAsia="Times New Roman" w:hAnsi="Times New Roman"/>
                <w:color w:val="auto"/>
                <w:sz w:val="24"/>
                <w:lang w:eastAsia="lv-LV"/>
              </w:rPr>
              <w: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8742C3">
              <w:rPr>
                <w:rFonts w:ascii="Times New Roman" w:eastAsia="Times New Roman" w:hAnsi="Times New Roman"/>
                <w:i/>
                <w:color w:val="auto"/>
                <w:sz w:val="24"/>
                <w:lang w:eastAsia="lv-LV"/>
              </w:rPr>
              <w:t>euro</w:t>
            </w:r>
            <w:r w:rsidRPr="008742C3">
              <w:rPr>
                <w:rFonts w:ascii="Times New Roman" w:eastAsia="Times New Roman" w:hAnsi="Times New Roman"/>
                <w:color w:val="auto"/>
                <w:sz w:val="24"/>
                <w:lang w:eastAsia="lv-LV"/>
              </w:rPr>
              <w:t xml:space="preserve">. Lai nodrošinātu minētā kritērija visaptverošu pārbaudi, projekta iesniedzēja un </w:t>
            </w:r>
            <w:r w:rsidRPr="008742C3">
              <w:rPr>
                <w:rFonts w:ascii="Times New Roman" w:eastAsia="Times New Roman" w:hAnsi="Times New Roman"/>
                <w:color w:val="auto"/>
                <w:sz w:val="24"/>
                <w:lang w:eastAsia="lv-LV"/>
              </w:rPr>
              <w:lastRenderedPageBreak/>
              <w:t>sadarbības partnera, ja tāds projektā ir paredzēts, atbilstību šajā kritērijā noteiktajam pārbauda atkārtoti, ja projekta iesniegums apstiprināts ar nosacījumu, neatkarīgi no tā, vai nosacījums ir saistīts ar šī kritērija izpildi.</w:t>
            </w:r>
          </w:p>
          <w:p w14:paraId="1ABA4E0C" w14:textId="77777777" w:rsidR="008742C3" w:rsidRDefault="008742C3" w:rsidP="002B4AF7">
            <w:pPr>
              <w:pStyle w:val="NoSpacing"/>
              <w:jc w:val="both"/>
              <w:rPr>
                <w:rFonts w:ascii="Times New Roman" w:eastAsia="Times New Roman" w:hAnsi="Times New Roman"/>
                <w:color w:val="auto"/>
                <w:sz w:val="24"/>
                <w:lang w:eastAsia="lv-LV"/>
              </w:rPr>
            </w:pPr>
          </w:p>
          <w:p w14:paraId="4DDC9FFE" w14:textId="1BEAC017" w:rsidR="00FD59DB" w:rsidRPr="008742C3" w:rsidRDefault="008742C3" w:rsidP="008742C3">
            <w:pPr>
              <w:pStyle w:val="NoSpacing"/>
              <w:jc w:val="both"/>
              <w:rPr>
                <w:rFonts w:ascii="Times New Roman" w:eastAsia="Times New Roman" w:hAnsi="Times New Roman"/>
                <w:color w:val="auto"/>
                <w:sz w:val="24"/>
                <w:lang w:eastAsia="lv-LV"/>
              </w:rPr>
            </w:pPr>
            <w:r w:rsidRPr="008742C3">
              <w:rPr>
                <w:rFonts w:ascii="Times New Roman" w:eastAsia="Times New Roman" w:hAnsi="Times New Roman"/>
                <w:color w:val="auto"/>
                <w:sz w:val="24"/>
                <w:lang w:eastAsia="lv-LV"/>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FD59DB" w:rsidRPr="001F5451" w14:paraId="55A7BAC1" w14:textId="23F2A09A" w:rsidTr="196080ED">
        <w:trPr>
          <w:trHeight w:val="405"/>
          <w:jc w:val="center"/>
        </w:trPr>
        <w:tc>
          <w:tcPr>
            <w:tcW w:w="831" w:type="dxa"/>
            <w:tcBorders>
              <w:bottom w:val="single" w:sz="4" w:space="0" w:color="auto"/>
            </w:tcBorders>
          </w:tcPr>
          <w:p w14:paraId="185F64B9" w14:textId="018330A0" w:rsidR="00FD59DB" w:rsidRPr="001F5451"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1.4</w:t>
            </w:r>
            <w:r w:rsidRPr="001F5451">
              <w:rPr>
                <w:rFonts w:ascii="Times New Roman" w:hAnsi="Times New Roman"/>
                <w:color w:val="auto"/>
                <w:sz w:val="24"/>
              </w:rPr>
              <w:t>.</w:t>
            </w:r>
          </w:p>
        </w:tc>
        <w:tc>
          <w:tcPr>
            <w:tcW w:w="4935" w:type="dxa"/>
          </w:tcPr>
          <w:p w14:paraId="48BCBB17" w14:textId="4367284D" w:rsidR="00FD59DB" w:rsidRPr="001F5451" w:rsidRDefault="00FD59DB" w:rsidP="005E1A15">
            <w:pPr>
              <w:spacing w:after="0" w:line="240" w:lineRule="auto"/>
              <w:jc w:val="both"/>
              <w:rPr>
                <w:rFonts w:ascii="Times New Roman" w:hAnsi="Times New Roman"/>
                <w:color w:val="auto"/>
                <w:sz w:val="24"/>
              </w:rPr>
            </w:pPr>
            <w:r w:rsidRPr="00A46598">
              <w:rPr>
                <w:rFonts w:ascii="Times New Roman" w:hAnsi="Times New Roman"/>
                <w:color w:val="auto"/>
                <w:sz w:val="24"/>
              </w:rPr>
              <w:t>Projekta iesniegum</w:t>
            </w:r>
            <w:r>
              <w:rPr>
                <w:rFonts w:ascii="Times New Roman" w:hAnsi="Times New Roman"/>
                <w:color w:val="auto"/>
                <w:sz w:val="24"/>
              </w:rPr>
              <w:t>s</w:t>
            </w:r>
            <w:r w:rsidRPr="00A46598">
              <w:rPr>
                <w:rFonts w:ascii="Times New Roman" w:hAnsi="Times New Roman"/>
                <w:color w:val="auto"/>
                <w:sz w:val="24"/>
              </w:rPr>
              <w:t xml:space="preserve"> ir iesniegts Kohēzijas politikas fondu vadības informācijas sistēmā 2014.–2020.</w:t>
            </w:r>
            <w:r>
              <w:rPr>
                <w:rFonts w:ascii="Times New Roman" w:hAnsi="Times New Roman"/>
                <w:color w:val="auto"/>
                <w:sz w:val="24"/>
              </w:rPr>
              <w:t> </w:t>
            </w:r>
            <w:r w:rsidRPr="00A46598">
              <w:rPr>
                <w:rFonts w:ascii="Times New Roman" w:hAnsi="Times New Roman"/>
                <w:color w:val="auto"/>
                <w:sz w:val="24"/>
              </w:rPr>
              <w:t>gadam</w:t>
            </w:r>
            <w:r>
              <w:rPr>
                <w:rFonts w:ascii="Times New Roman" w:hAnsi="Times New Roman"/>
                <w:color w:val="auto"/>
                <w:sz w:val="24"/>
              </w:rPr>
              <w:t xml:space="preserve"> </w:t>
            </w:r>
            <w:r>
              <w:rPr>
                <w:rFonts w:ascii="Times New Roman" w:hAnsi="Times New Roman"/>
                <w:sz w:val="24"/>
              </w:rPr>
              <w:t>(</w:t>
            </w:r>
            <w:hyperlink r:id="rId12" w:history="1">
              <w:r>
                <w:rPr>
                  <w:rStyle w:val="Hyperlink"/>
                  <w:rFonts w:ascii="Times New Roman" w:hAnsi="Times New Roman"/>
                  <w:sz w:val="24"/>
                </w:rPr>
                <w:t>https://ep.esfondi.lv</w:t>
              </w:r>
            </w:hyperlink>
            <w:r>
              <w:rPr>
                <w:rFonts w:ascii="Times New Roman" w:hAnsi="Times New Roman"/>
                <w:sz w:val="24"/>
              </w:rPr>
              <w:t>).</w:t>
            </w:r>
          </w:p>
        </w:tc>
        <w:tc>
          <w:tcPr>
            <w:tcW w:w="2143" w:type="dxa"/>
            <w:tcBorders>
              <w:bottom w:val="single" w:sz="4" w:space="0" w:color="auto"/>
            </w:tcBorders>
            <w:vAlign w:val="center"/>
          </w:tcPr>
          <w:p w14:paraId="0B62501A" w14:textId="5725B23D" w:rsidR="00FD59DB" w:rsidRPr="001F5451" w:rsidRDefault="00FD59DB" w:rsidP="00F36B43">
            <w:pPr>
              <w:pStyle w:val="ListParagraph"/>
              <w:ind w:left="0"/>
              <w:jc w:val="center"/>
            </w:pPr>
            <w:r>
              <w:t>N</w:t>
            </w:r>
          </w:p>
        </w:tc>
        <w:tc>
          <w:tcPr>
            <w:tcW w:w="6296" w:type="dxa"/>
            <w:tcBorders>
              <w:bottom w:val="single" w:sz="4" w:space="0" w:color="auto"/>
            </w:tcBorders>
          </w:tcPr>
          <w:p w14:paraId="6406948B" w14:textId="558F88DA" w:rsidR="002B4AF7" w:rsidRPr="00F9509F" w:rsidRDefault="002B4AF7" w:rsidP="002B4AF7">
            <w:pPr>
              <w:autoSpaceDE w:val="0"/>
              <w:autoSpaceDN w:val="0"/>
              <w:adjustRightInd w:val="0"/>
              <w:spacing w:after="0" w:line="240" w:lineRule="auto"/>
              <w:jc w:val="both"/>
              <w:rPr>
                <w:rFonts w:ascii="Times New Roman" w:eastAsiaTheme="minorHAnsi" w:hAnsi="Times New Roman"/>
                <w:sz w:val="24"/>
              </w:rPr>
            </w:pPr>
            <w:r w:rsidRPr="00005B27">
              <w:rPr>
                <w:rFonts w:ascii="Times New Roman" w:hAnsi="Times New Roman"/>
                <w:b/>
                <w:sz w:val="24"/>
              </w:rPr>
              <w:t>Vērtējums ir „Jā”</w:t>
            </w:r>
            <w:r w:rsidRPr="002B4AF7">
              <w:rPr>
                <w:rFonts w:ascii="Times New Roman" w:eastAsiaTheme="minorHAnsi" w:hAnsi="Times New Roman"/>
                <w:sz w:val="24"/>
              </w:rPr>
              <w:t>,</w:t>
            </w:r>
            <w:r w:rsidRPr="00F9509F">
              <w:rPr>
                <w:rFonts w:ascii="Times New Roman" w:eastAsiaTheme="minorHAnsi" w:hAnsi="Times New Roman"/>
                <w:sz w:val="24"/>
              </w:rPr>
              <w:t xml:space="preserve"> ja projekts ir iesniegts Kohēzijas politikas fondu vadības informācijas sistēmā 2014.</w:t>
            </w:r>
            <w:r>
              <w:rPr>
                <w:rFonts w:ascii="Times New Roman" w:eastAsiaTheme="minorHAnsi" w:hAnsi="Times New Roman"/>
                <w:sz w:val="24"/>
              </w:rPr>
              <w:t>–</w:t>
            </w:r>
            <w:r w:rsidRPr="00F9509F">
              <w:rPr>
                <w:rFonts w:ascii="Times New Roman" w:eastAsiaTheme="minorHAnsi" w:hAnsi="Times New Roman"/>
                <w:sz w:val="24"/>
              </w:rPr>
              <w:t>2020.</w:t>
            </w:r>
            <w:r>
              <w:rPr>
                <w:rFonts w:ascii="Times New Roman" w:eastAsiaTheme="minorHAnsi" w:hAnsi="Times New Roman"/>
                <w:sz w:val="24"/>
              </w:rPr>
              <w:t> </w:t>
            </w:r>
            <w:r w:rsidRPr="00F9509F">
              <w:rPr>
                <w:rFonts w:ascii="Times New Roman" w:eastAsiaTheme="minorHAnsi" w:hAnsi="Times New Roman"/>
                <w:sz w:val="24"/>
              </w:rPr>
              <w:t>gadam  (</w:t>
            </w:r>
            <w:hyperlink r:id="rId13" w:history="1">
              <w:r w:rsidRPr="00E3085B">
                <w:rPr>
                  <w:rStyle w:val="Hyperlink"/>
                  <w:rFonts w:ascii="Times New Roman" w:eastAsiaTheme="minorHAnsi" w:hAnsi="Times New Roman"/>
                  <w:sz w:val="24"/>
                </w:rPr>
                <w:t>https://ep.esfondi.lv</w:t>
              </w:r>
            </w:hyperlink>
            <w:r w:rsidRPr="00F9509F">
              <w:rPr>
                <w:rFonts w:ascii="Times New Roman" w:eastAsiaTheme="minorHAnsi" w:hAnsi="Times New Roman"/>
                <w:sz w:val="24"/>
              </w:rPr>
              <w:t>).</w:t>
            </w:r>
          </w:p>
          <w:p w14:paraId="6B7D8A03" w14:textId="77777777" w:rsidR="002B4AF7" w:rsidRPr="00F9509F" w:rsidRDefault="002B4AF7" w:rsidP="002B4AF7">
            <w:pPr>
              <w:pStyle w:val="ListParagraph"/>
              <w:autoSpaceDE w:val="0"/>
              <w:autoSpaceDN w:val="0"/>
              <w:adjustRightInd w:val="0"/>
              <w:ind w:left="336"/>
              <w:jc w:val="both"/>
              <w:rPr>
                <w:rFonts w:eastAsiaTheme="minorHAnsi"/>
              </w:rPr>
            </w:pPr>
          </w:p>
          <w:p w14:paraId="2E07F8CE" w14:textId="4DA9E8BF" w:rsidR="00FD59DB" w:rsidRDefault="00AE3084" w:rsidP="008742C3">
            <w:pPr>
              <w:pStyle w:val="ListParagraph"/>
              <w:ind w:left="0"/>
              <w:jc w:val="both"/>
            </w:pPr>
            <w:r>
              <w:t xml:space="preserve">Ja projekta iesniegums nav iesniegts Kohēzijas politikas fondu vadības informācijas sistēmā 2014. – 2020. gadam, </w:t>
            </w:r>
            <w:r>
              <w:rPr>
                <w:b/>
              </w:rPr>
              <w:t xml:space="preserve">vērtējums ir “Nē” </w:t>
            </w:r>
            <w:r>
              <w:t>un projekta iesniegumu noraida.</w:t>
            </w:r>
          </w:p>
        </w:tc>
      </w:tr>
      <w:tr w:rsidR="00FD59DB" w:rsidRPr="005D7003" w14:paraId="0258EC0F" w14:textId="02E0CDE8" w:rsidTr="196080ED">
        <w:trPr>
          <w:trHeight w:val="668"/>
          <w:jc w:val="center"/>
        </w:trPr>
        <w:tc>
          <w:tcPr>
            <w:tcW w:w="831" w:type="dxa"/>
          </w:tcPr>
          <w:p w14:paraId="1EB458A1" w14:textId="4C57C6C7" w:rsidR="00FD59DB" w:rsidRPr="005D7003"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t>1.5</w:t>
            </w:r>
            <w:r w:rsidRPr="005D7003">
              <w:rPr>
                <w:rFonts w:ascii="Times New Roman" w:hAnsi="Times New Roman"/>
                <w:color w:val="auto"/>
                <w:sz w:val="24"/>
              </w:rPr>
              <w:t xml:space="preserve">. </w:t>
            </w:r>
          </w:p>
        </w:tc>
        <w:tc>
          <w:tcPr>
            <w:tcW w:w="4935" w:type="dxa"/>
          </w:tcPr>
          <w:p w14:paraId="60346530" w14:textId="55484F1D" w:rsidR="00FD59DB" w:rsidRPr="005D7003" w:rsidRDefault="00FD59DB" w:rsidP="154B6883">
            <w:pPr>
              <w:spacing w:after="0" w:line="240" w:lineRule="auto"/>
              <w:jc w:val="both"/>
              <w:rPr>
                <w:rFonts w:ascii="Times New Roman" w:hAnsi="Times New Roman"/>
                <w:color w:val="auto"/>
                <w:sz w:val="24"/>
              </w:rPr>
            </w:pPr>
            <w:r w:rsidRPr="154B6883">
              <w:rPr>
                <w:rFonts w:ascii="Times New Roman" w:hAnsi="Times New Roman"/>
                <w:color w:val="auto"/>
                <w:sz w:val="24"/>
              </w:rPr>
              <w:t>Projekta iesnieguma veidlapa ir pilnībā aizpildīta latviešu valodā un atbilstoši Ministru kabineta noteikumos noteiktajam, projekta iesniegumam ir pievienoti visi projektu iesniegumu atlases nolikumā noteiktie iesniedzamie dokumenti un tie ir sagatavoti latviešu valodā vai tiem ir pievienots apliecināts tulkojums latviešu valodā.</w:t>
            </w:r>
          </w:p>
        </w:tc>
        <w:tc>
          <w:tcPr>
            <w:tcW w:w="2143" w:type="dxa"/>
            <w:vAlign w:val="center"/>
          </w:tcPr>
          <w:p w14:paraId="551ADB39" w14:textId="77777777" w:rsidR="00FD59DB" w:rsidRPr="005D7003" w:rsidRDefault="00FD59DB" w:rsidP="00F36B43">
            <w:pPr>
              <w:pStyle w:val="ListParagraph"/>
              <w:ind w:left="0"/>
              <w:jc w:val="center"/>
            </w:pPr>
            <w:r w:rsidRPr="005D7003">
              <w:t>P</w:t>
            </w:r>
          </w:p>
        </w:tc>
        <w:tc>
          <w:tcPr>
            <w:tcW w:w="6296" w:type="dxa"/>
          </w:tcPr>
          <w:p w14:paraId="1A278CF4" w14:textId="77777777" w:rsidR="0055193C" w:rsidRPr="00604880" w:rsidRDefault="0055193C" w:rsidP="0055193C">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r>
              <w:rPr>
                <w:rFonts w:ascii="Times New Roman" w:hAnsi="Times New Roman"/>
                <w:color w:val="auto"/>
                <w:sz w:val="24"/>
              </w:rPr>
              <w:t xml:space="preserve"> projekta iesniegums atbilst šādiem nosacījumiem</w:t>
            </w:r>
            <w:r w:rsidRPr="00604880">
              <w:rPr>
                <w:rFonts w:ascii="Times New Roman" w:hAnsi="Times New Roman"/>
                <w:color w:val="auto"/>
                <w:sz w:val="24"/>
              </w:rPr>
              <w:t>:</w:t>
            </w:r>
          </w:p>
          <w:p w14:paraId="144EBABF" w14:textId="66EDB678" w:rsidR="002114C2" w:rsidRDefault="002114C2" w:rsidP="00CD69AC">
            <w:pPr>
              <w:pStyle w:val="NoSpacing"/>
              <w:numPr>
                <w:ilvl w:val="0"/>
                <w:numId w:val="32"/>
              </w:numPr>
              <w:ind w:left="398"/>
              <w:jc w:val="both"/>
              <w:rPr>
                <w:rFonts w:ascii="Times New Roman" w:hAnsi="Times New Roman"/>
                <w:color w:val="auto"/>
                <w:sz w:val="24"/>
              </w:rPr>
            </w:pPr>
            <w:r w:rsidRPr="002114C2">
              <w:rPr>
                <w:rFonts w:ascii="Times New Roman" w:hAnsi="Times New Roman"/>
                <w:color w:val="auto"/>
                <w:sz w:val="24"/>
              </w:rPr>
              <w:t>projekta iesniedzējs sagatavo un uzaicinājumā noteiktajā termiņā iesniedz projekta iesniegumu sadarbības iestādē saskaņā ar projektu iesniegumu atlases nolikuma prasībām. Iesniegumu iesniedz Kohēzijas politikas fondu vadības informācijas sistēmas 2014.–2020. gadam elektroniskajā vidē;</w:t>
            </w:r>
          </w:p>
          <w:p w14:paraId="7A571F10" w14:textId="77777777" w:rsidR="0055193C" w:rsidRDefault="0055193C" w:rsidP="00CD69AC">
            <w:pPr>
              <w:pStyle w:val="NoSpacing"/>
              <w:numPr>
                <w:ilvl w:val="0"/>
                <w:numId w:val="32"/>
              </w:numPr>
              <w:ind w:left="398"/>
              <w:jc w:val="both"/>
              <w:rPr>
                <w:rFonts w:ascii="Times New Roman" w:hAnsi="Times New Roman"/>
                <w:color w:val="auto"/>
                <w:sz w:val="24"/>
              </w:rPr>
            </w:pPr>
            <w:r w:rsidRPr="002114C2">
              <w:rPr>
                <w:rFonts w:ascii="Times New Roman" w:hAnsi="Times New Roman"/>
                <w:color w:val="auto"/>
                <w:sz w:val="24"/>
              </w:rPr>
              <w:t>projekta iesnieguma veidlapa un tās pielikumi ir pilnībā aizpildīti un sagatavoti atbilstoši Ministru kabineta 2014. gada 16. </w:t>
            </w:r>
            <w:r w:rsidRPr="005B1098">
              <w:rPr>
                <w:rFonts w:ascii="Times New Roman" w:hAnsi="Times New Roman"/>
                <w:color w:val="auto"/>
                <w:sz w:val="24"/>
              </w:rPr>
              <w:t>decembra noteikumiem Nr. 784 „Kārtība, kādā Eiropas Savienības struktūrfondu un Kohēzijas fonda vadībā iesaistītās institūcijas nodrošina plānošanas dokumentu sagatavošanu un šo fondu ieviešanu 2014.–2020.</w:t>
            </w:r>
            <w:r w:rsidRPr="00AB19A7">
              <w:rPr>
                <w:rFonts w:ascii="Times New Roman" w:hAnsi="Times New Roman"/>
                <w:color w:val="auto"/>
                <w:sz w:val="24"/>
              </w:rPr>
              <w:t> </w:t>
            </w:r>
            <w:r w:rsidRPr="00EF6943">
              <w:rPr>
                <w:rFonts w:ascii="Times New Roman" w:hAnsi="Times New Roman"/>
                <w:color w:val="auto"/>
                <w:sz w:val="24"/>
              </w:rPr>
              <w:t>gada plānošanas periodā” noteiktajām prasībām un saskaņā ar projektu iesniegumu atlases nolikumam pievienoto veidlapu;</w:t>
            </w:r>
          </w:p>
          <w:p w14:paraId="7B4FB261" w14:textId="77777777" w:rsidR="0055193C" w:rsidRPr="002114C2" w:rsidRDefault="0055193C" w:rsidP="00CD69AC">
            <w:pPr>
              <w:pStyle w:val="NoSpacing"/>
              <w:numPr>
                <w:ilvl w:val="0"/>
                <w:numId w:val="32"/>
              </w:numPr>
              <w:ind w:left="398"/>
              <w:jc w:val="both"/>
              <w:rPr>
                <w:rFonts w:ascii="Times New Roman" w:hAnsi="Times New Roman"/>
                <w:color w:val="auto"/>
                <w:sz w:val="24"/>
              </w:rPr>
            </w:pPr>
            <w:r w:rsidRPr="002114C2">
              <w:rPr>
                <w:rFonts w:ascii="Times New Roman" w:hAnsi="Times New Roman"/>
                <w:color w:val="auto"/>
                <w:sz w:val="24"/>
              </w:rPr>
              <w:lastRenderedPageBreak/>
              <w:t>projekta iesniegumam ir pievienoti visi nepieciešamie pielikumi, kas noteikti projektu iesniegumu atlases nolikumā:</w:t>
            </w:r>
          </w:p>
          <w:p w14:paraId="3B7B1FF6" w14:textId="1DD366F6" w:rsidR="0055193C" w:rsidRPr="000F7D86" w:rsidRDefault="0055193C" w:rsidP="005B5C5C">
            <w:pPr>
              <w:pStyle w:val="NoSpacing"/>
              <w:numPr>
                <w:ilvl w:val="0"/>
                <w:numId w:val="31"/>
              </w:numPr>
              <w:jc w:val="both"/>
              <w:rPr>
                <w:rFonts w:ascii="Times New Roman" w:hAnsi="Times New Roman"/>
                <w:color w:val="auto"/>
                <w:sz w:val="24"/>
              </w:rPr>
            </w:pPr>
            <w:r w:rsidRPr="000F7D86">
              <w:rPr>
                <w:rFonts w:ascii="Times New Roman" w:hAnsi="Times New Roman"/>
                <w:color w:val="auto"/>
                <w:sz w:val="24"/>
              </w:rPr>
              <w:t>1.</w:t>
            </w:r>
            <w:r w:rsidR="00FC2A83" w:rsidRPr="000F7D86">
              <w:rPr>
                <w:rFonts w:ascii="Times New Roman" w:hAnsi="Times New Roman"/>
                <w:color w:val="auto"/>
                <w:sz w:val="24"/>
              </w:rPr>
              <w:t> </w:t>
            </w:r>
            <w:r w:rsidRPr="000F7D86">
              <w:rPr>
                <w:rFonts w:ascii="Times New Roman" w:hAnsi="Times New Roman"/>
                <w:color w:val="auto"/>
                <w:sz w:val="24"/>
              </w:rPr>
              <w:t>pielikums „Projekta īstenošanas laika grafiks”;</w:t>
            </w:r>
          </w:p>
          <w:p w14:paraId="7D85E96B" w14:textId="5221B6BF" w:rsidR="0055193C" w:rsidRPr="000F7D86" w:rsidRDefault="0055193C" w:rsidP="00B44C8B">
            <w:pPr>
              <w:pStyle w:val="NoSpacing"/>
              <w:numPr>
                <w:ilvl w:val="0"/>
                <w:numId w:val="31"/>
              </w:numPr>
              <w:jc w:val="both"/>
              <w:rPr>
                <w:rFonts w:ascii="Times New Roman" w:hAnsi="Times New Roman"/>
                <w:color w:val="auto"/>
                <w:sz w:val="24"/>
              </w:rPr>
            </w:pPr>
            <w:r w:rsidRPr="000F7D86">
              <w:rPr>
                <w:rFonts w:ascii="Times New Roman" w:hAnsi="Times New Roman"/>
                <w:color w:val="auto"/>
                <w:sz w:val="24"/>
              </w:rPr>
              <w:t>2.</w:t>
            </w:r>
            <w:r w:rsidR="00FC2A83" w:rsidRPr="000F7D86">
              <w:rPr>
                <w:rFonts w:ascii="Times New Roman" w:hAnsi="Times New Roman"/>
                <w:color w:val="auto"/>
                <w:sz w:val="24"/>
              </w:rPr>
              <w:t> </w:t>
            </w:r>
            <w:r w:rsidRPr="000F7D86">
              <w:rPr>
                <w:rFonts w:ascii="Times New Roman" w:hAnsi="Times New Roman"/>
                <w:color w:val="auto"/>
                <w:sz w:val="24"/>
              </w:rPr>
              <w:t>pielikums „Finansēšanas plāns”;</w:t>
            </w:r>
          </w:p>
          <w:p w14:paraId="1558B1E6" w14:textId="726C8CE2" w:rsidR="0055193C" w:rsidRPr="000F7D86" w:rsidRDefault="0055193C" w:rsidP="00B44C8B">
            <w:pPr>
              <w:pStyle w:val="NoSpacing"/>
              <w:numPr>
                <w:ilvl w:val="0"/>
                <w:numId w:val="31"/>
              </w:numPr>
              <w:jc w:val="both"/>
              <w:rPr>
                <w:rFonts w:ascii="Times New Roman" w:hAnsi="Times New Roman"/>
                <w:color w:val="auto"/>
                <w:sz w:val="24"/>
              </w:rPr>
            </w:pPr>
            <w:r w:rsidRPr="000F7D86">
              <w:rPr>
                <w:rFonts w:ascii="Times New Roman" w:hAnsi="Times New Roman"/>
                <w:color w:val="auto"/>
                <w:sz w:val="24"/>
              </w:rPr>
              <w:t>3.</w:t>
            </w:r>
            <w:r w:rsidR="00FC2A83" w:rsidRPr="000F7D86">
              <w:rPr>
                <w:rFonts w:ascii="Times New Roman" w:hAnsi="Times New Roman"/>
                <w:color w:val="auto"/>
                <w:sz w:val="24"/>
              </w:rPr>
              <w:t> </w:t>
            </w:r>
            <w:r w:rsidRPr="000F7D86">
              <w:rPr>
                <w:rFonts w:ascii="Times New Roman" w:hAnsi="Times New Roman"/>
                <w:color w:val="auto"/>
                <w:sz w:val="24"/>
              </w:rPr>
              <w:t>pielikums „Projekta budžeta kopsavilkums”;</w:t>
            </w:r>
          </w:p>
          <w:p w14:paraId="06AD7A22" w14:textId="77777777" w:rsidR="0055193C" w:rsidRPr="000F7D86" w:rsidRDefault="0055193C" w:rsidP="00B44C8B">
            <w:pPr>
              <w:pStyle w:val="NoSpacing"/>
              <w:numPr>
                <w:ilvl w:val="0"/>
                <w:numId w:val="31"/>
              </w:numPr>
              <w:jc w:val="both"/>
              <w:rPr>
                <w:rFonts w:ascii="Times New Roman" w:hAnsi="Times New Roman"/>
                <w:color w:val="auto"/>
                <w:sz w:val="24"/>
              </w:rPr>
            </w:pPr>
            <w:r w:rsidRPr="000F7D86">
              <w:rPr>
                <w:rFonts w:ascii="Times New Roman" w:hAnsi="Times New Roman"/>
                <w:sz w:val="24"/>
              </w:rPr>
              <w:t xml:space="preserve">4. pielikums </w:t>
            </w:r>
            <w:r w:rsidRPr="000F7D86">
              <w:rPr>
                <w:rFonts w:ascii="Times New Roman" w:hAnsi="Times New Roman"/>
                <w:color w:val="auto"/>
                <w:sz w:val="24"/>
              </w:rPr>
              <w:t>„</w:t>
            </w:r>
            <w:r w:rsidRPr="000F7D86">
              <w:rPr>
                <w:rFonts w:ascii="Times New Roman" w:hAnsi="Times New Roman"/>
                <w:sz w:val="24"/>
              </w:rPr>
              <w:t>Apliecinājums par dubultā finansējuma neesamību”;</w:t>
            </w:r>
          </w:p>
          <w:p w14:paraId="483318F5" w14:textId="6BA43A26" w:rsidR="0055193C" w:rsidRPr="00CD69AC" w:rsidRDefault="67830908" w:rsidP="002B2B74">
            <w:pPr>
              <w:pStyle w:val="ListParagraph"/>
              <w:numPr>
                <w:ilvl w:val="0"/>
                <w:numId w:val="31"/>
              </w:numPr>
              <w:jc w:val="both"/>
              <w:rPr>
                <w:rFonts w:asciiTheme="minorHAnsi" w:eastAsiaTheme="minorEastAsia" w:hAnsiTheme="minorHAnsi" w:cstheme="minorBidi"/>
              </w:rPr>
            </w:pPr>
            <w:r w:rsidRPr="000F7D86">
              <w:rPr>
                <w:rFonts w:eastAsia="ヒラギノ角ゴ Pro W3"/>
              </w:rPr>
              <w:t xml:space="preserve">citi </w:t>
            </w:r>
            <w:r w:rsidR="0C81B32E" w:rsidRPr="000F7D86">
              <w:rPr>
                <w:rFonts w:eastAsia="ヒラギノ角ゴ Pro W3"/>
              </w:rPr>
              <w:t xml:space="preserve">projektu iesniegumu atlases nolikumā noteiktie </w:t>
            </w:r>
            <w:r w:rsidRPr="000F7D86">
              <w:rPr>
                <w:rFonts w:eastAsia="ヒラギノ角ゴ Pro W3"/>
              </w:rPr>
              <w:t>pievienojamie dokumenti;</w:t>
            </w:r>
          </w:p>
          <w:p w14:paraId="6B514817" w14:textId="77777777" w:rsidR="0055193C" w:rsidRPr="00604880" w:rsidRDefault="0055193C" w:rsidP="00CD69AC">
            <w:pPr>
              <w:pStyle w:val="NoSpacing"/>
              <w:numPr>
                <w:ilvl w:val="0"/>
                <w:numId w:val="32"/>
              </w:numPr>
              <w:jc w:val="both"/>
              <w:rPr>
                <w:rFonts w:ascii="Times New Roman" w:hAnsi="Times New Roman"/>
                <w:color w:val="auto"/>
                <w:sz w:val="24"/>
              </w:rPr>
            </w:pPr>
            <w:r w:rsidRPr="00604880">
              <w:rPr>
                <w:rFonts w:ascii="Times New Roman" w:hAnsi="Times New Roman"/>
                <w:color w:val="auto"/>
                <w:sz w:val="24"/>
              </w:rPr>
              <w:t>projekta iesniegums ir sagatavots latviešu valodā;</w:t>
            </w:r>
          </w:p>
          <w:p w14:paraId="28479970" w14:textId="77777777" w:rsidR="0055193C" w:rsidRPr="00604880" w:rsidRDefault="0055193C" w:rsidP="00CD69AC">
            <w:pPr>
              <w:pStyle w:val="NoSpacing"/>
              <w:numPr>
                <w:ilvl w:val="0"/>
                <w:numId w:val="32"/>
              </w:numPr>
              <w:jc w:val="both"/>
              <w:rPr>
                <w:rFonts w:ascii="Times New Roman" w:hAnsi="Times New Roman"/>
                <w:color w:val="auto"/>
                <w:sz w:val="24"/>
              </w:rPr>
            </w:pPr>
            <w:r w:rsidRPr="00604880">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604880">
              <w:rPr>
                <w:rFonts w:ascii="Times New Roman" w:eastAsiaTheme="minorHAnsi" w:hAnsi="Times New Roman"/>
                <w:color w:val="auto"/>
                <w:sz w:val="24"/>
              </w:rPr>
              <w:t>tulkojuma notariāls apliecinājums vai zvērināta tulkotāja apliecinājums, vai tulkotāja apliecinājums).</w:t>
            </w:r>
          </w:p>
          <w:p w14:paraId="5DD6138F" w14:textId="77777777" w:rsidR="0055193C" w:rsidRPr="00604880" w:rsidRDefault="0055193C" w:rsidP="0055193C">
            <w:pPr>
              <w:pStyle w:val="NoSpacing"/>
              <w:jc w:val="both"/>
              <w:rPr>
                <w:rFonts w:ascii="Times New Roman" w:hAnsi="Times New Roman"/>
                <w:color w:val="auto"/>
                <w:sz w:val="24"/>
              </w:rPr>
            </w:pPr>
          </w:p>
          <w:p w14:paraId="78B945CA" w14:textId="1657B04E" w:rsidR="0055193C" w:rsidRDefault="0055193C" w:rsidP="34738715">
            <w:pPr>
              <w:spacing w:after="0" w:line="240" w:lineRule="auto"/>
              <w:jc w:val="both"/>
              <w:rPr>
                <w:rFonts w:ascii="Times New Roman" w:hAnsi="Times New Roman"/>
                <w:color w:val="auto"/>
                <w:sz w:val="24"/>
              </w:rPr>
            </w:pPr>
            <w:r w:rsidRPr="34738715">
              <w:rPr>
                <w:rFonts w:ascii="Times New Roman" w:hAnsi="Times New Roman"/>
                <w:color w:val="auto"/>
                <w:sz w:val="24"/>
              </w:rPr>
              <w:t>Ja projekta iesniegums neatbilst kādai no noteiktajām prasībām,</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552D1511" w:rsidRPr="34738715">
              <w:rPr>
                <w:rFonts w:ascii="Times New Roman" w:hAnsi="Times New Roman"/>
                <w:color w:val="auto"/>
                <w:sz w:val="24"/>
              </w:rPr>
              <w:t xml:space="preserve">lēmumā </w:t>
            </w:r>
            <w:r w:rsidRPr="34738715">
              <w:rPr>
                <w:rFonts w:ascii="Times New Roman" w:hAnsi="Times New Roman"/>
                <w:color w:val="auto"/>
                <w:sz w:val="24"/>
              </w:rPr>
              <w:t>izvirz</w:t>
            </w:r>
            <w:r w:rsidR="4763952B" w:rsidRPr="34738715">
              <w:rPr>
                <w:rFonts w:ascii="Times New Roman" w:hAnsi="Times New Roman"/>
                <w:color w:val="auto"/>
                <w:sz w:val="24"/>
              </w:rPr>
              <w:t>ot</w:t>
            </w:r>
            <w:r w:rsidRPr="34738715">
              <w:rPr>
                <w:rFonts w:ascii="Times New Roman" w:hAnsi="Times New Roman"/>
                <w:color w:val="auto"/>
                <w:sz w:val="24"/>
              </w:rPr>
              <w:t xml:space="preserve"> atbilstošu nosacījumu trūkumu novēršanai, piemēram:</w:t>
            </w:r>
          </w:p>
          <w:p w14:paraId="76B74559" w14:textId="77777777" w:rsidR="0055193C" w:rsidRPr="00A675D3" w:rsidRDefault="0055193C" w:rsidP="0055193C">
            <w:pPr>
              <w:pStyle w:val="NoSpacing"/>
              <w:numPr>
                <w:ilvl w:val="0"/>
                <w:numId w:val="33"/>
              </w:numPr>
              <w:ind w:left="459"/>
              <w:jc w:val="both"/>
              <w:rPr>
                <w:rFonts w:ascii="Times New Roman" w:hAnsi="Times New Roman"/>
                <w:sz w:val="24"/>
              </w:rPr>
            </w:pPr>
            <w:r w:rsidRPr="00A675D3">
              <w:rPr>
                <w:rFonts w:ascii="Times New Roman" w:hAnsi="Times New Roman"/>
                <w:sz w:val="24"/>
              </w:rPr>
              <w:t xml:space="preserve">iesniegt pilnībā aizpildītu </w:t>
            </w:r>
            <w:r w:rsidRPr="00A675D3">
              <w:rPr>
                <w:rFonts w:ascii="Times New Roman" w:eastAsia="Times New Roman" w:hAnsi="Times New Roman"/>
                <w:sz w:val="24"/>
                <w:lang w:eastAsia="lv-LV"/>
              </w:rPr>
              <w:t xml:space="preserve">projekta iesnieguma </w:t>
            </w:r>
            <w:r>
              <w:rPr>
                <w:rFonts w:ascii="Times New Roman" w:eastAsia="Times New Roman" w:hAnsi="Times New Roman"/>
                <w:sz w:val="24"/>
                <w:lang w:eastAsia="lv-LV"/>
              </w:rPr>
              <w:t xml:space="preserve">veidlapu </w:t>
            </w:r>
            <w:r w:rsidRPr="00A675D3">
              <w:rPr>
                <w:rFonts w:ascii="Times New Roman" w:hAnsi="Times New Roman"/>
                <w:sz w:val="24"/>
              </w:rPr>
              <w:t>un tās pielikumus;</w:t>
            </w:r>
          </w:p>
          <w:p w14:paraId="6FEC67FB" w14:textId="3D135469" w:rsidR="0055193C" w:rsidRDefault="0055193C" w:rsidP="34738715">
            <w:pPr>
              <w:pStyle w:val="NoSpacing"/>
              <w:numPr>
                <w:ilvl w:val="0"/>
                <w:numId w:val="33"/>
              </w:numPr>
              <w:ind w:left="459"/>
              <w:jc w:val="both"/>
              <w:rPr>
                <w:rFonts w:ascii="Times New Roman" w:hAnsi="Times New Roman"/>
                <w:sz w:val="24"/>
              </w:rPr>
            </w:pPr>
            <w:r w:rsidRPr="34738715">
              <w:rPr>
                <w:rFonts w:ascii="Times New Roman" w:hAnsi="Times New Roman"/>
                <w:sz w:val="24"/>
              </w:rPr>
              <w:t>iesniegt trūkstošo papildus iesniedzamo dokumentu;</w:t>
            </w:r>
          </w:p>
          <w:p w14:paraId="5B5E03BD" w14:textId="77777777" w:rsidR="0055193C" w:rsidRPr="00A675D3" w:rsidRDefault="0055193C" w:rsidP="0055193C">
            <w:pPr>
              <w:pStyle w:val="NoSpacing"/>
              <w:numPr>
                <w:ilvl w:val="0"/>
                <w:numId w:val="33"/>
              </w:numPr>
              <w:ind w:left="459"/>
              <w:jc w:val="both"/>
              <w:rPr>
                <w:rFonts w:ascii="Times New Roman" w:hAnsi="Times New Roman"/>
                <w:sz w:val="24"/>
              </w:rPr>
            </w:pPr>
            <w:r w:rsidRPr="00A675D3">
              <w:rPr>
                <w:rFonts w:ascii="Times New Roman" w:hAnsi="Times New Roman"/>
                <w:sz w:val="24"/>
              </w:rPr>
              <w:t xml:space="preserve">iesniegt latviešu valodā sagatavotu </w:t>
            </w:r>
            <w:r w:rsidRPr="00A675D3">
              <w:rPr>
                <w:rFonts w:ascii="Times New Roman" w:eastAsia="Times New Roman" w:hAnsi="Times New Roman"/>
                <w:sz w:val="24"/>
                <w:lang w:eastAsia="lv-LV"/>
              </w:rPr>
              <w:t xml:space="preserve">projekta iesnieguma </w:t>
            </w:r>
            <w:r>
              <w:rPr>
                <w:rFonts w:ascii="Times New Roman" w:eastAsia="Times New Roman" w:hAnsi="Times New Roman"/>
                <w:sz w:val="24"/>
                <w:lang w:eastAsia="lv-LV"/>
              </w:rPr>
              <w:t xml:space="preserve">veidlapu </w:t>
            </w:r>
            <w:r w:rsidRPr="00A675D3">
              <w:rPr>
                <w:rFonts w:ascii="Times New Roman" w:hAnsi="Times New Roman"/>
                <w:sz w:val="24"/>
              </w:rPr>
              <w:t>un tās pielikumus vai papildus iesniedzamos dokumentus, vai pievienot normatīvajos aktos noteiktajā kārtībā apliecinātu tulkojumu latviešu valodā.</w:t>
            </w:r>
          </w:p>
          <w:p w14:paraId="40C257BB" w14:textId="77777777" w:rsidR="0055193C" w:rsidRDefault="0055193C" w:rsidP="0055193C">
            <w:pPr>
              <w:spacing w:after="0" w:line="240" w:lineRule="auto"/>
              <w:jc w:val="both"/>
              <w:rPr>
                <w:rFonts w:ascii="Times New Roman" w:hAnsi="Times New Roman"/>
                <w:color w:val="auto"/>
                <w:sz w:val="24"/>
              </w:rPr>
            </w:pPr>
          </w:p>
          <w:p w14:paraId="0547F34F" w14:textId="1BDA9E50" w:rsidR="00FD59DB" w:rsidRPr="005D7003" w:rsidRDefault="0055193C" w:rsidP="005B1098">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xml:space="preserve">, ja projekta iesniedzējs </w:t>
            </w:r>
            <w:r w:rsidR="005B1098">
              <w:rPr>
                <w:lang w:eastAsia="lv-LV"/>
              </w:rPr>
              <w:t>ne</w:t>
            </w:r>
            <w:r w:rsidR="005B1098" w:rsidRPr="005B1098">
              <w:rPr>
                <w:lang w:eastAsia="lv-LV"/>
              </w:rPr>
              <w:t xml:space="preserve">iesniedz uzaicinājumā noteiktajā termiņā projekta iesniegumu sadarbības iestādē saskaņā ar projektu iesniegumu atlases nolikuma prasībām </w:t>
            </w:r>
            <w:r w:rsidR="005B1098">
              <w:rPr>
                <w:lang w:eastAsia="lv-LV"/>
              </w:rPr>
              <w:t xml:space="preserve">vai </w:t>
            </w:r>
            <w:r w:rsidRPr="00A675D3">
              <w:rPr>
                <w:lang w:eastAsia="lv-LV"/>
              </w:rPr>
              <w:t xml:space="preserve">neizpilda atkārtotajā lēmumā par projekta iesnieguma apstiprināšanu ar nosacījumiem ietvertos </w:t>
            </w:r>
            <w:r w:rsidRPr="00A675D3">
              <w:rPr>
                <w:lang w:eastAsia="lv-LV"/>
              </w:rPr>
              <w:lastRenderedPageBreak/>
              <w:t>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637E87F7" w14:textId="344DCFC1" w:rsidTr="196080ED">
        <w:trPr>
          <w:trHeight w:val="414"/>
          <w:jc w:val="center"/>
        </w:trPr>
        <w:tc>
          <w:tcPr>
            <w:tcW w:w="831" w:type="dxa"/>
          </w:tcPr>
          <w:p w14:paraId="68371767" w14:textId="2B5EE371" w:rsidR="00FD59DB" w:rsidRPr="005D7003"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1.6</w:t>
            </w:r>
            <w:r w:rsidRPr="005D7003">
              <w:rPr>
                <w:rFonts w:ascii="Times New Roman" w:hAnsi="Times New Roman"/>
                <w:color w:val="auto"/>
                <w:sz w:val="24"/>
              </w:rPr>
              <w:t>.</w:t>
            </w:r>
          </w:p>
        </w:tc>
        <w:tc>
          <w:tcPr>
            <w:tcW w:w="4935" w:type="dxa"/>
          </w:tcPr>
          <w:p w14:paraId="2489AFB9" w14:textId="5538FCB3" w:rsidR="00FD59DB" w:rsidRPr="005D7003" w:rsidRDefault="00FD59DB" w:rsidP="154B6883">
            <w:pPr>
              <w:spacing w:after="0" w:line="240" w:lineRule="auto"/>
              <w:jc w:val="both"/>
              <w:rPr>
                <w:rFonts w:ascii="Times New Roman" w:hAnsi="Times New Roman"/>
                <w:color w:val="auto"/>
                <w:sz w:val="24"/>
              </w:rPr>
            </w:pPr>
            <w:r w:rsidRPr="154B6883">
              <w:rPr>
                <w:rFonts w:ascii="Times New Roman" w:hAnsi="Times New Roman"/>
                <w:color w:val="auto"/>
                <w:sz w:val="24"/>
              </w:rPr>
              <w:t xml:space="preserve">Projekta iesnieguma finanšu aprēķins ir izstrādāts aritmētiski precīzi, finanšu dati ir norādīti </w:t>
            </w:r>
            <w:r w:rsidRPr="154B6883">
              <w:rPr>
                <w:rFonts w:ascii="Times New Roman" w:hAnsi="Times New Roman"/>
                <w:i/>
                <w:iCs/>
                <w:color w:val="auto"/>
                <w:sz w:val="24"/>
              </w:rPr>
              <w:t xml:space="preserve">euro </w:t>
            </w:r>
            <w:r w:rsidRPr="154B6883">
              <w:rPr>
                <w:rFonts w:ascii="Times New Roman" w:hAnsi="Times New Roman"/>
                <w:color w:val="auto"/>
                <w:sz w:val="24"/>
              </w:rPr>
              <w:t>un ir atbilstošs MK noteikumu un projekta iesnieguma veidlapas prasībām, kas noteiktas Ministru kabineta 2014. gada 16.</w:t>
            </w:r>
            <w:r w:rsidR="00F1501D">
              <w:rPr>
                <w:rFonts w:ascii="Times New Roman" w:hAnsi="Times New Roman"/>
                <w:color w:val="auto"/>
                <w:sz w:val="24"/>
              </w:rPr>
              <w:t> </w:t>
            </w:r>
            <w:r w:rsidRPr="154B6883">
              <w:rPr>
                <w:rFonts w:ascii="Times New Roman" w:hAnsi="Times New Roman"/>
                <w:color w:val="auto"/>
                <w:sz w:val="24"/>
              </w:rPr>
              <w:t>decembra noteikumu Nr. 784 “Kārtība, kādā Eiropas Savienības struktūrfondu un Kohēzijas fonda vadībā iesaistītās institūcijas nodrošina plānošanas dokumentu sagatavošanu un šo fondu ieviešanu 2014.–2020. gada plānošanas periodā” 1. pielikumā. Projekta iesniegumā paredzētais ES fonda finansējuma apmērs atbilst MK noteikumos projektam noteiktajam ES fonda finansējuma apmēram.</w:t>
            </w:r>
          </w:p>
        </w:tc>
        <w:tc>
          <w:tcPr>
            <w:tcW w:w="2143" w:type="dxa"/>
            <w:vAlign w:val="center"/>
          </w:tcPr>
          <w:p w14:paraId="512715DC" w14:textId="77777777" w:rsidR="00FD59DB" w:rsidRPr="005D7003" w:rsidRDefault="00FD59DB" w:rsidP="00F36B43">
            <w:pPr>
              <w:pStyle w:val="ListParagraph"/>
              <w:ind w:left="0"/>
              <w:jc w:val="center"/>
            </w:pPr>
            <w:r w:rsidRPr="005D7003">
              <w:t>P</w:t>
            </w:r>
          </w:p>
        </w:tc>
        <w:tc>
          <w:tcPr>
            <w:tcW w:w="6296" w:type="dxa"/>
          </w:tcPr>
          <w:p w14:paraId="288AEEAC" w14:textId="57F1D44F" w:rsidR="00C14103" w:rsidRPr="00952123" w:rsidRDefault="00C14103" w:rsidP="00C14103">
            <w:pPr>
              <w:pStyle w:val="NoSpacing"/>
              <w:jc w:val="both"/>
              <w:rPr>
                <w:rFonts w:ascii="Times New Roman" w:hAnsi="Times New Roman"/>
                <w:color w:val="auto"/>
                <w:sz w:val="24"/>
              </w:rPr>
            </w:pPr>
            <w:r w:rsidRPr="00952123">
              <w:rPr>
                <w:rFonts w:ascii="Times New Roman" w:hAnsi="Times New Roman"/>
                <w:b/>
                <w:color w:val="auto"/>
                <w:sz w:val="24"/>
              </w:rPr>
              <w:t>Vērtējums ir „Jā”</w:t>
            </w:r>
            <w:r w:rsidRPr="00952123">
              <w:rPr>
                <w:rFonts w:ascii="Times New Roman" w:hAnsi="Times New Roman"/>
                <w:color w:val="auto"/>
                <w:sz w:val="24"/>
              </w:rPr>
              <w:t>, ja projekta iesniegumā:</w:t>
            </w:r>
          </w:p>
          <w:p w14:paraId="74F30995" w14:textId="77777777" w:rsidR="00C14103" w:rsidRPr="00952123" w:rsidRDefault="00C14103" w:rsidP="00C14103">
            <w:pPr>
              <w:pStyle w:val="NoSpacing"/>
              <w:numPr>
                <w:ilvl w:val="0"/>
                <w:numId w:val="34"/>
              </w:numPr>
              <w:jc w:val="both"/>
              <w:rPr>
                <w:rFonts w:ascii="Times New Roman" w:hAnsi="Times New Roman"/>
                <w:color w:val="auto"/>
                <w:sz w:val="24"/>
              </w:rPr>
            </w:pPr>
            <w:r w:rsidRPr="00952123">
              <w:rPr>
                <w:rFonts w:ascii="Times New Roman" w:hAnsi="Times New Roman"/>
                <w:color w:val="auto"/>
                <w:sz w:val="24"/>
              </w:rPr>
              <w:t>finanšu aprēķins ir aritmētiski precīzs;</w:t>
            </w:r>
          </w:p>
          <w:p w14:paraId="2AC395D0" w14:textId="4775C6B1" w:rsidR="00C14103" w:rsidRDefault="00C14103" w:rsidP="00AE3084">
            <w:pPr>
              <w:pStyle w:val="NoSpacing"/>
              <w:numPr>
                <w:ilvl w:val="0"/>
                <w:numId w:val="34"/>
              </w:numPr>
              <w:jc w:val="both"/>
              <w:rPr>
                <w:rFonts w:ascii="Times New Roman" w:hAnsi="Times New Roman"/>
                <w:color w:val="auto"/>
                <w:sz w:val="24"/>
              </w:rPr>
            </w:pPr>
            <w:r w:rsidRPr="34738715">
              <w:rPr>
                <w:rFonts w:ascii="Times New Roman" w:hAnsi="Times New Roman"/>
                <w:color w:val="auto"/>
                <w:sz w:val="24"/>
              </w:rPr>
              <w:t>finanšu aprēķins ir izstrādāts atbilstoši projekta iesnieguma veidlapas prasībām, ta</w:t>
            </w:r>
            <w:r w:rsidR="79CBB038" w:rsidRPr="34738715">
              <w:rPr>
                <w:rFonts w:ascii="Times New Roman" w:hAnsi="Times New Roman"/>
                <w:color w:val="auto"/>
                <w:sz w:val="24"/>
              </w:rPr>
              <w:t>i</w:t>
            </w:r>
            <w:r w:rsidRPr="34738715">
              <w:rPr>
                <w:rFonts w:ascii="Times New Roman" w:hAnsi="Times New Roman"/>
                <w:color w:val="auto"/>
                <w:sz w:val="24"/>
              </w:rPr>
              <w:t xml:space="preserve"> skaitā ir nodrošināta savstarpēja finansējuma apmēra atbilstība projekta iesnieguma </w:t>
            </w:r>
            <w:r w:rsidRPr="000F7D86">
              <w:rPr>
                <w:rFonts w:ascii="Times New Roman" w:hAnsi="Times New Roman"/>
                <w:color w:val="auto"/>
                <w:sz w:val="24"/>
              </w:rPr>
              <w:t xml:space="preserve">veidlapas </w:t>
            </w:r>
            <w:r w:rsidR="06C0460D" w:rsidRPr="000F7D86">
              <w:rPr>
                <w:rFonts w:ascii="Times New Roman" w:hAnsi="Times New Roman"/>
                <w:color w:val="auto"/>
                <w:sz w:val="24"/>
              </w:rPr>
              <w:t>2</w:t>
            </w:r>
            <w:r w:rsidRPr="000F7D86">
              <w:rPr>
                <w:rFonts w:ascii="Times New Roman" w:hAnsi="Times New Roman"/>
                <w:color w:val="auto"/>
                <w:sz w:val="24"/>
              </w:rPr>
              <w:t xml:space="preserve">. un </w:t>
            </w:r>
            <w:r w:rsidR="3EB404BB" w:rsidRPr="000F7D86">
              <w:rPr>
                <w:rFonts w:ascii="Times New Roman" w:hAnsi="Times New Roman"/>
                <w:color w:val="auto"/>
                <w:sz w:val="24"/>
              </w:rPr>
              <w:t>3</w:t>
            </w:r>
            <w:r w:rsidRPr="000F7D86">
              <w:rPr>
                <w:rFonts w:ascii="Times New Roman" w:hAnsi="Times New Roman"/>
                <w:color w:val="auto"/>
                <w:sz w:val="24"/>
              </w:rPr>
              <w:t>. pielikumā</w:t>
            </w:r>
            <w:r w:rsidR="00AE3084">
              <w:rPr>
                <w:rFonts w:ascii="Times New Roman" w:hAnsi="Times New Roman"/>
                <w:color w:val="auto"/>
                <w:sz w:val="24"/>
              </w:rPr>
              <w:t xml:space="preserve">, </w:t>
            </w:r>
            <w:r w:rsidR="00AE3084" w:rsidRPr="00AE3084">
              <w:rPr>
                <w:rFonts w:ascii="Times New Roman" w:hAnsi="Times New Roman"/>
                <w:color w:val="auto"/>
                <w:sz w:val="24"/>
              </w:rPr>
              <w:t>u</w:t>
            </w:r>
            <w:r w:rsidR="00AE3084">
              <w:rPr>
                <w:rFonts w:ascii="Times New Roman" w:hAnsi="Times New Roman"/>
                <w:color w:val="auto"/>
                <w:sz w:val="24"/>
              </w:rPr>
              <w:t xml:space="preserve">n citās projekta iesnieguma  sadaļās </w:t>
            </w:r>
            <w:r w:rsidR="00601A2F">
              <w:rPr>
                <w:rFonts w:ascii="Times New Roman" w:hAnsi="Times New Roman"/>
                <w:color w:val="auto"/>
                <w:sz w:val="24"/>
              </w:rPr>
              <w:t>(</w:t>
            </w:r>
            <w:r w:rsidR="00AE3084">
              <w:rPr>
                <w:rFonts w:ascii="Times New Roman" w:hAnsi="Times New Roman"/>
                <w:color w:val="auto"/>
                <w:sz w:val="24"/>
              </w:rPr>
              <w:t>ja attiecināms</w:t>
            </w:r>
            <w:r w:rsidR="00601A2F">
              <w:rPr>
                <w:rFonts w:ascii="Times New Roman" w:hAnsi="Times New Roman"/>
                <w:color w:val="auto"/>
                <w:sz w:val="24"/>
              </w:rPr>
              <w:t>)</w:t>
            </w:r>
            <w:r w:rsidRPr="000F7D86">
              <w:rPr>
                <w:rFonts w:ascii="Times New Roman" w:hAnsi="Times New Roman"/>
                <w:color w:val="auto"/>
                <w:sz w:val="24"/>
              </w:rPr>
              <w:t>.</w:t>
            </w:r>
          </w:p>
          <w:p w14:paraId="22FB21B8" w14:textId="77777777" w:rsidR="004E4A9F" w:rsidRPr="004E4A9F" w:rsidRDefault="004E4A9F" w:rsidP="004E4A9F">
            <w:pPr>
              <w:pStyle w:val="NoSpacing"/>
              <w:numPr>
                <w:ilvl w:val="0"/>
                <w:numId w:val="34"/>
              </w:numPr>
              <w:jc w:val="both"/>
              <w:rPr>
                <w:rFonts w:ascii="Times New Roman" w:hAnsi="Times New Roman"/>
                <w:color w:val="auto"/>
                <w:sz w:val="24"/>
              </w:rPr>
            </w:pPr>
            <w:r w:rsidRPr="004E4A9F">
              <w:rPr>
                <w:rFonts w:ascii="Times New Roman" w:hAnsi="Times New Roman"/>
                <w:color w:val="auto"/>
                <w:sz w:val="24"/>
              </w:rPr>
              <w:t>finanšu aprēķins ir veikts, lietojot divus ciparus aiz komata;</w:t>
            </w:r>
          </w:p>
          <w:p w14:paraId="17496231" w14:textId="3E483E96" w:rsidR="004E4A9F" w:rsidRPr="004E4A9F" w:rsidRDefault="004E4A9F" w:rsidP="004E4A9F">
            <w:pPr>
              <w:pStyle w:val="NoSpacing"/>
              <w:numPr>
                <w:ilvl w:val="0"/>
                <w:numId w:val="34"/>
              </w:numPr>
              <w:jc w:val="both"/>
              <w:rPr>
                <w:rFonts w:ascii="Times New Roman" w:hAnsi="Times New Roman"/>
                <w:color w:val="auto"/>
                <w:sz w:val="24"/>
              </w:rPr>
            </w:pPr>
            <w:r w:rsidRPr="004E4A9F">
              <w:rPr>
                <w:rFonts w:ascii="Times New Roman" w:hAnsi="Times New Roman"/>
                <w:color w:val="auto"/>
                <w:sz w:val="24"/>
              </w:rPr>
              <w:t xml:space="preserve"> finanšu aprēķins atbilst MK noteikumiem un projekta iesnieguma veidlapas prasībām, kas noteiktas Ministru kabineta 2014. gada 16. decembra noteikumu Nr. 784 “Kārtība, kādā Eiropas Savienības struktūrfondu un Kohēzijas fonda vadībā iesaistītās institūcijas nodrošina plānošanas dokumentu sagatavošanu un šo fondu ieviešanu 2014. – 2020. gada plānošanas periodā” 1. pielikumā; </w:t>
            </w:r>
          </w:p>
          <w:p w14:paraId="7548BD2D" w14:textId="6A5A8B47" w:rsidR="004E4A9F" w:rsidRPr="004E4A9F" w:rsidRDefault="004E4A9F" w:rsidP="004E4A9F">
            <w:pPr>
              <w:pStyle w:val="NoSpacing"/>
              <w:numPr>
                <w:ilvl w:val="0"/>
                <w:numId w:val="34"/>
              </w:numPr>
              <w:jc w:val="both"/>
              <w:rPr>
                <w:rFonts w:ascii="Times New Roman" w:hAnsi="Times New Roman"/>
                <w:color w:val="auto"/>
                <w:sz w:val="24"/>
              </w:rPr>
            </w:pPr>
            <w:r w:rsidRPr="004E4A9F">
              <w:rPr>
                <w:rFonts w:ascii="Times New Roman" w:hAnsi="Times New Roman"/>
                <w:color w:val="auto"/>
                <w:sz w:val="24"/>
              </w:rPr>
              <w:t xml:space="preserve"> projekta iesniegumā norādītais ERAF finansējuma</w:t>
            </w:r>
            <w:r w:rsidR="0047725A">
              <w:rPr>
                <w:rFonts w:ascii="Times New Roman" w:hAnsi="Times New Roman"/>
                <w:color w:val="auto"/>
                <w:sz w:val="24"/>
              </w:rPr>
              <w:t xml:space="preserve"> apmērs nepārsniedz MK noteikumos</w:t>
            </w:r>
            <w:r w:rsidRPr="004E4A9F">
              <w:rPr>
                <w:rFonts w:ascii="Times New Roman" w:hAnsi="Times New Roman"/>
                <w:color w:val="auto"/>
                <w:sz w:val="24"/>
              </w:rPr>
              <w:t xml:space="preserve"> </w:t>
            </w:r>
            <w:r w:rsidR="0047725A">
              <w:rPr>
                <w:rFonts w:ascii="Times New Roman" w:hAnsi="Times New Roman"/>
                <w:color w:val="auto"/>
                <w:sz w:val="24"/>
              </w:rPr>
              <w:t xml:space="preserve">noteikto </w:t>
            </w:r>
            <w:r w:rsidRPr="004E4A9F">
              <w:rPr>
                <w:rFonts w:ascii="Times New Roman" w:hAnsi="Times New Roman"/>
                <w:color w:val="auto"/>
                <w:sz w:val="24"/>
              </w:rPr>
              <w:t>pieejamo finansējuma apmēru</w:t>
            </w:r>
            <w:r>
              <w:rPr>
                <w:rFonts w:ascii="Times New Roman" w:hAnsi="Times New Roman"/>
                <w:color w:val="auto"/>
                <w:sz w:val="24"/>
              </w:rPr>
              <w:t>.</w:t>
            </w:r>
            <w:r w:rsidRPr="004E4A9F">
              <w:rPr>
                <w:rFonts w:ascii="Times New Roman" w:hAnsi="Times New Roman"/>
                <w:color w:val="auto"/>
                <w:sz w:val="24"/>
              </w:rPr>
              <w:t xml:space="preserve"> </w:t>
            </w:r>
          </w:p>
          <w:p w14:paraId="2C5709A1" w14:textId="77777777" w:rsidR="00C14103" w:rsidRPr="00952123" w:rsidRDefault="00C14103" w:rsidP="00C14103">
            <w:pPr>
              <w:pStyle w:val="NoSpacing"/>
              <w:ind w:left="720"/>
              <w:jc w:val="both"/>
              <w:rPr>
                <w:rFonts w:ascii="Times New Roman" w:hAnsi="Times New Roman"/>
                <w:color w:val="auto"/>
                <w:sz w:val="24"/>
              </w:rPr>
            </w:pPr>
          </w:p>
          <w:p w14:paraId="221940C1" w14:textId="12B74353" w:rsidR="00C14103" w:rsidRPr="00952123" w:rsidRDefault="00C14103" w:rsidP="34738715">
            <w:pPr>
              <w:pStyle w:val="NoSpacing"/>
              <w:jc w:val="both"/>
              <w:rPr>
                <w:rFonts w:ascii="Times New Roman" w:hAnsi="Times New Roman"/>
                <w:color w:val="auto"/>
                <w:sz w:val="24"/>
              </w:rPr>
            </w:pPr>
            <w:r w:rsidRPr="34738715">
              <w:rPr>
                <w:rFonts w:ascii="Times New Roman" w:hAnsi="Times New Roman"/>
                <w:color w:val="auto"/>
                <w:sz w:val="24"/>
              </w:rPr>
              <w:t xml:space="preserve">Ja projekta iesniegums neatbilst minētajām prasībām, </w:t>
            </w:r>
            <w:r w:rsidRPr="34738715">
              <w:rPr>
                <w:rFonts w:ascii="Times New Roman" w:hAnsi="Times New Roman"/>
                <w:b/>
                <w:bCs/>
                <w:color w:val="auto"/>
                <w:sz w:val="24"/>
              </w:rPr>
              <w:t>vērtējums ir „Jā, ar nosacījumu”</w:t>
            </w:r>
            <w:r w:rsidRPr="34738715">
              <w:rPr>
                <w:rFonts w:ascii="Times New Roman" w:hAnsi="Times New Roman"/>
                <w:color w:val="auto"/>
                <w:sz w:val="24"/>
              </w:rPr>
              <w:t xml:space="preserve">, </w:t>
            </w:r>
            <w:r w:rsidR="6612B8A5" w:rsidRPr="34738715">
              <w:rPr>
                <w:rFonts w:ascii="Times New Roman" w:hAnsi="Times New Roman"/>
                <w:color w:val="auto"/>
                <w:sz w:val="24"/>
              </w:rPr>
              <w:t xml:space="preserve">lēmumā </w:t>
            </w:r>
            <w:r w:rsidRPr="34738715">
              <w:rPr>
                <w:rFonts w:ascii="Times New Roman" w:hAnsi="Times New Roman"/>
                <w:color w:val="auto"/>
                <w:sz w:val="24"/>
              </w:rPr>
              <w:t>izvirzot šādus nosacījumus:</w:t>
            </w:r>
          </w:p>
          <w:p w14:paraId="3DD5E8BB" w14:textId="1D0EA0BC" w:rsidR="00C14103" w:rsidRPr="00952123" w:rsidRDefault="00C14103" w:rsidP="00C14103">
            <w:pPr>
              <w:pStyle w:val="NoSpacing"/>
              <w:numPr>
                <w:ilvl w:val="0"/>
                <w:numId w:val="35"/>
              </w:numPr>
              <w:jc w:val="both"/>
              <w:rPr>
                <w:rFonts w:ascii="Times New Roman" w:hAnsi="Times New Roman"/>
                <w:color w:val="auto"/>
                <w:sz w:val="24"/>
              </w:rPr>
            </w:pPr>
            <w:r w:rsidRPr="00952123">
              <w:rPr>
                <w:rFonts w:ascii="Times New Roman" w:hAnsi="Times New Roman"/>
                <w:color w:val="auto"/>
                <w:sz w:val="24"/>
              </w:rPr>
              <w:t xml:space="preserve">iesniegt </w:t>
            </w:r>
            <w:r w:rsidR="00D352A4">
              <w:rPr>
                <w:rFonts w:ascii="Times New Roman" w:hAnsi="Times New Roman"/>
                <w:color w:val="auto"/>
                <w:sz w:val="24"/>
              </w:rPr>
              <w:t>aritmētiski precīzu finanšu aprēķinu</w:t>
            </w:r>
            <w:r w:rsidRPr="00952123">
              <w:rPr>
                <w:rFonts w:ascii="Times New Roman" w:hAnsi="Times New Roman"/>
                <w:color w:val="auto"/>
                <w:sz w:val="24"/>
              </w:rPr>
              <w:t>;</w:t>
            </w:r>
          </w:p>
          <w:p w14:paraId="524E25C0" w14:textId="77777777" w:rsidR="00C14103" w:rsidRPr="00952123" w:rsidRDefault="00C14103" w:rsidP="00C14103">
            <w:pPr>
              <w:pStyle w:val="NoSpacing"/>
              <w:numPr>
                <w:ilvl w:val="0"/>
                <w:numId w:val="35"/>
              </w:numPr>
              <w:jc w:val="both"/>
              <w:rPr>
                <w:rFonts w:ascii="Times New Roman" w:hAnsi="Times New Roman"/>
                <w:color w:val="auto"/>
                <w:sz w:val="24"/>
              </w:rPr>
            </w:pPr>
            <w:r w:rsidRPr="00952123">
              <w:rPr>
                <w:rFonts w:ascii="Times New Roman" w:hAnsi="Times New Roman"/>
                <w:color w:val="auto"/>
                <w:sz w:val="24"/>
              </w:rPr>
              <w:t>iesniegt finanšu aprēķinu, kas ir izstrādāts atbilstoši projekta iesnieguma veidlapas prasībām.</w:t>
            </w:r>
          </w:p>
          <w:p w14:paraId="1B0B0C19" w14:textId="77777777" w:rsidR="00C14103" w:rsidRDefault="00C14103" w:rsidP="00C14103">
            <w:pPr>
              <w:pStyle w:val="NoSpacing"/>
              <w:jc w:val="both"/>
              <w:rPr>
                <w:rFonts w:ascii="Times New Roman" w:hAnsi="Times New Roman"/>
                <w:color w:val="auto"/>
                <w:sz w:val="24"/>
                <w:highlight w:val="yellow"/>
              </w:rPr>
            </w:pPr>
          </w:p>
          <w:p w14:paraId="2827F679" w14:textId="11DBCA4A" w:rsidR="00FD59DB" w:rsidRPr="005D7003" w:rsidRDefault="00C14103" w:rsidP="00C14103">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A675D3">
              <w:rPr>
                <w:lang w:eastAsia="lv-LV"/>
              </w:rPr>
              <w:lastRenderedPageBreak/>
              <w:t>nosacījumus neizpilda atkārtotajā lēmumā par projekta iesnieguma apstiprināšanu ar nosacījumiem noteiktajā termiņā.</w:t>
            </w:r>
          </w:p>
        </w:tc>
      </w:tr>
      <w:tr w:rsidR="00FD59DB" w:rsidRPr="005D7003" w14:paraId="297B2241" w14:textId="2027429C" w:rsidTr="196080ED">
        <w:trPr>
          <w:trHeight w:val="668"/>
          <w:jc w:val="center"/>
        </w:trPr>
        <w:tc>
          <w:tcPr>
            <w:tcW w:w="831" w:type="dxa"/>
          </w:tcPr>
          <w:p w14:paraId="62495E34" w14:textId="4239E983" w:rsidR="00FD59DB" w:rsidRPr="005D7003" w:rsidRDefault="00FD59DB" w:rsidP="005E1A15">
            <w:pPr>
              <w:spacing w:after="0" w:line="240" w:lineRule="auto"/>
              <w:jc w:val="both"/>
              <w:rPr>
                <w:rFonts w:ascii="Times New Roman" w:hAnsi="Times New Roman"/>
                <w:color w:val="auto"/>
                <w:sz w:val="24"/>
              </w:rPr>
            </w:pPr>
            <w:r>
              <w:rPr>
                <w:rFonts w:ascii="Times New Roman" w:hAnsi="Times New Roman"/>
                <w:color w:val="auto"/>
                <w:sz w:val="24"/>
              </w:rPr>
              <w:lastRenderedPageBreak/>
              <w:t>1.7</w:t>
            </w:r>
            <w:r w:rsidRPr="005D7003">
              <w:rPr>
                <w:rFonts w:ascii="Times New Roman" w:hAnsi="Times New Roman"/>
                <w:color w:val="auto"/>
                <w:sz w:val="24"/>
              </w:rPr>
              <w:t>.</w:t>
            </w:r>
          </w:p>
        </w:tc>
        <w:tc>
          <w:tcPr>
            <w:tcW w:w="4935" w:type="dxa"/>
          </w:tcPr>
          <w:p w14:paraId="33AFD8BE" w14:textId="47E3269B" w:rsidR="00FD59DB" w:rsidRPr="005D7003" w:rsidRDefault="00FD59DB"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Pr>
                <w:rFonts w:ascii="Times New Roman" w:hAnsi="Times New Roman"/>
                <w:color w:val="auto"/>
                <w:sz w:val="24"/>
              </w:rPr>
              <w:t xml:space="preserve">ES fonda </w:t>
            </w:r>
            <w:r w:rsidRPr="005D7003">
              <w:rPr>
                <w:rFonts w:ascii="Times New Roman" w:hAnsi="Times New Roman"/>
                <w:color w:val="auto"/>
                <w:sz w:val="24"/>
              </w:rPr>
              <w:t xml:space="preserve">atbalsta intensitāte nepārsniedz </w:t>
            </w:r>
            <w:r>
              <w:rPr>
                <w:rFonts w:ascii="Times New Roman" w:hAnsi="Times New Roman"/>
                <w:color w:val="auto"/>
                <w:sz w:val="24"/>
              </w:rPr>
              <w:t xml:space="preserve">MK noteikumos </w:t>
            </w:r>
            <w:r w:rsidRPr="005D7003">
              <w:rPr>
                <w:rFonts w:ascii="Times New Roman" w:hAnsi="Times New Roman"/>
                <w:color w:val="auto"/>
                <w:sz w:val="24"/>
              </w:rPr>
              <w:t xml:space="preserve">noteikto </w:t>
            </w:r>
            <w:r>
              <w:rPr>
                <w:rFonts w:ascii="Times New Roman" w:hAnsi="Times New Roman"/>
                <w:color w:val="auto"/>
                <w:sz w:val="24"/>
              </w:rPr>
              <w:t xml:space="preserve">ES fonda </w:t>
            </w:r>
            <w:r w:rsidRPr="005D7003">
              <w:rPr>
                <w:rFonts w:ascii="Times New Roman" w:hAnsi="Times New Roman"/>
                <w:color w:val="auto"/>
                <w:sz w:val="24"/>
              </w:rPr>
              <w:t>maksimālo atbalsta intensitāti.</w:t>
            </w:r>
          </w:p>
        </w:tc>
        <w:tc>
          <w:tcPr>
            <w:tcW w:w="2143" w:type="dxa"/>
            <w:vAlign w:val="center"/>
          </w:tcPr>
          <w:p w14:paraId="7C1AC16B" w14:textId="77777777" w:rsidR="00FD59DB" w:rsidRPr="005D7003" w:rsidRDefault="00FD59DB" w:rsidP="00F36B43">
            <w:pPr>
              <w:pStyle w:val="ListParagraph"/>
              <w:ind w:left="0"/>
              <w:jc w:val="center"/>
            </w:pPr>
            <w:r w:rsidRPr="005D7003">
              <w:t>P</w:t>
            </w:r>
          </w:p>
        </w:tc>
        <w:tc>
          <w:tcPr>
            <w:tcW w:w="6296" w:type="dxa"/>
          </w:tcPr>
          <w:p w14:paraId="393A9A61" w14:textId="792D7CC9" w:rsidR="00301880" w:rsidRPr="003D75A3" w:rsidRDefault="00301880" w:rsidP="00301880">
            <w:pPr>
              <w:pStyle w:val="NoSpacing"/>
              <w:jc w:val="both"/>
              <w:rPr>
                <w:rFonts w:ascii="Times New Roman" w:hAnsi="Times New Roman"/>
                <w:color w:val="auto"/>
                <w:sz w:val="24"/>
              </w:rPr>
            </w:pPr>
            <w:r w:rsidRPr="006A14E1">
              <w:rPr>
                <w:rFonts w:ascii="Times New Roman" w:hAnsi="Times New Roman"/>
                <w:b/>
                <w:color w:val="auto"/>
                <w:sz w:val="24"/>
              </w:rPr>
              <w:t>Vērtējums ir „Jā”</w:t>
            </w:r>
            <w:r w:rsidRPr="006A14E1">
              <w:rPr>
                <w:rFonts w:ascii="Times New Roman" w:hAnsi="Times New Roman"/>
                <w:color w:val="auto"/>
                <w:sz w:val="24"/>
              </w:rPr>
              <w:t xml:space="preserve">, </w:t>
            </w:r>
            <w:r w:rsidRPr="00301880">
              <w:rPr>
                <w:rFonts w:ascii="Times New Roman" w:hAnsi="Times New Roman"/>
                <w:color w:val="auto"/>
                <w:sz w:val="24"/>
              </w:rPr>
              <w:t>ja projekta iesniegumā</w:t>
            </w:r>
            <w:r w:rsidRPr="006A14E1">
              <w:rPr>
                <w:rFonts w:ascii="Times New Roman" w:hAnsi="Times New Roman"/>
                <w:color w:val="auto"/>
                <w:sz w:val="24"/>
              </w:rPr>
              <w:t xml:space="preserve"> </w:t>
            </w:r>
            <w:r w:rsidRPr="003D75A3">
              <w:rPr>
                <w:rFonts w:ascii="Times New Roman" w:hAnsi="Times New Roman"/>
                <w:color w:val="auto"/>
                <w:sz w:val="24"/>
              </w:rPr>
              <w:t xml:space="preserve">norādītā </w:t>
            </w:r>
            <w:r w:rsidR="006A14E1">
              <w:rPr>
                <w:rFonts w:ascii="Times New Roman" w:hAnsi="Times New Roman"/>
                <w:color w:val="auto"/>
                <w:sz w:val="24"/>
              </w:rPr>
              <w:t>ES fonda</w:t>
            </w:r>
            <w:r w:rsidRPr="003D75A3">
              <w:rPr>
                <w:rFonts w:ascii="Times New Roman" w:hAnsi="Times New Roman"/>
                <w:color w:val="auto"/>
                <w:sz w:val="24"/>
              </w:rPr>
              <w:t xml:space="preserve"> atbalsta intensitāte nepārsniedz MK noteikumos</w:t>
            </w:r>
            <w:r w:rsidRPr="003D75A3">
              <w:rPr>
                <w:rFonts w:ascii="Times New Roman" w:hAnsi="Times New Roman"/>
                <w:bCs/>
                <w:color w:val="auto"/>
                <w:sz w:val="24"/>
              </w:rPr>
              <w:t xml:space="preserve"> </w:t>
            </w:r>
            <w:r>
              <w:rPr>
                <w:rFonts w:ascii="Times New Roman" w:hAnsi="Times New Roman"/>
                <w:color w:val="auto"/>
                <w:sz w:val="24"/>
              </w:rPr>
              <w:t>noteikto – 85 </w:t>
            </w:r>
            <w:r w:rsidRPr="003D75A3">
              <w:rPr>
                <w:rFonts w:ascii="Times New Roman" w:hAnsi="Times New Roman"/>
                <w:color w:val="auto"/>
                <w:sz w:val="24"/>
              </w:rPr>
              <w:t>% no projekta kopējā attiecināmā finansējuma.</w:t>
            </w:r>
            <w:r>
              <w:rPr>
                <w:rFonts w:ascii="Times New Roman" w:hAnsi="Times New Roman"/>
                <w:color w:val="auto"/>
                <w:sz w:val="24"/>
              </w:rPr>
              <w:t xml:space="preserve"> </w:t>
            </w:r>
          </w:p>
          <w:p w14:paraId="18415335" w14:textId="77777777" w:rsidR="00301880" w:rsidRPr="003D75A3" w:rsidRDefault="00301880" w:rsidP="00301880">
            <w:pPr>
              <w:pStyle w:val="NoSpacing"/>
              <w:jc w:val="both"/>
              <w:rPr>
                <w:rFonts w:ascii="Times New Roman" w:hAnsi="Times New Roman"/>
                <w:color w:val="auto"/>
                <w:sz w:val="24"/>
              </w:rPr>
            </w:pPr>
          </w:p>
          <w:p w14:paraId="1D21D52C" w14:textId="61192A2C" w:rsidR="00301880" w:rsidRDefault="00301880" w:rsidP="00301880">
            <w:pPr>
              <w:pStyle w:val="ListParagraph"/>
              <w:ind w:left="0"/>
              <w:jc w:val="both"/>
            </w:pPr>
            <w:r>
              <w:t xml:space="preserve">Ja projekta iesniegums neatbilst minētajai prasībai, </w:t>
            </w:r>
            <w:r w:rsidRPr="34738715">
              <w:rPr>
                <w:b/>
                <w:bCs/>
              </w:rPr>
              <w:t>vērtējums ir „Jā, ar nosacījumu”</w:t>
            </w:r>
            <w:r w:rsidR="1240880E">
              <w:t xml:space="preserve"> un</w:t>
            </w:r>
            <w:r>
              <w:t xml:space="preserve"> </w:t>
            </w:r>
            <w:r w:rsidR="2ABD690E">
              <w:t xml:space="preserve">lēmumā </w:t>
            </w:r>
            <w:r w:rsidR="006A14E1">
              <w:t xml:space="preserve">tiek </w:t>
            </w:r>
            <w:r>
              <w:t>izvirz</w:t>
            </w:r>
            <w:r w:rsidR="006A14E1">
              <w:t>īts</w:t>
            </w:r>
            <w:r>
              <w:t xml:space="preserve"> nosacījum</w:t>
            </w:r>
            <w:r w:rsidR="006A14E1">
              <w:t>s</w:t>
            </w:r>
            <w:r>
              <w:t xml:space="preserve"> precizēt projekta iesniegumu, paredzot, ka </w:t>
            </w:r>
            <w:r w:rsidR="006A14E1">
              <w:t>ES fonda atbalsta</w:t>
            </w:r>
            <w:r>
              <w:t xml:space="preserve"> intensitāte nepārsniedz 85 % no projekta kopējā attiecināmā finansējuma</w:t>
            </w:r>
            <w:r w:rsidRPr="34738715">
              <w:rPr>
                <w:i/>
                <w:iCs/>
              </w:rPr>
              <w:t>.</w:t>
            </w:r>
          </w:p>
          <w:p w14:paraId="35FBC650" w14:textId="77777777" w:rsidR="00301880" w:rsidRDefault="00301880" w:rsidP="00301880">
            <w:pPr>
              <w:pStyle w:val="ListParagraph"/>
              <w:ind w:left="0"/>
              <w:jc w:val="both"/>
            </w:pPr>
          </w:p>
          <w:p w14:paraId="1D3310CF" w14:textId="16F3AFED" w:rsidR="00FD59DB" w:rsidRPr="005D7003" w:rsidRDefault="00301880" w:rsidP="006A14E1">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588DA6C1" w14:textId="4B18A4E3" w:rsidTr="196080ED">
        <w:trPr>
          <w:trHeight w:val="416"/>
          <w:jc w:val="center"/>
        </w:trPr>
        <w:tc>
          <w:tcPr>
            <w:tcW w:w="831" w:type="dxa"/>
          </w:tcPr>
          <w:p w14:paraId="73DDDF2B" w14:textId="1C426B51" w:rsidR="00FD59DB" w:rsidRPr="005D7003" w:rsidRDefault="00FD59DB" w:rsidP="005E1A15">
            <w:pPr>
              <w:spacing w:after="0" w:line="240" w:lineRule="auto"/>
              <w:jc w:val="both"/>
              <w:rPr>
                <w:rFonts w:ascii="Times New Roman" w:hAnsi="Times New Roman"/>
                <w:color w:val="auto"/>
                <w:sz w:val="24"/>
              </w:rPr>
            </w:pPr>
            <w:r>
              <w:rPr>
                <w:rFonts w:ascii="Times New Roman" w:hAnsi="Times New Roman"/>
                <w:color w:val="auto"/>
                <w:sz w:val="24"/>
              </w:rPr>
              <w:t>1.8</w:t>
            </w:r>
            <w:r w:rsidRPr="005D7003">
              <w:rPr>
                <w:rFonts w:ascii="Times New Roman" w:hAnsi="Times New Roman"/>
                <w:color w:val="auto"/>
                <w:sz w:val="24"/>
              </w:rPr>
              <w:t>.</w:t>
            </w:r>
          </w:p>
        </w:tc>
        <w:tc>
          <w:tcPr>
            <w:tcW w:w="4935" w:type="dxa"/>
          </w:tcPr>
          <w:p w14:paraId="21C7605F" w14:textId="520AEC47" w:rsidR="00FD59DB" w:rsidRPr="005D7003" w:rsidRDefault="00FD59DB"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iekļautās kopējās projekta attiecināmās izmaksas un izmaksu pozīcijas atbilst </w:t>
            </w:r>
            <w:r>
              <w:rPr>
                <w:rFonts w:ascii="Times New Roman" w:hAnsi="Times New Roman"/>
                <w:color w:val="auto"/>
                <w:sz w:val="24"/>
              </w:rPr>
              <w:t xml:space="preserve">MK noteikumos </w:t>
            </w:r>
            <w:r w:rsidRPr="005D7003">
              <w:rPr>
                <w:rFonts w:ascii="Times New Roman" w:hAnsi="Times New Roman"/>
                <w:color w:val="auto"/>
                <w:sz w:val="24"/>
              </w:rPr>
              <w:t>noteiktaj</w:t>
            </w:r>
            <w:r>
              <w:rPr>
                <w:rFonts w:ascii="Times New Roman" w:hAnsi="Times New Roman"/>
                <w:color w:val="auto"/>
                <w:sz w:val="24"/>
              </w:rPr>
              <w:t>a</w:t>
            </w:r>
            <w:r w:rsidRPr="005D7003">
              <w:rPr>
                <w:rFonts w:ascii="Times New Roman" w:hAnsi="Times New Roman"/>
                <w:color w:val="auto"/>
                <w:sz w:val="24"/>
              </w:rPr>
              <w:t>m, tai skaitā nepārsniedz noteikto izmaksu pozīciju apjomus un:</w:t>
            </w:r>
          </w:p>
          <w:p w14:paraId="78C8D7C7" w14:textId="0C3B9719" w:rsidR="00FD59DB" w:rsidRPr="005D7003" w:rsidRDefault="00FD59DB"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Pr="005D7003">
              <w:rPr>
                <w:rFonts w:ascii="Times New Roman" w:hAnsi="Times New Roman"/>
                <w:color w:val="auto"/>
                <w:sz w:val="24"/>
              </w:rPr>
              <w:t>.1. ir saistītas ar projekta īstenošanu;</w:t>
            </w:r>
          </w:p>
          <w:p w14:paraId="4C0AE122" w14:textId="65204E61" w:rsidR="00FD59DB" w:rsidRPr="005D7003" w:rsidRDefault="00FD59DB"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Pr="005D7003">
              <w:rPr>
                <w:rFonts w:ascii="Times New Roman" w:hAnsi="Times New Roman"/>
                <w:color w:val="auto"/>
                <w:sz w:val="24"/>
              </w:rPr>
              <w:t>.2. ir nepieciešamas projekta īstenošanai (projektā norādīto darbību īstenošanai, mērķa grupas vajadzību nodrošināšanai, definētās problēmas risināšanai);</w:t>
            </w:r>
          </w:p>
          <w:p w14:paraId="586BA84C" w14:textId="236BD733" w:rsidR="00FD59DB" w:rsidRPr="005D7003" w:rsidRDefault="00FD59DB" w:rsidP="00F36B43">
            <w:pPr>
              <w:spacing w:after="0" w:line="240" w:lineRule="auto"/>
              <w:ind w:left="333"/>
              <w:jc w:val="both"/>
              <w:rPr>
                <w:rFonts w:ascii="Times New Roman" w:hAnsi="Times New Roman"/>
                <w:color w:val="auto"/>
                <w:sz w:val="24"/>
              </w:rPr>
            </w:pPr>
            <w:r>
              <w:rPr>
                <w:rFonts w:ascii="Times New Roman" w:hAnsi="Times New Roman"/>
                <w:color w:val="auto"/>
                <w:sz w:val="24"/>
              </w:rPr>
              <w:t>1.8</w:t>
            </w:r>
            <w:r w:rsidRPr="005D7003">
              <w:rPr>
                <w:rFonts w:ascii="Times New Roman" w:hAnsi="Times New Roman"/>
                <w:color w:val="auto"/>
                <w:sz w:val="24"/>
              </w:rPr>
              <w:t>.3. nodrošina projektā izvirzītā mērķa un rādītāju sasniegšanu.</w:t>
            </w:r>
          </w:p>
        </w:tc>
        <w:tc>
          <w:tcPr>
            <w:tcW w:w="2143" w:type="dxa"/>
            <w:vAlign w:val="center"/>
          </w:tcPr>
          <w:p w14:paraId="331C1CE7" w14:textId="7B2B91F2" w:rsidR="00FD59DB" w:rsidRPr="005D7003" w:rsidRDefault="00FD59DB" w:rsidP="005E1A15">
            <w:pPr>
              <w:pStyle w:val="ListParagraph"/>
              <w:ind w:left="0"/>
              <w:jc w:val="center"/>
            </w:pPr>
            <w:r w:rsidRPr="005D7003">
              <w:t>P</w:t>
            </w:r>
          </w:p>
        </w:tc>
        <w:tc>
          <w:tcPr>
            <w:tcW w:w="6296" w:type="dxa"/>
          </w:tcPr>
          <w:p w14:paraId="4249D53A" w14:textId="77777777" w:rsidR="00077C9D" w:rsidRPr="00604880" w:rsidRDefault="00077C9D" w:rsidP="00077C9D">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2585DCB3" w14:textId="75760636" w:rsidR="00077C9D" w:rsidRPr="00CD69AC" w:rsidRDefault="00077C9D" w:rsidP="34738715">
            <w:pPr>
              <w:pStyle w:val="NoSpacing"/>
              <w:numPr>
                <w:ilvl w:val="0"/>
                <w:numId w:val="38"/>
              </w:numPr>
              <w:ind w:left="306" w:hanging="306"/>
              <w:jc w:val="both"/>
              <w:rPr>
                <w:rFonts w:ascii="Times New Roman" w:hAnsi="Times New Roman"/>
                <w:color w:val="auto"/>
                <w:sz w:val="24"/>
              </w:rPr>
            </w:pPr>
            <w:r w:rsidRPr="34738715">
              <w:rPr>
                <w:rFonts w:ascii="Times New Roman" w:hAnsi="Times New Roman"/>
                <w:color w:val="auto"/>
                <w:sz w:val="24"/>
              </w:rPr>
              <w:t xml:space="preserve">projekta </w:t>
            </w:r>
            <w:r w:rsidRPr="000F7D86">
              <w:rPr>
                <w:rFonts w:ascii="Times New Roman" w:hAnsi="Times New Roman"/>
                <w:color w:val="auto"/>
                <w:sz w:val="24"/>
              </w:rPr>
              <w:t>iesniegumā (</w:t>
            </w:r>
            <w:r w:rsidR="1FD6EC1F" w:rsidRPr="000F7D86">
              <w:rPr>
                <w:rFonts w:ascii="Times New Roman" w:hAnsi="Times New Roman"/>
                <w:color w:val="auto"/>
                <w:sz w:val="24"/>
              </w:rPr>
              <w:t>3</w:t>
            </w:r>
            <w:r w:rsidRPr="000F7D86">
              <w:rPr>
                <w:rFonts w:ascii="Times New Roman" w:hAnsi="Times New Roman"/>
                <w:color w:val="auto"/>
                <w:sz w:val="24"/>
              </w:rPr>
              <w:t>.</w:t>
            </w:r>
            <w:r w:rsidR="000F7D86">
              <w:rPr>
                <w:rFonts w:ascii="Times New Roman" w:hAnsi="Times New Roman"/>
                <w:color w:val="auto"/>
                <w:sz w:val="24"/>
              </w:rPr>
              <w:t xml:space="preserve"> </w:t>
            </w:r>
            <w:r w:rsidRPr="000F7D86">
              <w:rPr>
                <w:rFonts w:ascii="Times New Roman" w:hAnsi="Times New Roman"/>
                <w:color w:val="auto"/>
                <w:sz w:val="24"/>
              </w:rPr>
              <w:t xml:space="preserve">pielikumā) norādītās plānotās izmaksas saturiski atbilst </w:t>
            </w:r>
            <w:r w:rsidRPr="000F7D86">
              <w:rPr>
                <w:rFonts w:ascii="Times New Roman" w:hAnsi="Times New Roman"/>
                <w:sz w:val="24"/>
              </w:rPr>
              <w:t xml:space="preserve">MK noteikumu </w:t>
            </w:r>
            <w:r w:rsidR="004A5F80" w:rsidRPr="00251DC1">
              <w:rPr>
                <w:rFonts w:ascii="Times New Roman" w:hAnsi="Times New Roman"/>
                <w:sz w:val="24"/>
              </w:rPr>
              <w:t>16</w:t>
            </w:r>
            <w:r w:rsidRPr="00251DC1">
              <w:rPr>
                <w:rFonts w:ascii="Times New Roman" w:hAnsi="Times New Roman"/>
                <w:color w:val="auto"/>
                <w:sz w:val="24"/>
              </w:rPr>
              <w:t>. punktā</w:t>
            </w:r>
            <w:r w:rsidRPr="34738715">
              <w:rPr>
                <w:rFonts w:ascii="Times New Roman" w:hAnsi="Times New Roman"/>
                <w:color w:val="auto"/>
                <w:sz w:val="24"/>
              </w:rPr>
              <w:t xml:space="preserve"> noteiktajām atbalstāmajām darbībām un iekļautās izmaksu pozīcijas ir sadalītas </w:t>
            </w:r>
            <w:proofErr w:type="spellStart"/>
            <w:r w:rsidRPr="34738715">
              <w:rPr>
                <w:rFonts w:ascii="Times New Roman" w:hAnsi="Times New Roman"/>
                <w:color w:val="auto"/>
                <w:sz w:val="24"/>
              </w:rPr>
              <w:t>apakšpozīcijās</w:t>
            </w:r>
            <w:proofErr w:type="spellEnd"/>
            <w:r w:rsidRPr="34738715">
              <w:rPr>
                <w:rFonts w:ascii="Times New Roman" w:hAnsi="Times New Roman"/>
                <w:color w:val="auto"/>
                <w:sz w:val="24"/>
              </w:rPr>
              <w:t xml:space="preserve"> un izmaksu vienībās (ja to ir iespējams izdarīt) atbilstoši </w:t>
            </w:r>
            <w:r w:rsidRPr="34738715">
              <w:rPr>
                <w:rFonts w:ascii="Times New Roman" w:hAnsi="Times New Roman"/>
                <w:sz w:val="24"/>
              </w:rPr>
              <w:t xml:space="preserve">MK noteikumu </w:t>
            </w:r>
            <w:r w:rsidR="004A5F80" w:rsidRPr="00251DC1">
              <w:rPr>
                <w:rFonts w:ascii="Times New Roman" w:hAnsi="Times New Roman"/>
                <w:color w:val="auto"/>
                <w:sz w:val="24"/>
              </w:rPr>
              <w:t>21</w:t>
            </w:r>
            <w:r w:rsidRPr="00251DC1">
              <w:rPr>
                <w:rFonts w:ascii="Times New Roman" w:hAnsi="Times New Roman"/>
                <w:color w:val="auto"/>
                <w:sz w:val="24"/>
              </w:rPr>
              <w:t>. punktā</w:t>
            </w:r>
            <w:r w:rsidRPr="34738715">
              <w:rPr>
                <w:rFonts w:ascii="Times New Roman" w:hAnsi="Times New Roman"/>
                <w:color w:val="auto"/>
                <w:sz w:val="24"/>
              </w:rPr>
              <w:t xml:space="preserve"> norādītajām attiecināmo izmaksu pozīcijām;</w:t>
            </w:r>
            <w:r w:rsidRPr="34738715">
              <w:rPr>
                <w:sz w:val="20"/>
                <w:szCs w:val="20"/>
              </w:rPr>
              <w:t xml:space="preserve"> </w:t>
            </w:r>
          </w:p>
          <w:p w14:paraId="47354C1C" w14:textId="6C1236BB" w:rsidR="00AB0746" w:rsidRPr="0047725A" w:rsidRDefault="00AB0746" w:rsidP="00AB0746">
            <w:pPr>
              <w:pStyle w:val="NoSpacing"/>
              <w:numPr>
                <w:ilvl w:val="0"/>
                <w:numId w:val="38"/>
              </w:numPr>
              <w:ind w:left="306" w:hanging="306"/>
              <w:jc w:val="both"/>
              <w:rPr>
                <w:rFonts w:ascii="Times New Roman" w:hAnsi="Times New Roman"/>
                <w:color w:val="auto"/>
                <w:sz w:val="24"/>
              </w:rPr>
            </w:pPr>
            <w:r w:rsidRPr="00AB0746">
              <w:rPr>
                <w:rFonts w:ascii="Times New Roman" w:eastAsia="Times New Roman" w:hAnsi="Times New Roman"/>
                <w:sz w:val="24"/>
              </w:rPr>
              <w:t>projekta iesniegumā (3. pielikumā un citās sadaļās, ja attiecināms) plānoto izmaksu apmērs nepārsniedz MK noteikum</w:t>
            </w:r>
            <w:r w:rsidR="0047725A">
              <w:rPr>
                <w:rFonts w:ascii="Times New Roman" w:eastAsia="Times New Roman" w:hAnsi="Times New Roman"/>
                <w:sz w:val="24"/>
              </w:rPr>
              <w:t>s</w:t>
            </w:r>
            <w:r w:rsidRPr="00AB0746">
              <w:rPr>
                <w:rFonts w:ascii="Times New Roman" w:eastAsia="Times New Roman" w:hAnsi="Times New Roman"/>
                <w:sz w:val="24"/>
              </w:rPr>
              <w:t xml:space="preserve"> noteiktos izmaksu ierobežojumus, ja attiecināms (tajā skaitā procentuāli</w:t>
            </w:r>
            <w:r w:rsidRPr="0047725A">
              <w:rPr>
                <w:rFonts w:ascii="Times New Roman" w:eastAsia="Times New Roman" w:hAnsi="Times New Roman"/>
                <w:sz w:val="24"/>
              </w:rPr>
              <w:t>, darbību izmaksu ierobežojumus);</w:t>
            </w:r>
          </w:p>
          <w:p w14:paraId="4926D403" w14:textId="54AF7418" w:rsidR="00077C9D" w:rsidRPr="00604880" w:rsidRDefault="00077C9D" w:rsidP="34738715">
            <w:pPr>
              <w:pStyle w:val="NoSpacing"/>
              <w:numPr>
                <w:ilvl w:val="0"/>
                <w:numId w:val="38"/>
              </w:numPr>
              <w:ind w:left="306" w:hanging="306"/>
              <w:jc w:val="both"/>
              <w:rPr>
                <w:rFonts w:ascii="Times New Roman" w:hAnsi="Times New Roman"/>
                <w:color w:val="auto"/>
                <w:sz w:val="24"/>
              </w:rPr>
            </w:pPr>
            <w:r w:rsidRPr="000F7D86">
              <w:rPr>
                <w:rFonts w:ascii="Times New Roman" w:hAnsi="Times New Roman"/>
                <w:color w:val="auto"/>
                <w:sz w:val="24"/>
              </w:rPr>
              <w:t>1.8.1. </w:t>
            </w:r>
            <w:proofErr w:type="spellStart"/>
            <w:r w:rsidRPr="000F7D86">
              <w:rPr>
                <w:rFonts w:ascii="Times New Roman" w:hAnsi="Times New Roman"/>
                <w:color w:val="auto"/>
                <w:sz w:val="24"/>
              </w:rPr>
              <w:t>apakškritērija</w:t>
            </w:r>
            <w:proofErr w:type="spellEnd"/>
            <w:r w:rsidRPr="000F7D86">
              <w:rPr>
                <w:rFonts w:ascii="Times New Roman" w:hAnsi="Times New Roman"/>
                <w:color w:val="auto"/>
                <w:sz w:val="24"/>
              </w:rPr>
              <w:t xml:space="preserve"> gadījumā, ja projekta iesniegumā (</w:t>
            </w:r>
            <w:r w:rsidR="6CFDFFCF" w:rsidRPr="000F7D86">
              <w:rPr>
                <w:rFonts w:ascii="Times New Roman" w:hAnsi="Times New Roman"/>
                <w:color w:val="auto"/>
                <w:sz w:val="24"/>
              </w:rPr>
              <w:t>3</w:t>
            </w:r>
            <w:r w:rsidRPr="000F7D86">
              <w:rPr>
                <w:rFonts w:ascii="Times New Roman" w:hAnsi="Times New Roman"/>
                <w:color w:val="auto"/>
                <w:sz w:val="24"/>
              </w:rPr>
              <w:t>. pielikumā) plānot</w:t>
            </w:r>
            <w:r w:rsidRPr="34738715">
              <w:rPr>
                <w:rFonts w:ascii="Times New Roman" w:hAnsi="Times New Roman"/>
                <w:color w:val="auto"/>
                <w:sz w:val="24"/>
              </w:rPr>
              <w:t xml:space="preserve">ās izmaksas ir saistītas ar projekta īstenošanu (t. 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 atbilstoši </w:t>
            </w:r>
            <w:r w:rsidRPr="34738715">
              <w:rPr>
                <w:rFonts w:ascii="Times New Roman" w:hAnsi="Times New Roman"/>
                <w:sz w:val="24"/>
              </w:rPr>
              <w:lastRenderedPageBreak/>
              <w:t xml:space="preserve">MK noteikumu </w:t>
            </w:r>
            <w:r w:rsidR="004A5F80" w:rsidRPr="00251DC1">
              <w:rPr>
                <w:rFonts w:ascii="Times New Roman" w:hAnsi="Times New Roman"/>
                <w:sz w:val="24"/>
              </w:rPr>
              <w:t>22</w:t>
            </w:r>
            <w:r w:rsidRPr="00251DC1">
              <w:rPr>
                <w:rFonts w:ascii="Times New Roman" w:hAnsi="Times New Roman"/>
                <w:sz w:val="24"/>
              </w:rPr>
              <w:t>. punktam,</w:t>
            </w:r>
            <w:r w:rsidRPr="34738715">
              <w:rPr>
                <w:rFonts w:ascii="Times New Roman" w:hAnsi="Times New Roman"/>
                <w:sz w:val="24"/>
              </w:rPr>
              <w:t xml:space="preserve"> kurā ir noteiktas izmaksu pozīcijas</w:t>
            </w:r>
            <w:r w:rsidRPr="34738715">
              <w:rPr>
                <w:rFonts w:ascii="Times New Roman" w:hAnsi="Times New Roman"/>
                <w:color w:val="auto"/>
                <w:sz w:val="24"/>
              </w:rPr>
              <w:t>;</w:t>
            </w:r>
          </w:p>
          <w:p w14:paraId="71A045FD" w14:textId="7AD4704B" w:rsidR="00077C9D" w:rsidRPr="001103C8" w:rsidRDefault="00077C9D" w:rsidP="00CD69AC">
            <w:pPr>
              <w:pStyle w:val="NoSpacing"/>
              <w:numPr>
                <w:ilvl w:val="0"/>
                <w:numId w:val="38"/>
              </w:numPr>
              <w:ind w:left="306" w:hanging="306"/>
              <w:jc w:val="both"/>
              <w:rPr>
                <w:rFonts w:ascii="Times New Roman" w:hAnsi="Times New Roman"/>
                <w:color w:val="auto"/>
                <w:sz w:val="24"/>
              </w:rPr>
            </w:pPr>
            <w:r w:rsidRPr="34738715">
              <w:rPr>
                <w:rFonts w:ascii="Times New Roman" w:hAnsi="Times New Roman"/>
                <w:color w:val="auto"/>
                <w:sz w:val="24"/>
              </w:rPr>
              <w:t>1.8.2. </w:t>
            </w:r>
            <w:proofErr w:type="spellStart"/>
            <w:r w:rsidRPr="34738715">
              <w:rPr>
                <w:rFonts w:ascii="Times New Roman" w:hAnsi="Times New Roman"/>
                <w:color w:val="auto"/>
                <w:sz w:val="24"/>
              </w:rPr>
              <w:t>apakškritērija</w:t>
            </w:r>
            <w:proofErr w:type="spellEnd"/>
            <w:r w:rsidRPr="34738715">
              <w:rPr>
                <w:rFonts w:ascii="Times New Roman" w:hAnsi="Times New Roman"/>
                <w:color w:val="auto"/>
                <w:sz w:val="24"/>
              </w:rPr>
              <w:t xml:space="preserve"> gadījumā, ja projekta iesniegumā </w:t>
            </w:r>
            <w:r w:rsidRPr="000F7D86">
              <w:rPr>
                <w:rFonts w:ascii="Times New Roman" w:hAnsi="Times New Roman"/>
                <w:color w:val="auto"/>
                <w:sz w:val="24"/>
              </w:rPr>
              <w:t>(</w:t>
            </w:r>
            <w:r w:rsidR="63BDCCD9" w:rsidRPr="000F7D86">
              <w:rPr>
                <w:rFonts w:ascii="Times New Roman" w:hAnsi="Times New Roman"/>
                <w:color w:val="auto"/>
                <w:sz w:val="24"/>
              </w:rPr>
              <w:t>3</w:t>
            </w:r>
            <w:r w:rsidRPr="000F7D86">
              <w:rPr>
                <w:rFonts w:ascii="Times New Roman" w:hAnsi="Times New Roman"/>
                <w:color w:val="auto"/>
                <w:sz w:val="24"/>
              </w:rPr>
              <w:t>. pielikumā</w:t>
            </w:r>
            <w:r w:rsidRPr="34738715">
              <w:rPr>
                <w:rFonts w:ascii="Times New Roman" w:hAnsi="Times New Roman"/>
                <w:color w:val="auto"/>
                <w:sz w:val="24"/>
              </w:rPr>
              <w:t>) iekļautās izmaksu pozīcijas ir nepieciešamas projekta īstenošanai un to nepieciešamību pamato mērķa grupas vajadzības (</w:t>
            </w:r>
            <w:r w:rsidR="001103C8" w:rsidRPr="001103C8">
              <w:rPr>
                <w:rFonts w:ascii="Times New Roman" w:hAnsi="Times New Roman"/>
                <w:color w:val="auto"/>
                <w:sz w:val="24"/>
              </w:rPr>
              <w:t xml:space="preserve">projekta iesnieguma </w:t>
            </w:r>
            <w:r w:rsidR="00A4740D" w:rsidRPr="00251DC1">
              <w:rPr>
                <w:rFonts w:ascii="Times New Roman" w:hAnsi="Times New Roman"/>
                <w:color w:val="auto"/>
                <w:sz w:val="24"/>
              </w:rPr>
              <w:t>1.2.</w:t>
            </w:r>
            <w:r w:rsidRPr="00251DC1">
              <w:rPr>
                <w:rFonts w:ascii="Times New Roman" w:hAnsi="Times New Roman"/>
                <w:color w:val="auto"/>
                <w:sz w:val="24"/>
              </w:rPr>
              <w:t xml:space="preserve">., </w:t>
            </w:r>
            <w:r w:rsidR="00A4740D" w:rsidRPr="00251DC1">
              <w:rPr>
                <w:rFonts w:ascii="Times New Roman" w:hAnsi="Times New Roman"/>
                <w:color w:val="auto"/>
                <w:sz w:val="24"/>
              </w:rPr>
              <w:t>1.3. un</w:t>
            </w:r>
            <w:r w:rsidRPr="00251DC1">
              <w:rPr>
                <w:rFonts w:ascii="Times New Roman" w:hAnsi="Times New Roman"/>
                <w:color w:val="auto"/>
                <w:sz w:val="24"/>
              </w:rPr>
              <w:t xml:space="preserve"> </w:t>
            </w:r>
            <w:r w:rsidR="00A4740D" w:rsidRPr="00251DC1">
              <w:rPr>
                <w:rFonts w:ascii="Times New Roman" w:hAnsi="Times New Roman"/>
                <w:color w:val="auto"/>
                <w:sz w:val="24"/>
              </w:rPr>
              <w:t>1.4.</w:t>
            </w:r>
            <w:r w:rsidRPr="00251DC1">
              <w:rPr>
                <w:rFonts w:ascii="Times New Roman" w:hAnsi="Times New Roman"/>
                <w:color w:val="auto"/>
                <w:sz w:val="24"/>
              </w:rPr>
              <w:t>. </w:t>
            </w:r>
            <w:r w:rsidR="00A4740D" w:rsidRPr="00251DC1">
              <w:rPr>
                <w:rFonts w:ascii="Times New Roman" w:hAnsi="Times New Roman"/>
                <w:color w:val="auto"/>
                <w:sz w:val="24"/>
              </w:rPr>
              <w:t xml:space="preserve">sadaļu </w:t>
            </w:r>
            <w:r w:rsidRPr="00251DC1">
              <w:rPr>
                <w:rFonts w:ascii="Times New Roman" w:hAnsi="Times New Roman"/>
                <w:color w:val="auto"/>
                <w:sz w:val="24"/>
              </w:rPr>
              <w:t>apraksti), projekta darbības un to</w:t>
            </w:r>
            <w:r w:rsidRPr="001103C8">
              <w:rPr>
                <w:rFonts w:ascii="Times New Roman" w:hAnsi="Times New Roman"/>
                <w:color w:val="auto"/>
                <w:sz w:val="24"/>
              </w:rPr>
              <w:t xml:space="preserve"> ietvaros sasniedzamie rezultāti </w:t>
            </w:r>
            <w:r w:rsidR="00A4740D" w:rsidRPr="001103C8">
              <w:rPr>
                <w:rFonts w:ascii="Times New Roman" w:hAnsi="Times New Roman"/>
                <w:color w:val="auto"/>
                <w:sz w:val="24"/>
              </w:rPr>
              <w:t>(</w:t>
            </w:r>
            <w:r w:rsidR="001103C8" w:rsidRPr="001103C8">
              <w:rPr>
                <w:rFonts w:ascii="Times New Roman" w:hAnsi="Times New Roman"/>
                <w:color w:val="auto"/>
                <w:sz w:val="24"/>
              </w:rPr>
              <w:t xml:space="preserve">projekta iesnieguma </w:t>
            </w:r>
            <w:r w:rsidR="00A4740D" w:rsidRPr="00CD69AC">
              <w:rPr>
                <w:rFonts w:ascii="Times New Roman" w:hAnsi="Times New Roman"/>
                <w:color w:val="auto"/>
                <w:sz w:val="24"/>
              </w:rPr>
              <w:t>1.1., 1.5., 1.6. sadaļu</w:t>
            </w:r>
            <w:r w:rsidR="00A4740D" w:rsidRPr="001103C8">
              <w:rPr>
                <w:rFonts w:ascii="Times New Roman" w:hAnsi="Times New Roman"/>
                <w:color w:val="auto"/>
                <w:sz w:val="24"/>
              </w:rPr>
              <w:t xml:space="preserve"> </w:t>
            </w:r>
            <w:r w:rsidRPr="001103C8">
              <w:rPr>
                <w:rFonts w:ascii="Times New Roman" w:hAnsi="Times New Roman"/>
                <w:color w:val="auto"/>
                <w:sz w:val="24"/>
              </w:rPr>
              <w:t>apraksti), projektā sasniedzamie uzraudzības rādītāji (</w:t>
            </w:r>
            <w:r w:rsidR="001103C8" w:rsidRPr="001103C8">
              <w:rPr>
                <w:rFonts w:ascii="Times New Roman" w:hAnsi="Times New Roman"/>
                <w:color w:val="auto"/>
                <w:sz w:val="24"/>
              </w:rPr>
              <w:t xml:space="preserve">projekta iesnieguma </w:t>
            </w:r>
            <w:r w:rsidR="00A4740D" w:rsidRPr="001103C8">
              <w:rPr>
                <w:rFonts w:ascii="Times New Roman" w:hAnsi="Times New Roman"/>
                <w:color w:val="auto"/>
                <w:sz w:val="24"/>
              </w:rPr>
              <w:t>1.6</w:t>
            </w:r>
            <w:r w:rsidRPr="001103C8">
              <w:rPr>
                <w:rFonts w:ascii="Times New Roman" w:hAnsi="Times New Roman"/>
                <w:color w:val="auto"/>
                <w:sz w:val="24"/>
              </w:rPr>
              <w:t>. </w:t>
            </w:r>
            <w:r w:rsidR="00A4740D" w:rsidRPr="001103C8">
              <w:rPr>
                <w:rFonts w:ascii="Times New Roman" w:hAnsi="Times New Roman"/>
                <w:color w:val="auto"/>
                <w:sz w:val="24"/>
              </w:rPr>
              <w:t>sadaļas</w:t>
            </w:r>
            <w:r w:rsidR="00CD69AC">
              <w:rPr>
                <w:rFonts w:ascii="Times New Roman" w:hAnsi="Times New Roman"/>
                <w:color w:val="auto"/>
                <w:sz w:val="24"/>
              </w:rPr>
              <w:t xml:space="preserve"> </w:t>
            </w:r>
            <w:r w:rsidRPr="001103C8">
              <w:rPr>
                <w:rFonts w:ascii="Times New Roman" w:hAnsi="Times New Roman"/>
                <w:color w:val="auto"/>
                <w:sz w:val="24"/>
              </w:rPr>
              <w:t xml:space="preserve">apraksts), projekta īstenošanas kapacitāte </w:t>
            </w:r>
            <w:r w:rsidR="001103C8" w:rsidRPr="001103C8">
              <w:rPr>
                <w:rFonts w:ascii="Times New Roman" w:hAnsi="Times New Roman"/>
                <w:color w:val="auto"/>
                <w:sz w:val="24"/>
              </w:rPr>
              <w:t xml:space="preserve">(projekta iesnieguma 2.1 un 2.2. sadaļas </w:t>
            </w:r>
            <w:r w:rsidRPr="001103C8">
              <w:rPr>
                <w:rFonts w:ascii="Times New Roman" w:hAnsi="Times New Roman"/>
                <w:color w:val="auto"/>
                <w:sz w:val="24"/>
              </w:rPr>
              <w:t>apraksts), projekta laika plānojums (</w:t>
            </w:r>
            <w:r w:rsidR="001103C8" w:rsidRPr="001103C8">
              <w:rPr>
                <w:rFonts w:ascii="Times New Roman" w:hAnsi="Times New Roman"/>
                <w:color w:val="auto"/>
                <w:sz w:val="24"/>
              </w:rPr>
              <w:t xml:space="preserve">projekta iesnieguma </w:t>
            </w:r>
            <w:r w:rsidR="4F279A09" w:rsidRPr="001103C8">
              <w:rPr>
                <w:rFonts w:ascii="Times New Roman" w:hAnsi="Times New Roman"/>
                <w:color w:val="auto"/>
                <w:sz w:val="24"/>
              </w:rPr>
              <w:t>1</w:t>
            </w:r>
            <w:r w:rsidRPr="001103C8">
              <w:rPr>
                <w:rFonts w:ascii="Times New Roman" w:hAnsi="Times New Roman"/>
                <w:color w:val="auto"/>
                <w:sz w:val="24"/>
              </w:rPr>
              <w:t>. pielikuma informācija), publicitāte (</w:t>
            </w:r>
            <w:r w:rsidR="001103C8" w:rsidRPr="001103C8">
              <w:rPr>
                <w:rFonts w:ascii="Times New Roman" w:hAnsi="Times New Roman"/>
                <w:color w:val="auto"/>
                <w:sz w:val="24"/>
              </w:rPr>
              <w:t xml:space="preserve">projekta iesnieguma </w:t>
            </w:r>
            <w:r w:rsidR="20F4D7CC" w:rsidRPr="001103C8">
              <w:rPr>
                <w:rFonts w:ascii="Times New Roman" w:hAnsi="Times New Roman"/>
                <w:color w:val="auto"/>
                <w:sz w:val="24"/>
              </w:rPr>
              <w:t>5</w:t>
            </w:r>
            <w:r w:rsidRPr="001103C8">
              <w:rPr>
                <w:rFonts w:ascii="Times New Roman" w:hAnsi="Times New Roman"/>
                <w:color w:val="auto"/>
                <w:sz w:val="24"/>
              </w:rPr>
              <w:t>. sadaļas apraksts);</w:t>
            </w:r>
          </w:p>
          <w:p w14:paraId="2CA9DF04" w14:textId="1ACDEAF4" w:rsidR="00077C9D" w:rsidRDefault="00077C9D" w:rsidP="34738715">
            <w:pPr>
              <w:pStyle w:val="NoSpacing"/>
              <w:numPr>
                <w:ilvl w:val="0"/>
                <w:numId w:val="38"/>
              </w:numPr>
              <w:ind w:left="306" w:hanging="306"/>
              <w:jc w:val="both"/>
              <w:rPr>
                <w:rFonts w:ascii="Times New Roman" w:hAnsi="Times New Roman"/>
                <w:color w:val="auto"/>
                <w:sz w:val="24"/>
              </w:rPr>
            </w:pPr>
            <w:r w:rsidRPr="000F7D86">
              <w:rPr>
                <w:rFonts w:ascii="Times New Roman" w:hAnsi="Times New Roman"/>
                <w:color w:val="auto"/>
                <w:sz w:val="24"/>
              </w:rPr>
              <w:t>1.8.3. </w:t>
            </w:r>
            <w:proofErr w:type="spellStart"/>
            <w:r w:rsidRPr="000F7D86">
              <w:rPr>
                <w:rFonts w:ascii="Times New Roman" w:hAnsi="Times New Roman"/>
                <w:color w:val="auto"/>
                <w:sz w:val="24"/>
              </w:rPr>
              <w:t>apakškritērija</w:t>
            </w:r>
            <w:proofErr w:type="spellEnd"/>
            <w:r w:rsidRPr="000F7D86">
              <w:rPr>
                <w:rFonts w:ascii="Times New Roman" w:hAnsi="Times New Roman"/>
                <w:color w:val="auto"/>
                <w:sz w:val="24"/>
              </w:rPr>
              <w:t xml:space="preserve"> gadījumā, ja projekta iesniegumā (</w:t>
            </w:r>
            <w:r w:rsidR="17502A3A" w:rsidRPr="000F7D86">
              <w:rPr>
                <w:rFonts w:ascii="Times New Roman" w:hAnsi="Times New Roman"/>
                <w:color w:val="auto"/>
                <w:sz w:val="24"/>
              </w:rPr>
              <w:t>3</w:t>
            </w:r>
            <w:r w:rsidRPr="000F7D86">
              <w:rPr>
                <w:rFonts w:ascii="Times New Roman" w:hAnsi="Times New Roman"/>
                <w:color w:val="auto"/>
                <w:sz w:val="24"/>
              </w:rPr>
              <w:t>. pielikumā) plānotās izmaksas nodrošina projektā izvirzītā mērķa, rezultātu un uzraudzības rādītāju sasniegšanu</w:t>
            </w:r>
            <w:r w:rsidRPr="34738715">
              <w:rPr>
                <w:rFonts w:ascii="Times New Roman" w:hAnsi="Times New Roman"/>
                <w:color w:val="auto"/>
                <w:sz w:val="24"/>
              </w:rPr>
              <w:t xml:space="preserve"> (t. i., bez tām nav iespējams sasniegt projekta mērķi, rezultātu un izvirzītos rādītājus).</w:t>
            </w:r>
          </w:p>
          <w:p w14:paraId="6D2CE5E6" w14:textId="195E858C" w:rsidR="00AB0746" w:rsidRPr="00AB0746" w:rsidRDefault="00AB0746" w:rsidP="00CD69AC">
            <w:pPr>
              <w:pStyle w:val="NoSpacing"/>
              <w:numPr>
                <w:ilvl w:val="0"/>
                <w:numId w:val="38"/>
              </w:numPr>
              <w:ind w:left="306" w:hanging="306"/>
              <w:jc w:val="both"/>
              <w:rPr>
                <w:rFonts w:ascii="Times New Roman" w:hAnsi="Times New Roman"/>
                <w:color w:val="auto"/>
                <w:sz w:val="24"/>
              </w:rPr>
            </w:pPr>
            <w:r w:rsidRPr="00AB0746">
              <w:rPr>
                <w:rFonts w:ascii="Times New Roman" w:hAnsi="Times New Roman"/>
                <w:color w:val="auto"/>
                <w:sz w:val="24"/>
              </w:rPr>
              <w:t>katrai izmaksu pozīcijai ir norādīts atbilstošs vienību skaits un atbilstošs mērvienības nosaukums</w:t>
            </w:r>
            <w:r>
              <w:rPr>
                <w:rFonts w:ascii="Times New Roman" w:hAnsi="Times New Roman"/>
                <w:color w:val="auto"/>
                <w:sz w:val="24"/>
              </w:rPr>
              <w:t>.</w:t>
            </w:r>
          </w:p>
          <w:p w14:paraId="0BDD69B5" w14:textId="77777777" w:rsidR="00077C9D" w:rsidRPr="00604880" w:rsidRDefault="00077C9D" w:rsidP="00077C9D">
            <w:pPr>
              <w:pStyle w:val="NoSpacing"/>
              <w:jc w:val="both"/>
              <w:rPr>
                <w:rFonts w:ascii="Times New Roman" w:hAnsi="Times New Roman"/>
                <w:color w:val="auto"/>
                <w:sz w:val="24"/>
              </w:rPr>
            </w:pPr>
          </w:p>
          <w:p w14:paraId="482D02A5" w14:textId="392AE7EC" w:rsidR="00077C9D" w:rsidRDefault="00077C9D" w:rsidP="00077C9D">
            <w:pPr>
              <w:spacing w:after="0" w:line="240" w:lineRule="auto"/>
              <w:jc w:val="both"/>
            </w:pPr>
            <w:r w:rsidRPr="34738715">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34738715">
              <w:rPr>
                <w:rFonts w:ascii="Times New Roman" w:hAnsi="Times New Roman"/>
                <w:b/>
                <w:bCs/>
                <w:color w:val="auto"/>
                <w:sz w:val="24"/>
              </w:rPr>
              <w:t>vērtējums ir „Jā, ar nosacījumu”</w:t>
            </w:r>
            <w:r w:rsidRPr="34738715">
              <w:rPr>
                <w:rFonts w:ascii="Times New Roman" w:hAnsi="Times New Roman"/>
                <w:color w:val="auto"/>
                <w:sz w:val="24"/>
              </w:rPr>
              <w:t xml:space="preserve">, </w:t>
            </w:r>
            <w:r w:rsidR="62EB6DFA" w:rsidRPr="34738715">
              <w:rPr>
                <w:rFonts w:ascii="Times New Roman" w:hAnsi="Times New Roman"/>
                <w:color w:val="auto"/>
                <w:sz w:val="24"/>
              </w:rPr>
              <w:t xml:space="preserve">lēmumā </w:t>
            </w:r>
            <w:r w:rsidRPr="34738715">
              <w:rPr>
                <w:rFonts w:ascii="Times New Roman" w:hAnsi="Times New Roman"/>
                <w:color w:val="auto"/>
                <w:sz w:val="24"/>
              </w:rPr>
              <w:t>izvirzot nosacījumu veikt atbilstošu precizējumu.</w:t>
            </w:r>
          </w:p>
          <w:p w14:paraId="1CAEFFC9" w14:textId="77777777" w:rsidR="0076309F" w:rsidRDefault="0076309F" w:rsidP="0076309F">
            <w:pPr>
              <w:pStyle w:val="ListParagraph"/>
              <w:ind w:left="0"/>
              <w:jc w:val="both"/>
            </w:pPr>
          </w:p>
          <w:p w14:paraId="0B7A65D5" w14:textId="00979605" w:rsidR="00FD59DB" w:rsidRPr="005D7003" w:rsidRDefault="0076309F" w:rsidP="0076309F">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3C957BDD" w14:textId="71A15193" w:rsidTr="196080ED">
        <w:trPr>
          <w:trHeight w:val="633"/>
          <w:jc w:val="center"/>
        </w:trPr>
        <w:tc>
          <w:tcPr>
            <w:tcW w:w="831" w:type="dxa"/>
          </w:tcPr>
          <w:p w14:paraId="4D4315FA" w14:textId="62B5AA55" w:rsidR="00FD59DB" w:rsidRPr="005D7003"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1.9</w:t>
            </w:r>
            <w:r w:rsidRPr="005D7003">
              <w:rPr>
                <w:rFonts w:ascii="Times New Roman" w:hAnsi="Times New Roman"/>
                <w:color w:val="auto"/>
                <w:sz w:val="24"/>
              </w:rPr>
              <w:t>.</w:t>
            </w:r>
          </w:p>
        </w:tc>
        <w:tc>
          <w:tcPr>
            <w:tcW w:w="4935" w:type="dxa"/>
          </w:tcPr>
          <w:p w14:paraId="21AEE5D3" w14:textId="7C55E12D" w:rsidR="00FD59DB" w:rsidRPr="005D7003" w:rsidRDefault="00FD59DB" w:rsidP="007F3DDE">
            <w:pPr>
              <w:spacing w:after="0" w:line="240" w:lineRule="auto"/>
              <w:jc w:val="both"/>
              <w:rPr>
                <w:rFonts w:ascii="Times New Roman" w:hAnsi="Times New Roman"/>
                <w:color w:val="auto"/>
                <w:sz w:val="24"/>
              </w:rPr>
            </w:pPr>
            <w:r w:rsidRPr="005D7003">
              <w:rPr>
                <w:rFonts w:ascii="Times New Roman" w:hAnsi="Times New Roman"/>
                <w:color w:val="auto"/>
                <w:sz w:val="24"/>
              </w:rPr>
              <w:t>Projekta īstenošanas termiņ</w:t>
            </w:r>
            <w:r>
              <w:rPr>
                <w:rFonts w:ascii="Times New Roman" w:hAnsi="Times New Roman"/>
                <w:color w:val="auto"/>
                <w:sz w:val="24"/>
              </w:rPr>
              <w:t>š</w:t>
            </w:r>
            <w:r w:rsidRPr="005D7003">
              <w:rPr>
                <w:rFonts w:ascii="Times New Roman" w:hAnsi="Times New Roman"/>
                <w:color w:val="auto"/>
                <w:sz w:val="24"/>
              </w:rPr>
              <w:t xml:space="preserve"> atbilst </w:t>
            </w:r>
            <w:r>
              <w:rPr>
                <w:rFonts w:ascii="Times New Roman" w:hAnsi="Times New Roman"/>
                <w:color w:val="auto"/>
                <w:sz w:val="24"/>
              </w:rPr>
              <w:t xml:space="preserve">MK noteikumos </w:t>
            </w:r>
            <w:r w:rsidRPr="005D7003">
              <w:rPr>
                <w:rFonts w:ascii="Times New Roman" w:hAnsi="Times New Roman"/>
                <w:color w:val="auto"/>
                <w:sz w:val="24"/>
              </w:rPr>
              <w:t xml:space="preserve">noteiktajam </w:t>
            </w:r>
            <w:r>
              <w:rPr>
                <w:rFonts w:ascii="Times New Roman" w:hAnsi="Times New Roman"/>
                <w:color w:val="auto"/>
                <w:sz w:val="24"/>
              </w:rPr>
              <w:t xml:space="preserve">projekta </w:t>
            </w:r>
            <w:r w:rsidRPr="005D7003">
              <w:rPr>
                <w:rFonts w:ascii="Times New Roman" w:hAnsi="Times New Roman"/>
                <w:color w:val="auto"/>
                <w:sz w:val="24"/>
              </w:rPr>
              <w:t>īstenošanas periodam.</w:t>
            </w:r>
          </w:p>
        </w:tc>
        <w:tc>
          <w:tcPr>
            <w:tcW w:w="2143" w:type="dxa"/>
            <w:vAlign w:val="center"/>
          </w:tcPr>
          <w:p w14:paraId="7B3BB4D6" w14:textId="77777777" w:rsidR="00FD59DB" w:rsidRPr="005D7003" w:rsidRDefault="00FD59DB" w:rsidP="00F36B43">
            <w:pPr>
              <w:pStyle w:val="ListParagraph"/>
              <w:ind w:left="0"/>
              <w:jc w:val="center"/>
            </w:pPr>
            <w:r w:rsidRPr="005D7003">
              <w:t>P</w:t>
            </w:r>
          </w:p>
        </w:tc>
        <w:tc>
          <w:tcPr>
            <w:tcW w:w="6296" w:type="dxa"/>
          </w:tcPr>
          <w:p w14:paraId="28B537D2" w14:textId="77777777" w:rsidR="00077C9D" w:rsidRPr="00604880" w:rsidRDefault="00077C9D" w:rsidP="00077C9D">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4B2B3C6B" w14:textId="68BB5ACB" w:rsidR="00077C9D" w:rsidRPr="00604880" w:rsidRDefault="21C49372" w:rsidP="1CC77EB7">
            <w:pPr>
              <w:pStyle w:val="ListParagraph"/>
              <w:numPr>
                <w:ilvl w:val="0"/>
                <w:numId w:val="39"/>
              </w:numPr>
              <w:ind w:left="306" w:hanging="306"/>
              <w:jc w:val="both"/>
              <w:rPr>
                <w:rFonts w:asciiTheme="minorHAnsi" w:eastAsiaTheme="minorEastAsia" w:hAnsiTheme="minorHAnsi" w:cstheme="minorBidi"/>
              </w:rPr>
            </w:pPr>
            <w:r w:rsidRPr="1CC77EB7">
              <w:rPr>
                <w:rFonts w:eastAsia="ヒラギノ角ゴ Pro W3"/>
              </w:rPr>
              <w:t xml:space="preserve">atbilstoši MK noteikumos noteiktajam izmaksu attiecināšanas periodam, </w:t>
            </w:r>
            <w:r w:rsidR="0A0C6770" w:rsidRPr="1CC77EB7">
              <w:rPr>
                <w:rFonts w:eastAsia="ヒラギノ角ゴ Pro W3"/>
              </w:rPr>
              <w:t>izmaksas ir attiecināmas</w:t>
            </w:r>
            <w:r w:rsidR="76E64D83" w:rsidRPr="1CC77EB7">
              <w:rPr>
                <w:rFonts w:eastAsia="ヒラギノ角ゴ Pro W3"/>
              </w:rPr>
              <w:t xml:space="preserve"> arī</w:t>
            </w:r>
            <w:r w:rsidR="0A0C6770" w:rsidRPr="1CC77EB7">
              <w:rPr>
                <w:rFonts w:eastAsia="ヒラギノ角ゴ Pro W3"/>
              </w:rPr>
              <w:t xml:space="preserve">, ja tās radušās </w:t>
            </w:r>
            <w:r w:rsidR="010664C2" w:rsidRPr="1CC77EB7">
              <w:rPr>
                <w:color w:val="000000" w:themeColor="text1"/>
              </w:rPr>
              <w:t xml:space="preserve">pirms </w:t>
            </w:r>
            <w:r w:rsidR="0A0C6770" w:rsidRPr="1CC77EB7">
              <w:rPr>
                <w:color w:val="000000" w:themeColor="text1"/>
              </w:rPr>
              <w:t>vienošanās par projekta īstenošanu noslēgšanas;</w:t>
            </w:r>
          </w:p>
          <w:p w14:paraId="54B9B980" w14:textId="11207648" w:rsidR="00077C9D" w:rsidRPr="00604880" w:rsidRDefault="0A0C6770" w:rsidP="1CC77EB7">
            <w:pPr>
              <w:pStyle w:val="NoSpacing"/>
              <w:numPr>
                <w:ilvl w:val="0"/>
                <w:numId w:val="39"/>
              </w:numPr>
              <w:ind w:left="306" w:hanging="306"/>
              <w:jc w:val="both"/>
              <w:rPr>
                <w:rFonts w:ascii="Times New Roman" w:hAnsi="Times New Roman"/>
                <w:color w:val="auto"/>
                <w:sz w:val="24"/>
              </w:rPr>
            </w:pPr>
            <w:r w:rsidRPr="1CC77EB7">
              <w:rPr>
                <w:rFonts w:ascii="Times New Roman" w:hAnsi="Times New Roman"/>
                <w:color w:val="auto"/>
                <w:sz w:val="24"/>
              </w:rPr>
              <w:t xml:space="preserve">projekta īstenošanas termiņš (tai skaitā finansējums sadalījumā pa gadiem) saskaņā ar projekta iesniegumu nepārsniedz </w:t>
            </w:r>
            <w:r w:rsidRPr="1CC77EB7">
              <w:rPr>
                <w:rFonts w:ascii="Times New Roman" w:hAnsi="Times New Roman"/>
                <w:sz w:val="24"/>
              </w:rPr>
              <w:t xml:space="preserve">MK noteikumos </w:t>
            </w:r>
            <w:r w:rsidRPr="1CC77EB7">
              <w:rPr>
                <w:rFonts w:ascii="Times New Roman" w:hAnsi="Times New Roman"/>
                <w:color w:val="auto"/>
                <w:sz w:val="24"/>
              </w:rPr>
              <w:t>noteikto;</w:t>
            </w:r>
          </w:p>
          <w:p w14:paraId="740E3B2A" w14:textId="6502D4AD" w:rsidR="00077C9D" w:rsidRPr="00604880" w:rsidRDefault="0A0C6770" w:rsidP="34738715">
            <w:pPr>
              <w:pStyle w:val="NoSpacing"/>
              <w:numPr>
                <w:ilvl w:val="0"/>
                <w:numId w:val="39"/>
              </w:numPr>
              <w:ind w:left="306" w:hanging="306"/>
              <w:jc w:val="both"/>
              <w:rPr>
                <w:rFonts w:ascii="Times New Roman" w:hAnsi="Times New Roman"/>
                <w:color w:val="auto"/>
                <w:sz w:val="24"/>
              </w:rPr>
            </w:pPr>
            <w:r w:rsidRPr="1CC77EB7">
              <w:rPr>
                <w:rFonts w:ascii="Times New Roman" w:hAnsi="Times New Roman"/>
                <w:color w:val="auto"/>
                <w:sz w:val="24"/>
              </w:rPr>
              <w:t xml:space="preserve">projekta </w:t>
            </w:r>
            <w:r w:rsidRPr="000F7D86">
              <w:rPr>
                <w:rFonts w:ascii="Times New Roman" w:hAnsi="Times New Roman"/>
                <w:color w:val="auto"/>
                <w:sz w:val="24"/>
              </w:rPr>
              <w:t xml:space="preserve">iesnieguma </w:t>
            </w:r>
            <w:r w:rsidR="704E0382" w:rsidRPr="000F7D86">
              <w:rPr>
                <w:rFonts w:ascii="Times New Roman" w:hAnsi="Times New Roman"/>
                <w:color w:val="auto"/>
                <w:sz w:val="24"/>
              </w:rPr>
              <w:t>1</w:t>
            </w:r>
            <w:r w:rsidRPr="000F7D86">
              <w:rPr>
                <w:rFonts w:ascii="Times New Roman" w:hAnsi="Times New Roman"/>
                <w:color w:val="auto"/>
                <w:sz w:val="24"/>
              </w:rPr>
              <w:t>. pielikumā „Projekta īstenošanas laika grafiks” katrai projekta darbībai (ta</w:t>
            </w:r>
            <w:r w:rsidR="0B4211D7" w:rsidRPr="000F7D86">
              <w:rPr>
                <w:rFonts w:ascii="Times New Roman" w:hAnsi="Times New Roman"/>
                <w:color w:val="auto"/>
                <w:sz w:val="24"/>
              </w:rPr>
              <w:t>i</w:t>
            </w:r>
            <w:r w:rsidRPr="1CC77EB7">
              <w:rPr>
                <w:rFonts w:ascii="Times New Roman" w:hAnsi="Times New Roman"/>
                <w:color w:val="auto"/>
                <w:sz w:val="24"/>
              </w:rPr>
              <w:t xml:space="preserve"> skaitā projekta </w:t>
            </w:r>
            <w:r w:rsidRPr="1CC77EB7">
              <w:rPr>
                <w:rFonts w:ascii="Times New Roman" w:hAnsi="Times New Roman"/>
                <w:sz w:val="24"/>
              </w:rPr>
              <w:t>vadības un īstenošanas</w:t>
            </w:r>
            <w:r w:rsidRPr="1CC77EB7">
              <w:rPr>
                <w:rFonts w:ascii="Times New Roman" w:hAnsi="Times New Roman"/>
                <w:color w:val="auto"/>
                <w:sz w:val="24"/>
              </w:rPr>
              <w:t xml:space="preserve">, informācijas un publicitātes pasākumiem) ir norādīts īstenošanas ilgums pa ceturkšņiem, kopējais ieviešanas laiks atbilst projekta iesnieguma </w:t>
            </w:r>
            <w:r w:rsidR="0055259C" w:rsidRPr="00251DC1">
              <w:rPr>
                <w:rFonts w:ascii="Times New Roman" w:hAnsi="Times New Roman"/>
                <w:color w:val="auto"/>
                <w:sz w:val="24"/>
              </w:rPr>
              <w:t>2</w:t>
            </w:r>
            <w:r w:rsidRPr="00251DC1">
              <w:rPr>
                <w:rFonts w:ascii="Times New Roman" w:hAnsi="Times New Roman"/>
                <w:color w:val="auto"/>
                <w:sz w:val="24"/>
              </w:rPr>
              <w:t>.</w:t>
            </w:r>
            <w:r w:rsidR="0055259C" w:rsidRPr="00251DC1">
              <w:rPr>
                <w:rFonts w:ascii="Times New Roman" w:hAnsi="Times New Roman"/>
                <w:color w:val="auto"/>
                <w:sz w:val="24"/>
              </w:rPr>
              <w:t>3.</w:t>
            </w:r>
            <w:r w:rsidRPr="1CC77EB7">
              <w:rPr>
                <w:rFonts w:ascii="Times New Roman" w:hAnsi="Times New Roman"/>
                <w:color w:val="auto"/>
                <w:sz w:val="24"/>
              </w:rPr>
              <w:t> </w:t>
            </w:r>
            <w:r w:rsidR="0055259C">
              <w:rPr>
                <w:rFonts w:ascii="Times New Roman" w:hAnsi="Times New Roman"/>
                <w:color w:val="auto"/>
                <w:sz w:val="24"/>
              </w:rPr>
              <w:t xml:space="preserve">sadaļā </w:t>
            </w:r>
            <w:r w:rsidRPr="1CC77EB7">
              <w:rPr>
                <w:rFonts w:ascii="Times New Roman" w:hAnsi="Times New Roman"/>
                <w:color w:val="auto"/>
                <w:sz w:val="24"/>
              </w:rPr>
              <w:t>norādītajam kopējam projekta īstenošanas ilgumam.</w:t>
            </w:r>
          </w:p>
          <w:p w14:paraId="6100A807" w14:textId="77777777" w:rsidR="00077C9D" w:rsidRDefault="00077C9D" w:rsidP="00077C9D">
            <w:pPr>
              <w:pStyle w:val="ListParagraph"/>
              <w:ind w:left="0"/>
              <w:jc w:val="both"/>
            </w:pPr>
          </w:p>
          <w:p w14:paraId="713AF26D" w14:textId="4D5A5CB8" w:rsidR="00077C9D" w:rsidRPr="00604880" w:rsidRDefault="00077C9D" w:rsidP="34738715">
            <w:pPr>
              <w:pStyle w:val="NoSpacing"/>
              <w:jc w:val="both"/>
              <w:rPr>
                <w:rFonts w:ascii="Times New Roman" w:hAnsi="Times New Roman"/>
                <w:color w:val="auto"/>
                <w:sz w:val="24"/>
              </w:rPr>
            </w:pPr>
            <w:r w:rsidRPr="34738715">
              <w:rPr>
                <w:rFonts w:ascii="Times New Roman" w:hAnsi="Times New Roman"/>
                <w:color w:val="auto"/>
                <w:sz w:val="24"/>
              </w:rPr>
              <w:t>Ja projekta iesniegums neatbilst visām minētajām prasībām,</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1218B4F0" w:rsidRPr="34738715">
              <w:rPr>
                <w:rFonts w:ascii="Times New Roman" w:hAnsi="Times New Roman"/>
                <w:color w:val="auto"/>
                <w:sz w:val="24"/>
              </w:rPr>
              <w:t xml:space="preserve">lēmumā </w:t>
            </w:r>
            <w:r w:rsidRPr="34738715">
              <w:rPr>
                <w:rFonts w:ascii="Times New Roman" w:hAnsi="Times New Roman"/>
                <w:color w:val="auto"/>
                <w:sz w:val="24"/>
              </w:rPr>
              <w:t>izvirzot nosacījumu atbilstoši precizēt projekta īstenošanas ilgumu, darbību plānojumu pa ceturkšņiem vai finansējuma plānojumu pa gadiem, nodrošināt saskaņotu informāciju saistītajās projekta iesnieguma sadaļās.</w:t>
            </w:r>
          </w:p>
          <w:p w14:paraId="7D733049" w14:textId="77777777" w:rsidR="00077C9D" w:rsidRDefault="00077C9D" w:rsidP="00077C9D">
            <w:pPr>
              <w:pStyle w:val="ListParagraph"/>
              <w:ind w:left="0"/>
              <w:jc w:val="both"/>
            </w:pPr>
          </w:p>
          <w:p w14:paraId="54C37341" w14:textId="471067EA" w:rsidR="00FD59DB" w:rsidRPr="005D7003" w:rsidRDefault="00077C9D" w:rsidP="00077C9D">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37A43DDB" w14:textId="69297262" w:rsidTr="196080ED">
        <w:trPr>
          <w:trHeight w:val="209"/>
          <w:jc w:val="center"/>
        </w:trPr>
        <w:tc>
          <w:tcPr>
            <w:tcW w:w="831" w:type="dxa"/>
          </w:tcPr>
          <w:p w14:paraId="4DBDAC85" w14:textId="1F2B3C49" w:rsidR="00FD59DB" w:rsidRPr="005D7003" w:rsidRDefault="00FD59DB" w:rsidP="005E1A15">
            <w:pPr>
              <w:spacing w:after="0" w:line="240" w:lineRule="auto"/>
              <w:jc w:val="both"/>
              <w:rPr>
                <w:rFonts w:ascii="Times New Roman" w:hAnsi="Times New Roman"/>
                <w:color w:val="auto"/>
                <w:sz w:val="24"/>
              </w:rPr>
            </w:pPr>
            <w:r>
              <w:rPr>
                <w:rFonts w:ascii="Times New Roman" w:hAnsi="Times New Roman"/>
                <w:color w:val="auto"/>
                <w:sz w:val="24"/>
              </w:rPr>
              <w:t>1.</w:t>
            </w:r>
            <w:r w:rsidRPr="005D7003">
              <w:rPr>
                <w:rFonts w:ascii="Times New Roman" w:hAnsi="Times New Roman"/>
                <w:color w:val="auto"/>
                <w:sz w:val="24"/>
              </w:rPr>
              <w:t>1</w:t>
            </w:r>
            <w:r>
              <w:rPr>
                <w:rFonts w:ascii="Times New Roman" w:hAnsi="Times New Roman"/>
                <w:color w:val="auto"/>
                <w:sz w:val="24"/>
              </w:rPr>
              <w:t>0</w:t>
            </w:r>
            <w:r w:rsidRPr="005D7003">
              <w:rPr>
                <w:rFonts w:ascii="Times New Roman" w:hAnsi="Times New Roman"/>
                <w:color w:val="auto"/>
                <w:sz w:val="24"/>
              </w:rPr>
              <w:t>.</w:t>
            </w:r>
          </w:p>
        </w:tc>
        <w:tc>
          <w:tcPr>
            <w:tcW w:w="4935" w:type="dxa"/>
          </w:tcPr>
          <w:p w14:paraId="00903EFD" w14:textId="28D9F818" w:rsidR="00FD59DB" w:rsidRPr="005D7003" w:rsidRDefault="00FD59DB" w:rsidP="00894BD7">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mērķis atbilst </w:t>
            </w:r>
            <w:r>
              <w:rPr>
                <w:rFonts w:ascii="Times New Roman" w:hAnsi="Times New Roman"/>
                <w:color w:val="auto"/>
                <w:sz w:val="24"/>
              </w:rPr>
              <w:t xml:space="preserve">MK noteikumos </w:t>
            </w:r>
            <w:r w:rsidRPr="005D7003">
              <w:rPr>
                <w:rFonts w:ascii="Times New Roman" w:hAnsi="Times New Roman"/>
                <w:color w:val="auto"/>
                <w:sz w:val="24"/>
              </w:rPr>
              <w:t>noteiktajam mērķim</w:t>
            </w:r>
            <w:r>
              <w:rPr>
                <w:rFonts w:ascii="Times New Roman" w:hAnsi="Times New Roman"/>
                <w:color w:val="auto"/>
                <w:sz w:val="24"/>
              </w:rPr>
              <w:t xml:space="preserve"> </w:t>
            </w:r>
            <w:r w:rsidRPr="005D7003">
              <w:rPr>
                <w:rFonts w:ascii="Times New Roman" w:hAnsi="Times New Roman"/>
                <w:color w:val="auto"/>
                <w:sz w:val="24"/>
              </w:rPr>
              <w:t>un uzraudzības rādītāji ir precīzi definēti, pamatoti</w:t>
            </w:r>
            <w:r>
              <w:rPr>
                <w:rFonts w:ascii="Times New Roman" w:hAnsi="Times New Roman"/>
                <w:color w:val="auto"/>
                <w:sz w:val="24"/>
              </w:rPr>
              <w:t xml:space="preserve"> un</w:t>
            </w:r>
            <w:r w:rsidRPr="005D7003">
              <w:rPr>
                <w:rFonts w:ascii="Times New Roman" w:hAnsi="Times New Roman"/>
                <w:color w:val="auto"/>
                <w:sz w:val="24"/>
              </w:rPr>
              <w:t xml:space="preserve"> izmērāmi un tie sekmē </w:t>
            </w:r>
            <w:r>
              <w:rPr>
                <w:rFonts w:ascii="Times New Roman" w:hAnsi="Times New Roman"/>
                <w:color w:val="auto"/>
                <w:sz w:val="24"/>
              </w:rPr>
              <w:t xml:space="preserve">MK noteikumos </w:t>
            </w:r>
            <w:r w:rsidRPr="005D7003">
              <w:rPr>
                <w:rFonts w:ascii="Times New Roman" w:hAnsi="Times New Roman"/>
                <w:color w:val="auto"/>
                <w:sz w:val="24"/>
              </w:rPr>
              <w:t>noteikto rādītāju sasniegšanu.</w:t>
            </w:r>
          </w:p>
        </w:tc>
        <w:tc>
          <w:tcPr>
            <w:tcW w:w="2143" w:type="dxa"/>
            <w:vAlign w:val="center"/>
          </w:tcPr>
          <w:p w14:paraId="32490DD4" w14:textId="77777777" w:rsidR="00FD59DB" w:rsidRPr="005D7003" w:rsidRDefault="00FD59DB" w:rsidP="00F36B43">
            <w:pPr>
              <w:pStyle w:val="ListParagraph"/>
              <w:ind w:left="0"/>
              <w:jc w:val="center"/>
            </w:pPr>
            <w:r w:rsidRPr="005D7003">
              <w:t>P</w:t>
            </w:r>
          </w:p>
        </w:tc>
        <w:tc>
          <w:tcPr>
            <w:tcW w:w="6296" w:type="dxa"/>
          </w:tcPr>
          <w:p w14:paraId="770F5517" w14:textId="77777777" w:rsidR="00127135" w:rsidRDefault="00127135" w:rsidP="00127135">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r>
              <w:rPr>
                <w:rFonts w:ascii="Times New Roman" w:hAnsi="Times New Roman"/>
                <w:color w:val="auto"/>
                <w:sz w:val="24"/>
              </w:rPr>
              <w:t>:</w:t>
            </w:r>
            <w:r w:rsidRPr="00604880">
              <w:rPr>
                <w:rFonts w:ascii="Times New Roman" w:hAnsi="Times New Roman"/>
                <w:color w:val="auto"/>
                <w:sz w:val="24"/>
              </w:rPr>
              <w:t xml:space="preserve"> </w:t>
            </w:r>
          </w:p>
          <w:p w14:paraId="2240422D" w14:textId="3047E4D2" w:rsidR="00127135" w:rsidRDefault="7A436FBF" w:rsidP="34738715">
            <w:pPr>
              <w:pStyle w:val="NoSpacing"/>
              <w:numPr>
                <w:ilvl w:val="0"/>
                <w:numId w:val="40"/>
              </w:numPr>
              <w:jc w:val="both"/>
              <w:rPr>
                <w:rFonts w:ascii="Times New Roman" w:hAnsi="Times New Roman"/>
                <w:color w:val="auto"/>
                <w:sz w:val="24"/>
              </w:rPr>
            </w:pPr>
            <w:r w:rsidRPr="1CC77EB7">
              <w:rPr>
                <w:rFonts w:ascii="Times New Roman" w:hAnsi="Times New Roman"/>
                <w:color w:val="auto"/>
                <w:sz w:val="24"/>
              </w:rPr>
              <w:t xml:space="preserve">projekta </w:t>
            </w:r>
            <w:r w:rsidRPr="000F7D86">
              <w:rPr>
                <w:rFonts w:ascii="Times New Roman" w:hAnsi="Times New Roman"/>
                <w:color w:val="auto"/>
                <w:sz w:val="24"/>
              </w:rPr>
              <w:t xml:space="preserve">iesnieguma </w:t>
            </w:r>
            <w:r w:rsidR="71D4507E" w:rsidRPr="000F7D86">
              <w:rPr>
                <w:rFonts w:ascii="Times New Roman" w:hAnsi="Times New Roman"/>
                <w:color w:val="auto"/>
                <w:sz w:val="24"/>
              </w:rPr>
              <w:t>1.2</w:t>
            </w:r>
            <w:r w:rsidRPr="000F7D86">
              <w:rPr>
                <w:rFonts w:ascii="Times New Roman" w:hAnsi="Times New Roman"/>
                <w:color w:val="auto"/>
                <w:sz w:val="24"/>
              </w:rPr>
              <w:t>. sadaļā un arī pārējā projekta iesniegumā minētā informācija par projekta mērķi, kā arī projektā plānotajā</w:t>
            </w:r>
            <w:r w:rsidR="16C67EDE" w:rsidRPr="000F7D86">
              <w:rPr>
                <w:rFonts w:ascii="Times New Roman" w:hAnsi="Times New Roman"/>
                <w:color w:val="auto"/>
                <w:sz w:val="24"/>
              </w:rPr>
              <w:t>s</w:t>
            </w:r>
            <w:r w:rsidRPr="000F7D86">
              <w:rPr>
                <w:rFonts w:ascii="Times New Roman" w:hAnsi="Times New Roman"/>
                <w:color w:val="auto"/>
                <w:sz w:val="24"/>
              </w:rPr>
              <w:t xml:space="preserve"> darbīb</w:t>
            </w:r>
            <w:r w:rsidR="15500FAE" w:rsidRPr="000F7D86">
              <w:rPr>
                <w:rFonts w:ascii="Times New Roman" w:hAnsi="Times New Roman"/>
                <w:color w:val="auto"/>
                <w:sz w:val="24"/>
              </w:rPr>
              <w:t>as</w:t>
            </w:r>
            <w:r w:rsidRPr="000F7D86">
              <w:rPr>
                <w:rFonts w:ascii="Times New Roman" w:hAnsi="Times New Roman"/>
                <w:color w:val="auto"/>
                <w:sz w:val="24"/>
              </w:rPr>
              <w:t xml:space="preserve"> liecina</w:t>
            </w:r>
            <w:r w:rsidRPr="1CC77EB7">
              <w:rPr>
                <w:rFonts w:ascii="Times New Roman" w:hAnsi="Times New Roman"/>
                <w:color w:val="auto"/>
                <w:sz w:val="24"/>
              </w:rPr>
              <w:t>, ka t</w:t>
            </w:r>
            <w:r w:rsidR="627ECA57" w:rsidRPr="1CC77EB7">
              <w:rPr>
                <w:rFonts w:ascii="Times New Roman" w:hAnsi="Times New Roman"/>
                <w:color w:val="auto"/>
                <w:sz w:val="24"/>
              </w:rPr>
              <w:t>ā</w:t>
            </w:r>
            <w:r w:rsidRPr="1CC77EB7">
              <w:rPr>
                <w:rFonts w:ascii="Times New Roman" w:hAnsi="Times New Roman"/>
                <w:color w:val="auto"/>
                <w:sz w:val="24"/>
              </w:rPr>
              <w:t>s ir vērst</w:t>
            </w:r>
            <w:r w:rsidR="49FFBA0D" w:rsidRPr="1CC77EB7">
              <w:rPr>
                <w:rFonts w:ascii="Times New Roman" w:hAnsi="Times New Roman"/>
                <w:color w:val="auto"/>
                <w:sz w:val="24"/>
              </w:rPr>
              <w:t>a</w:t>
            </w:r>
            <w:r w:rsidRPr="1CC77EB7">
              <w:rPr>
                <w:rFonts w:ascii="Times New Roman" w:hAnsi="Times New Roman"/>
                <w:color w:val="auto"/>
                <w:sz w:val="24"/>
              </w:rPr>
              <w:t xml:space="preserve">s uz </w:t>
            </w:r>
            <w:r w:rsidRPr="1CC77EB7">
              <w:rPr>
                <w:rFonts w:ascii="Times New Roman" w:hAnsi="Times New Roman"/>
                <w:sz w:val="24"/>
              </w:rPr>
              <w:t xml:space="preserve">MK noteikumos </w:t>
            </w:r>
            <w:r w:rsidRPr="1CC77EB7">
              <w:rPr>
                <w:rFonts w:ascii="Times New Roman" w:hAnsi="Times New Roman"/>
                <w:color w:val="auto"/>
                <w:sz w:val="24"/>
              </w:rPr>
              <w:t xml:space="preserve">noteiktā 13.1.2.2. pasākuma mērķa (MK noteikumu </w:t>
            </w:r>
            <w:r w:rsidR="00720932" w:rsidRPr="00251DC1">
              <w:rPr>
                <w:rFonts w:ascii="Times New Roman" w:hAnsi="Times New Roman"/>
                <w:color w:val="auto"/>
                <w:sz w:val="24"/>
              </w:rPr>
              <w:t>2</w:t>
            </w:r>
            <w:r w:rsidRPr="00251DC1">
              <w:rPr>
                <w:rFonts w:ascii="Times New Roman" w:hAnsi="Times New Roman"/>
                <w:color w:val="auto"/>
                <w:sz w:val="24"/>
              </w:rPr>
              <w:t>. punkts)</w:t>
            </w:r>
            <w:r w:rsidRPr="1CC77EB7">
              <w:rPr>
                <w:rFonts w:ascii="Times New Roman" w:hAnsi="Times New Roman"/>
                <w:color w:val="auto"/>
                <w:sz w:val="24"/>
              </w:rPr>
              <w:t xml:space="preserve"> sasniegšanu; </w:t>
            </w:r>
          </w:p>
          <w:p w14:paraId="163784B4" w14:textId="0C777604" w:rsidR="00127135" w:rsidRPr="00127135" w:rsidRDefault="00127135" w:rsidP="34738715">
            <w:pPr>
              <w:pStyle w:val="NoSpacing"/>
              <w:numPr>
                <w:ilvl w:val="0"/>
                <w:numId w:val="40"/>
              </w:numPr>
              <w:jc w:val="both"/>
              <w:rPr>
                <w:rFonts w:ascii="Times New Roman" w:hAnsi="Times New Roman"/>
                <w:color w:val="auto"/>
                <w:sz w:val="28"/>
                <w:szCs w:val="28"/>
              </w:rPr>
            </w:pPr>
            <w:r w:rsidRPr="34738715">
              <w:rPr>
                <w:rFonts w:ascii="Times New Roman" w:hAnsi="Times New Roman"/>
                <w:sz w:val="24"/>
              </w:rPr>
              <w:t xml:space="preserve">projekta </w:t>
            </w:r>
            <w:r w:rsidRPr="000F7D86">
              <w:rPr>
                <w:rFonts w:ascii="Times New Roman" w:hAnsi="Times New Roman"/>
                <w:sz w:val="24"/>
              </w:rPr>
              <w:t xml:space="preserve">iesnieguma </w:t>
            </w:r>
            <w:r w:rsidR="4B977F18" w:rsidRPr="000F7D86">
              <w:rPr>
                <w:rFonts w:ascii="Times New Roman" w:hAnsi="Times New Roman"/>
                <w:sz w:val="24"/>
              </w:rPr>
              <w:t>1.6</w:t>
            </w:r>
            <w:r w:rsidRPr="000F7D86">
              <w:rPr>
                <w:rFonts w:ascii="Times New Roman" w:hAnsi="Times New Roman"/>
                <w:sz w:val="24"/>
              </w:rPr>
              <w:t>. sadaļā ir norādīti pamatoti (skaidri izriet no projekta darbībām), precīzi</w:t>
            </w:r>
            <w:r w:rsidRPr="34738715">
              <w:rPr>
                <w:rFonts w:ascii="Times New Roman" w:hAnsi="Times New Roman"/>
                <w:sz w:val="24"/>
              </w:rPr>
              <w:t xml:space="preserve"> definēti un </w:t>
            </w:r>
            <w:r w:rsidRPr="34738715">
              <w:rPr>
                <w:rFonts w:ascii="Times New Roman" w:hAnsi="Times New Roman"/>
                <w:sz w:val="24"/>
              </w:rPr>
              <w:lastRenderedPageBreak/>
              <w:t>izmērāmi projekta uzraudzības rādītāji. Tiem ir noteikta projekta īstenošanas beigās sasniedzamā gala vērtība – norādīta gan skaitliskā vērtība</w:t>
            </w:r>
            <w:r w:rsidRPr="34738715">
              <w:rPr>
                <w:rFonts w:ascii="Times New Roman" w:hAnsi="Times New Roman"/>
                <w:color w:val="203864"/>
                <w:sz w:val="24"/>
                <w:shd w:val="clear" w:color="auto" w:fill="FFFFFF"/>
              </w:rPr>
              <w:t xml:space="preserve">, </w:t>
            </w:r>
            <w:r w:rsidRPr="34738715">
              <w:rPr>
                <w:rFonts w:ascii="Times New Roman" w:hAnsi="Times New Roman"/>
                <w:sz w:val="24"/>
                <w:shd w:val="clear" w:color="auto" w:fill="FFFFFF"/>
              </w:rPr>
              <w:t>gan mērvienība.</w:t>
            </w:r>
            <w:r w:rsidRPr="34738715" w:rsidDel="00646C7D">
              <w:rPr>
                <w:rFonts w:ascii="Times New Roman" w:hAnsi="Times New Roman"/>
                <w:sz w:val="24"/>
              </w:rPr>
              <w:t xml:space="preserve"> </w:t>
            </w:r>
            <w:r w:rsidRPr="34738715">
              <w:rPr>
                <w:rFonts w:ascii="Times New Roman" w:hAnsi="Times New Roman"/>
                <w:sz w:val="24"/>
              </w:rPr>
              <w:t>Minētie projekta uzraudzības rādītāji sekmē MK noteikumos noteikto uzraudzības rādītāju sasniegšanu.</w:t>
            </w:r>
          </w:p>
          <w:p w14:paraId="6AEAA463" w14:textId="77777777" w:rsidR="00127135" w:rsidRDefault="00127135" w:rsidP="00127135">
            <w:pPr>
              <w:pStyle w:val="ListParagraph"/>
              <w:ind w:left="0"/>
              <w:jc w:val="both"/>
            </w:pPr>
          </w:p>
          <w:p w14:paraId="46B1503E" w14:textId="0700ABB2" w:rsidR="00127135" w:rsidRDefault="00127135" w:rsidP="00127135">
            <w:pPr>
              <w:pStyle w:val="ListParagraph"/>
              <w:ind w:left="0"/>
              <w:jc w:val="both"/>
            </w:pPr>
            <w:r>
              <w:t>Ja projekta iesniegumā norādītais projekta mērķis neatbilst MK noteikumos noteikt</w:t>
            </w:r>
            <w:r w:rsidR="00254580">
              <w:t>aj</w:t>
            </w:r>
            <w:r>
              <w:t xml:space="preserve">am </w:t>
            </w:r>
            <w:r w:rsidR="00254580">
              <w:t>13</w:t>
            </w:r>
            <w:r>
              <w:t>.1.2.</w:t>
            </w:r>
            <w:r w:rsidR="00254580">
              <w:t>2.</w:t>
            </w:r>
            <w:r>
              <w:t> </w:t>
            </w:r>
            <w:r w:rsidR="00254580">
              <w:t>pasākuma</w:t>
            </w:r>
            <w:r>
              <w:t xml:space="preserve"> mērķim un uzraudzības rādītāji nav precīzi definēti, pamatoti un izmērāmi, </w:t>
            </w:r>
            <w:r w:rsidRPr="34738715">
              <w:rPr>
                <w:b/>
                <w:bCs/>
              </w:rPr>
              <w:t>vērtējums ir „Jā, ar nosacījumu”</w:t>
            </w:r>
            <w:r>
              <w:t xml:space="preserve">, </w:t>
            </w:r>
            <w:r w:rsidR="51FE157C">
              <w:t xml:space="preserve">lēmumā </w:t>
            </w:r>
            <w:r>
              <w:t>izvirz</w:t>
            </w:r>
            <w:r w:rsidR="00254580">
              <w:t>ot</w:t>
            </w:r>
            <w:r>
              <w:t xml:space="preserve"> nosacījumu precizēt projekta mērķi, projektā plānotās darbības un rādītājus, lai tie būtu vērsti uz MK noteikumos noteiktā </w:t>
            </w:r>
            <w:r w:rsidR="001F55B6">
              <w:t>13</w:t>
            </w:r>
            <w:r>
              <w:t>.1.2.</w:t>
            </w:r>
            <w:r w:rsidR="001F55B6">
              <w:t>2.</w:t>
            </w:r>
            <w:r>
              <w:t> </w:t>
            </w:r>
            <w:r w:rsidR="001F55B6">
              <w:t>pasākuma</w:t>
            </w:r>
            <w:r>
              <w:t xml:space="preserve"> mērķa sasniegšanu.</w:t>
            </w:r>
          </w:p>
          <w:p w14:paraId="1B60321E" w14:textId="77777777" w:rsidR="00127135" w:rsidRDefault="00127135" w:rsidP="00127135">
            <w:pPr>
              <w:pStyle w:val="ListParagraph"/>
              <w:ind w:left="0"/>
              <w:jc w:val="both"/>
            </w:pPr>
          </w:p>
          <w:p w14:paraId="7615F769" w14:textId="546F6956" w:rsidR="00FD59DB" w:rsidRPr="005D7003" w:rsidRDefault="00127135" w:rsidP="00127135">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6A6A2C1E" w14:textId="43C160DE" w:rsidTr="196080ED">
        <w:trPr>
          <w:trHeight w:val="416"/>
          <w:jc w:val="center"/>
        </w:trPr>
        <w:tc>
          <w:tcPr>
            <w:tcW w:w="831" w:type="dxa"/>
          </w:tcPr>
          <w:p w14:paraId="75E81708" w14:textId="1F220553" w:rsidR="00FD59DB" w:rsidRPr="005D7003"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1.11</w:t>
            </w:r>
            <w:r w:rsidRPr="005D7003">
              <w:rPr>
                <w:rFonts w:ascii="Times New Roman" w:hAnsi="Times New Roman"/>
                <w:color w:val="auto"/>
                <w:sz w:val="24"/>
              </w:rPr>
              <w:t>.</w:t>
            </w:r>
          </w:p>
        </w:tc>
        <w:tc>
          <w:tcPr>
            <w:tcW w:w="4935" w:type="dxa"/>
          </w:tcPr>
          <w:p w14:paraId="63C8930D" w14:textId="77777777" w:rsidR="00FD59DB" w:rsidRPr="005D7003" w:rsidRDefault="00FD59DB"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 darbības</w:t>
            </w:r>
            <w:r>
              <w:rPr>
                <w:rFonts w:ascii="Times New Roman" w:hAnsi="Times New Roman"/>
                <w:color w:val="auto"/>
                <w:sz w:val="24"/>
              </w:rPr>
              <w:t xml:space="preserve"> un sagaidāmie rezultāti</w:t>
            </w:r>
            <w:r w:rsidRPr="005D7003">
              <w:rPr>
                <w:rFonts w:ascii="Times New Roman" w:hAnsi="Times New Roman"/>
                <w:color w:val="auto"/>
                <w:sz w:val="24"/>
              </w:rPr>
              <w:t>:</w:t>
            </w:r>
          </w:p>
          <w:p w14:paraId="20BE5163" w14:textId="1B710D4C" w:rsidR="00FD59DB" w:rsidRPr="005D7003" w:rsidRDefault="00B431D3" w:rsidP="00F36B43">
            <w:pPr>
              <w:spacing w:after="0" w:line="240" w:lineRule="auto"/>
              <w:jc w:val="both"/>
              <w:rPr>
                <w:rFonts w:ascii="Times New Roman" w:hAnsi="Times New Roman"/>
                <w:color w:val="auto"/>
                <w:sz w:val="24"/>
              </w:rPr>
            </w:pPr>
            <w:r>
              <w:rPr>
                <w:rFonts w:ascii="Times New Roman" w:hAnsi="Times New Roman"/>
                <w:color w:val="auto"/>
                <w:sz w:val="24"/>
              </w:rPr>
              <w:t>1.11</w:t>
            </w:r>
            <w:r w:rsidR="00FD59DB" w:rsidRPr="005D7003">
              <w:rPr>
                <w:rFonts w:ascii="Times New Roman" w:hAnsi="Times New Roman"/>
                <w:color w:val="auto"/>
                <w:sz w:val="24"/>
              </w:rPr>
              <w:t xml:space="preserve">.1. atbilst </w:t>
            </w:r>
            <w:r w:rsidR="00FD59DB">
              <w:rPr>
                <w:rFonts w:ascii="Times New Roman" w:hAnsi="Times New Roman"/>
                <w:color w:val="auto"/>
                <w:sz w:val="24"/>
              </w:rPr>
              <w:t xml:space="preserve">MK noteikumos </w:t>
            </w:r>
            <w:r w:rsidR="00FD59DB" w:rsidRPr="005D7003">
              <w:rPr>
                <w:rFonts w:ascii="Times New Roman" w:hAnsi="Times New Roman"/>
                <w:color w:val="auto"/>
                <w:sz w:val="24"/>
              </w:rPr>
              <w:t>noteiktaj</w:t>
            </w:r>
            <w:r w:rsidR="00FD59DB">
              <w:rPr>
                <w:rFonts w:ascii="Times New Roman" w:hAnsi="Times New Roman"/>
                <w:color w:val="auto"/>
                <w:sz w:val="24"/>
              </w:rPr>
              <w:t>a</w:t>
            </w:r>
            <w:r w:rsidR="00FD59DB" w:rsidRPr="005D7003">
              <w:rPr>
                <w:rFonts w:ascii="Times New Roman" w:hAnsi="Times New Roman"/>
                <w:color w:val="auto"/>
                <w:sz w:val="24"/>
              </w:rPr>
              <w:t>m un paredz saikni ar attiecīgajām atbalstāmajām darbībām;</w:t>
            </w:r>
          </w:p>
          <w:p w14:paraId="4044F983" w14:textId="3AE195D0" w:rsidR="00FD59DB" w:rsidRPr="005D7003" w:rsidRDefault="00B431D3" w:rsidP="004C6D6B">
            <w:pPr>
              <w:spacing w:after="0" w:line="240" w:lineRule="auto"/>
              <w:jc w:val="both"/>
              <w:rPr>
                <w:rFonts w:ascii="Times New Roman" w:hAnsi="Times New Roman"/>
                <w:color w:val="auto"/>
                <w:sz w:val="24"/>
              </w:rPr>
            </w:pPr>
            <w:r>
              <w:rPr>
                <w:rFonts w:ascii="Times New Roman" w:hAnsi="Times New Roman"/>
                <w:color w:val="auto"/>
                <w:sz w:val="24"/>
              </w:rPr>
              <w:t>1.11</w:t>
            </w:r>
            <w:r w:rsidR="00FD59DB" w:rsidRPr="005D7003">
              <w:rPr>
                <w:rFonts w:ascii="Times New Roman" w:hAnsi="Times New Roman"/>
                <w:color w:val="auto"/>
                <w:sz w:val="24"/>
              </w:rPr>
              <w:t>.2. ir precīzi definēt</w:t>
            </w:r>
            <w:r w:rsidR="00FD59DB">
              <w:rPr>
                <w:rFonts w:ascii="Times New Roman" w:hAnsi="Times New Roman"/>
                <w:color w:val="auto"/>
                <w:sz w:val="24"/>
              </w:rPr>
              <w:t>i</w:t>
            </w:r>
            <w:r w:rsidR="00FD59DB" w:rsidRPr="005D7003">
              <w:rPr>
                <w:rFonts w:ascii="Times New Roman" w:hAnsi="Times New Roman"/>
                <w:color w:val="auto"/>
                <w:sz w:val="24"/>
              </w:rPr>
              <w:t xml:space="preserve"> un pamatot</w:t>
            </w:r>
            <w:r w:rsidR="00FD59DB">
              <w:rPr>
                <w:rFonts w:ascii="Times New Roman" w:hAnsi="Times New Roman"/>
                <w:color w:val="auto"/>
                <w:sz w:val="24"/>
              </w:rPr>
              <w:t>i</w:t>
            </w:r>
            <w:r w:rsidR="00FD59DB" w:rsidRPr="005D7003">
              <w:rPr>
                <w:rFonts w:ascii="Times New Roman" w:hAnsi="Times New Roman"/>
                <w:color w:val="auto"/>
                <w:sz w:val="24"/>
              </w:rPr>
              <w:t xml:space="preserve">, </w:t>
            </w:r>
            <w:r w:rsidR="00FD59DB">
              <w:rPr>
                <w:rFonts w:ascii="Times New Roman" w:hAnsi="Times New Roman"/>
                <w:color w:val="auto"/>
                <w:sz w:val="24"/>
              </w:rPr>
              <w:t xml:space="preserve">un </w:t>
            </w:r>
            <w:r w:rsidR="00FD59DB" w:rsidRPr="005D7003">
              <w:rPr>
                <w:rFonts w:ascii="Times New Roman" w:hAnsi="Times New Roman"/>
                <w:color w:val="auto"/>
                <w:sz w:val="24"/>
              </w:rPr>
              <w:t>t</w:t>
            </w:r>
            <w:r w:rsidR="00FD59DB">
              <w:rPr>
                <w:rFonts w:ascii="Times New Roman" w:hAnsi="Times New Roman"/>
                <w:color w:val="auto"/>
                <w:sz w:val="24"/>
              </w:rPr>
              <w:t>ie</w:t>
            </w:r>
            <w:r w:rsidR="00FD59DB" w:rsidRPr="005D7003">
              <w:rPr>
                <w:rFonts w:ascii="Times New Roman" w:hAnsi="Times New Roman"/>
                <w:color w:val="auto"/>
                <w:sz w:val="24"/>
              </w:rPr>
              <w:t xml:space="preserve"> risina projektā definētās problēmas.</w:t>
            </w:r>
          </w:p>
        </w:tc>
        <w:tc>
          <w:tcPr>
            <w:tcW w:w="2143" w:type="dxa"/>
            <w:vAlign w:val="center"/>
          </w:tcPr>
          <w:p w14:paraId="72816E1C" w14:textId="77777777" w:rsidR="00FD59DB" w:rsidRPr="005D7003" w:rsidRDefault="00FD59DB" w:rsidP="00F36B43">
            <w:pPr>
              <w:pStyle w:val="ListParagraph"/>
              <w:ind w:left="0"/>
              <w:jc w:val="center"/>
            </w:pPr>
            <w:r w:rsidRPr="005D7003">
              <w:t>P</w:t>
            </w:r>
          </w:p>
        </w:tc>
        <w:tc>
          <w:tcPr>
            <w:tcW w:w="6296" w:type="dxa"/>
          </w:tcPr>
          <w:p w14:paraId="2D5EF6D3" w14:textId="03985D77" w:rsidR="00D25306" w:rsidRPr="00940C63" w:rsidRDefault="00D25306" w:rsidP="00D25306">
            <w:pPr>
              <w:pStyle w:val="NoSpacing"/>
              <w:jc w:val="both"/>
              <w:rPr>
                <w:rFonts w:ascii="Times New Roman" w:hAnsi="Times New Roman"/>
                <w:color w:val="auto"/>
                <w:sz w:val="24"/>
              </w:rPr>
            </w:pPr>
            <w:r w:rsidRPr="00940C63">
              <w:rPr>
                <w:rFonts w:ascii="Times New Roman" w:hAnsi="Times New Roman"/>
                <w:b/>
                <w:color w:val="auto"/>
                <w:sz w:val="24"/>
              </w:rPr>
              <w:t>Vērtējums ir „Jā”</w:t>
            </w:r>
            <w:r>
              <w:rPr>
                <w:rFonts w:ascii="Times New Roman" w:hAnsi="Times New Roman"/>
                <w:color w:val="auto"/>
                <w:sz w:val="24"/>
              </w:rPr>
              <w:t xml:space="preserve">, ja </w:t>
            </w:r>
            <w:r w:rsidRPr="00940C63">
              <w:rPr>
                <w:rFonts w:ascii="Times New Roman" w:hAnsi="Times New Roman"/>
                <w:color w:val="auto"/>
                <w:sz w:val="24"/>
              </w:rPr>
              <w:t xml:space="preserve">projekta iesniegumā norādītās darbības un sagaidāmie rezultāti atbilst </w:t>
            </w:r>
            <w:r w:rsidRPr="00940C63">
              <w:rPr>
                <w:rFonts w:ascii="Times New Roman" w:hAnsi="Times New Roman"/>
                <w:sz w:val="24"/>
              </w:rPr>
              <w:t>MK noteikumos</w:t>
            </w:r>
            <w:r>
              <w:rPr>
                <w:rFonts w:ascii="Times New Roman" w:hAnsi="Times New Roman"/>
                <w:sz w:val="24"/>
              </w:rPr>
              <w:t xml:space="preserve"> </w:t>
            </w:r>
            <w:r w:rsidRPr="00940C63">
              <w:rPr>
                <w:rFonts w:ascii="Times New Roman" w:hAnsi="Times New Roman"/>
                <w:color w:val="auto"/>
                <w:sz w:val="24"/>
              </w:rPr>
              <w:t>noteiktajam</w:t>
            </w:r>
            <w:r>
              <w:rPr>
                <w:rFonts w:ascii="Times New Roman" w:hAnsi="Times New Roman"/>
                <w:color w:val="auto"/>
                <w:sz w:val="24"/>
              </w:rPr>
              <w:t>, tai skaitā</w:t>
            </w:r>
            <w:r w:rsidRPr="00940C63">
              <w:rPr>
                <w:rFonts w:ascii="Times New Roman" w:hAnsi="Times New Roman"/>
                <w:color w:val="auto"/>
                <w:sz w:val="24"/>
              </w:rPr>
              <w:t>:</w:t>
            </w:r>
          </w:p>
          <w:p w14:paraId="2F2FBCB8" w14:textId="074662F2" w:rsidR="00D25306" w:rsidRPr="00940C63" w:rsidRDefault="00D25306" w:rsidP="00D25306">
            <w:pPr>
              <w:pStyle w:val="NoSpacing"/>
              <w:numPr>
                <w:ilvl w:val="0"/>
                <w:numId w:val="41"/>
              </w:numPr>
              <w:jc w:val="both"/>
              <w:rPr>
                <w:rFonts w:ascii="Times New Roman" w:hAnsi="Times New Roman"/>
                <w:color w:val="auto"/>
                <w:sz w:val="24"/>
              </w:rPr>
            </w:pPr>
            <w:r w:rsidRPr="00940C63">
              <w:rPr>
                <w:rFonts w:ascii="Times New Roman" w:hAnsi="Times New Roman"/>
                <w:color w:val="auto"/>
                <w:sz w:val="24"/>
              </w:rPr>
              <w:t>1.11.1.</w:t>
            </w:r>
            <w:r>
              <w:rPr>
                <w:rFonts w:ascii="Times New Roman" w:hAnsi="Times New Roman"/>
                <w:color w:val="auto"/>
                <w:sz w:val="24"/>
              </w:rPr>
              <w:t> </w:t>
            </w:r>
            <w:proofErr w:type="spellStart"/>
            <w:r w:rsidRPr="00940C63">
              <w:rPr>
                <w:rFonts w:ascii="Times New Roman" w:hAnsi="Times New Roman"/>
                <w:color w:val="auto"/>
                <w:sz w:val="24"/>
              </w:rPr>
              <w:t>apakškritērija</w:t>
            </w:r>
            <w:proofErr w:type="spellEnd"/>
            <w:r w:rsidRPr="00940C63">
              <w:rPr>
                <w:rFonts w:ascii="Times New Roman" w:hAnsi="Times New Roman"/>
                <w:color w:val="auto"/>
                <w:sz w:val="24"/>
              </w:rPr>
              <w:t xml:space="preserve"> gadījumā, ja projekta iesniegumā plānotās darbības un sagaidāmie rezultāti</w:t>
            </w:r>
            <w:r w:rsidRPr="00940C63">
              <w:rPr>
                <w:rFonts w:ascii="Times New Roman" w:hAnsi="Times New Roman"/>
                <w:sz w:val="24"/>
              </w:rPr>
              <w:t xml:space="preserve"> atbilst MK noteikumos noteiktajam un paredz saikni ar attiecīgajām atbalstāmajām darbībām;</w:t>
            </w:r>
          </w:p>
          <w:p w14:paraId="41A653FF" w14:textId="12061C63" w:rsidR="006931CB" w:rsidRDefault="006931CB" w:rsidP="00CD69AC">
            <w:pPr>
              <w:pStyle w:val="NoSpacing"/>
              <w:numPr>
                <w:ilvl w:val="0"/>
                <w:numId w:val="41"/>
              </w:numPr>
              <w:ind w:left="682" w:hanging="284"/>
              <w:jc w:val="both"/>
              <w:rPr>
                <w:rFonts w:ascii="Times New Roman" w:hAnsi="Times New Roman"/>
                <w:color w:val="auto"/>
                <w:sz w:val="24"/>
              </w:rPr>
            </w:pPr>
            <w:r w:rsidRPr="006931CB">
              <w:rPr>
                <w:rFonts w:ascii="Times New Roman" w:hAnsi="Times New Roman"/>
                <w:color w:val="auto"/>
                <w:sz w:val="24"/>
              </w:rPr>
              <w:t xml:space="preserve">1.11.2. </w:t>
            </w:r>
            <w:proofErr w:type="spellStart"/>
            <w:r w:rsidRPr="006931CB">
              <w:rPr>
                <w:rFonts w:ascii="Times New Roman" w:hAnsi="Times New Roman"/>
                <w:color w:val="auto"/>
                <w:sz w:val="24"/>
              </w:rPr>
              <w:t>apakškritērij</w:t>
            </w:r>
            <w:r>
              <w:rPr>
                <w:rFonts w:ascii="Times New Roman" w:hAnsi="Times New Roman"/>
                <w:color w:val="auto"/>
                <w:sz w:val="24"/>
              </w:rPr>
              <w:t>a</w:t>
            </w:r>
            <w:proofErr w:type="spellEnd"/>
            <w:r w:rsidRPr="006931CB">
              <w:rPr>
                <w:rFonts w:ascii="Times New Roman" w:hAnsi="Times New Roman"/>
                <w:color w:val="auto"/>
                <w:sz w:val="24"/>
              </w:rPr>
              <w:t xml:space="preserve"> gadījumā vērtējums ir „Jā”, ja:</w:t>
            </w:r>
          </w:p>
          <w:p w14:paraId="77AB2BA6" w14:textId="6D156EBB" w:rsidR="006931CB" w:rsidRDefault="006931CB" w:rsidP="00CD69AC">
            <w:pPr>
              <w:pStyle w:val="NoSpacing"/>
              <w:numPr>
                <w:ilvl w:val="0"/>
                <w:numId w:val="31"/>
              </w:numPr>
              <w:ind w:left="909"/>
              <w:jc w:val="both"/>
              <w:rPr>
                <w:rFonts w:ascii="Times New Roman" w:hAnsi="Times New Roman"/>
                <w:color w:val="auto"/>
                <w:sz w:val="24"/>
              </w:rPr>
            </w:pPr>
            <w:r w:rsidRPr="006931CB">
              <w:rPr>
                <w:rFonts w:ascii="Times New Roman" w:hAnsi="Times New Roman"/>
                <w:color w:val="auto"/>
                <w:sz w:val="24"/>
              </w:rPr>
              <w:t>projekta darbības ir precīzi definētas, t.i., no darbību nosaukumiem var spriest par to saturu, tās ir sakārtotas loģiskā to īstenošanas secībā;</w:t>
            </w:r>
          </w:p>
          <w:p w14:paraId="7CB673D1" w14:textId="77777777" w:rsidR="006931CB" w:rsidRDefault="006931CB" w:rsidP="00CD69AC">
            <w:pPr>
              <w:pStyle w:val="NoSpacing"/>
              <w:numPr>
                <w:ilvl w:val="0"/>
                <w:numId w:val="31"/>
              </w:numPr>
              <w:ind w:left="909"/>
              <w:jc w:val="both"/>
              <w:rPr>
                <w:rFonts w:ascii="Times New Roman" w:hAnsi="Times New Roman"/>
                <w:color w:val="auto"/>
                <w:sz w:val="24"/>
              </w:rPr>
            </w:pPr>
            <w:r w:rsidRPr="006931CB">
              <w:rPr>
                <w:rFonts w:ascii="Times New Roman" w:hAnsi="Times New Roman"/>
                <w:color w:val="auto"/>
                <w:sz w:val="24"/>
              </w:rPr>
              <w:t xml:space="preserve">projekta darbības ir pamatotas, t.i., tās tieši ietekmē projekta mērķa, rezultātu un rādītāju sasniegšanu. Bez kādas no darbībām projekta mērķa, rezultātu un rādītāju sasniegšana nav iespējama. Katras darbības </w:t>
            </w:r>
            <w:r w:rsidRPr="006931CB">
              <w:rPr>
                <w:rFonts w:ascii="Times New Roman" w:hAnsi="Times New Roman"/>
                <w:color w:val="auto"/>
                <w:sz w:val="24"/>
              </w:rPr>
              <w:lastRenderedPageBreak/>
              <w:t>aprakstā ir pamatota tās nepieciešamība, aprakstīta tās ietvaros plānotā rīcība;</w:t>
            </w:r>
          </w:p>
          <w:p w14:paraId="63F97A45" w14:textId="77777777" w:rsidR="006931CB" w:rsidRDefault="006931CB" w:rsidP="00CD69AC">
            <w:pPr>
              <w:pStyle w:val="NoSpacing"/>
              <w:numPr>
                <w:ilvl w:val="0"/>
                <w:numId w:val="31"/>
              </w:numPr>
              <w:ind w:left="909"/>
              <w:jc w:val="both"/>
              <w:rPr>
                <w:rFonts w:ascii="Times New Roman" w:hAnsi="Times New Roman"/>
                <w:color w:val="auto"/>
                <w:sz w:val="24"/>
              </w:rPr>
            </w:pPr>
            <w:r w:rsidRPr="006931CB">
              <w:rPr>
                <w:rFonts w:ascii="Times New Roman" w:hAnsi="Times New Roman"/>
                <w:color w:val="auto"/>
                <w:sz w:val="24"/>
              </w:rPr>
              <w:t>projekta darbības ir mērķētas uz projekta iesnieguma 1.3. sadaļā aprakstīto problēmu risinājumu. Projekta ietvaros plānotās darbības paredz loģiskus un pārdomātus sagatavošanās, īstenošanas, izvērtēšanas un rezultātu izplatīšanas posmus;</w:t>
            </w:r>
          </w:p>
          <w:p w14:paraId="045EF099" w14:textId="4079E4AC" w:rsidR="006931CB" w:rsidRPr="006931CB" w:rsidRDefault="006931CB" w:rsidP="00CD69AC">
            <w:pPr>
              <w:pStyle w:val="NoSpacing"/>
              <w:numPr>
                <w:ilvl w:val="0"/>
                <w:numId w:val="31"/>
              </w:numPr>
              <w:ind w:left="909"/>
              <w:jc w:val="both"/>
              <w:rPr>
                <w:rFonts w:ascii="Times New Roman" w:hAnsi="Times New Roman"/>
                <w:color w:val="auto"/>
                <w:sz w:val="24"/>
              </w:rPr>
            </w:pPr>
            <w:r w:rsidRPr="006931CB">
              <w:rPr>
                <w:rFonts w:ascii="Times New Roman" w:hAnsi="Times New Roman"/>
                <w:color w:val="auto"/>
                <w:sz w:val="24"/>
              </w:rPr>
              <w:t>projektā ir definēts un pamatots sagaidāmo rezultātu apjoms.</w:t>
            </w:r>
          </w:p>
          <w:p w14:paraId="5075A135" w14:textId="77777777" w:rsidR="006931CB" w:rsidRDefault="006931CB" w:rsidP="00CD69AC">
            <w:pPr>
              <w:jc w:val="both"/>
              <w:rPr>
                <w:rFonts w:ascii="Times New Roman" w:eastAsia="Times New Roman" w:hAnsi="Times New Roman"/>
                <w:sz w:val="24"/>
              </w:rPr>
            </w:pPr>
            <w:r>
              <w:rPr>
                <w:rFonts w:ascii="Times New Roman" w:eastAsia="Times New Roman" w:hAnsi="Times New Roman"/>
                <w:sz w:val="24"/>
              </w:rPr>
              <w:t>Ja projekta iesniegums pilnībā vai daļēji neatbilst visām minētajām prasībām,</w:t>
            </w:r>
            <w:r>
              <w:rPr>
                <w:rFonts w:ascii="Times New Roman" w:eastAsia="Times New Roman" w:hAnsi="Times New Roman"/>
                <w:b/>
                <w:sz w:val="24"/>
              </w:rPr>
              <w:t xml:space="preserve"> vērtējums ir „Jā, ar nosacījumu”</w:t>
            </w:r>
            <w:r>
              <w:rPr>
                <w:rFonts w:ascii="Times New Roman" w:eastAsia="Times New Roman" w:hAnsi="Times New Roman"/>
                <w:sz w:val="24"/>
              </w:rPr>
              <w:t>, vienlaikus nosakot šādus nosacījumus:</w:t>
            </w:r>
          </w:p>
          <w:p w14:paraId="44E8BD93" w14:textId="1E6DCCE0" w:rsidR="006931CB" w:rsidRPr="006931CB" w:rsidRDefault="006931CB" w:rsidP="00CD69AC">
            <w:pPr>
              <w:pStyle w:val="ListParagraph"/>
              <w:numPr>
                <w:ilvl w:val="0"/>
                <w:numId w:val="47"/>
              </w:numPr>
              <w:jc w:val="both"/>
            </w:pPr>
            <w:r w:rsidRPr="006931CB">
              <w:t>1.11.1. apakšpunktā ietvertā kritērija gadījumā – precizēt projekta iesnieguma 1.5. sadaļu, norādot projekta darbības un to aprakstus atbilstoši MK noteikumos noteiktajām atbalstāmajām darbībām;</w:t>
            </w:r>
          </w:p>
          <w:p w14:paraId="2FBD7F4E" w14:textId="77777777" w:rsidR="006931CB" w:rsidRDefault="006931CB" w:rsidP="00CD69AC">
            <w:pPr>
              <w:pStyle w:val="ListParagraph"/>
              <w:numPr>
                <w:ilvl w:val="0"/>
                <w:numId w:val="47"/>
              </w:numPr>
              <w:jc w:val="both"/>
            </w:pPr>
            <w:r w:rsidRPr="006931CB">
              <w:t>1.11.2. apakšpunktā ietvertā kritērija gadījumā – precizēt projekta darbības vai to aprakstu, tādejādi nodrošinot, ka tās tieši ietekmē projekta mērķa, rezultātu vai rādītāju sasniegšanu va</w:t>
            </w:r>
            <w:r w:rsidRPr="00365064">
              <w:t>i tās ir mērķētas uz projekta iesnieguma 1.3. sadaļā aprakstīto problēmu risinājumu.</w:t>
            </w:r>
          </w:p>
          <w:p w14:paraId="5C4DB6A2" w14:textId="77777777" w:rsidR="00D25306" w:rsidRDefault="00D25306" w:rsidP="00D25306">
            <w:pPr>
              <w:pStyle w:val="ListParagraph"/>
              <w:ind w:left="0"/>
              <w:jc w:val="both"/>
            </w:pPr>
          </w:p>
          <w:p w14:paraId="6CAE09E0" w14:textId="2C643ED8" w:rsidR="00FD59DB" w:rsidRPr="005D7003" w:rsidRDefault="00D25306" w:rsidP="00D25306">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41F445BA" w14:textId="6BBDBF6C" w:rsidTr="196080ED">
        <w:trPr>
          <w:trHeight w:val="668"/>
          <w:jc w:val="center"/>
        </w:trPr>
        <w:tc>
          <w:tcPr>
            <w:tcW w:w="831" w:type="dxa"/>
          </w:tcPr>
          <w:p w14:paraId="062B7629" w14:textId="7D0CE60C" w:rsidR="00FD59DB" w:rsidRPr="005D7003" w:rsidRDefault="00FD59DB" w:rsidP="00F36B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r w:rsidRPr="005D7003">
              <w:rPr>
                <w:rFonts w:ascii="Times New Roman" w:hAnsi="Times New Roman"/>
                <w:color w:val="auto"/>
                <w:sz w:val="24"/>
              </w:rPr>
              <w:t>.</w:t>
            </w:r>
          </w:p>
        </w:tc>
        <w:tc>
          <w:tcPr>
            <w:tcW w:w="4935" w:type="dxa"/>
          </w:tcPr>
          <w:p w14:paraId="4C60AEA7" w14:textId="16E7FF6D" w:rsidR="00FD59DB" w:rsidRPr="005D7003" w:rsidRDefault="00FD59DB" w:rsidP="154B6883">
            <w:pPr>
              <w:spacing w:after="0" w:line="240" w:lineRule="auto"/>
              <w:jc w:val="both"/>
              <w:rPr>
                <w:rFonts w:ascii="Times New Roman" w:hAnsi="Times New Roman"/>
                <w:color w:val="auto"/>
                <w:sz w:val="24"/>
              </w:rPr>
            </w:pPr>
            <w:r w:rsidRPr="154B6883">
              <w:rPr>
                <w:rFonts w:ascii="Times New Roman" w:hAnsi="Times New Roman"/>
                <w:color w:val="auto"/>
                <w:sz w:val="24"/>
              </w:rPr>
              <w:t xml:space="preserve">Projekta iesniegumā plānotie publicitātes un informācijas izplatīšanas pasākumi atbilst Ministru kabineta 2015. gada 17. februāra noteikumos Nr. 87 “Kārtība, kādā Eiropas Savienības struktūrfondu un Kohēzijas fonda ieviešanā 2014.–2020. gada plānošanas periodā </w:t>
            </w:r>
            <w:r w:rsidRPr="154B6883">
              <w:rPr>
                <w:rFonts w:ascii="Times New Roman" w:hAnsi="Times New Roman"/>
                <w:color w:val="auto"/>
                <w:sz w:val="24"/>
              </w:rPr>
              <w:lastRenderedPageBreak/>
              <w:t>nodrošināma komunikācijas un vizuālās identitātes prasību ievērošana” un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2143" w:type="dxa"/>
            <w:vAlign w:val="center"/>
          </w:tcPr>
          <w:p w14:paraId="34191981" w14:textId="77777777" w:rsidR="00FD59DB" w:rsidRPr="005D7003" w:rsidRDefault="00FD59DB" w:rsidP="00F36B43">
            <w:pPr>
              <w:pStyle w:val="ListParagraph"/>
              <w:ind w:left="0"/>
              <w:jc w:val="center"/>
            </w:pPr>
            <w:r w:rsidRPr="005D7003">
              <w:lastRenderedPageBreak/>
              <w:t>P</w:t>
            </w:r>
          </w:p>
        </w:tc>
        <w:tc>
          <w:tcPr>
            <w:tcW w:w="6296" w:type="dxa"/>
          </w:tcPr>
          <w:p w14:paraId="7A991075" w14:textId="3852BFC9" w:rsidR="00365064" w:rsidRPr="00CD69AC" w:rsidRDefault="00365064" w:rsidP="00CD69AC">
            <w:pPr>
              <w:pStyle w:val="CommentText"/>
              <w:spacing w:after="120" w:line="240" w:lineRule="auto"/>
              <w:jc w:val="both"/>
              <w:rPr>
                <w:rFonts w:ascii="Times New Roman" w:eastAsia="Times New Roman" w:hAnsi="Times New Roman"/>
                <w:color w:val="auto"/>
                <w:sz w:val="24"/>
                <w:lang w:eastAsia="lv-LV"/>
              </w:rPr>
            </w:pPr>
            <w:r w:rsidRPr="34738715">
              <w:rPr>
                <w:rFonts w:ascii="Times New Roman" w:hAnsi="Times New Roman"/>
                <w:b/>
                <w:bCs/>
                <w:color w:val="auto"/>
                <w:sz w:val="24"/>
              </w:rPr>
              <w:t>Vērtējums ir „Jā”</w:t>
            </w:r>
            <w:r w:rsidRPr="34738715">
              <w:rPr>
                <w:rFonts w:ascii="Times New Roman" w:hAnsi="Times New Roman"/>
                <w:color w:val="auto"/>
                <w:sz w:val="24"/>
              </w:rPr>
              <w:t xml:space="preserve">, </w:t>
            </w:r>
            <w:r w:rsidRPr="00CD69AC">
              <w:rPr>
                <w:rFonts w:ascii="Times New Roman" w:eastAsia="Times New Roman" w:hAnsi="Times New Roman"/>
                <w:color w:val="auto"/>
                <w:sz w:val="24"/>
                <w:szCs w:val="24"/>
                <w:lang w:eastAsia="lv-LV"/>
              </w:rPr>
              <w:t xml:space="preserve">ja projekta iesnieguma 5. sadaļā norādītie informatīvie un publicitātes pasākumi atbilst Eiropas Parlamenta un Padomes 2013. gada 17. decembra Regulas (ES) Nr. 1303/2013, ar ko paredz kopīgus noteikumus par Eiropas Reģionālās attīstības fondu, Eiropas Sociālo fondu, Kohēzijas fondu, Eiropas Lauksaimniecības fondu lauku attīstībai un </w:t>
            </w:r>
            <w:r w:rsidRPr="00CD69AC">
              <w:rPr>
                <w:rFonts w:ascii="Times New Roman" w:eastAsia="Times New Roman" w:hAnsi="Times New Roman"/>
                <w:color w:val="auto"/>
                <w:sz w:val="24"/>
                <w:szCs w:val="24"/>
                <w:lang w:eastAsia="lv-LV"/>
              </w:rPr>
              <w:lastRenderedPageBreak/>
              <w:t xml:space="preserve">Eiropas Jūrlietu un zivsaimniecības fondu un vispārīgus noteikumus par Eiropas Reģionālās attīstības fondu, Eiropas Sociālo fondu, Kohēzijas fondu un Eiropas Jūrlietu un zivsaimniecības fondu un atceļ Padomes Regulu (EK) Nr. 1083/2006” nosacījumiem, Ministru kabineta 2015. gada 17. februāra noteikumos Nr. 87 „Kārtība, kādā Eiropas Savienības struktūrfondu un Kohēzijas fonda ieviešanā 2014.–2020. gada plānošanas periodā nodrošināma komunikācijas un vizuālās identitātes prasību ievērošana” un vadošās iestādes izstrādātajās vadlīnijās Nr. 2.4. „Eiropas Savienības fondu 2014.–2020. gada plānošanas perioda publicitātes vadlīnijas Eiropas Savienības fondu finansējuma saņēmējiem” noteiktajiem nosacījumiem, tai skaitā finansējuma saņēmējs norāda konkrētas publicitātes prasības, </w:t>
            </w:r>
            <w:proofErr w:type="spellStart"/>
            <w:r w:rsidRPr="00CD69AC">
              <w:rPr>
                <w:rFonts w:ascii="Times New Roman" w:eastAsia="Times New Roman" w:hAnsi="Times New Roman"/>
                <w:color w:val="auto"/>
                <w:sz w:val="24"/>
                <w:szCs w:val="24"/>
                <w:lang w:eastAsia="lv-LV"/>
              </w:rPr>
              <w:t>t.i</w:t>
            </w:r>
            <w:proofErr w:type="spellEnd"/>
            <w:r w:rsidRPr="00CD69AC">
              <w:rPr>
                <w:rFonts w:ascii="Times New Roman" w:eastAsia="Times New Roman" w:hAnsi="Times New Roman"/>
                <w:color w:val="auto"/>
                <w:sz w:val="24"/>
                <w:szCs w:val="24"/>
                <w:lang w:eastAsia="lv-LV"/>
              </w:rPr>
              <w:t>:</w:t>
            </w:r>
          </w:p>
          <w:p w14:paraId="2E78C001" w14:textId="77777777" w:rsidR="00365064" w:rsidRPr="00CD69AC" w:rsidRDefault="00365064" w:rsidP="00CD69AC">
            <w:pPr>
              <w:numPr>
                <w:ilvl w:val="0"/>
                <w:numId w:val="48"/>
              </w:numPr>
              <w:spacing w:after="120" w:line="240" w:lineRule="auto"/>
              <w:jc w:val="both"/>
              <w:rPr>
                <w:rFonts w:ascii="Times New Roman" w:eastAsia="Times New Roman" w:hAnsi="Times New Roman"/>
                <w:color w:val="auto"/>
                <w:sz w:val="24"/>
                <w:lang w:eastAsia="lv-LV"/>
              </w:rPr>
            </w:pPr>
            <w:r w:rsidRPr="00CD69AC">
              <w:rPr>
                <w:rFonts w:ascii="Times New Roman" w:eastAsia="Times New Roman" w:hAnsi="Times New Roman"/>
                <w:color w:val="auto"/>
                <w:sz w:val="24"/>
                <w:lang w:eastAsia="lv-LV"/>
              </w:rPr>
              <w:t xml:space="preserve"> projekta mērķa grupa, kas piedalās projekta darbību īstenošanā, tiek informēta, ka pasākums tiek līdzfinansēts no ERAF;</w:t>
            </w:r>
          </w:p>
          <w:p w14:paraId="696ABAE1" w14:textId="77777777" w:rsidR="00365064" w:rsidRPr="00CD69AC" w:rsidRDefault="00365064" w:rsidP="00CD69AC">
            <w:pPr>
              <w:numPr>
                <w:ilvl w:val="0"/>
                <w:numId w:val="48"/>
              </w:numPr>
              <w:spacing w:after="120" w:line="240" w:lineRule="auto"/>
              <w:jc w:val="both"/>
              <w:rPr>
                <w:rFonts w:ascii="Times New Roman" w:eastAsia="Times New Roman" w:hAnsi="Times New Roman"/>
                <w:color w:val="auto"/>
                <w:sz w:val="24"/>
                <w:lang w:eastAsia="lv-LV"/>
              </w:rPr>
            </w:pPr>
            <w:r w:rsidRPr="00CD69AC">
              <w:rPr>
                <w:rFonts w:ascii="Times New Roman" w:eastAsia="Times New Roman" w:hAnsi="Times New Roman"/>
                <w:color w:val="auto"/>
                <w:sz w:val="24"/>
                <w:lang w:eastAsia="lv-LV"/>
              </w:rPr>
              <w:t xml:space="preserve"> sabiedrībai viegli redzamā vietā, piemēram, pie ēkas ieejas, paredzēts izvietot vismaz vienu plakātu ar informāciju par projektu (minimālais izmērs A3), tostarp par finansiālo atbalstu no ERAF katrā pasākuma īstenošanas vietā;</w:t>
            </w:r>
          </w:p>
          <w:p w14:paraId="3E9045BF" w14:textId="77777777" w:rsidR="00365064" w:rsidRPr="00CD69AC" w:rsidRDefault="00365064" w:rsidP="00CD69AC">
            <w:pPr>
              <w:numPr>
                <w:ilvl w:val="0"/>
                <w:numId w:val="48"/>
              </w:numPr>
              <w:spacing w:after="120" w:line="240" w:lineRule="auto"/>
              <w:jc w:val="both"/>
              <w:rPr>
                <w:rFonts w:ascii="Times New Roman" w:eastAsia="Times New Roman" w:hAnsi="Times New Roman"/>
                <w:color w:val="auto"/>
                <w:sz w:val="24"/>
                <w:lang w:eastAsia="lv-LV"/>
              </w:rPr>
            </w:pPr>
            <w:r w:rsidRPr="00CD69AC">
              <w:rPr>
                <w:rFonts w:ascii="Times New Roman" w:eastAsia="Times New Roman" w:hAnsi="Times New Roman"/>
                <w:color w:val="auto"/>
                <w:sz w:val="24"/>
                <w:lang w:eastAsia="lv-LV"/>
              </w:rPr>
              <w:t xml:space="preserve"> finansējuma saņēmēja tīmekļa vietnē ir paredzēts publicēt aprakstu par projekta īstenošanu, tostarp tā mērķiem un rezultātiem, uzsverot no ERAF saņemto finansiālo atbalstu. Informācijas aktualizēšana finansējuma saņēmēja tīmekļa vietnē par projekta īstenošanu paredzēta ne retāk kā reizi trijos mēnešos;</w:t>
            </w:r>
          </w:p>
          <w:p w14:paraId="3FD07B77" w14:textId="77777777" w:rsidR="00365064" w:rsidRPr="00CD69AC" w:rsidRDefault="00365064" w:rsidP="00CD69AC">
            <w:pPr>
              <w:numPr>
                <w:ilvl w:val="0"/>
                <w:numId w:val="48"/>
              </w:numPr>
              <w:spacing w:after="120" w:line="240" w:lineRule="auto"/>
              <w:jc w:val="both"/>
              <w:rPr>
                <w:rFonts w:ascii="Times New Roman" w:eastAsia="Times New Roman" w:hAnsi="Times New Roman"/>
                <w:color w:val="auto"/>
                <w:sz w:val="24"/>
                <w:lang w:eastAsia="lv-LV"/>
              </w:rPr>
            </w:pPr>
            <w:r w:rsidRPr="00CD69AC">
              <w:rPr>
                <w:rFonts w:ascii="Times New Roman" w:eastAsia="Times New Roman" w:hAnsi="Times New Roman"/>
                <w:color w:val="auto"/>
                <w:sz w:val="24"/>
                <w:lang w:eastAsia="lv-LV"/>
              </w:rPr>
              <w:t xml:space="preserve"> 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C1D5E38" w14:textId="77777777" w:rsidR="00365064" w:rsidRPr="00604880" w:rsidRDefault="00365064" w:rsidP="00365064">
            <w:pPr>
              <w:pStyle w:val="NoSpacing"/>
              <w:jc w:val="both"/>
              <w:rPr>
                <w:rFonts w:ascii="Times New Roman" w:hAnsi="Times New Roman"/>
                <w:color w:val="auto"/>
                <w:sz w:val="24"/>
              </w:rPr>
            </w:pPr>
          </w:p>
          <w:p w14:paraId="76CA824C" w14:textId="77777777" w:rsidR="003155F2" w:rsidRPr="00604880" w:rsidRDefault="003155F2" w:rsidP="003155F2">
            <w:pPr>
              <w:pStyle w:val="NoSpacing"/>
              <w:jc w:val="both"/>
              <w:rPr>
                <w:rFonts w:ascii="Times New Roman" w:hAnsi="Times New Roman"/>
                <w:color w:val="auto"/>
                <w:sz w:val="24"/>
              </w:rPr>
            </w:pPr>
          </w:p>
          <w:p w14:paraId="51F58682" w14:textId="1E27D6D4" w:rsidR="003155F2" w:rsidRDefault="0005776A" w:rsidP="003155F2">
            <w:pPr>
              <w:pStyle w:val="ListParagraph"/>
              <w:ind w:left="0"/>
              <w:jc w:val="both"/>
            </w:pPr>
            <w:r w:rsidRPr="0005776A">
              <w:t>Ja projekta iesniegums pilnībā vai daļēji neatbilst minētajos normatīvajos aktos noteiktajām prasībām,</w:t>
            </w:r>
            <w:r w:rsidR="003155F2">
              <w:t>,</w:t>
            </w:r>
            <w:r w:rsidR="003155F2" w:rsidRPr="34738715">
              <w:rPr>
                <w:b/>
                <w:bCs/>
              </w:rPr>
              <w:t xml:space="preserve"> vērtējums ir „Jā, ar nosacījumu”</w:t>
            </w:r>
            <w:r w:rsidR="003155F2">
              <w:t xml:space="preserve">, </w:t>
            </w:r>
            <w:r w:rsidR="5032C282">
              <w:t xml:space="preserve">lēmumā </w:t>
            </w:r>
            <w:r w:rsidR="003155F2">
              <w:t>izvirz</w:t>
            </w:r>
            <w:r w:rsidR="67633B58">
              <w:t>ot</w:t>
            </w:r>
            <w:r w:rsidR="003155F2">
              <w:t xml:space="preserve"> atbilstošu nosacījumu precizēt informācijas un publicitātes pasākumus, to aprakstu vai īstenošanas periodu.</w:t>
            </w:r>
          </w:p>
          <w:p w14:paraId="53360E74" w14:textId="77777777" w:rsidR="003155F2" w:rsidRDefault="003155F2" w:rsidP="003155F2">
            <w:pPr>
              <w:pStyle w:val="ListParagraph"/>
              <w:ind w:left="0"/>
              <w:jc w:val="both"/>
            </w:pPr>
          </w:p>
          <w:p w14:paraId="6965858C" w14:textId="5BD56130" w:rsidR="00FD59DB" w:rsidRPr="005D7003" w:rsidRDefault="003155F2" w:rsidP="003155F2">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4683AE13" w14:textId="77777777" w:rsidR="00526148" w:rsidRDefault="00526148" w:rsidP="000138AE">
      <w:pPr>
        <w:spacing w:after="0" w:line="240" w:lineRule="auto"/>
      </w:pPr>
    </w:p>
    <w:p w14:paraId="44B9FBD9" w14:textId="77777777" w:rsidR="00A12390" w:rsidRDefault="00A12390" w:rsidP="000138AE">
      <w:pPr>
        <w:spacing w:after="0" w:line="240" w:lineRule="auto"/>
      </w:pPr>
    </w:p>
    <w:p w14:paraId="2DFF91B8" w14:textId="77777777" w:rsidR="00882C57" w:rsidRPr="000138AE" w:rsidRDefault="00A12390" w:rsidP="000138AE">
      <w:pPr>
        <w:spacing w:after="0" w:line="240" w:lineRule="auto"/>
        <w:jc w:val="center"/>
        <w:rPr>
          <w:rFonts w:ascii="Times New Roman" w:hAnsi="Times New Roman"/>
          <w:b/>
          <w:sz w:val="24"/>
        </w:rPr>
      </w:pPr>
      <w:r>
        <w:rPr>
          <w:rFonts w:ascii="Times New Roman" w:hAnsi="Times New Roman"/>
          <w:b/>
          <w:sz w:val="24"/>
        </w:rPr>
        <w:t>2.</w:t>
      </w:r>
      <w:r w:rsidR="00940F23" w:rsidRPr="000138AE">
        <w:rPr>
          <w:rFonts w:ascii="Times New Roman" w:hAnsi="Times New Roman"/>
          <w:b/>
          <w:sz w:val="24"/>
        </w:rPr>
        <w:t xml:space="preserve"> </w:t>
      </w:r>
      <w:r w:rsidR="00940F23" w:rsidRPr="000138AE">
        <w:rPr>
          <w:rFonts w:ascii="Times New Roman" w:hAnsi="Times New Roman"/>
          <w:b/>
          <w:caps/>
          <w:sz w:val="24"/>
        </w:rPr>
        <w:t>Vienotie izvēles kritēriji</w:t>
      </w:r>
    </w:p>
    <w:p w14:paraId="40860A2C" w14:textId="77777777" w:rsidR="006A63C5" w:rsidRDefault="006A63C5" w:rsidP="000138AE">
      <w:pPr>
        <w:spacing w:after="0" w:line="240" w:lineRule="auto"/>
        <w:jc w:val="center"/>
        <w:rPr>
          <w:rFonts w:ascii="Times New Roman" w:hAnsi="Times New Roman"/>
          <w:b/>
          <w:sz w:val="24"/>
        </w:rPr>
      </w:pPr>
    </w:p>
    <w:tbl>
      <w:tblPr>
        <w:tblW w:w="1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4902"/>
        <w:gridCol w:w="2126"/>
        <w:gridCol w:w="6247"/>
      </w:tblGrid>
      <w:tr w:rsidR="00FD59DB" w:rsidRPr="005D7003" w14:paraId="5B7C49ED" w14:textId="60E74922" w:rsidTr="34738715">
        <w:trPr>
          <w:trHeight w:val="1104"/>
          <w:jc w:val="center"/>
        </w:trPr>
        <w:tc>
          <w:tcPr>
            <w:tcW w:w="5733" w:type="dxa"/>
            <w:gridSpan w:val="2"/>
            <w:tcBorders>
              <w:top w:val="single" w:sz="4" w:space="0" w:color="auto"/>
            </w:tcBorders>
            <w:shd w:val="clear" w:color="auto" w:fill="F2F2F2" w:themeFill="background1" w:themeFillShade="F2"/>
            <w:vAlign w:val="center"/>
          </w:tcPr>
          <w:p w14:paraId="71411B04" w14:textId="77777777" w:rsidR="00FD59DB" w:rsidRPr="000138AE" w:rsidRDefault="00FD59DB" w:rsidP="000138AE">
            <w:pPr>
              <w:spacing w:after="0" w:line="240" w:lineRule="auto"/>
              <w:jc w:val="center"/>
              <w:rPr>
                <w:rFonts w:ascii="Times New Roman" w:hAnsi="Times New Roman"/>
                <w:b/>
                <w:color w:val="auto"/>
                <w:sz w:val="24"/>
              </w:rPr>
            </w:pPr>
            <w:r w:rsidRPr="000138AE">
              <w:rPr>
                <w:rFonts w:ascii="Times New Roman" w:hAnsi="Times New Roman"/>
                <w:b/>
                <w:color w:val="auto"/>
                <w:sz w:val="24"/>
              </w:rPr>
              <w:t>Kritērijs</w:t>
            </w:r>
          </w:p>
        </w:tc>
        <w:tc>
          <w:tcPr>
            <w:tcW w:w="2126" w:type="dxa"/>
            <w:tcBorders>
              <w:top w:val="single" w:sz="4" w:space="0" w:color="auto"/>
            </w:tcBorders>
            <w:shd w:val="clear" w:color="auto" w:fill="F2F2F2" w:themeFill="background1" w:themeFillShade="F2"/>
            <w:vAlign w:val="center"/>
          </w:tcPr>
          <w:p w14:paraId="69B64AE8" w14:textId="77777777" w:rsidR="00FD59DB" w:rsidRPr="005D7003" w:rsidRDefault="00FD59DB" w:rsidP="005F3AC0">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11649A33" w14:textId="2F981157" w:rsidR="00FD59DB" w:rsidRPr="005D7003" w:rsidRDefault="00FD59DB" w:rsidP="00894BD7">
            <w:pPr>
              <w:pStyle w:val="ListParagraph"/>
              <w:ind w:left="0"/>
              <w:jc w:val="center"/>
            </w:pPr>
            <w:r w:rsidRPr="005D7003">
              <w:t>(</w:t>
            </w:r>
            <w:r>
              <w:t>P</w:t>
            </w:r>
            <w:r w:rsidRPr="005D7003">
              <w:t>)</w:t>
            </w:r>
          </w:p>
        </w:tc>
        <w:tc>
          <w:tcPr>
            <w:tcW w:w="6247" w:type="dxa"/>
            <w:tcBorders>
              <w:top w:val="single" w:sz="4" w:space="0" w:color="auto"/>
            </w:tcBorders>
            <w:shd w:val="clear" w:color="auto" w:fill="F2F2F2" w:themeFill="background1" w:themeFillShade="F2"/>
            <w:vAlign w:val="center"/>
          </w:tcPr>
          <w:p w14:paraId="23ED990F" w14:textId="78A077E6" w:rsidR="00FD59DB" w:rsidRPr="005D7003" w:rsidRDefault="00FD59DB" w:rsidP="00FD59DB">
            <w:pPr>
              <w:spacing w:after="0" w:line="240" w:lineRule="auto"/>
              <w:jc w:val="center"/>
              <w:rPr>
                <w:rFonts w:ascii="Times New Roman" w:hAnsi="Times New Roman"/>
                <w:b/>
                <w:color w:val="auto"/>
                <w:sz w:val="24"/>
              </w:rPr>
            </w:pPr>
            <w:r w:rsidRPr="00FD59DB">
              <w:rPr>
                <w:rFonts w:ascii="Times New Roman" w:hAnsi="Times New Roman"/>
                <w:b/>
                <w:color w:val="auto"/>
                <w:sz w:val="24"/>
              </w:rPr>
              <w:t>Skaidrojums atbilstības noteikšanai</w:t>
            </w:r>
          </w:p>
        </w:tc>
      </w:tr>
      <w:tr w:rsidR="00FD59DB" w:rsidRPr="005D7003" w14:paraId="1B9996FB" w14:textId="6B0F7348" w:rsidTr="34738715">
        <w:trPr>
          <w:trHeight w:val="722"/>
          <w:jc w:val="center"/>
        </w:trPr>
        <w:tc>
          <w:tcPr>
            <w:tcW w:w="831" w:type="dxa"/>
          </w:tcPr>
          <w:p w14:paraId="61908B63" w14:textId="3277DF60" w:rsidR="00FD59DB" w:rsidRPr="005D7003" w:rsidRDefault="00FD59DB" w:rsidP="00966213">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2.1.</w:t>
            </w:r>
          </w:p>
        </w:tc>
        <w:tc>
          <w:tcPr>
            <w:tcW w:w="4902" w:type="dxa"/>
          </w:tcPr>
          <w:p w14:paraId="01402FEF" w14:textId="61B700AB" w:rsidR="00FD59DB" w:rsidRPr="003E3ECA" w:rsidRDefault="00FD59DB" w:rsidP="000138AE">
            <w:pPr>
              <w:spacing w:after="0" w:line="240" w:lineRule="auto"/>
              <w:jc w:val="both"/>
              <w:rPr>
                <w:rFonts w:ascii="Times New Roman" w:eastAsia="Times New Roman" w:hAnsi="Times New Roman"/>
                <w:color w:val="auto"/>
                <w:sz w:val="24"/>
                <w:lang w:eastAsia="lv-LV"/>
              </w:rPr>
            </w:pPr>
            <w:r w:rsidRPr="003E3ECA">
              <w:rPr>
                <w:rFonts w:ascii="Times New Roman" w:eastAsia="Times New Roman" w:hAnsi="Times New Roman"/>
                <w:color w:val="auto"/>
                <w:sz w:val="24"/>
                <w:lang w:eastAsia="lv-LV"/>
              </w:rPr>
              <w:t xml:space="preserve">Projekta iesniegumā norādītā mērķa grupa atbilst </w:t>
            </w:r>
            <w:r>
              <w:rPr>
                <w:rFonts w:ascii="Times New Roman" w:eastAsia="Times New Roman" w:hAnsi="Times New Roman"/>
                <w:color w:val="auto"/>
                <w:sz w:val="24"/>
                <w:lang w:eastAsia="lv-LV"/>
              </w:rPr>
              <w:t xml:space="preserve">MK noteikumos </w:t>
            </w:r>
            <w:r w:rsidRPr="003E3ECA">
              <w:rPr>
                <w:rFonts w:ascii="Times New Roman" w:eastAsia="Times New Roman" w:hAnsi="Times New Roman"/>
                <w:color w:val="auto"/>
                <w:sz w:val="24"/>
                <w:lang w:eastAsia="lv-LV"/>
              </w:rPr>
              <w:t>noteiktajam.</w:t>
            </w:r>
          </w:p>
        </w:tc>
        <w:tc>
          <w:tcPr>
            <w:tcW w:w="2126" w:type="dxa"/>
            <w:vAlign w:val="center"/>
          </w:tcPr>
          <w:p w14:paraId="167B8492" w14:textId="77777777" w:rsidR="00FD59DB" w:rsidRPr="005D7003" w:rsidRDefault="00FD59DB" w:rsidP="005F3AC0">
            <w:pPr>
              <w:pStyle w:val="ListParagraph"/>
              <w:ind w:left="0"/>
              <w:jc w:val="center"/>
            </w:pPr>
            <w:r>
              <w:t>P</w:t>
            </w:r>
          </w:p>
        </w:tc>
        <w:tc>
          <w:tcPr>
            <w:tcW w:w="6247" w:type="dxa"/>
          </w:tcPr>
          <w:p w14:paraId="6F195B5C" w14:textId="77777777" w:rsidR="00FD59DB" w:rsidRDefault="2A406D58" w:rsidP="004F7611">
            <w:pPr>
              <w:pStyle w:val="ListParagraph"/>
              <w:ind w:left="0"/>
              <w:jc w:val="both"/>
              <w:rPr>
                <w:lang w:eastAsia="lv-LV"/>
              </w:rPr>
            </w:pPr>
            <w:r w:rsidRPr="34738715">
              <w:rPr>
                <w:b/>
                <w:bCs/>
              </w:rPr>
              <w:t>Vērtējums ir „Jā”</w:t>
            </w:r>
            <w:r>
              <w:t xml:space="preserve">, ja projekta iesniegumā norādītā mērķa grupa atbilstoši MK noteikumos noteiktajam </w:t>
            </w:r>
            <w:r w:rsidRPr="00D23B28">
              <w:t xml:space="preserve">ir valsts un pašvaldību vispārējās un speciālās izglītības iestāžu </w:t>
            </w:r>
            <w:r w:rsidR="5CA0F5EB" w:rsidRPr="00D23B28">
              <w:t>izglītojamie</w:t>
            </w:r>
            <w:r w:rsidRPr="00D23B28">
              <w:rPr>
                <w:lang w:eastAsia="lv-LV"/>
              </w:rPr>
              <w:t>.</w:t>
            </w:r>
          </w:p>
          <w:p w14:paraId="3AD2C2F8" w14:textId="77777777" w:rsidR="004F7611" w:rsidRDefault="004F7611" w:rsidP="004F7611">
            <w:pPr>
              <w:pStyle w:val="ListParagraph"/>
              <w:ind w:left="0"/>
              <w:jc w:val="both"/>
              <w:rPr>
                <w:lang w:eastAsia="lv-LV"/>
              </w:rPr>
            </w:pPr>
          </w:p>
          <w:p w14:paraId="523232EF" w14:textId="6406AC78" w:rsidR="004F7611" w:rsidRDefault="5CA0F5EB" w:rsidP="004F7611">
            <w:pPr>
              <w:pStyle w:val="ListParagraph"/>
              <w:ind w:left="0"/>
              <w:jc w:val="both"/>
            </w:pPr>
            <w:r>
              <w:t>Ja projekta iesniegums neatbilst minētajai prasībai,</w:t>
            </w:r>
            <w:r w:rsidRPr="34738715">
              <w:rPr>
                <w:b/>
                <w:bCs/>
              </w:rPr>
              <w:t xml:space="preserve"> vērtējums ir „Jā, ar nosacījumu”</w:t>
            </w:r>
            <w:r>
              <w:t>,</w:t>
            </w:r>
            <w:r w:rsidRPr="34738715">
              <w:rPr>
                <w:b/>
                <w:bCs/>
              </w:rPr>
              <w:t xml:space="preserve"> </w:t>
            </w:r>
            <w:r w:rsidR="29AA574E" w:rsidRPr="00D23B28">
              <w:t xml:space="preserve">lēmumā </w:t>
            </w:r>
            <w:r>
              <w:t>izvirzot nosacījumu precizēt projekta iesniegumā norādīto mērķa grupu.</w:t>
            </w:r>
          </w:p>
          <w:p w14:paraId="6AD8EC43" w14:textId="77777777" w:rsidR="004F7611" w:rsidRDefault="004F7611" w:rsidP="004F7611">
            <w:pPr>
              <w:pStyle w:val="ListParagraph"/>
              <w:ind w:left="0"/>
              <w:jc w:val="both"/>
            </w:pPr>
          </w:p>
          <w:p w14:paraId="4AC6776F" w14:textId="1EECC6B2" w:rsidR="004F7611" w:rsidRDefault="004F7611" w:rsidP="004F7611">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5A9FC3D0" w14:textId="3AE0B4EB" w:rsidTr="34738715">
        <w:trPr>
          <w:trHeight w:val="722"/>
          <w:jc w:val="center"/>
        </w:trPr>
        <w:tc>
          <w:tcPr>
            <w:tcW w:w="831" w:type="dxa"/>
          </w:tcPr>
          <w:p w14:paraId="6E41D42A" w14:textId="5FEBD406" w:rsidR="00FD59DB" w:rsidRPr="000138AE" w:rsidRDefault="00FD59DB" w:rsidP="00966213">
            <w:pPr>
              <w:spacing w:after="0" w:line="240" w:lineRule="auto"/>
              <w:jc w:val="both"/>
              <w:rPr>
                <w:rFonts w:ascii="Times New Roman" w:eastAsia="Times New Roman" w:hAnsi="Times New Roman"/>
                <w:color w:val="auto"/>
                <w:sz w:val="24"/>
                <w:lang w:eastAsia="lv-LV"/>
              </w:rPr>
            </w:pPr>
            <w:r w:rsidRPr="000138AE">
              <w:rPr>
                <w:rFonts w:ascii="Times New Roman" w:eastAsia="Times New Roman" w:hAnsi="Times New Roman"/>
                <w:color w:val="auto"/>
                <w:sz w:val="24"/>
                <w:lang w:eastAsia="lv-LV"/>
              </w:rPr>
              <w:lastRenderedPageBreak/>
              <w:t>2.</w:t>
            </w:r>
            <w:r>
              <w:rPr>
                <w:rFonts w:ascii="Times New Roman" w:eastAsia="Times New Roman" w:hAnsi="Times New Roman"/>
                <w:color w:val="auto"/>
                <w:sz w:val="24"/>
                <w:lang w:eastAsia="lv-LV"/>
              </w:rPr>
              <w:t>2</w:t>
            </w:r>
            <w:r w:rsidRPr="000138AE">
              <w:rPr>
                <w:rFonts w:ascii="Times New Roman" w:eastAsia="Times New Roman" w:hAnsi="Times New Roman"/>
                <w:color w:val="auto"/>
                <w:sz w:val="24"/>
                <w:lang w:eastAsia="lv-LV"/>
              </w:rPr>
              <w:t>.</w:t>
            </w:r>
          </w:p>
        </w:tc>
        <w:tc>
          <w:tcPr>
            <w:tcW w:w="4902" w:type="dxa"/>
          </w:tcPr>
          <w:p w14:paraId="6E75418F" w14:textId="1D2B2BD3" w:rsidR="00FD59DB" w:rsidRPr="003E3ECA"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Projekta iesniegumā tiek identificētas mērķa grupas vajadzības un risināmās problēmas, un tās atbilst MK noteikumos noteiktajam.</w:t>
            </w:r>
          </w:p>
        </w:tc>
        <w:tc>
          <w:tcPr>
            <w:tcW w:w="2126" w:type="dxa"/>
            <w:vAlign w:val="center"/>
          </w:tcPr>
          <w:p w14:paraId="2360FB92" w14:textId="77777777" w:rsidR="00FD59DB" w:rsidRDefault="00FD59DB" w:rsidP="005F3AC0">
            <w:pPr>
              <w:pStyle w:val="ListParagraph"/>
              <w:ind w:left="0"/>
              <w:jc w:val="center"/>
            </w:pPr>
            <w:r>
              <w:t>P</w:t>
            </w:r>
          </w:p>
        </w:tc>
        <w:tc>
          <w:tcPr>
            <w:tcW w:w="6247" w:type="dxa"/>
          </w:tcPr>
          <w:p w14:paraId="30B2159A" w14:textId="520746AE" w:rsidR="00FD59DB" w:rsidRDefault="7A7A9B67" w:rsidP="34738715">
            <w:pPr>
              <w:pStyle w:val="ListParagraph"/>
              <w:ind w:left="0"/>
              <w:jc w:val="both"/>
              <w:rPr>
                <w:lang w:eastAsia="lv-LV"/>
              </w:rPr>
            </w:pPr>
            <w:r w:rsidRPr="34738715">
              <w:rPr>
                <w:b/>
                <w:bCs/>
                <w:lang w:eastAsia="lv-LV"/>
              </w:rPr>
              <w:t>Vērtējums ir</w:t>
            </w:r>
            <w:r w:rsidRPr="34738715">
              <w:rPr>
                <w:lang w:eastAsia="lv-LV"/>
              </w:rPr>
              <w:t xml:space="preserve"> </w:t>
            </w:r>
            <w:r w:rsidRPr="34738715">
              <w:rPr>
                <w:b/>
                <w:bCs/>
                <w:lang w:eastAsia="lv-LV"/>
              </w:rPr>
              <w:t>„Jā”</w:t>
            </w:r>
            <w:r w:rsidRPr="34738715">
              <w:rPr>
                <w:lang w:eastAsia="lv-LV"/>
              </w:rPr>
              <w:t>, ja p</w:t>
            </w:r>
            <w:r w:rsidR="287C2400">
              <w:t xml:space="preserve">rojekta iesniegumā </w:t>
            </w:r>
            <w:r w:rsidR="0D2A2C72">
              <w:t>ir</w:t>
            </w:r>
            <w:r w:rsidR="287C2400">
              <w:t xml:space="preserve"> identificētas </w:t>
            </w:r>
            <w:r w:rsidR="290D98B3">
              <w:t>13.1.2.2. pasākuma</w:t>
            </w:r>
            <w:r w:rsidR="287C2400">
              <w:t xml:space="preserve">  mērķa grupas vajadzības un risināmās problēmas un tās atbilst MK noteikumos noteiktajām atbalstāmajām darbībām.</w:t>
            </w:r>
          </w:p>
          <w:p w14:paraId="3AF39035" w14:textId="77777777" w:rsidR="005C0422" w:rsidRDefault="005C0422" w:rsidP="00F17C1F">
            <w:pPr>
              <w:pStyle w:val="ListParagraph"/>
              <w:ind w:left="0"/>
              <w:jc w:val="both"/>
            </w:pPr>
          </w:p>
          <w:p w14:paraId="42E7B84F" w14:textId="7C5B8B2A" w:rsidR="005C0422" w:rsidRDefault="287C2400" w:rsidP="005C0422">
            <w:pPr>
              <w:pStyle w:val="ListParagraph"/>
              <w:ind w:left="0"/>
              <w:jc w:val="both"/>
            </w:pPr>
            <w:r>
              <w:t>Ja projekta iesniegums neatbilst minētajai prasībai,</w:t>
            </w:r>
            <w:r w:rsidRPr="34738715">
              <w:rPr>
                <w:b/>
                <w:bCs/>
              </w:rPr>
              <w:t xml:space="preserve"> vērtējums ir „Jā, ar nosacījumu”</w:t>
            </w:r>
            <w:r>
              <w:t>,</w:t>
            </w:r>
            <w:r w:rsidRPr="34738715">
              <w:rPr>
                <w:b/>
                <w:bCs/>
              </w:rPr>
              <w:t xml:space="preserve"> </w:t>
            </w:r>
            <w:r w:rsidR="53EAA9BE" w:rsidRPr="00D23B28">
              <w:t xml:space="preserve">lēmumā </w:t>
            </w:r>
            <w:r>
              <w:t>izvirzot nosacījumu precizēt projekta iesniegumā norādītās pasākuma mērķa grupas vajadzības un risināmās problēmas.</w:t>
            </w:r>
          </w:p>
          <w:p w14:paraId="4E968CCF" w14:textId="77777777" w:rsidR="005C0422" w:rsidRDefault="005C0422" w:rsidP="005C0422">
            <w:pPr>
              <w:pStyle w:val="ListParagraph"/>
              <w:ind w:left="0"/>
              <w:jc w:val="both"/>
            </w:pPr>
          </w:p>
          <w:p w14:paraId="59895BCF" w14:textId="00A4C070" w:rsidR="005C0422" w:rsidRDefault="005C0422" w:rsidP="005C0422">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6F2B327E" w14:textId="77777777" w:rsidR="00FE6873" w:rsidRDefault="00FE6873" w:rsidP="000138AE">
      <w:pPr>
        <w:spacing w:after="0" w:line="240" w:lineRule="auto"/>
        <w:jc w:val="center"/>
        <w:rPr>
          <w:rFonts w:ascii="Times New Roman" w:hAnsi="Times New Roman"/>
          <w:b/>
          <w:sz w:val="24"/>
        </w:rPr>
      </w:pPr>
    </w:p>
    <w:p w14:paraId="673CEE61" w14:textId="77777777" w:rsidR="00FE6873" w:rsidRDefault="00FE6873" w:rsidP="000138AE">
      <w:pPr>
        <w:spacing w:after="0" w:line="240" w:lineRule="auto"/>
        <w:jc w:val="center"/>
        <w:rPr>
          <w:rFonts w:ascii="Times New Roman" w:hAnsi="Times New Roman"/>
          <w:b/>
          <w:sz w:val="24"/>
        </w:rPr>
      </w:pPr>
    </w:p>
    <w:p w14:paraId="77265891" w14:textId="77777777" w:rsidR="00940F23" w:rsidRDefault="00A12390" w:rsidP="000138AE">
      <w:pPr>
        <w:spacing w:after="0" w:line="240" w:lineRule="auto"/>
        <w:jc w:val="center"/>
        <w:rPr>
          <w:rFonts w:ascii="Times New Roman" w:hAnsi="Times New Roman"/>
          <w:b/>
          <w:sz w:val="24"/>
        </w:rPr>
      </w:pPr>
      <w:r>
        <w:rPr>
          <w:rFonts w:ascii="Times New Roman" w:hAnsi="Times New Roman"/>
          <w:b/>
          <w:sz w:val="24"/>
        </w:rPr>
        <w:t>3.</w:t>
      </w:r>
      <w:r w:rsidR="00940F23">
        <w:rPr>
          <w:rFonts w:ascii="Times New Roman" w:hAnsi="Times New Roman"/>
          <w:b/>
          <w:sz w:val="24"/>
        </w:rPr>
        <w:t xml:space="preserve"> </w:t>
      </w:r>
      <w:r w:rsidR="00940F23" w:rsidRPr="000138AE">
        <w:rPr>
          <w:rFonts w:ascii="Times New Roman" w:hAnsi="Times New Roman"/>
          <w:b/>
          <w:caps/>
          <w:sz w:val="24"/>
        </w:rPr>
        <w:t>Specifiskie atbilstības kritēriji</w:t>
      </w:r>
    </w:p>
    <w:p w14:paraId="1520AF22" w14:textId="77777777" w:rsidR="00940F23" w:rsidRPr="000138AE" w:rsidRDefault="00940F23" w:rsidP="000138AE">
      <w:pPr>
        <w:spacing w:after="0" w:line="240" w:lineRule="auto"/>
        <w:jc w:val="center"/>
        <w:rPr>
          <w:rFonts w:ascii="Times New Roman" w:hAnsi="Times New Roman"/>
          <w:b/>
          <w:sz w:val="24"/>
        </w:rPr>
      </w:pP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4911"/>
        <w:gridCol w:w="2126"/>
        <w:gridCol w:w="6256"/>
      </w:tblGrid>
      <w:tr w:rsidR="00FD59DB" w:rsidRPr="005D7003" w14:paraId="24811F25" w14:textId="51B4934A" w:rsidTr="08937E76">
        <w:trPr>
          <w:trHeight w:val="1104"/>
          <w:jc w:val="center"/>
        </w:trPr>
        <w:tc>
          <w:tcPr>
            <w:tcW w:w="5742" w:type="dxa"/>
            <w:gridSpan w:val="2"/>
            <w:tcBorders>
              <w:top w:val="single" w:sz="4" w:space="0" w:color="auto"/>
            </w:tcBorders>
            <w:shd w:val="clear" w:color="auto" w:fill="F2F2F2" w:themeFill="background1" w:themeFillShade="F2"/>
            <w:vAlign w:val="center"/>
          </w:tcPr>
          <w:p w14:paraId="21EB79F4" w14:textId="46DB98CE" w:rsidR="00FD59DB" w:rsidRPr="005D7003" w:rsidRDefault="00FD59DB" w:rsidP="0013495C">
            <w:pPr>
              <w:spacing w:after="0" w:line="240" w:lineRule="auto"/>
              <w:jc w:val="center"/>
              <w:rPr>
                <w:rFonts w:ascii="Times New Roman" w:hAnsi="Times New Roman"/>
                <w:color w:val="auto"/>
                <w:sz w:val="24"/>
              </w:rPr>
            </w:pPr>
            <w:r>
              <w:rPr>
                <w:rFonts w:ascii="Times New Roman" w:hAnsi="Times New Roman"/>
                <w:b/>
                <w:bCs/>
                <w:color w:val="auto"/>
                <w:sz w:val="24"/>
              </w:rPr>
              <w:t>Kritērijs</w:t>
            </w:r>
          </w:p>
        </w:tc>
        <w:tc>
          <w:tcPr>
            <w:tcW w:w="2126" w:type="dxa"/>
            <w:tcBorders>
              <w:top w:val="single" w:sz="4" w:space="0" w:color="auto"/>
            </w:tcBorders>
            <w:shd w:val="clear" w:color="auto" w:fill="F2F2F2" w:themeFill="background1" w:themeFillShade="F2"/>
            <w:vAlign w:val="center"/>
          </w:tcPr>
          <w:p w14:paraId="61B24DDF" w14:textId="77777777" w:rsidR="00FD59DB" w:rsidRPr="005D7003" w:rsidRDefault="00FD59DB"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106241C0" w14:textId="5C9A64B9" w:rsidR="00FD59DB" w:rsidRPr="005D7003" w:rsidRDefault="00FD59DB" w:rsidP="002A4F79">
            <w:pPr>
              <w:pStyle w:val="ListParagraph"/>
              <w:ind w:left="0"/>
              <w:jc w:val="center"/>
            </w:pPr>
            <w:r w:rsidRPr="005D7003">
              <w:t>(P)</w:t>
            </w:r>
          </w:p>
        </w:tc>
        <w:tc>
          <w:tcPr>
            <w:tcW w:w="6256" w:type="dxa"/>
            <w:tcBorders>
              <w:top w:val="single" w:sz="4" w:space="0" w:color="auto"/>
            </w:tcBorders>
            <w:shd w:val="clear" w:color="auto" w:fill="F2F2F2" w:themeFill="background1" w:themeFillShade="F2"/>
            <w:vAlign w:val="center"/>
          </w:tcPr>
          <w:p w14:paraId="17835E3E" w14:textId="3FF2EACF" w:rsidR="00FD59DB" w:rsidRPr="005D7003" w:rsidRDefault="00FD59DB" w:rsidP="00FD59DB">
            <w:pPr>
              <w:spacing w:after="0" w:line="240" w:lineRule="auto"/>
              <w:jc w:val="center"/>
              <w:rPr>
                <w:rFonts w:ascii="Times New Roman" w:hAnsi="Times New Roman"/>
                <w:b/>
                <w:color w:val="auto"/>
                <w:sz w:val="24"/>
              </w:rPr>
            </w:pPr>
            <w:r w:rsidRPr="00FD59DB">
              <w:rPr>
                <w:rFonts w:ascii="Times New Roman" w:hAnsi="Times New Roman"/>
                <w:b/>
                <w:color w:val="auto"/>
                <w:sz w:val="24"/>
              </w:rPr>
              <w:t>Skaidrojums atbilstības noteikšanai</w:t>
            </w:r>
          </w:p>
        </w:tc>
      </w:tr>
      <w:tr w:rsidR="00FD59DB" w14:paraId="45FDA646" w14:textId="00B0BBDC" w:rsidTr="08937E76">
        <w:trPr>
          <w:trHeight w:val="554"/>
          <w:jc w:val="center"/>
        </w:trPr>
        <w:tc>
          <w:tcPr>
            <w:tcW w:w="831" w:type="dxa"/>
          </w:tcPr>
          <w:p w14:paraId="1B09756D" w14:textId="733ABEE7" w:rsidR="00FD59DB" w:rsidRDefault="00FD59DB" w:rsidP="154B6883">
            <w:pPr>
              <w:spacing w:line="240" w:lineRule="auto"/>
              <w:jc w:val="both"/>
              <w:rPr>
                <w:rFonts w:ascii="Times New Roman" w:eastAsia="Times New Roman" w:hAnsi="Times New Roman"/>
                <w:color w:val="000000" w:themeColor="text1"/>
                <w:sz w:val="24"/>
                <w:lang w:eastAsia="lv-LV"/>
              </w:rPr>
            </w:pPr>
            <w:r w:rsidRPr="00E70A5A">
              <w:rPr>
                <w:rFonts w:ascii="Times New Roman" w:eastAsia="Times New Roman" w:hAnsi="Times New Roman"/>
                <w:color w:val="000000" w:themeColor="text1"/>
                <w:sz w:val="24"/>
                <w:lang w:eastAsia="lv-LV"/>
              </w:rPr>
              <w:t>3.1.</w:t>
            </w:r>
          </w:p>
        </w:tc>
        <w:tc>
          <w:tcPr>
            <w:tcW w:w="4911" w:type="dxa"/>
          </w:tcPr>
          <w:p w14:paraId="0C82F3D9" w14:textId="2B713413" w:rsidR="00FD59DB" w:rsidRPr="00E70A5A" w:rsidRDefault="00FD59DB" w:rsidP="0060667A">
            <w:pPr>
              <w:spacing w:line="240" w:lineRule="auto"/>
              <w:jc w:val="both"/>
              <w:rPr>
                <w:rFonts w:ascii="Times New Roman" w:eastAsia="Times New Roman" w:hAnsi="Times New Roman"/>
                <w:color w:val="000000" w:themeColor="text1"/>
                <w:sz w:val="24"/>
              </w:rPr>
            </w:pPr>
            <w:r w:rsidRPr="00E70A5A">
              <w:rPr>
                <w:rFonts w:ascii="Times New Roman" w:eastAsia="Times New Roman" w:hAnsi="Times New Roman"/>
                <w:sz w:val="24"/>
              </w:rPr>
              <w:t xml:space="preserve">Projekta iesniegumā ir plānota un aprakstīta sinerģija un nepārklāšanās ar citiem valsts, pašvaldību </w:t>
            </w:r>
            <w:r w:rsidRPr="0060667A">
              <w:rPr>
                <w:rFonts w:ascii="Times New Roman" w:eastAsia="Times New Roman" w:hAnsi="Times New Roman"/>
                <w:sz w:val="24"/>
              </w:rPr>
              <w:t>un Eiropas Savienības finanšu atbalsta pasākumiem</w:t>
            </w:r>
            <w:r w:rsidR="0060667A" w:rsidRPr="0060667A">
              <w:rPr>
                <w:rFonts w:ascii="Times New Roman" w:eastAsia="Times New Roman" w:hAnsi="Times New Roman"/>
                <w:sz w:val="24"/>
              </w:rPr>
              <w:t>, kas paredz datortehnikas iegādi izglītības iestādēm</w:t>
            </w:r>
            <w:r w:rsidRPr="0060667A">
              <w:rPr>
                <w:rFonts w:ascii="Times New Roman" w:eastAsia="Times New Roman" w:hAnsi="Times New Roman"/>
                <w:sz w:val="24"/>
              </w:rPr>
              <w:t>.</w:t>
            </w:r>
          </w:p>
        </w:tc>
        <w:tc>
          <w:tcPr>
            <w:tcW w:w="2126" w:type="dxa"/>
            <w:vAlign w:val="center"/>
          </w:tcPr>
          <w:p w14:paraId="1A074440" w14:textId="5B11CF81" w:rsidR="00FD59DB" w:rsidRDefault="00FD59DB" w:rsidP="00E70A5A">
            <w:pPr>
              <w:pStyle w:val="ListParagraph"/>
              <w:ind w:left="0"/>
              <w:jc w:val="center"/>
            </w:pPr>
            <w:r w:rsidRPr="564D419E">
              <w:t>P</w:t>
            </w:r>
          </w:p>
        </w:tc>
        <w:tc>
          <w:tcPr>
            <w:tcW w:w="6256" w:type="dxa"/>
          </w:tcPr>
          <w:p w14:paraId="26068E03" w14:textId="4368DF33" w:rsidR="000C3063" w:rsidRPr="00CC7C34" w:rsidRDefault="000C3063" w:rsidP="00D23B28">
            <w:pPr>
              <w:pStyle w:val="Heading1"/>
              <w:jc w:val="both"/>
              <w:rPr>
                <w:rFonts w:ascii="Times New Roman" w:hAnsi="Times New Roman"/>
                <w:color w:val="auto"/>
                <w:sz w:val="24"/>
                <w:lang w:val="lv-LV"/>
              </w:rPr>
            </w:pPr>
            <w:r w:rsidRPr="000F7D86">
              <w:rPr>
                <w:rFonts w:ascii="Times New Roman" w:hAnsi="Times New Roman"/>
                <w:bCs/>
                <w:color w:val="auto"/>
                <w:sz w:val="24"/>
                <w:szCs w:val="24"/>
                <w:lang w:val="lv-LV"/>
              </w:rPr>
              <w:t>Vērtējums ir „Jā”</w:t>
            </w:r>
            <w:r w:rsidRPr="000F7D86">
              <w:rPr>
                <w:rFonts w:ascii="Times New Roman" w:hAnsi="Times New Roman"/>
                <w:color w:val="auto"/>
                <w:sz w:val="24"/>
                <w:szCs w:val="24"/>
                <w:lang w:val="lv-LV"/>
              </w:rPr>
              <w:t xml:space="preserve">, </w:t>
            </w:r>
            <w:r w:rsidRPr="000F7D86">
              <w:rPr>
                <w:rFonts w:ascii="Times New Roman" w:hAnsi="Times New Roman"/>
                <w:b w:val="0"/>
                <w:color w:val="auto"/>
                <w:sz w:val="24"/>
                <w:szCs w:val="24"/>
                <w:lang w:val="lv-LV"/>
              </w:rPr>
              <w:t xml:space="preserve">ja projekta iesniegumā ir </w:t>
            </w:r>
            <w:r w:rsidR="00D71203" w:rsidRPr="000F7D86">
              <w:rPr>
                <w:rFonts w:ascii="Times New Roman" w:hAnsi="Times New Roman"/>
                <w:b w:val="0"/>
                <w:color w:val="auto"/>
                <w:sz w:val="24"/>
                <w:szCs w:val="24"/>
                <w:lang w:val="lv-LV"/>
              </w:rPr>
              <w:t>plānota un aprakstīta sinerģija un nepārklāšanās ar citiem valsts, pašvaldību un Eiropas Savienības finanšu atbalsta pasākumiem</w:t>
            </w:r>
            <w:r w:rsidR="06906778" w:rsidRPr="000F7D86">
              <w:rPr>
                <w:rFonts w:ascii="Times New Roman" w:hAnsi="Times New Roman"/>
                <w:b w:val="0"/>
                <w:color w:val="auto"/>
                <w:sz w:val="24"/>
                <w:szCs w:val="24"/>
                <w:lang w:val="lv-LV"/>
              </w:rPr>
              <w:t>,</w:t>
            </w:r>
            <w:r w:rsidR="06906778" w:rsidRPr="000F7D86">
              <w:rPr>
                <w:rFonts w:ascii="Times New Roman" w:hAnsi="Times New Roman"/>
                <w:color w:val="auto"/>
                <w:sz w:val="24"/>
                <w:szCs w:val="24"/>
                <w:lang w:val="lv-LV"/>
              </w:rPr>
              <w:t xml:space="preserve"> </w:t>
            </w:r>
            <w:r w:rsidR="06906778" w:rsidRPr="000F7D86">
              <w:rPr>
                <w:rFonts w:ascii="Times New Roman" w:hAnsi="Times New Roman"/>
                <w:b w:val="0"/>
                <w:color w:val="auto"/>
                <w:sz w:val="24"/>
                <w:szCs w:val="24"/>
                <w:lang w:val="lv-LV"/>
              </w:rPr>
              <w:t>piemēram, 8.1.2. specifiskā atbalsta mērķa “Uzlabot vispārējās izglītības iestāžu mācību vidi”</w:t>
            </w:r>
            <w:r w:rsidR="2D312CFB" w:rsidRPr="000F7D86">
              <w:rPr>
                <w:rFonts w:ascii="Times New Roman" w:hAnsi="Times New Roman"/>
                <w:b w:val="0"/>
                <w:color w:val="auto"/>
                <w:sz w:val="24"/>
                <w:szCs w:val="24"/>
                <w:lang w:val="lv-LV"/>
              </w:rPr>
              <w:t>,</w:t>
            </w:r>
            <w:r w:rsidR="1DE1B2F4" w:rsidRPr="000F7D86">
              <w:rPr>
                <w:rFonts w:ascii="Times New Roman" w:hAnsi="Times New Roman"/>
                <w:b w:val="0"/>
                <w:color w:val="auto"/>
                <w:sz w:val="24"/>
                <w:szCs w:val="24"/>
                <w:lang w:val="lv-LV"/>
              </w:rPr>
              <w:t xml:space="preserve"> Atjaunošanas un noturības mehānisma</w:t>
            </w:r>
            <w:r w:rsidR="114CFEB4" w:rsidRPr="000F7D86">
              <w:rPr>
                <w:rFonts w:ascii="Times New Roman" w:hAnsi="Times New Roman"/>
                <w:b w:val="0"/>
                <w:color w:val="auto"/>
                <w:sz w:val="24"/>
                <w:szCs w:val="24"/>
                <w:lang w:val="lv-LV"/>
              </w:rPr>
              <w:t xml:space="preserve"> </w:t>
            </w:r>
            <w:r w:rsidR="6D47CF62" w:rsidRPr="000F7D86">
              <w:rPr>
                <w:rFonts w:ascii="Times New Roman" w:hAnsi="Times New Roman"/>
                <w:b w:val="0"/>
                <w:color w:val="auto"/>
                <w:sz w:val="24"/>
                <w:szCs w:val="24"/>
                <w:lang w:val="lv-LV"/>
              </w:rPr>
              <w:t>plānā „Digitālās plaisas mazināšana sociāli neaizsargātajiem izglītojamajiem</w:t>
            </w:r>
            <w:r w:rsidR="6D47CF62" w:rsidRPr="00D23B28">
              <w:rPr>
                <w:rFonts w:ascii="Times New Roman" w:hAnsi="Times New Roman"/>
                <w:b w:val="0"/>
                <w:color w:val="auto"/>
                <w:sz w:val="24"/>
                <w:szCs w:val="24"/>
                <w:lang w:val="lv-LV"/>
              </w:rPr>
              <w:t xml:space="preserve"> un izglītības iestādēs”,</w:t>
            </w:r>
            <w:r w:rsidR="1DE1B2F4" w:rsidRPr="08937E76">
              <w:rPr>
                <w:rFonts w:ascii="Times New Roman" w:hAnsi="Times New Roman"/>
                <w:b w:val="0"/>
                <w:color w:val="auto"/>
                <w:sz w:val="24"/>
                <w:szCs w:val="24"/>
                <w:lang w:val="lv-LV"/>
              </w:rPr>
              <w:t xml:space="preserve"> </w:t>
            </w:r>
            <w:r w:rsidR="28EEB979" w:rsidRPr="08937E76">
              <w:rPr>
                <w:rFonts w:ascii="Times New Roman" w:hAnsi="Times New Roman"/>
                <w:b w:val="0"/>
                <w:color w:val="auto"/>
                <w:sz w:val="24"/>
                <w:szCs w:val="24"/>
                <w:lang w:val="lv-LV"/>
              </w:rPr>
              <w:t>Valsts kases aizdevumiem</w:t>
            </w:r>
            <w:r w:rsidR="34628C5B" w:rsidRPr="08937E76">
              <w:rPr>
                <w:rFonts w:ascii="Times New Roman" w:hAnsi="Times New Roman"/>
                <w:b w:val="0"/>
                <w:color w:val="auto"/>
                <w:sz w:val="24"/>
                <w:szCs w:val="24"/>
                <w:lang w:val="lv-LV"/>
              </w:rPr>
              <w:t xml:space="preserve"> pašvaldībām u.c</w:t>
            </w:r>
            <w:r w:rsidR="00D71203" w:rsidRPr="00CC7C34">
              <w:rPr>
                <w:rFonts w:ascii="Times New Roman" w:hAnsi="Times New Roman"/>
                <w:b w:val="0"/>
                <w:color w:val="auto"/>
                <w:sz w:val="24"/>
                <w:szCs w:val="24"/>
                <w:lang w:val="lv-LV"/>
              </w:rPr>
              <w:t xml:space="preserve">. </w:t>
            </w:r>
          </w:p>
          <w:p w14:paraId="6482E1E1" w14:textId="77777777" w:rsidR="000C3063" w:rsidRDefault="000C3063" w:rsidP="000C3063">
            <w:pPr>
              <w:pStyle w:val="NoSpacing"/>
              <w:jc w:val="both"/>
              <w:rPr>
                <w:rFonts w:ascii="Times New Roman" w:hAnsi="Times New Roman"/>
                <w:sz w:val="24"/>
              </w:rPr>
            </w:pPr>
          </w:p>
          <w:p w14:paraId="0C2057F2" w14:textId="666C4387" w:rsidR="000C3063" w:rsidRDefault="4FA22009" w:rsidP="34738715">
            <w:pPr>
              <w:pStyle w:val="NoSpacing"/>
              <w:jc w:val="both"/>
              <w:rPr>
                <w:rFonts w:ascii="Times New Roman" w:hAnsi="Times New Roman"/>
                <w:color w:val="auto"/>
                <w:sz w:val="24"/>
              </w:rPr>
            </w:pPr>
            <w:r w:rsidRPr="34738715">
              <w:rPr>
                <w:rFonts w:ascii="Times New Roman" w:hAnsi="Times New Roman"/>
                <w:color w:val="auto"/>
                <w:sz w:val="24"/>
              </w:rPr>
              <w:t>Ja projekta iesniegums neatbilst visām minētajām prasībām,</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421B85D4" w:rsidRPr="34738715">
              <w:rPr>
                <w:rFonts w:ascii="Times New Roman" w:hAnsi="Times New Roman"/>
                <w:color w:val="auto"/>
                <w:sz w:val="24"/>
              </w:rPr>
              <w:t xml:space="preserve">lēmumā </w:t>
            </w:r>
            <w:r w:rsidRPr="34738715">
              <w:rPr>
                <w:rFonts w:ascii="Times New Roman" w:hAnsi="Times New Roman"/>
                <w:color w:val="auto"/>
                <w:sz w:val="24"/>
              </w:rPr>
              <w:t>izvirz</w:t>
            </w:r>
            <w:r w:rsidR="59ED5B51" w:rsidRPr="34738715">
              <w:rPr>
                <w:rFonts w:ascii="Times New Roman" w:hAnsi="Times New Roman"/>
                <w:color w:val="auto"/>
                <w:sz w:val="24"/>
              </w:rPr>
              <w:t>ot</w:t>
            </w:r>
            <w:r w:rsidRPr="34738715">
              <w:rPr>
                <w:rFonts w:ascii="Times New Roman" w:hAnsi="Times New Roman"/>
                <w:color w:val="auto"/>
                <w:sz w:val="24"/>
              </w:rPr>
              <w:t xml:space="preserve"> nosacījumu veikt atbilstošu precizējumu.</w:t>
            </w:r>
          </w:p>
          <w:p w14:paraId="4FDAA545" w14:textId="77777777" w:rsidR="000C3063" w:rsidRDefault="000C3063" w:rsidP="000C3063">
            <w:pPr>
              <w:pStyle w:val="NoSpacing"/>
              <w:jc w:val="both"/>
              <w:rPr>
                <w:rFonts w:ascii="Times New Roman" w:hAnsi="Times New Roman"/>
                <w:color w:val="auto"/>
                <w:sz w:val="24"/>
              </w:rPr>
            </w:pPr>
          </w:p>
          <w:p w14:paraId="17238CD7" w14:textId="00572C06" w:rsidR="00FD59DB" w:rsidRPr="00AC5FC3" w:rsidRDefault="000C3063" w:rsidP="00AC5FC3">
            <w:pPr>
              <w:pStyle w:val="NoSpacing"/>
              <w:jc w:val="both"/>
              <w:rPr>
                <w:rFonts w:ascii="Times New Roman" w:eastAsia="Times New Roman" w:hAnsi="Times New Roman"/>
                <w:sz w:val="24"/>
                <w:lang w:eastAsia="lv-LV"/>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0823738A" w14:textId="49DEC423" w:rsidTr="08937E76">
        <w:trPr>
          <w:trHeight w:val="554"/>
          <w:jc w:val="center"/>
        </w:trPr>
        <w:tc>
          <w:tcPr>
            <w:tcW w:w="831" w:type="dxa"/>
          </w:tcPr>
          <w:p w14:paraId="67F1E0FD" w14:textId="5D3EAD92" w:rsidR="00FD59DB" w:rsidDel="0061106A"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lastRenderedPageBreak/>
              <w:t>3.2.</w:t>
            </w:r>
          </w:p>
        </w:tc>
        <w:tc>
          <w:tcPr>
            <w:tcW w:w="4911" w:type="dxa"/>
          </w:tcPr>
          <w:p w14:paraId="45512E17" w14:textId="05B7D740" w:rsidR="00FD59DB" w:rsidRPr="000F7D86" w:rsidRDefault="00FD59DB" w:rsidP="005141D7">
            <w:pPr>
              <w:spacing w:after="0" w:line="240" w:lineRule="auto"/>
              <w:jc w:val="both"/>
              <w:rPr>
                <w:rFonts w:ascii="Times New Roman" w:eastAsia="Times New Roman" w:hAnsi="Times New Roman"/>
                <w:color w:val="auto"/>
                <w:sz w:val="24"/>
                <w:lang w:eastAsia="lv-LV"/>
              </w:rPr>
            </w:pPr>
            <w:r w:rsidRPr="000F7D86">
              <w:rPr>
                <w:rFonts w:ascii="Times New Roman" w:eastAsia="Times New Roman" w:hAnsi="Times New Roman"/>
                <w:color w:val="auto"/>
                <w:sz w:val="24"/>
                <w:lang w:eastAsia="lv-LV"/>
              </w:rPr>
              <w:t>Projekta iesniegumā ir paredzēts, ka projektā kā sadarbības partneri tiks iesaistītas pašvaldības un valsts pārvaldes iestādes, kas ir izglītības iestāžu dibinātāji</w:t>
            </w:r>
            <w:r w:rsidR="005B5C5C">
              <w:rPr>
                <w:rFonts w:ascii="Times New Roman" w:eastAsia="Times New Roman" w:hAnsi="Times New Roman"/>
                <w:color w:val="auto"/>
                <w:sz w:val="24"/>
                <w:lang w:eastAsia="lv-LV"/>
              </w:rPr>
              <w:t xml:space="preserve">, un </w:t>
            </w:r>
            <w:r w:rsidR="6E743E1F" w:rsidRPr="000F7D86">
              <w:rPr>
                <w:rFonts w:ascii="Times New Roman" w:eastAsia="Times New Roman" w:hAnsi="Times New Roman"/>
                <w:color w:val="auto"/>
                <w:sz w:val="24"/>
              </w:rPr>
              <w:t>valsts pārvaldes iestād</w:t>
            </w:r>
            <w:r w:rsidR="436C0AB2" w:rsidRPr="000F7D86">
              <w:rPr>
                <w:rFonts w:ascii="Times New Roman" w:eastAsia="Times New Roman" w:hAnsi="Times New Roman"/>
                <w:color w:val="auto"/>
                <w:sz w:val="24"/>
              </w:rPr>
              <w:t>e</w:t>
            </w:r>
            <w:r w:rsidR="6E743E1F" w:rsidRPr="000F7D86">
              <w:rPr>
                <w:rFonts w:ascii="Times New Roman" w:eastAsia="Times New Roman" w:hAnsi="Times New Roman"/>
                <w:color w:val="auto"/>
                <w:sz w:val="24"/>
              </w:rPr>
              <w:t>, kas atbildīga par mācību satura izstrādi un tā īstenošanas pārraudzību</w:t>
            </w:r>
            <w:r w:rsidRPr="000F7D86">
              <w:rPr>
                <w:rFonts w:ascii="Times New Roman" w:eastAsia="Times New Roman" w:hAnsi="Times New Roman"/>
                <w:color w:val="auto"/>
                <w:sz w:val="24"/>
              </w:rPr>
              <w:t xml:space="preserve">. </w:t>
            </w:r>
            <w:r w:rsidRPr="00036101">
              <w:rPr>
                <w:rFonts w:ascii="Times New Roman" w:eastAsia="Times New Roman" w:hAnsi="Times New Roman"/>
                <w:color w:val="auto"/>
                <w:sz w:val="24"/>
              </w:rPr>
              <w:t>Par sadarbību projektā ar sadarbības partneri</w:t>
            </w:r>
            <w:r w:rsidR="00036101" w:rsidRPr="00036101">
              <w:rPr>
                <w:rFonts w:ascii="Times New Roman" w:eastAsia="Times New Roman" w:hAnsi="Times New Roman"/>
                <w:color w:val="auto"/>
                <w:sz w:val="24"/>
              </w:rPr>
              <w:t>em</w:t>
            </w:r>
            <w:r w:rsidRPr="00036101">
              <w:rPr>
                <w:rFonts w:ascii="Times New Roman" w:eastAsia="Times New Roman" w:hAnsi="Times New Roman"/>
                <w:color w:val="auto"/>
                <w:sz w:val="24"/>
              </w:rPr>
              <w:t xml:space="preserve"> ir</w:t>
            </w:r>
            <w:r w:rsidRPr="00036101">
              <w:rPr>
                <w:rFonts w:ascii="Times New Roman" w:eastAsia="Times New Roman" w:hAnsi="Times New Roman"/>
                <w:color w:val="auto"/>
                <w:sz w:val="24"/>
                <w:lang w:eastAsia="lv-LV"/>
              </w:rPr>
              <w:t xml:space="preserve"> noslēgt</w:t>
            </w:r>
            <w:r w:rsidR="005141D7">
              <w:rPr>
                <w:rFonts w:ascii="Times New Roman" w:eastAsia="Times New Roman" w:hAnsi="Times New Roman"/>
                <w:color w:val="auto"/>
                <w:sz w:val="24"/>
                <w:lang w:eastAsia="lv-LV"/>
              </w:rPr>
              <w:t>i</w:t>
            </w:r>
            <w:r w:rsidRPr="00036101">
              <w:rPr>
                <w:rFonts w:ascii="Times New Roman" w:eastAsia="Times New Roman" w:hAnsi="Times New Roman"/>
                <w:color w:val="auto"/>
                <w:sz w:val="24"/>
                <w:lang w:eastAsia="lv-LV"/>
              </w:rPr>
              <w:t xml:space="preserve"> nodomu protokol</w:t>
            </w:r>
            <w:r w:rsidR="005141D7">
              <w:rPr>
                <w:rFonts w:ascii="Times New Roman" w:eastAsia="Times New Roman" w:hAnsi="Times New Roman"/>
                <w:color w:val="auto"/>
                <w:sz w:val="24"/>
                <w:lang w:eastAsia="lv-LV"/>
              </w:rPr>
              <w:t>i</w:t>
            </w:r>
            <w:r w:rsidRPr="000F7D86">
              <w:rPr>
                <w:rFonts w:ascii="Times New Roman" w:eastAsia="Times New Roman" w:hAnsi="Times New Roman"/>
                <w:color w:val="auto"/>
                <w:sz w:val="24"/>
                <w:lang w:eastAsia="lv-LV"/>
              </w:rPr>
              <w:t>.</w:t>
            </w:r>
          </w:p>
        </w:tc>
        <w:tc>
          <w:tcPr>
            <w:tcW w:w="2126" w:type="dxa"/>
            <w:vAlign w:val="center"/>
          </w:tcPr>
          <w:p w14:paraId="5661FC93" w14:textId="77777777" w:rsidR="00FD59DB" w:rsidRPr="000F7D86" w:rsidRDefault="00FD59DB" w:rsidP="00AA1C2C">
            <w:pPr>
              <w:pStyle w:val="ListParagraph"/>
              <w:ind w:left="0"/>
              <w:jc w:val="center"/>
            </w:pPr>
            <w:r w:rsidRPr="000F7D86">
              <w:t>P</w:t>
            </w:r>
          </w:p>
        </w:tc>
        <w:tc>
          <w:tcPr>
            <w:tcW w:w="6256" w:type="dxa"/>
          </w:tcPr>
          <w:p w14:paraId="5D0B1D19" w14:textId="60DD676A" w:rsidR="00AB2E8E" w:rsidRPr="000F7D86" w:rsidRDefault="0DD83C91" w:rsidP="34738715">
            <w:pPr>
              <w:pStyle w:val="NoSpacing"/>
              <w:jc w:val="both"/>
              <w:rPr>
                <w:rFonts w:ascii="Times New Roman" w:hAnsi="Times New Roman"/>
                <w:color w:val="auto"/>
                <w:sz w:val="24"/>
              </w:rPr>
            </w:pPr>
            <w:r w:rsidRPr="000F7D86">
              <w:rPr>
                <w:rFonts w:ascii="Times New Roman" w:hAnsi="Times New Roman"/>
                <w:b/>
                <w:bCs/>
                <w:color w:val="auto"/>
                <w:sz w:val="24"/>
              </w:rPr>
              <w:t>Vērtējums ir „Jā”</w:t>
            </w:r>
            <w:r w:rsidRPr="000F7D86">
              <w:rPr>
                <w:rFonts w:ascii="Times New Roman" w:hAnsi="Times New Roman"/>
                <w:color w:val="auto"/>
                <w:sz w:val="24"/>
              </w:rPr>
              <w:t xml:space="preserve">, ja projekta iesniegumā ir plānota un aprakstīta pašvaldību un valsts pārvaldes iestāžu, kas ir </w:t>
            </w:r>
            <w:r w:rsidR="1F08EF67" w:rsidRPr="000F7D86">
              <w:rPr>
                <w:rFonts w:ascii="Times New Roman" w:hAnsi="Times New Roman"/>
                <w:color w:val="auto"/>
                <w:sz w:val="24"/>
              </w:rPr>
              <w:t xml:space="preserve">Ministru kabineta noteikumos noteikto </w:t>
            </w:r>
            <w:r w:rsidRPr="000F7D86">
              <w:rPr>
                <w:rFonts w:ascii="Times New Roman" w:hAnsi="Times New Roman"/>
                <w:color w:val="auto"/>
                <w:sz w:val="24"/>
              </w:rPr>
              <w:t>izglītības iestāžu dibinātāji,</w:t>
            </w:r>
            <w:r w:rsidR="059636DC" w:rsidRPr="000F7D86">
              <w:rPr>
                <w:rFonts w:ascii="Times New Roman" w:hAnsi="Times New Roman"/>
                <w:color w:val="auto"/>
                <w:sz w:val="24"/>
              </w:rPr>
              <w:t xml:space="preserve"> un </w:t>
            </w:r>
            <w:r w:rsidR="059636DC" w:rsidRPr="000F7D86">
              <w:rPr>
                <w:rFonts w:ascii="Times New Roman" w:eastAsia="Times New Roman" w:hAnsi="Times New Roman"/>
                <w:color w:val="auto"/>
                <w:sz w:val="24"/>
              </w:rPr>
              <w:t>valsts pārvaldes iestāde</w:t>
            </w:r>
            <w:r w:rsidR="223E9C24" w:rsidRPr="000F7D86">
              <w:rPr>
                <w:rFonts w:ascii="Times New Roman" w:eastAsia="Times New Roman" w:hAnsi="Times New Roman"/>
                <w:color w:val="auto"/>
                <w:sz w:val="24"/>
              </w:rPr>
              <w:t>s</w:t>
            </w:r>
            <w:r w:rsidR="059636DC" w:rsidRPr="000F7D86">
              <w:rPr>
                <w:rFonts w:ascii="Times New Roman" w:eastAsia="Times New Roman" w:hAnsi="Times New Roman"/>
                <w:color w:val="auto"/>
                <w:sz w:val="24"/>
              </w:rPr>
              <w:t>, kas atbildīga par mācību satura izstrādi un tā īstenošanas pārraudzību</w:t>
            </w:r>
            <w:r w:rsidR="62A87251" w:rsidRPr="000F7D86">
              <w:rPr>
                <w:rFonts w:ascii="Times New Roman" w:eastAsia="Times New Roman" w:hAnsi="Times New Roman"/>
                <w:color w:val="auto"/>
                <w:sz w:val="24"/>
              </w:rPr>
              <w:t xml:space="preserve"> (Valsts izglītības satura centrs)</w:t>
            </w:r>
            <w:r w:rsidR="059636DC" w:rsidRPr="000F7D86">
              <w:rPr>
                <w:rFonts w:ascii="Times New Roman" w:eastAsia="Times New Roman" w:hAnsi="Times New Roman"/>
                <w:color w:val="auto"/>
                <w:sz w:val="24"/>
              </w:rPr>
              <w:t>,</w:t>
            </w:r>
            <w:r w:rsidRPr="000F7D86">
              <w:rPr>
                <w:rFonts w:ascii="Times New Roman" w:hAnsi="Times New Roman"/>
                <w:color w:val="auto"/>
                <w:sz w:val="24"/>
              </w:rPr>
              <w:t xml:space="preserve"> iesaiste; par sadarbību projektā ar sadarbības partneri</w:t>
            </w:r>
            <w:r w:rsidR="00036101">
              <w:rPr>
                <w:rFonts w:ascii="Times New Roman" w:hAnsi="Times New Roman"/>
                <w:color w:val="auto"/>
                <w:sz w:val="24"/>
              </w:rPr>
              <w:t>em</w:t>
            </w:r>
            <w:r w:rsidRPr="000F7D86">
              <w:rPr>
                <w:rFonts w:ascii="Times New Roman" w:hAnsi="Times New Roman"/>
                <w:color w:val="auto"/>
                <w:sz w:val="24"/>
              </w:rPr>
              <w:t xml:space="preserve"> </w:t>
            </w:r>
            <w:r w:rsidR="002603F8">
              <w:rPr>
                <w:rFonts w:ascii="Times New Roman" w:hAnsi="Times New Roman"/>
                <w:color w:val="auto"/>
                <w:sz w:val="24"/>
              </w:rPr>
              <w:t xml:space="preserve">(tostarp vismaz </w:t>
            </w:r>
            <w:r w:rsidR="005141D7">
              <w:rPr>
                <w:rFonts w:ascii="Times New Roman" w:hAnsi="Times New Roman"/>
                <w:color w:val="auto"/>
                <w:sz w:val="24"/>
              </w:rPr>
              <w:t>7</w:t>
            </w:r>
            <w:r w:rsidR="002603F8">
              <w:rPr>
                <w:rFonts w:ascii="Times New Roman" w:hAnsi="Times New Roman"/>
                <w:color w:val="auto"/>
                <w:sz w:val="24"/>
              </w:rPr>
              <w:t xml:space="preserve">0 procentu pašvaldībām) </w:t>
            </w:r>
            <w:r w:rsidRPr="000F7D86">
              <w:rPr>
                <w:rFonts w:ascii="Times New Roman" w:hAnsi="Times New Roman"/>
                <w:color w:val="auto"/>
                <w:sz w:val="24"/>
              </w:rPr>
              <w:t>ir noslēgts nodomu protokols.</w:t>
            </w:r>
          </w:p>
          <w:p w14:paraId="0E683B40" w14:textId="77777777" w:rsidR="00AB2E8E" w:rsidRPr="000F7D86" w:rsidRDefault="00AB2E8E" w:rsidP="00AB2E8E">
            <w:pPr>
              <w:pStyle w:val="NoSpacing"/>
              <w:jc w:val="both"/>
              <w:rPr>
                <w:rFonts w:ascii="Times New Roman" w:hAnsi="Times New Roman"/>
                <w:color w:val="auto"/>
                <w:sz w:val="24"/>
              </w:rPr>
            </w:pPr>
          </w:p>
          <w:p w14:paraId="4FB5C0B2" w14:textId="28B17963" w:rsidR="00AB2E8E" w:rsidRPr="000F7D86" w:rsidRDefault="0DD83C91" w:rsidP="34738715">
            <w:pPr>
              <w:pStyle w:val="NoSpacing"/>
              <w:jc w:val="both"/>
              <w:rPr>
                <w:rFonts w:ascii="Times New Roman" w:hAnsi="Times New Roman"/>
                <w:color w:val="auto"/>
                <w:sz w:val="24"/>
              </w:rPr>
            </w:pPr>
            <w:r w:rsidRPr="000F7D86">
              <w:rPr>
                <w:rFonts w:ascii="Times New Roman" w:hAnsi="Times New Roman"/>
                <w:color w:val="auto"/>
                <w:sz w:val="24"/>
              </w:rPr>
              <w:t>Ja projekta iesniegums neatbilst visām minētajām prasībām,</w:t>
            </w:r>
            <w:r w:rsidRPr="000F7D86">
              <w:rPr>
                <w:rFonts w:ascii="Times New Roman" w:hAnsi="Times New Roman"/>
                <w:b/>
                <w:bCs/>
                <w:color w:val="auto"/>
                <w:sz w:val="24"/>
              </w:rPr>
              <w:t xml:space="preserve"> vērtējums ir „Jā, ar nosacījumu”</w:t>
            </w:r>
            <w:r w:rsidRPr="000F7D86">
              <w:rPr>
                <w:rFonts w:ascii="Times New Roman" w:hAnsi="Times New Roman"/>
                <w:color w:val="auto"/>
                <w:sz w:val="24"/>
              </w:rPr>
              <w:t xml:space="preserve">, </w:t>
            </w:r>
            <w:r w:rsidR="7A96604D" w:rsidRPr="000F7D86">
              <w:rPr>
                <w:rFonts w:ascii="Times New Roman" w:hAnsi="Times New Roman"/>
                <w:color w:val="auto"/>
                <w:sz w:val="24"/>
              </w:rPr>
              <w:t xml:space="preserve">lēmumā </w:t>
            </w:r>
            <w:r w:rsidRPr="000F7D86">
              <w:rPr>
                <w:rFonts w:ascii="Times New Roman" w:hAnsi="Times New Roman"/>
                <w:color w:val="auto"/>
                <w:sz w:val="24"/>
              </w:rPr>
              <w:t>izvirzot nosacījumu veikt atbilstošu precizējumu.</w:t>
            </w:r>
          </w:p>
          <w:p w14:paraId="0AAE3A38" w14:textId="77777777" w:rsidR="00AB2E8E" w:rsidRPr="000F7D86" w:rsidRDefault="00AB2E8E" w:rsidP="00AB2E8E">
            <w:pPr>
              <w:pStyle w:val="NoSpacing"/>
              <w:jc w:val="both"/>
              <w:rPr>
                <w:rFonts w:ascii="Times New Roman" w:hAnsi="Times New Roman"/>
                <w:color w:val="auto"/>
                <w:sz w:val="24"/>
              </w:rPr>
            </w:pPr>
          </w:p>
          <w:p w14:paraId="02174241" w14:textId="4101052B" w:rsidR="00FD59DB" w:rsidRPr="000F7D86" w:rsidRDefault="0DD83C91" w:rsidP="00AB2E8E">
            <w:pPr>
              <w:pStyle w:val="ListParagraph"/>
              <w:ind w:left="0"/>
              <w:jc w:val="both"/>
            </w:pPr>
            <w:r w:rsidRPr="000F7D86">
              <w:rPr>
                <w:b/>
                <w:bCs/>
                <w:lang w:eastAsia="lv-LV"/>
              </w:rPr>
              <w:t>Vērtējums ir</w:t>
            </w:r>
            <w:r w:rsidRPr="000F7D86">
              <w:rPr>
                <w:lang w:eastAsia="lv-LV"/>
              </w:rPr>
              <w:t xml:space="preserve"> </w:t>
            </w:r>
            <w:r w:rsidRPr="000F7D86">
              <w:rPr>
                <w:b/>
                <w:bCs/>
                <w:lang w:eastAsia="lv-LV"/>
              </w:rPr>
              <w:t>„Nē”</w:t>
            </w:r>
            <w:r w:rsidRPr="000F7D86">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473A645B" w14:textId="51557700" w:rsidTr="08937E76">
        <w:trPr>
          <w:trHeight w:val="554"/>
          <w:jc w:val="center"/>
        </w:trPr>
        <w:tc>
          <w:tcPr>
            <w:tcW w:w="831" w:type="dxa"/>
          </w:tcPr>
          <w:p w14:paraId="342DFFB6" w14:textId="26A670BA" w:rsidR="00FD59DB"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3.3.</w:t>
            </w:r>
          </w:p>
        </w:tc>
        <w:tc>
          <w:tcPr>
            <w:tcW w:w="4911" w:type="dxa"/>
          </w:tcPr>
          <w:p w14:paraId="63B7B52B" w14:textId="3FF41F47" w:rsidR="00FD59DB" w:rsidRPr="005E1A15" w:rsidRDefault="00FD59DB" w:rsidP="0046770D">
            <w:pPr>
              <w:spacing w:after="0" w:line="240" w:lineRule="auto"/>
              <w:jc w:val="both"/>
              <w:rPr>
                <w:rFonts w:ascii="Times New Roman" w:eastAsia="Times New Roman" w:hAnsi="Times New Roman"/>
                <w:color w:val="auto"/>
                <w:sz w:val="24"/>
                <w:lang w:eastAsia="lv-LV"/>
              </w:rPr>
            </w:pPr>
            <w:r w:rsidRPr="1CC77EB7">
              <w:rPr>
                <w:rFonts w:ascii="Times New Roman" w:eastAsia="Times New Roman" w:hAnsi="Times New Roman"/>
                <w:color w:val="auto"/>
                <w:sz w:val="24"/>
                <w:lang w:eastAsia="lv-LV"/>
              </w:rPr>
              <w:t xml:space="preserve">Projekta iesniegumā ir definētas projekta </w:t>
            </w:r>
            <w:r w:rsidR="0046770D">
              <w:rPr>
                <w:rFonts w:ascii="Times New Roman" w:eastAsia="Times New Roman" w:hAnsi="Times New Roman"/>
                <w:color w:val="auto"/>
                <w:sz w:val="24"/>
                <w:lang w:eastAsia="lv-LV"/>
              </w:rPr>
              <w:t xml:space="preserve">iesniedzēja un </w:t>
            </w:r>
            <w:r w:rsidRPr="1CC77EB7">
              <w:rPr>
                <w:rFonts w:ascii="Times New Roman" w:eastAsia="Times New Roman" w:hAnsi="Times New Roman"/>
                <w:color w:val="auto"/>
                <w:sz w:val="24"/>
                <w:lang w:eastAsia="lv-LV"/>
              </w:rPr>
              <w:t>sadarbības partner</w:t>
            </w:r>
            <w:r w:rsidR="0046770D">
              <w:rPr>
                <w:rFonts w:ascii="Times New Roman" w:eastAsia="Times New Roman" w:hAnsi="Times New Roman"/>
                <w:color w:val="auto"/>
                <w:sz w:val="24"/>
                <w:lang w:eastAsia="lv-LV"/>
              </w:rPr>
              <w:t>u</w:t>
            </w:r>
            <w:r w:rsidRPr="1CC77EB7">
              <w:rPr>
                <w:rFonts w:ascii="Times New Roman" w:eastAsia="Times New Roman" w:hAnsi="Times New Roman"/>
                <w:color w:val="auto"/>
                <w:sz w:val="24"/>
                <w:lang w:eastAsia="lv-LV"/>
              </w:rPr>
              <w:t xml:space="preserve"> plānotās darbības un pienākumi projekta ietvaros, un tie atbilst MK noteikumos noteiktajām prasībām.</w:t>
            </w:r>
          </w:p>
        </w:tc>
        <w:tc>
          <w:tcPr>
            <w:tcW w:w="2126" w:type="dxa"/>
            <w:vAlign w:val="center"/>
          </w:tcPr>
          <w:p w14:paraId="19AE1A79" w14:textId="52FC2572" w:rsidR="00FD59DB" w:rsidRDefault="00FD59DB" w:rsidP="00023D47">
            <w:pPr>
              <w:pStyle w:val="ListParagraph"/>
              <w:ind w:left="0"/>
              <w:jc w:val="center"/>
            </w:pPr>
            <w:r w:rsidRPr="005D7003">
              <w:t>P</w:t>
            </w:r>
          </w:p>
        </w:tc>
        <w:tc>
          <w:tcPr>
            <w:tcW w:w="6256" w:type="dxa"/>
          </w:tcPr>
          <w:p w14:paraId="3EFE238B" w14:textId="571104B6" w:rsidR="008268DF" w:rsidRPr="000A20D4" w:rsidRDefault="009B4550" w:rsidP="00CE3BB7">
            <w:pPr>
              <w:pStyle w:val="ListParagraph"/>
              <w:ind w:left="0"/>
              <w:jc w:val="both"/>
              <w:rPr>
                <w:lang w:eastAsia="lv-LV"/>
              </w:rPr>
            </w:pPr>
            <w:r w:rsidRPr="1CC77EB7">
              <w:rPr>
                <w:b/>
                <w:bCs/>
              </w:rPr>
              <w:t>Vērtējums ir „Jā”</w:t>
            </w:r>
            <w:r>
              <w:t>, ja</w:t>
            </w:r>
            <w:r w:rsidR="008268DF">
              <w:t xml:space="preserve"> p</w:t>
            </w:r>
            <w:r w:rsidR="008268DF" w:rsidRPr="1CC77EB7">
              <w:rPr>
                <w:lang w:eastAsia="lv-LV"/>
              </w:rPr>
              <w:t xml:space="preserve">rojekta iesniegumā </w:t>
            </w:r>
            <w:r w:rsidR="001A6F67">
              <w:rPr>
                <w:lang w:eastAsia="lv-LV"/>
              </w:rPr>
              <w:t>(</w:t>
            </w:r>
            <w:r w:rsidR="00CD69AC">
              <w:rPr>
                <w:lang w:eastAsia="lv-LV"/>
              </w:rPr>
              <w:t xml:space="preserve">piemēram, </w:t>
            </w:r>
            <w:r w:rsidR="001A6F67">
              <w:rPr>
                <w:lang w:eastAsia="lv-LV"/>
              </w:rPr>
              <w:t xml:space="preserve">1.9.sadaļā) </w:t>
            </w:r>
            <w:r w:rsidR="008268DF" w:rsidRPr="1CC77EB7">
              <w:rPr>
                <w:lang w:eastAsia="lv-LV"/>
              </w:rPr>
              <w:t>ir definētas projekta sadarbības partner</w:t>
            </w:r>
            <w:r w:rsidR="001A6F67">
              <w:rPr>
                <w:lang w:eastAsia="lv-LV"/>
              </w:rPr>
              <w:t>iem</w:t>
            </w:r>
            <w:r w:rsidR="008268DF" w:rsidRPr="1CC77EB7">
              <w:rPr>
                <w:lang w:eastAsia="lv-LV"/>
              </w:rPr>
              <w:t xml:space="preserve"> plānotās darbības un pienākumi projekta ietvaros, un tie atbilst MK noteikumos n</w:t>
            </w:r>
            <w:r w:rsidR="005952EB">
              <w:rPr>
                <w:lang w:eastAsia="lv-LV"/>
              </w:rPr>
              <w:t xml:space="preserve">oteiktajām prasībām, tai skaitā, </w:t>
            </w:r>
            <w:r w:rsidR="000A20D4" w:rsidRPr="000A20D4">
              <w:rPr>
                <w:lang w:eastAsia="lv-LV"/>
              </w:rPr>
              <w:t>ir iekļauti nosacījumi projekta rezultātu ilgtspējas nodrošināšan</w:t>
            </w:r>
            <w:r w:rsidR="000A20D4">
              <w:rPr>
                <w:lang w:eastAsia="lv-LV"/>
              </w:rPr>
              <w:t>ai</w:t>
            </w:r>
            <w:r w:rsidR="000A20D4" w:rsidRPr="000A20D4">
              <w:rPr>
                <w:lang w:eastAsia="lv-LV"/>
              </w:rPr>
              <w:t>.</w:t>
            </w:r>
          </w:p>
          <w:p w14:paraId="5A0FE210" w14:textId="77777777" w:rsidR="008268DF" w:rsidRDefault="008268DF" w:rsidP="00CE3BB7">
            <w:pPr>
              <w:pStyle w:val="ListParagraph"/>
              <w:ind w:left="0"/>
              <w:jc w:val="both"/>
            </w:pPr>
          </w:p>
          <w:p w14:paraId="4939D96C" w14:textId="432C5ACF" w:rsidR="000A20D4" w:rsidRDefault="074DE921" w:rsidP="34738715">
            <w:pPr>
              <w:pStyle w:val="NoSpacing"/>
              <w:jc w:val="both"/>
              <w:rPr>
                <w:rFonts w:ascii="Times New Roman" w:hAnsi="Times New Roman"/>
                <w:color w:val="auto"/>
                <w:sz w:val="24"/>
              </w:rPr>
            </w:pPr>
            <w:r w:rsidRPr="34738715">
              <w:rPr>
                <w:rFonts w:ascii="Times New Roman" w:hAnsi="Times New Roman"/>
                <w:color w:val="auto"/>
                <w:sz w:val="24"/>
              </w:rPr>
              <w:t>Ja projekta iesniegums neatbilst visām minētajām prasībām,</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49496930" w:rsidRPr="34738715">
              <w:rPr>
                <w:rFonts w:ascii="Times New Roman" w:hAnsi="Times New Roman"/>
                <w:color w:val="auto"/>
                <w:sz w:val="24"/>
              </w:rPr>
              <w:t xml:space="preserve">lēmumā </w:t>
            </w:r>
            <w:r w:rsidRPr="34738715">
              <w:rPr>
                <w:rFonts w:ascii="Times New Roman" w:hAnsi="Times New Roman"/>
                <w:color w:val="auto"/>
                <w:sz w:val="24"/>
              </w:rPr>
              <w:t>izvirzot nosacījumu veikt atbilstošu precizējumu.</w:t>
            </w:r>
          </w:p>
          <w:p w14:paraId="4B56DE99" w14:textId="77777777" w:rsidR="000A20D4" w:rsidRDefault="000A20D4" w:rsidP="000A20D4">
            <w:pPr>
              <w:pStyle w:val="NoSpacing"/>
              <w:jc w:val="both"/>
              <w:rPr>
                <w:rFonts w:ascii="Times New Roman" w:hAnsi="Times New Roman"/>
                <w:color w:val="auto"/>
                <w:sz w:val="24"/>
              </w:rPr>
            </w:pPr>
          </w:p>
          <w:p w14:paraId="56C32E77" w14:textId="3216D607" w:rsidR="000A20D4" w:rsidRPr="000A20D4" w:rsidRDefault="000A20D4" w:rsidP="000A20D4">
            <w:pPr>
              <w:pStyle w:val="NoSpacing"/>
              <w:jc w:val="both"/>
              <w:rPr>
                <w:rFonts w:ascii="Times New Roman" w:eastAsia="Times New Roman" w:hAnsi="Times New Roman"/>
                <w:sz w:val="24"/>
                <w:lang w:eastAsia="lv-LV"/>
              </w:rPr>
            </w:pPr>
            <w:r w:rsidRPr="00A675D3">
              <w:rPr>
                <w:rFonts w:ascii="Times New Roman" w:eastAsia="Times New Roman" w:hAnsi="Times New Roman"/>
                <w:b/>
                <w:sz w:val="24"/>
                <w:lang w:eastAsia="lv-LV"/>
              </w:rPr>
              <w:lastRenderedPageBreak/>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2A13938C" w14:textId="18DA788E" w:rsidTr="08937E76">
        <w:trPr>
          <w:trHeight w:val="645"/>
          <w:jc w:val="center"/>
        </w:trPr>
        <w:tc>
          <w:tcPr>
            <w:tcW w:w="831" w:type="dxa"/>
          </w:tcPr>
          <w:p w14:paraId="53142A55" w14:textId="18821C17" w:rsidR="00FD59DB" w:rsidRPr="005D7003"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lastRenderedPageBreak/>
              <w:t>3.4.</w:t>
            </w:r>
          </w:p>
        </w:tc>
        <w:tc>
          <w:tcPr>
            <w:tcW w:w="4911" w:type="dxa"/>
          </w:tcPr>
          <w:p w14:paraId="335B1ED8" w14:textId="02BAEE25" w:rsidR="00FD59DB" w:rsidRPr="00617206" w:rsidRDefault="00FD59DB" w:rsidP="00023D47">
            <w:pPr>
              <w:spacing w:after="0" w:line="240" w:lineRule="auto"/>
              <w:jc w:val="both"/>
              <w:rPr>
                <w:rFonts w:ascii="Times New Roman" w:eastAsia="Times New Roman" w:hAnsi="Times New Roman"/>
                <w:color w:val="auto"/>
                <w:sz w:val="24"/>
                <w:lang w:eastAsia="lv-LV"/>
              </w:rPr>
            </w:pPr>
            <w:r w:rsidRPr="003E3ECA">
              <w:rPr>
                <w:rFonts w:ascii="Times New Roman" w:eastAsia="Times New Roman" w:hAnsi="Times New Roman"/>
                <w:color w:val="auto"/>
                <w:sz w:val="24"/>
                <w:lang w:eastAsia="lv-LV"/>
              </w:rPr>
              <w:t xml:space="preserve">Projekta iesniegumā </w:t>
            </w:r>
            <w:r>
              <w:rPr>
                <w:rFonts w:ascii="Times New Roman" w:eastAsia="Times New Roman" w:hAnsi="Times New Roman"/>
                <w:color w:val="auto"/>
                <w:sz w:val="24"/>
                <w:lang w:eastAsia="lv-LV"/>
              </w:rPr>
              <w:t xml:space="preserve">ir </w:t>
            </w:r>
            <w:r w:rsidRPr="003E3ECA">
              <w:rPr>
                <w:rFonts w:ascii="Times New Roman" w:eastAsia="Times New Roman" w:hAnsi="Times New Roman"/>
                <w:color w:val="auto"/>
                <w:sz w:val="24"/>
                <w:lang w:eastAsia="lv-LV"/>
              </w:rPr>
              <w:t xml:space="preserve">paredzēta </w:t>
            </w:r>
            <w:r>
              <w:rPr>
                <w:rFonts w:ascii="Times New Roman" w:eastAsia="Times New Roman" w:hAnsi="Times New Roman"/>
                <w:color w:val="auto"/>
                <w:sz w:val="24"/>
                <w:lang w:eastAsia="lv-LV"/>
              </w:rPr>
              <w:t>datortehnikas iegāde</w:t>
            </w:r>
            <w:r w:rsidRPr="003E3ECA">
              <w:rPr>
                <w:rFonts w:ascii="Times New Roman" w:eastAsia="Times New Roman" w:hAnsi="Times New Roman"/>
                <w:color w:val="auto"/>
                <w:sz w:val="24"/>
                <w:lang w:eastAsia="lv-LV"/>
              </w:rPr>
              <w:t xml:space="preserve"> izglītības iestādēm atbilstoši </w:t>
            </w:r>
            <w:r>
              <w:rPr>
                <w:rFonts w:ascii="Times New Roman" w:eastAsia="Times New Roman" w:hAnsi="Times New Roman"/>
                <w:color w:val="auto"/>
                <w:sz w:val="24"/>
                <w:lang w:eastAsia="lv-LV"/>
              </w:rPr>
              <w:t xml:space="preserve">MK noteikumos </w:t>
            </w:r>
            <w:r w:rsidRPr="003E3ECA">
              <w:rPr>
                <w:rFonts w:ascii="Times New Roman" w:eastAsia="Times New Roman" w:hAnsi="Times New Roman"/>
                <w:color w:val="auto"/>
                <w:sz w:val="24"/>
                <w:lang w:eastAsia="lv-LV"/>
              </w:rPr>
              <w:t>noteiktajam.</w:t>
            </w:r>
          </w:p>
        </w:tc>
        <w:tc>
          <w:tcPr>
            <w:tcW w:w="2126" w:type="dxa"/>
            <w:vAlign w:val="center"/>
          </w:tcPr>
          <w:p w14:paraId="49BB1B4F" w14:textId="61C40A99" w:rsidR="00FD59DB" w:rsidRPr="005D7003" w:rsidRDefault="00FD59DB" w:rsidP="00023D47">
            <w:pPr>
              <w:pStyle w:val="ListParagraph"/>
              <w:ind w:left="0"/>
              <w:jc w:val="center"/>
            </w:pPr>
            <w:r>
              <w:t>P</w:t>
            </w:r>
          </w:p>
        </w:tc>
        <w:tc>
          <w:tcPr>
            <w:tcW w:w="6256" w:type="dxa"/>
          </w:tcPr>
          <w:p w14:paraId="7EF063F6" w14:textId="5F30230D" w:rsidR="00FD59DB" w:rsidRDefault="0AAB085D" w:rsidP="000A20D4">
            <w:pPr>
              <w:pStyle w:val="ListParagraph"/>
              <w:ind w:left="0"/>
              <w:jc w:val="both"/>
              <w:rPr>
                <w:lang w:eastAsia="lv-LV"/>
              </w:rPr>
            </w:pPr>
            <w:r w:rsidRPr="1CC77EB7">
              <w:rPr>
                <w:b/>
                <w:bCs/>
              </w:rPr>
              <w:t>Vērtējums ir „Jā”</w:t>
            </w:r>
            <w:r>
              <w:t>, ja p</w:t>
            </w:r>
            <w:r w:rsidRPr="1CC77EB7">
              <w:rPr>
                <w:lang w:eastAsia="lv-LV"/>
              </w:rPr>
              <w:t xml:space="preserve">rojekta iesniegumā ir paredzēta </w:t>
            </w:r>
            <w:r w:rsidR="711CC927" w:rsidRPr="1CC77EB7">
              <w:rPr>
                <w:lang w:eastAsia="lv-LV"/>
              </w:rPr>
              <w:t>mā</w:t>
            </w:r>
            <w:r w:rsidR="7F1F2ADA" w:rsidRPr="1CC77EB7">
              <w:rPr>
                <w:lang w:eastAsia="lv-LV"/>
              </w:rPr>
              <w:t>cīb</w:t>
            </w:r>
            <w:r w:rsidR="711CC927" w:rsidRPr="1CC77EB7">
              <w:rPr>
                <w:lang w:eastAsia="lv-LV"/>
              </w:rPr>
              <w:t>u procesa nodrošināš</w:t>
            </w:r>
            <w:r w:rsidR="5F354604" w:rsidRPr="1CC77EB7">
              <w:rPr>
                <w:lang w:eastAsia="lv-LV"/>
              </w:rPr>
              <w:t>a</w:t>
            </w:r>
            <w:r w:rsidR="711CC927" w:rsidRPr="1CC77EB7">
              <w:rPr>
                <w:lang w:eastAsia="lv-LV"/>
              </w:rPr>
              <w:t xml:space="preserve">nai </w:t>
            </w:r>
            <w:r w:rsidR="357B186D" w:rsidRPr="1CC77EB7">
              <w:rPr>
                <w:lang w:eastAsia="lv-LV"/>
              </w:rPr>
              <w:t xml:space="preserve">paredzētas </w:t>
            </w:r>
            <w:r w:rsidRPr="1CC77EB7">
              <w:rPr>
                <w:lang w:eastAsia="lv-LV"/>
              </w:rPr>
              <w:t>datortehnikas iegāde izglītības iestādēm atbilstoši MK noteikumos noteiktajam</w:t>
            </w:r>
            <w:r w:rsidR="0CACFCD3" w:rsidRPr="1CC77EB7">
              <w:rPr>
                <w:lang w:eastAsia="lv-LV"/>
              </w:rPr>
              <w:t>.</w:t>
            </w:r>
          </w:p>
          <w:p w14:paraId="6D96F631" w14:textId="77777777" w:rsidR="007C5974" w:rsidRDefault="007C5974" w:rsidP="000A20D4">
            <w:pPr>
              <w:pStyle w:val="ListParagraph"/>
              <w:ind w:left="0"/>
              <w:jc w:val="both"/>
              <w:rPr>
                <w:lang w:eastAsia="lv-LV"/>
              </w:rPr>
            </w:pPr>
          </w:p>
          <w:p w14:paraId="706DD173" w14:textId="7888E012" w:rsidR="007C5974" w:rsidRDefault="0AAB085D" w:rsidP="34738715">
            <w:pPr>
              <w:pStyle w:val="NoSpacing"/>
              <w:jc w:val="both"/>
              <w:rPr>
                <w:rFonts w:ascii="Times New Roman" w:hAnsi="Times New Roman"/>
                <w:color w:val="auto"/>
                <w:sz w:val="24"/>
              </w:rPr>
            </w:pPr>
            <w:r w:rsidRPr="34738715">
              <w:rPr>
                <w:rFonts w:ascii="Times New Roman" w:hAnsi="Times New Roman"/>
                <w:color w:val="auto"/>
                <w:sz w:val="24"/>
              </w:rPr>
              <w:t>Ja projekta iesniegums neatbilst visām minētajām prasībām,</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59289DD9" w:rsidRPr="34738715">
              <w:rPr>
                <w:rFonts w:ascii="Times New Roman" w:hAnsi="Times New Roman"/>
                <w:color w:val="auto"/>
                <w:sz w:val="24"/>
              </w:rPr>
              <w:t xml:space="preserve">lēmumā </w:t>
            </w:r>
            <w:r w:rsidRPr="34738715">
              <w:rPr>
                <w:rFonts w:ascii="Times New Roman" w:hAnsi="Times New Roman"/>
                <w:color w:val="auto"/>
                <w:sz w:val="24"/>
              </w:rPr>
              <w:t>izvirzot nosacījumu veikt atbilstošu precizējumu.</w:t>
            </w:r>
          </w:p>
          <w:p w14:paraId="40090D08" w14:textId="77777777" w:rsidR="007C5974" w:rsidRDefault="007C5974" w:rsidP="007C5974">
            <w:pPr>
              <w:pStyle w:val="NoSpacing"/>
              <w:jc w:val="both"/>
              <w:rPr>
                <w:rFonts w:ascii="Times New Roman" w:hAnsi="Times New Roman"/>
                <w:color w:val="auto"/>
                <w:sz w:val="24"/>
              </w:rPr>
            </w:pPr>
          </w:p>
          <w:p w14:paraId="104F9397" w14:textId="3645C73F" w:rsidR="007C5974" w:rsidRDefault="007C5974" w:rsidP="007C5974">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D7003" w14:paraId="3E6E22E5" w14:textId="57DDBD94" w:rsidTr="08937E76">
        <w:trPr>
          <w:trHeight w:val="866"/>
          <w:jc w:val="center"/>
        </w:trPr>
        <w:tc>
          <w:tcPr>
            <w:tcW w:w="831" w:type="dxa"/>
          </w:tcPr>
          <w:p w14:paraId="637AC79F" w14:textId="1BF24742" w:rsidR="00FD59DB"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3.5.</w:t>
            </w:r>
          </w:p>
        </w:tc>
        <w:tc>
          <w:tcPr>
            <w:tcW w:w="4911" w:type="dxa"/>
            <w:shd w:val="clear" w:color="auto" w:fill="auto"/>
          </w:tcPr>
          <w:p w14:paraId="7849149F" w14:textId="68F8DBE6" w:rsidR="00FD59DB" w:rsidRPr="00406842"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t>Projekta iesniegumā ir aprakstīts mehānisms, kā projekta mērķa grupai tiks nodrošināta projekta ietvaros iegādātās datortehnikas pieejamība.</w:t>
            </w:r>
          </w:p>
        </w:tc>
        <w:tc>
          <w:tcPr>
            <w:tcW w:w="2126" w:type="dxa"/>
            <w:vAlign w:val="center"/>
          </w:tcPr>
          <w:p w14:paraId="26A90D40" w14:textId="77777777" w:rsidR="00FD59DB" w:rsidRDefault="00FD59DB" w:rsidP="00023D47">
            <w:pPr>
              <w:pStyle w:val="ListParagraph"/>
              <w:ind w:left="0"/>
              <w:jc w:val="center"/>
            </w:pPr>
            <w:r>
              <w:t>P</w:t>
            </w:r>
          </w:p>
        </w:tc>
        <w:tc>
          <w:tcPr>
            <w:tcW w:w="6256" w:type="dxa"/>
          </w:tcPr>
          <w:p w14:paraId="49B18811" w14:textId="77777777" w:rsidR="00FD59DB" w:rsidRDefault="016B84DF" w:rsidP="34738715">
            <w:pPr>
              <w:pStyle w:val="ListParagraph"/>
              <w:ind w:left="0"/>
              <w:jc w:val="both"/>
              <w:rPr>
                <w:lang w:eastAsia="lv-LV"/>
              </w:rPr>
            </w:pPr>
            <w:r w:rsidRPr="34738715">
              <w:rPr>
                <w:b/>
                <w:bCs/>
              </w:rPr>
              <w:t>Vērtējums ir „Jā”</w:t>
            </w:r>
            <w:r>
              <w:t>, ja p</w:t>
            </w:r>
            <w:r w:rsidRPr="34738715">
              <w:rPr>
                <w:lang w:eastAsia="lv-LV"/>
              </w:rPr>
              <w:t>rojekta iesniegumā ir aprakstīts mehānisms, kā projekta mērķa grupai tiks nodrošināta projekta ietvaros iegādātās datortehnikas pieejamība.</w:t>
            </w:r>
          </w:p>
          <w:p w14:paraId="47BB48B5" w14:textId="75D54D5D" w:rsidR="3AC9AC47" w:rsidRDefault="3AC9AC47" w:rsidP="34738715">
            <w:pPr>
              <w:pStyle w:val="ListParagraph"/>
              <w:ind w:left="0"/>
              <w:jc w:val="both"/>
              <w:rPr>
                <w:lang w:eastAsia="lv-LV"/>
              </w:rPr>
            </w:pPr>
            <w:r w:rsidRPr="00966329">
              <w:rPr>
                <w:lang w:eastAsia="lv-LV"/>
              </w:rPr>
              <w:t xml:space="preserve">Projekta ietvaros iegādāto datortehniku </w:t>
            </w:r>
            <w:r w:rsidR="6E4DDA7E" w:rsidRPr="00966329">
              <w:rPr>
                <w:lang w:eastAsia="lv-LV"/>
              </w:rPr>
              <w:t>izglīt</w:t>
            </w:r>
            <w:r w:rsidR="00353433" w:rsidRPr="00966329">
              <w:rPr>
                <w:lang w:eastAsia="lv-LV"/>
              </w:rPr>
              <w:t xml:space="preserve">ības iestādēm </w:t>
            </w:r>
            <w:r w:rsidR="6E4DDA7E" w:rsidRPr="00966329">
              <w:rPr>
                <w:lang w:eastAsia="lv-LV"/>
              </w:rPr>
              <w:t xml:space="preserve"> </w:t>
            </w:r>
            <w:r w:rsidRPr="00966329">
              <w:rPr>
                <w:lang w:eastAsia="lv-LV"/>
              </w:rPr>
              <w:t>plānots nodrošināt</w:t>
            </w:r>
            <w:r w:rsidR="00353433" w:rsidRPr="00966329">
              <w:rPr>
                <w:color w:val="000000" w:themeColor="text1"/>
              </w:rPr>
              <w:tab/>
              <w:t xml:space="preserve">atbilstoši MK noteikumos noteiktajam – </w:t>
            </w:r>
            <w:r w:rsidR="00C616E6" w:rsidRPr="00966329">
              <w:rPr>
                <w:color w:val="000000" w:themeColor="text1"/>
              </w:rPr>
              <w:t>13.1. proporcionāli izglītojamo skaitam izglītības iestādē 7. - 9. klasē atbilstoši Valsts izglītības informācijas sistēmas datiem uz 2021. gada 1. septembri</w:t>
            </w:r>
            <w:r w:rsidR="6068F7C4" w:rsidRPr="00966329">
              <w:rPr>
                <w:lang w:eastAsia="lv-LV"/>
              </w:rPr>
              <w:t>.</w:t>
            </w:r>
          </w:p>
          <w:p w14:paraId="3ABDC087" w14:textId="77777777" w:rsidR="00074CB8" w:rsidRDefault="00074CB8" w:rsidP="00074CB8">
            <w:pPr>
              <w:pStyle w:val="ListParagraph"/>
              <w:ind w:left="0"/>
              <w:jc w:val="both"/>
              <w:rPr>
                <w:lang w:eastAsia="lv-LV"/>
              </w:rPr>
            </w:pPr>
          </w:p>
          <w:p w14:paraId="452F93A0" w14:textId="21673B0B" w:rsidR="00074CB8" w:rsidRDefault="016B84DF" w:rsidP="34738715">
            <w:pPr>
              <w:pStyle w:val="NoSpacing"/>
              <w:jc w:val="both"/>
              <w:rPr>
                <w:rFonts w:ascii="Times New Roman" w:hAnsi="Times New Roman"/>
                <w:color w:val="auto"/>
                <w:sz w:val="24"/>
              </w:rPr>
            </w:pPr>
            <w:r w:rsidRPr="34738715">
              <w:rPr>
                <w:rFonts w:ascii="Times New Roman" w:hAnsi="Times New Roman"/>
                <w:color w:val="auto"/>
                <w:sz w:val="24"/>
              </w:rPr>
              <w:t>Ja projekta iesniegums neatbilst minētajai prasībai,</w:t>
            </w:r>
            <w:r w:rsidRPr="34738715">
              <w:rPr>
                <w:rFonts w:ascii="Times New Roman" w:hAnsi="Times New Roman"/>
                <w:b/>
                <w:bCs/>
                <w:color w:val="auto"/>
                <w:sz w:val="24"/>
              </w:rPr>
              <w:t xml:space="preserve"> vērtējums ir „Jā, ar nosacījumu”</w:t>
            </w:r>
            <w:r w:rsidRPr="34738715">
              <w:rPr>
                <w:rFonts w:ascii="Times New Roman" w:hAnsi="Times New Roman"/>
                <w:color w:val="auto"/>
                <w:sz w:val="24"/>
              </w:rPr>
              <w:t xml:space="preserve">, </w:t>
            </w:r>
            <w:r w:rsidR="1EAFAE76" w:rsidRPr="34738715">
              <w:rPr>
                <w:rFonts w:ascii="Times New Roman" w:hAnsi="Times New Roman"/>
                <w:color w:val="auto"/>
                <w:sz w:val="24"/>
              </w:rPr>
              <w:t xml:space="preserve">lēmumā </w:t>
            </w:r>
            <w:r w:rsidRPr="34738715">
              <w:rPr>
                <w:rFonts w:ascii="Times New Roman" w:hAnsi="Times New Roman"/>
                <w:color w:val="auto"/>
                <w:sz w:val="24"/>
              </w:rPr>
              <w:t>izvirzot nosacījumu veikt atbilstošu precizējumu.</w:t>
            </w:r>
          </w:p>
          <w:p w14:paraId="4D3F2AC7" w14:textId="77777777" w:rsidR="00074CB8" w:rsidRDefault="00074CB8" w:rsidP="00074CB8">
            <w:pPr>
              <w:pStyle w:val="NoSpacing"/>
              <w:jc w:val="both"/>
              <w:rPr>
                <w:rFonts w:ascii="Times New Roman" w:hAnsi="Times New Roman"/>
                <w:color w:val="auto"/>
                <w:sz w:val="24"/>
              </w:rPr>
            </w:pPr>
          </w:p>
          <w:p w14:paraId="70BEB9AB" w14:textId="0B590357" w:rsidR="00074CB8" w:rsidRDefault="00074CB8" w:rsidP="00074CB8">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xml:space="preserve">, ja projekta iesniedzējs neizpilda atkārtotajā lēmumā par projekta iesnieguma apstiprināšanu ar nosacījumiem ietvertos nosacījumus vai pēc nosacījumu </w:t>
            </w:r>
            <w:r w:rsidRPr="00A675D3">
              <w:rPr>
                <w:lang w:eastAsia="lv-LV"/>
              </w:rPr>
              <w:lastRenderedPageBreak/>
              <w:t>izpildes joprojām neatbilst izvirzītajām prasībām, vai arī nosacījumus neizpilda atkārtotajā lēmumā par projekta iesnieguma apstiprināšanu ar nosacījumiem noteiktajā termiņā.</w:t>
            </w:r>
          </w:p>
        </w:tc>
      </w:tr>
      <w:tr w:rsidR="00FD59DB" w:rsidRPr="005D7003" w14:paraId="6CFF784C" w14:textId="5FE5CC55" w:rsidTr="08937E76">
        <w:trPr>
          <w:trHeight w:val="866"/>
          <w:jc w:val="center"/>
        </w:trPr>
        <w:tc>
          <w:tcPr>
            <w:tcW w:w="831" w:type="dxa"/>
          </w:tcPr>
          <w:p w14:paraId="5C8AB947" w14:textId="2E19052F" w:rsidR="00FD59DB" w:rsidRDefault="00FD59DB" w:rsidP="154B6883">
            <w:pPr>
              <w:spacing w:after="0" w:line="240" w:lineRule="auto"/>
              <w:jc w:val="both"/>
              <w:rPr>
                <w:rFonts w:ascii="Times New Roman" w:eastAsia="Times New Roman" w:hAnsi="Times New Roman"/>
                <w:color w:val="auto"/>
                <w:sz w:val="24"/>
                <w:lang w:eastAsia="lv-LV"/>
              </w:rPr>
            </w:pPr>
            <w:r w:rsidRPr="154B6883">
              <w:rPr>
                <w:rFonts w:ascii="Times New Roman" w:eastAsia="Times New Roman" w:hAnsi="Times New Roman"/>
                <w:color w:val="auto"/>
                <w:sz w:val="24"/>
                <w:lang w:eastAsia="lv-LV"/>
              </w:rPr>
              <w:lastRenderedPageBreak/>
              <w:t>3.6.</w:t>
            </w:r>
          </w:p>
        </w:tc>
        <w:tc>
          <w:tcPr>
            <w:tcW w:w="4911" w:type="dxa"/>
            <w:shd w:val="clear" w:color="auto" w:fill="auto"/>
          </w:tcPr>
          <w:p w14:paraId="50F2C5AA" w14:textId="56760051" w:rsidR="00FD59DB" w:rsidRPr="00406842" w:rsidRDefault="00FD59DB" w:rsidP="00023D47">
            <w:pPr>
              <w:spacing w:after="0" w:line="240" w:lineRule="auto"/>
              <w:jc w:val="both"/>
              <w:rPr>
                <w:rFonts w:ascii="Times New Roman" w:eastAsia="Times New Roman" w:hAnsi="Times New Roman"/>
                <w:color w:val="auto"/>
                <w:sz w:val="24"/>
                <w:lang w:eastAsia="lv-LV"/>
              </w:rPr>
            </w:pPr>
            <w:r w:rsidRPr="00406842">
              <w:rPr>
                <w:rFonts w:ascii="Times New Roman" w:eastAsia="Times New Roman" w:hAnsi="Times New Roman"/>
                <w:color w:val="auto"/>
                <w:sz w:val="24"/>
                <w:lang w:eastAsia="lv-LV"/>
              </w:rPr>
              <w:t>Projekta iesniegumā ir aprakstīti risinājumi mērķa grupas informētības nodrošināšanai par projektā īstenotājām darbībām un projekta rezultātiem.</w:t>
            </w:r>
          </w:p>
        </w:tc>
        <w:tc>
          <w:tcPr>
            <w:tcW w:w="2126" w:type="dxa"/>
            <w:vAlign w:val="center"/>
          </w:tcPr>
          <w:p w14:paraId="0C95E1AE" w14:textId="77777777" w:rsidR="00FD59DB" w:rsidRDefault="00FD59DB" w:rsidP="00023D47">
            <w:pPr>
              <w:pStyle w:val="ListParagraph"/>
              <w:ind w:left="0"/>
              <w:jc w:val="center"/>
            </w:pPr>
            <w:r>
              <w:t>P</w:t>
            </w:r>
          </w:p>
        </w:tc>
        <w:tc>
          <w:tcPr>
            <w:tcW w:w="6256" w:type="dxa"/>
          </w:tcPr>
          <w:p w14:paraId="4989BE70" w14:textId="67D78BBF" w:rsidR="00074CB8" w:rsidRDefault="016B84DF" w:rsidP="34738715">
            <w:pPr>
              <w:pStyle w:val="NoSpacing"/>
              <w:jc w:val="both"/>
              <w:rPr>
                <w:rFonts w:ascii="Times New Roman" w:hAnsi="Times New Roman"/>
                <w:sz w:val="24"/>
              </w:rPr>
            </w:pPr>
            <w:r w:rsidRPr="1CC77EB7">
              <w:rPr>
                <w:rFonts w:ascii="Times New Roman" w:hAnsi="Times New Roman"/>
                <w:b/>
                <w:bCs/>
                <w:color w:val="auto"/>
                <w:sz w:val="24"/>
              </w:rPr>
              <w:t>Vērtējums ir „Jā”</w:t>
            </w:r>
            <w:r w:rsidRPr="1CC77EB7">
              <w:rPr>
                <w:rFonts w:ascii="Times New Roman" w:hAnsi="Times New Roman"/>
                <w:color w:val="auto"/>
                <w:sz w:val="24"/>
              </w:rPr>
              <w:t>, ja projekta iesniegumā ir aprakstīta plānotā mērķa grupas informēšana</w:t>
            </w:r>
            <w:r w:rsidR="3EA874D4" w:rsidRPr="1CC77EB7">
              <w:rPr>
                <w:rFonts w:ascii="Times New Roman" w:hAnsi="Times New Roman"/>
                <w:color w:val="auto"/>
                <w:sz w:val="24"/>
              </w:rPr>
              <w:t xml:space="preserve"> par proj</w:t>
            </w:r>
            <w:r w:rsidR="30AA7877" w:rsidRPr="1CC77EB7">
              <w:rPr>
                <w:rFonts w:ascii="Times New Roman" w:hAnsi="Times New Roman"/>
                <w:color w:val="auto"/>
                <w:sz w:val="24"/>
              </w:rPr>
              <w:t>e</w:t>
            </w:r>
            <w:r w:rsidR="3EA874D4" w:rsidRPr="1CC77EB7">
              <w:rPr>
                <w:rFonts w:ascii="Times New Roman" w:hAnsi="Times New Roman"/>
                <w:color w:val="auto"/>
                <w:sz w:val="24"/>
              </w:rPr>
              <w:t xml:space="preserve">kta ietvaros iegādājamo mācību procesa nodrošināšanai paredzēto datortehniku, tā </w:t>
            </w:r>
            <w:r w:rsidR="01357BCD" w:rsidRPr="1CC77EB7">
              <w:rPr>
                <w:rFonts w:ascii="Times New Roman" w:hAnsi="Times New Roman"/>
                <w:color w:val="auto"/>
                <w:sz w:val="24"/>
              </w:rPr>
              <w:t xml:space="preserve">lietojamības </w:t>
            </w:r>
            <w:r w:rsidR="3EA874D4" w:rsidRPr="1CC77EB7">
              <w:rPr>
                <w:rFonts w:ascii="Times New Roman" w:hAnsi="Times New Roman"/>
                <w:color w:val="auto"/>
                <w:sz w:val="24"/>
              </w:rPr>
              <w:t>principiem.</w:t>
            </w:r>
            <w:r w:rsidR="2717B36E" w:rsidRPr="1CC77EB7">
              <w:rPr>
                <w:rFonts w:ascii="Times New Roman" w:hAnsi="Times New Roman"/>
                <w:color w:val="auto"/>
                <w:sz w:val="24"/>
              </w:rPr>
              <w:t xml:space="preserve"> </w:t>
            </w:r>
            <w:r w:rsidRPr="1CC77EB7">
              <w:rPr>
                <w:rFonts w:ascii="Times New Roman" w:hAnsi="Times New Roman"/>
                <w:color w:val="auto"/>
                <w:sz w:val="24"/>
              </w:rPr>
              <w:t>.</w:t>
            </w:r>
            <w:r w:rsidR="50286A32" w:rsidRPr="1CC77EB7">
              <w:rPr>
                <w:rFonts w:ascii="Times New Roman" w:hAnsi="Times New Roman"/>
                <w:color w:val="auto"/>
                <w:sz w:val="24"/>
              </w:rPr>
              <w:t xml:space="preserve"> </w:t>
            </w:r>
          </w:p>
          <w:p w14:paraId="445BA4EE" w14:textId="77777777" w:rsidR="00074CB8" w:rsidRDefault="00074CB8" w:rsidP="00074CB8">
            <w:pPr>
              <w:shd w:val="clear" w:color="auto" w:fill="FFFFFF"/>
              <w:spacing w:after="0" w:line="240" w:lineRule="auto"/>
              <w:ind w:left="132" w:right="132"/>
              <w:jc w:val="both"/>
              <w:rPr>
                <w:rFonts w:ascii="Times New Roman" w:hAnsi="Times New Roman"/>
                <w:b/>
                <w:color w:val="000000" w:themeColor="text1"/>
                <w:sz w:val="24"/>
              </w:rPr>
            </w:pPr>
          </w:p>
          <w:p w14:paraId="0AD31AED" w14:textId="53190D81" w:rsidR="00074CB8" w:rsidRDefault="016B84DF" w:rsidP="34738715">
            <w:pPr>
              <w:pStyle w:val="ListParagraph"/>
              <w:ind w:left="0"/>
              <w:jc w:val="both"/>
              <w:rPr>
                <w:b/>
                <w:bCs/>
                <w:lang w:eastAsia="lv-LV"/>
              </w:rPr>
            </w:pPr>
            <w:r w:rsidRPr="34738715">
              <w:rPr>
                <w:color w:val="000000" w:themeColor="text1"/>
              </w:rPr>
              <w:t>Ja projekta iesniegums neatbilst visām minētajām prasībām,</w:t>
            </w:r>
            <w:r w:rsidRPr="34738715">
              <w:rPr>
                <w:b/>
                <w:bCs/>
                <w:color w:val="000000" w:themeColor="text1"/>
              </w:rPr>
              <w:t xml:space="preserve"> vērtējums ir „Jā, ar nosacījumu”</w:t>
            </w:r>
            <w:r w:rsidRPr="34738715">
              <w:rPr>
                <w:color w:val="000000" w:themeColor="text1"/>
              </w:rPr>
              <w:t xml:space="preserve">, </w:t>
            </w:r>
            <w:r w:rsidR="4EDDFA44" w:rsidRPr="34738715">
              <w:rPr>
                <w:color w:val="000000" w:themeColor="text1"/>
              </w:rPr>
              <w:t xml:space="preserve">lēmumā </w:t>
            </w:r>
            <w:r w:rsidRPr="34738715">
              <w:rPr>
                <w:color w:val="000000" w:themeColor="text1"/>
              </w:rPr>
              <w:t>izvirz</w:t>
            </w:r>
            <w:r w:rsidR="5911DD60" w:rsidRPr="34738715">
              <w:rPr>
                <w:color w:val="000000" w:themeColor="text1"/>
              </w:rPr>
              <w:t>ot</w:t>
            </w:r>
            <w:r w:rsidRPr="34738715">
              <w:rPr>
                <w:color w:val="000000" w:themeColor="text1"/>
              </w:rPr>
              <w:t xml:space="preserve"> nosacījumu veikt atbilstošu precizējumu.</w:t>
            </w:r>
            <w:r w:rsidR="00074CB8">
              <w:tab/>
            </w:r>
          </w:p>
          <w:p w14:paraId="5FBCAF1E" w14:textId="77777777" w:rsidR="00074CB8" w:rsidRDefault="00074CB8" w:rsidP="00074CB8">
            <w:pPr>
              <w:pStyle w:val="ListParagraph"/>
              <w:ind w:left="0"/>
              <w:jc w:val="both"/>
              <w:rPr>
                <w:b/>
                <w:lang w:eastAsia="lv-LV"/>
              </w:rPr>
            </w:pPr>
          </w:p>
          <w:p w14:paraId="0DDCB26C" w14:textId="6496F481" w:rsidR="00FD59DB" w:rsidRDefault="00074CB8" w:rsidP="00074CB8">
            <w:pPr>
              <w:pStyle w:val="ListParagraph"/>
              <w:ind w:left="0"/>
              <w:jc w:val="both"/>
            </w:pPr>
            <w:r w:rsidRPr="00A675D3">
              <w:rPr>
                <w:b/>
                <w:lang w:eastAsia="lv-LV"/>
              </w:rPr>
              <w:t>Vērtējums ir</w:t>
            </w:r>
            <w:r w:rsidRPr="00A675D3">
              <w:rPr>
                <w:lang w:eastAsia="lv-LV"/>
              </w:rPr>
              <w:t xml:space="preserve"> </w:t>
            </w:r>
            <w:r w:rsidRPr="00A675D3">
              <w:rPr>
                <w:b/>
                <w:lang w:eastAsia="lv-LV"/>
              </w:rPr>
              <w:t>„Nē”</w:t>
            </w:r>
            <w:r w:rsidRPr="00A675D3">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55FBED20" w14:textId="77777777" w:rsidR="00526148" w:rsidRDefault="00526148" w:rsidP="0077755B">
      <w:pPr>
        <w:spacing w:after="0" w:line="240" w:lineRule="auto"/>
      </w:pPr>
    </w:p>
    <w:p w14:paraId="3CC4BB05" w14:textId="77777777" w:rsidR="009C013E" w:rsidRDefault="009C013E" w:rsidP="0077755B">
      <w:pPr>
        <w:spacing w:after="0" w:line="240" w:lineRule="auto"/>
      </w:pPr>
    </w:p>
    <w:p w14:paraId="624772D9" w14:textId="77777777" w:rsidR="009C013E" w:rsidRPr="0077755B" w:rsidRDefault="009C013E" w:rsidP="0077755B">
      <w:pPr>
        <w:spacing w:after="0" w:line="240" w:lineRule="auto"/>
        <w:jc w:val="center"/>
        <w:rPr>
          <w:rFonts w:ascii="Times New Roman" w:hAnsi="Times New Roman"/>
          <w:b/>
          <w:caps/>
          <w:sz w:val="24"/>
        </w:rPr>
      </w:pPr>
      <w:r w:rsidRPr="0077755B">
        <w:rPr>
          <w:rFonts w:ascii="Times New Roman" w:hAnsi="Times New Roman"/>
          <w:b/>
          <w:caps/>
          <w:sz w:val="24"/>
        </w:rPr>
        <w:t>4. Kvalitātes kritēriji</w:t>
      </w:r>
    </w:p>
    <w:p w14:paraId="6A0DEC56" w14:textId="77777777" w:rsidR="009C013E" w:rsidRDefault="009C013E" w:rsidP="0077755B">
      <w:pPr>
        <w:spacing w:after="0" w:line="240" w:lineRule="auto"/>
      </w:pPr>
    </w:p>
    <w:tbl>
      <w:tblPr>
        <w:tblW w:w="14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5"/>
        <w:gridCol w:w="3969"/>
        <w:gridCol w:w="1611"/>
        <w:gridCol w:w="1843"/>
        <w:gridCol w:w="2967"/>
      </w:tblGrid>
      <w:tr w:rsidR="00BD77C5" w:rsidRPr="00512231" w14:paraId="5A8973B4" w14:textId="311BFA30" w:rsidTr="196080ED">
        <w:trPr>
          <w:trHeight w:val="413"/>
          <w:jc w:val="center"/>
        </w:trPr>
        <w:tc>
          <w:tcPr>
            <w:tcW w:w="3679" w:type="dxa"/>
            <w:gridSpan w:val="2"/>
            <w:vMerge w:val="restart"/>
            <w:shd w:val="clear" w:color="auto" w:fill="F2F2F2" w:themeFill="background1" w:themeFillShade="F2"/>
            <w:vAlign w:val="center"/>
          </w:tcPr>
          <w:p w14:paraId="33308299" w14:textId="68CA3D49" w:rsidR="00BD77C5" w:rsidRPr="00512231" w:rsidRDefault="00BD77C5" w:rsidP="0077755B">
            <w:pPr>
              <w:spacing w:after="0" w:line="240" w:lineRule="auto"/>
              <w:jc w:val="center"/>
              <w:rPr>
                <w:rFonts w:ascii="Times New Roman" w:hAnsi="Times New Roman"/>
                <w:b/>
                <w:bCs/>
                <w:color w:val="auto"/>
                <w:sz w:val="24"/>
              </w:rPr>
            </w:pPr>
            <w:r>
              <w:rPr>
                <w:rFonts w:ascii="Times New Roman" w:hAnsi="Times New Roman"/>
                <w:b/>
                <w:bCs/>
                <w:color w:val="auto"/>
                <w:sz w:val="24"/>
              </w:rPr>
              <w:t>Kritērijs</w:t>
            </w:r>
          </w:p>
        </w:tc>
        <w:tc>
          <w:tcPr>
            <w:tcW w:w="3969" w:type="dxa"/>
            <w:vMerge w:val="restart"/>
            <w:shd w:val="clear" w:color="auto" w:fill="F2F2F2" w:themeFill="background1" w:themeFillShade="F2"/>
            <w:vAlign w:val="center"/>
          </w:tcPr>
          <w:p w14:paraId="670EFBE0" w14:textId="4360A2E2" w:rsidR="00BD77C5" w:rsidRPr="00512231" w:rsidRDefault="00BD77C5" w:rsidP="00AC7E56">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w:t>
            </w:r>
            <w:r>
              <w:rPr>
                <w:rFonts w:ascii="Times New Roman" w:hAnsi="Times New Roman"/>
                <w:b/>
                <w:bCs/>
                <w:color w:val="auto"/>
                <w:sz w:val="24"/>
              </w:rPr>
              <w:t>s</w:t>
            </w:r>
            <w:proofErr w:type="spellEnd"/>
            <w:r w:rsidRPr="00512231">
              <w:rPr>
                <w:rFonts w:ascii="Times New Roman" w:hAnsi="Times New Roman"/>
                <w:b/>
                <w:bCs/>
                <w:color w:val="auto"/>
                <w:sz w:val="24"/>
              </w:rPr>
              <w:t>/</w:t>
            </w:r>
            <w:r>
              <w:rPr>
                <w:rFonts w:ascii="Times New Roman" w:hAnsi="Times New Roman"/>
                <w:b/>
                <w:bCs/>
                <w:color w:val="auto"/>
                <w:sz w:val="24"/>
              </w:rPr>
              <w:t xml:space="preserve"> </w:t>
            </w:r>
            <w:r w:rsidRPr="00512231">
              <w:rPr>
                <w:rFonts w:ascii="Times New Roman" w:hAnsi="Times New Roman"/>
                <w:b/>
                <w:bCs/>
                <w:color w:val="auto"/>
                <w:sz w:val="24"/>
              </w:rPr>
              <w:t>Punktu skaits</w:t>
            </w:r>
          </w:p>
        </w:tc>
        <w:tc>
          <w:tcPr>
            <w:tcW w:w="6421" w:type="dxa"/>
            <w:gridSpan w:val="3"/>
            <w:tcBorders>
              <w:bottom w:val="single" w:sz="4" w:space="0" w:color="auto"/>
            </w:tcBorders>
            <w:shd w:val="clear" w:color="auto" w:fill="F2F2F2" w:themeFill="background1" w:themeFillShade="F2"/>
            <w:vAlign w:val="center"/>
          </w:tcPr>
          <w:p w14:paraId="1959C4C8" w14:textId="2D63D6B5" w:rsidR="00BD77C5" w:rsidRPr="00512231" w:rsidRDefault="00BD77C5" w:rsidP="00BD77C5">
            <w:pPr>
              <w:spacing w:after="0" w:line="240" w:lineRule="auto"/>
              <w:jc w:val="center"/>
              <w:rPr>
                <w:rFonts w:ascii="Times New Roman" w:hAnsi="Times New Roman"/>
                <w:b/>
                <w:bCs/>
                <w:color w:val="auto"/>
                <w:sz w:val="24"/>
                <w:lang w:eastAsia="lv-LV"/>
              </w:rPr>
            </w:pPr>
            <w:r>
              <w:rPr>
                <w:rFonts w:ascii="Times New Roman" w:hAnsi="Times New Roman"/>
                <w:b/>
                <w:bCs/>
                <w:color w:val="auto"/>
                <w:sz w:val="24"/>
                <w:lang w:eastAsia="lv-LV"/>
              </w:rPr>
              <w:t>Vērtēšanas sistēma</w:t>
            </w:r>
          </w:p>
        </w:tc>
      </w:tr>
      <w:tr w:rsidR="00FD59DB" w:rsidRPr="00512231" w14:paraId="536C053E" w14:textId="77777777" w:rsidTr="196080ED">
        <w:trPr>
          <w:trHeight w:val="412"/>
          <w:jc w:val="center"/>
        </w:trPr>
        <w:tc>
          <w:tcPr>
            <w:tcW w:w="3679" w:type="dxa"/>
            <w:gridSpan w:val="2"/>
            <w:vMerge/>
            <w:vAlign w:val="center"/>
          </w:tcPr>
          <w:p w14:paraId="24E6A613" w14:textId="77777777" w:rsidR="00FD59DB" w:rsidRDefault="00FD59DB" w:rsidP="0077755B">
            <w:pPr>
              <w:spacing w:after="0" w:line="240" w:lineRule="auto"/>
              <w:jc w:val="center"/>
              <w:rPr>
                <w:rFonts w:ascii="Times New Roman" w:hAnsi="Times New Roman"/>
                <w:b/>
                <w:bCs/>
                <w:color w:val="auto"/>
                <w:sz w:val="24"/>
              </w:rPr>
            </w:pPr>
          </w:p>
        </w:tc>
        <w:tc>
          <w:tcPr>
            <w:tcW w:w="3969" w:type="dxa"/>
            <w:vMerge/>
            <w:vAlign w:val="center"/>
          </w:tcPr>
          <w:p w14:paraId="3F7DE325" w14:textId="77777777" w:rsidR="00FD59DB" w:rsidRPr="00512231" w:rsidRDefault="00FD59DB" w:rsidP="00AC7E56">
            <w:pPr>
              <w:spacing w:after="0" w:line="240" w:lineRule="auto"/>
              <w:jc w:val="center"/>
              <w:rPr>
                <w:rFonts w:ascii="Times New Roman" w:hAnsi="Times New Roman"/>
                <w:b/>
                <w:bCs/>
                <w:color w:val="auto"/>
                <w:sz w:val="24"/>
              </w:rPr>
            </w:pPr>
          </w:p>
        </w:tc>
        <w:tc>
          <w:tcPr>
            <w:tcW w:w="1611" w:type="dxa"/>
            <w:tcBorders>
              <w:bottom w:val="single" w:sz="4" w:space="0" w:color="auto"/>
            </w:tcBorders>
            <w:shd w:val="clear" w:color="auto" w:fill="F2F2F2" w:themeFill="background1" w:themeFillShade="F2"/>
            <w:vAlign w:val="center"/>
          </w:tcPr>
          <w:p w14:paraId="5E2BAF7D" w14:textId="4716E676" w:rsidR="00FD59DB" w:rsidRPr="00512231" w:rsidRDefault="00BD77C5"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4CF847B8" w14:textId="0AFD800D" w:rsidR="00FD59DB" w:rsidRPr="00512231" w:rsidRDefault="00BD77C5"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lang w:eastAsia="lv-LV"/>
              </w:rPr>
              <w:t>Minimālais nepieciešamais punktu skaits</w:t>
            </w:r>
          </w:p>
        </w:tc>
        <w:tc>
          <w:tcPr>
            <w:tcW w:w="2967" w:type="dxa"/>
            <w:tcBorders>
              <w:bottom w:val="single" w:sz="4" w:space="0" w:color="auto"/>
            </w:tcBorders>
            <w:shd w:val="clear" w:color="auto" w:fill="F2F2F2" w:themeFill="background1" w:themeFillShade="F2"/>
            <w:vAlign w:val="center"/>
          </w:tcPr>
          <w:p w14:paraId="5B7FDDC7" w14:textId="1E178775" w:rsidR="00FD59DB" w:rsidRPr="00512231" w:rsidRDefault="00BD77C5" w:rsidP="00AC7E56">
            <w:pPr>
              <w:spacing w:after="0" w:line="240" w:lineRule="auto"/>
              <w:jc w:val="center"/>
              <w:rPr>
                <w:rFonts w:ascii="Times New Roman" w:hAnsi="Times New Roman"/>
                <w:b/>
                <w:bCs/>
                <w:color w:val="auto"/>
                <w:sz w:val="24"/>
              </w:rPr>
            </w:pPr>
            <w:r w:rsidRPr="00FD59DB">
              <w:rPr>
                <w:rFonts w:ascii="Times New Roman" w:hAnsi="Times New Roman"/>
                <w:b/>
                <w:color w:val="auto"/>
                <w:sz w:val="24"/>
              </w:rPr>
              <w:t>Skaidrojums atbilstības noteikšanai</w:t>
            </w:r>
          </w:p>
        </w:tc>
      </w:tr>
      <w:tr w:rsidR="003914CF" w:rsidRPr="00512231" w14:paraId="28DC8005" w14:textId="77777777" w:rsidTr="196080ED">
        <w:trPr>
          <w:trHeight w:val="1938"/>
          <w:jc w:val="center"/>
        </w:trPr>
        <w:tc>
          <w:tcPr>
            <w:tcW w:w="704" w:type="dxa"/>
          </w:tcPr>
          <w:p w14:paraId="6C9DC6EF" w14:textId="7505DF59" w:rsidR="003914CF" w:rsidRDefault="003914CF" w:rsidP="00C6173A">
            <w:pPr>
              <w:spacing w:after="0" w:line="240" w:lineRule="auto"/>
              <w:jc w:val="both"/>
              <w:rPr>
                <w:rFonts w:ascii="Times New Roman" w:hAnsi="Times New Roman"/>
                <w:color w:val="auto"/>
                <w:sz w:val="24"/>
              </w:rPr>
            </w:pPr>
            <w:r>
              <w:rPr>
                <w:rFonts w:ascii="Times New Roman" w:hAnsi="Times New Roman"/>
                <w:color w:val="auto"/>
                <w:sz w:val="24"/>
              </w:rPr>
              <w:lastRenderedPageBreak/>
              <w:t>4.1.</w:t>
            </w:r>
          </w:p>
        </w:tc>
        <w:tc>
          <w:tcPr>
            <w:tcW w:w="2975" w:type="dxa"/>
          </w:tcPr>
          <w:p w14:paraId="7BE5BDC0" w14:textId="190122EC" w:rsidR="003914CF" w:rsidRPr="0077755B" w:rsidRDefault="414F63A7" w:rsidP="34738715">
            <w:pPr>
              <w:spacing w:after="120" w:line="240" w:lineRule="auto"/>
              <w:jc w:val="both"/>
              <w:rPr>
                <w:rFonts w:ascii="Times New Roman" w:eastAsia="Times New Roman" w:hAnsi="Times New Roman"/>
                <w:color w:val="000000" w:themeColor="text1"/>
                <w:sz w:val="24"/>
              </w:rPr>
            </w:pPr>
            <w:r w:rsidRPr="34738715">
              <w:rPr>
                <w:rFonts w:ascii="Times New Roman" w:eastAsia="Times New Roman" w:hAnsi="Times New Roman"/>
                <w:color w:val="000000" w:themeColor="text1"/>
                <w:sz w:val="24"/>
              </w:rPr>
              <w:t>Projekts sniedz ieguldījumu ilgtspējīgas sistēmas izveidē, lai vidējā termiņā sasniegtu  rezultātu – mācību procesam piemērota datortehnika katram izglītojamajam un pedagogam</w:t>
            </w:r>
            <w:r w:rsidR="3AE39C62" w:rsidRPr="34738715">
              <w:rPr>
                <w:rFonts w:ascii="Times New Roman" w:eastAsia="Times New Roman" w:hAnsi="Times New Roman"/>
                <w:color w:val="000000" w:themeColor="text1"/>
                <w:sz w:val="24"/>
              </w:rPr>
              <w:t>:</w:t>
            </w:r>
          </w:p>
        </w:tc>
        <w:tc>
          <w:tcPr>
            <w:tcW w:w="3969" w:type="dxa"/>
          </w:tcPr>
          <w:p w14:paraId="171172DC" w14:textId="77777777" w:rsidR="000F7D86" w:rsidRDefault="6EFC4C8D" w:rsidP="00D23B28">
            <w:pPr>
              <w:spacing w:line="240" w:lineRule="auto"/>
              <w:jc w:val="both"/>
              <w:rPr>
                <w:rFonts w:ascii="Times New Roman" w:eastAsia="Times New Roman" w:hAnsi="Times New Roman"/>
                <w:color w:val="000000" w:themeColor="text1"/>
                <w:sz w:val="24"/>
              </w:rPr>
            </w:pPr>
            <w:r w:rsidRPr="08937E76">
              <w:rPr>
                <w:rFonts w:ascii="Times New Roman" w:eastAsia="Times New Roman" w:hAnsi="Times New Roman"/>
                <w:color w:val="000000" w:themeColor="text1"/>
                <w:sz w:val="24"/>
              </w:rPr>
              <w:t xml:space="preserve">Ilgtspējīgas sistēmas, kas nodrošina pieeju </w:t>
            </w:r>
            <w:r w:rsidR="001B9EBF" w:rsidRPr="08937E76">
              <w:rPr>
                <w:rFonts w:ascii="Times New Roman" w:eastAsia="Times New Roman" w:hAnsi="Times New Roman"/>
                <w:color w:val="000000" w:themeColor="text1"/>
                <w:sz w:val="24"/>
              </w:rPr>
              <w:t xml:space="preserve">datortehnikai </w:t>
            </w:r>
            <w:r w:rsidRPr="08937E76">
              <w:rPr>
                <w:rFonts w:ascii="Times New Roman" w:eastAsia="Times New Roman" w:hAnsi="Times New Roman"/>
                <w:color w:val="000000" w:themeColor="text1"/>
                <w:sz w:val="24"/>
              </w:rPr>
              <w:t xml:space="preserve">katram </w:t>
            </w:r>
            <w:r w:rsidR="4C928553" w:rsidRPr="08937E76">
              <w:rPr>
                <w:rFonts w:ascii="Times New Roman" w:eastAsia="Times New Roman" w:hAnsi="Times New Roman"/>
                <w:color w:val="000000" w:themeColor="text1"/>
                <w:sz w:val="24"/>
              </w:rPr>
              <w:t xml:space="preserve">izglītojamajam </w:t>
            </w:r>
            <w:r w:rsidRPr="08937E76">
              <w:rPr>
                <w:rFonts w:ascii="Times New Roman" w:eastAsia="Times New Roman" w:hAnsi="Times New Roman"/>
                <w:color w:val="000000" w:themeColor="text1"/>
                <w:sz w:val="24"/>
              </w:rPr>
              <w:t xml:space="preserve">un </w:t>
            </w:r>
            <w:r w:rsidR="710ADEAD" w:rsidRPr="08937E76">
              <w:rPr>
                <w:rFonts w:ascii="Times New Roman" w:eastAsia="Times New Roman" w:hAnsi="Times New Roman"/>
                <w:color w:val="000000" w:themeColor="text1"/>
                <w:sz w:val="24"/>
              </w:rPr>
              <w:t xml:space="preserve">pedagogam </w:t>
            </w:r>
            <w:r w:rsidRPr="08937E76">
              <w:rPr>
                <w:rFonts w:ascii="Times New Roman" w:eastAsia="Times New Roman" w:hAnsi="Times New Roman"/>
                <w:color w:val="000000" w:themeColor="text1"/>
                <w:sz w:val="24"/>
              </w:rPr>
              <w:t xml:space="preserve">visā Latvijā, elementi, kuru izveidē projekts sniedz </w:t>
            </w:r>
            <w:r w:rsidRPr="000F7D86">
              <w:rPr>
                <w:rFonts w:ascii="Times New Roman" w:eastAsia="Times New Roman" w:hAnsi="Times New Roman"/>
                <w:b/>
                <w:color w:val="000000" w:themeColor="text1"/>
                <w:sz w:val="24"/>
              </w:rPr>
              <w:t xml:space="preserve">tiešu vai netiešu </w:t>
            </w:r>
            <w:r w:rsidRPr="08937E76">
              <w:rPr>
                <w:rFonts w:ascii="Times New Roman" w:eastAsia="Times New Roman" w:hAnsi="Times New Roman"/>
                <w:color w:val="000000" w:themeColor="text1"/>
                <w:sz w:val="24"/>
              </w:rPr>
              <w:t>ieguldījumu:</w:t>
            </w:r>
          </w:p>
          <w:p w14:paraId="214DA527" w14:textId="13701E18" w:rsidR="6E9F2B4F" w:rsidRPr="000F7D86" w:rsidRDefault="5AA1B6FF" w:rsidP="00D23B28">
            <w:pPr>
              <w:spacing w:line="240" w:lineRule="auto"/>
              <w:jc w:val="both"/>
              <w:rPr>
                <w:rFonts w:ascii="Times New Roman" w:eastAsia="Times New Roman" w:hAnsi="Times New Roman"/>
                <w:color w:val="auto"/>
                <w:sz w:val="24"/>
              </w:rPr>
            </w:pPr>
            <w:r w:rsidRPr="1CC77EB7">
              <w:rPr>
                <w:rFonts w:ascii="Times New Roman" w:eastAsia="Times New Roman" w:hAnsi="Times New Roman"/>
                <w:color w:val="000000" w:themeColor="text1"/>
                <w:sz w:val="24"/>
              </w:rPr>
              <w:t>4.1.1.</w:t>
            </w:r>
            <w:r w:rsidRPr="000F7D86">
              <w:rPr>
                <w:rFonts w:ascii="Times New Roman" w:eastAsia="Times New Roman" w:hAnsi="Times New Roman"/>
                <w:color w:val="auto"/>
                <w:sz w:val="24"/>
              </w:rPr>
              <w:t xml:space="preserve"> </w:t>
            </w:r>
            <w:r w:rsidR="5E6F3B15" w:rsidRPr="000F7D86">
              <w:rPr>
                <w:rFonts w:ascii="Times New Roman" w:eastAsia="Times New Roman" w:hAnsi="Times New Roman"/>
                <w:b/>
                <w:bCs/>
                <w:color w:val="auto"/>
                <w:sz w:val="24"/>
              </w:rPr>
              <w:t>tehnoloģijas un serviss –</w:t>
            </w:r>
            <w:r w:rsidR="5E6F3B15" w:rsidRPr="000F7D86">
              <w:rPr>
                <w:rFonts w:ascii="Times New Roman" w:eastAsia="Times New Roman" w:hAnsi="Times New Roman"/>
                <w:color w:val="auto"/>
                <w:sz w:val="24"/>
              </w:rPr>
              <w:t xml:space="preserve"> pašvaldībās un izglītības iestādēs </w:t>
            </w:r>
            <w:r w:rsidRPr="000F7D86">
              <w:rPr>
                <w:rFonts w:ascii="Times New Roman" w:eastAsia="Times New Roman" w:hAnsi="Times New Roman"/>
                <w:color w:val="auto"/>
                <w:sz w:val="24"/>
              </w:rPr>
              <w:t>ir skaidr</w:t>
            </w:r>
            <w:r w:rsidR="36980047" w:rsidRPr="000F7D86">
              <w:rPr>
                <w:rFonts w:ascii="Times New Roman" w:eastAsia="Times New Roman" w:hAnsi="Times New Roman"/>
                <w:color w:val="auto"/>
                <w:sz w:val="24"/>
              </w:rPr>
              <w:t>s</w:t>
            </w:r>
            <w:r w:rsidRPr="000F7D86">
              <w:rPr>
                <w:rFonts w:ascii="Times New Roman" w:eastAsia="Times New Roman" w:hAnsi="Times New Roman"/>
                <w:color w:val="auto"/>
                <w:sz w:val="24"/>
              </w:rPr>
              <w:t xml:space="preserve"> datortehnikas pārvaldības mode</w:t>
            </w:r>
            <w:r w:rsidR="4ED060AD" w:rsidRPr="000F7D86">
              <w:rPr>
                <w:rFonts w:ascii="Times New Roman" w:eastAsia="Times New Roman" w:hAnsi="Times New Roman"/>
                <w:color w:val="auto"/>
                <w:sz w:val="24"/>
              </w:rPr>
              <w:t>lis un datortehnikas dzīvescikla vadība</w:t>
            </w:r>
            <w:r w:rsidRPr="000F7D86">
              <w:rPr>
                <w:rFonts w:ascii="Times New Roman" w:eastAsia="Times New Roman" w:hAnsi="Times New Roman"/>
                <w:color w:val="auto"/>
                <w:sz w:val="24"/>
              </w:rPr>
              <w:t xml:space="preserve"> (uzturēšana, aizvietošana, lietotāju servi</w:t>
            </w:r>
            <w:r w:rsidRPr="1CC77EB7">
              <w:rPr>
                <w:rFonts w:ascii="Times New Roman" w:eastAsia="Times New Roman" w:hAnsi="Times New Roman"/>
                <w:color w:val="000000" w:themeColor="text1"/>
                <w:sz w:val="24"/>
              </w:rPr>
              <w:t xml:space="preserve">ss), tostarp </w:t>
            </w:r>
            <w:r w:rsidR="405ABFFC" w:rsidRPr="1CC77EB7">
              <w:rPr>
                <w:rFonts w:ascii="Times New Roman" w:eastAsia="Times New Roman" w:hAnsi="Times New Roman"/>
                <w:color w:val="000000" w:themeColor="text1"/>
                <w:sz w:val="24"/>
              </w:rPr>
              <w:t xml:space="preserve"> katras</w:t>
            </w:r>
            <w:r w:rsidRPr="1CC77EB7">
              <w:rPr>
                <w:rFonts w:ascii="Times New Roman" w:eastAsia="Times New Roman" w:hAnsi="Times New Roman"/>
                <w:color w:val="000000" w:themeColor="text1"/>
                <w:sz w:val="24"/>
              </w:rPr>
              <w:t xml:space="preserve"> iesaistīt</w:t>
            </w:r>
            <w:r w:rsidR="4BEDF909" w:rsidRPr="1CC77EB7">
              <w:rPr>
                <w:rFonts w:ascii="Times New Roman" w:eastAsia="Times New Roman" w:hAnsi="Times New Roman"/>
                <w:color w:val="000000" w:themeColor="text1"/>
                <w:sz w:val="24"/>
              </w:rPr>
              <w:t>ās</w:t>
            </w:r>
            <w:r w:rsidRPr="1CC77EB7">
              <w:rPr>
                <w:rFonts w:ascii="Times New Roman" w:eastAsia="Times New Roman" w:hAnsi="Times New Roman"/>
                <w:color w:val="000000" w:themeColor="text1"/>
                <w:sz w:val="24"/>
              </w:rPr>
              <w:t xml:space="preserve"> pu</w:t>
            </w:r>
            <w:r w:rsidR="39126347" w:rsidRPr="1CC77EB7">
              <w:rPr>
                <w:rFonts w:ascii="Times New Roman" w:eastAsia="Times New Roman" w:hAnsi="Times New Roman"/>
                <w:color w:val="000000" w:themeColor="text1"/>
                <w:sz w:val="24"/>
              </w:rPr>
              <w:t>ses</w:t>
            </w:r>
            <w:r w:rsidRPr="1CC77EB7">
              <w:rPr>
                <w:rFonts w:ascii="Times New Roman" w:eastAsia="Times New Roman" w:hAnsi="Times New Roman"/>
                <w:color w:val="000000" w:themeColor="text1"/>
                <w:sz w:val="24"/>
              </w:rPr>
              <w:t xml:space="preserve"> atbildīb</w:t>
            </w:r>
            <w:r w:rsidR="2025790D" w:rsidRPr="1CC77EB7">
              <w:rPr>
                <w:rFonts w:ascii="Times New Roman" w:eastAsia="Times New Roman" w:hAnsi="Times New Roman"/>
                <w:color w:val="000000" w:themeColor="text1"/>
                <w:sz w:val="24"/>
              </w:rPr>
              <w:t>a</w:t>
            </w:r>
            <w:r w:rsidRPr="1CC77EB7">
              <w:rPr>
                <w:rFonts w:ascii="Times New Roman" w:eastAsia="Times New Roman" w:hAnsi="Times New Roman"/>
                <w:color w:val="000000" w:themeColor="text1"/>
                <w:sz w:val="24"/>
              </w:rPr>
              <w:t xml:space="preserve"> un sadarbīb</w:t>
            </w:r>
            <w:r w:rsidR="0FE86EC1" w:rsidRPr="1CC77EB7">
              <w:rPr>
                <w:rFonts w:ascii="Times New Roman" w:eastAsia="Times New Roman" w:hAnsi="Times New Roman"/>
                <w:color w:val="000000" w:themeColor="text1"/>
                <w:sz w:val="24"/>
              </w:rPr>
              <w:t xml:space="preserve">as </w:t>
            </w:r>
            <w:r w:rsidR="0FE86EC1" w:rsidRPr="000F7D86">
              <w:rPr>
                <w:rFonts w:ascii="Times New Roman" w:eastAsia="Times New Roman" w:hAnsi="Times New Roman"/>
                <w:color w:val="auto"/>
                <w:sz w:val="24"/>
              </w:rPr>
              <w:t>mehānismi</w:t>
            </w:r>
            <w:r w:rsidRPr="000F7D86">
              <w:rPr>
                <w:rFonts w:ascii="Times New Roman" w:eastAsia="Times New Roman" w:hAnsi="Times New Roman"/>
                <w:color w:val="auto"/>
                <w:sz w:val="24"/>
              </w:rPr>
              <w:t>;</w:t>
            </w:r>
          </w:p>
          <w:p w14:paraId="7FE7AAE1" w14:textId="5D4E4BE7" w:rsidR="6E9F2B4F" w:rsidRPr="000F7D86" w:rsidRDefault="5AA1B6FF" w:rsidP="00D23B28">
            <w:pPr>
              <w:spacing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4.1.2. </w:t>
            </w:r>
            <w:r w:rsidR="54D7AEDF" w:rsidRPr="000F7D86">
              <w:rPr>
                <w:rFonts w:ascii="Times New Roman" w:eastAsia="Times New Roman" w:hAnsi="Times New Roman"/>
                <w:b/>
                <w:bCs/>
                <w:color w:val="auto"/>
                <w:sz w:val="24"/>
              </w:rPr>
              <w:t>cilvēkresursu kapacitāte –</w:t>
            </w:r>
            <w:r w:rsidR="54D7AEDF" w:rsidRPr="000F7D86">
              <w:rPr>
                <w:rFonts w:ascii="Times New Roman" w:eastAsia="Times New Roman" w:hAnsi="Times New Roman"/>
                <w:color w:val="auto"/>
                <w:sz w:val="24"/>
              </w:rPr>
              <w:t xml:space="preserve"> </w:t>
            </w:r>
            <w:r w:rsidRPr="000F7D86">
              <w:rPr>
                <w:rFonts w:ascii="Times New Roman" w:eastAsia="Times New Roman" w:hAnsi="Times New Roman"/>
                <w:color w:val="auto"/>
                <w:sz w:val="24"/>
              </w:rPr>
              <w:t>pašvaldīb</w:t>
            </w:r>
            <w:r w:rsidR="3C915703" w:rsidRPr="000F7D86">
              <w:rPr>
                <w:rFonts w:ascii="Times New Roman" w:eastAsia="Times New Roman" w:hAnsi="Times New Roman"/>
                <w:color w:val="auto"/>
                <w:sz w:val="24"/>
              </w:rPr>
              <w:t>ās</w:t>
            </w:r>
            <w:r w:rsidRPr="000F7D86">
              <w:rPr>
                <w:rFonts w:ascii="Times New Roman" w:eastAsia="Times New Roman" w:hAnsi="Times New Roman"/>
                <w:color w:val="auto"/>
                <w:sz w:val="24"/>
              </w:rPr>
              <w:t xml:space="preserve"> </w:t>
            </w:r>
            <w:r w:rsidR="20B95EE9" w:rsidRPr="000F7D86">
              <w:rPr>
                <w:rFonts w:ascii="Times New Roman" w:eastAsia="Times New Roman" w:hAnsi="Times New Roman"/>
                <w:color w:val="auto"/>
                <w:sz w:val="24"/>
              </w:rPr>
              <w:t xml:space="preserve">tiek algots </w:t>
            </w:r>
            <w:proofErr w:type="spellStart"/>
            <w:r w:rsidR="5B3E4543" w:rsidRPr="000F7D86">
              <w:rPr>
                <w:rFonts w:ascii="Times New Roman" w:eastAsia="Times New Roman" w:hAnsi="Times New Roman"/>
                <w:color w:val="auto"/>
                <w:sz w:val="24"/>
              </w:rPr>
              <w:t>digitalizācijas</w:t>
            </w:r>
            <w:proofErr w:type="spellEnd"/>
            <w:r w:rsidR="5B3E4543" w:rsidRPr="000F7D86">
              <w:rPr>
                <w:rFonts w:ascii="Times New Roman" w:eastAsia="Times New Roman" w:hAnsi="Times New Roman"/>
                <w:color w:val="auto"/>
                <w:sz w:val="24"/>
              </w:rPr>
              <w:t xml:space="preserve"> procesu vadītājs, kas izstrādā un īsteno skolu </w:t>
            </w:r>
            <w:proofErr w:type="spellStart"/>
            <w:r w:rsidR="5B3E4543" w:rsidRPr="000F7D86">
              <w:rPr>
                <w:rFonts w:ascii="Times New Roman" w:eastAsia="Times New Roman" w:hAnsi="Times New Roman"/>
                <w:color w:val="auto"/>
                <w:sz w:val="24"/>
              </w:rPr>
              <w:t>digitalizācijas</w:t>
            </w:r>
            <w:proofErr w:type="spellEnd"/>
            <w:r w:rsidR="5B3E4543" w:rsidRPr="000F7D86">
              <w:rPr>
                <w:rFonts w:ascii="Times New Roman" w:eastAsia="Times New Roman" w:hAnsi="Times New Roman"/>
                <w:color w:val="auto"/>
                <w:sz w:val="24"/>
              </w:rPr>
              <w:t xml:space="preserve"> stratēģiju, piedāvā redzējumu datortehnika</w:t>
            </w:r>
            <w:r w:rsidR="1DA4D7CF" w:rsidRPr="000F7D86">
              <w:rPr>
                <w:rFonts w:ascii="Times New Roman" w:eastAsia="Times New Roman" w:hAnsi="Times New Roman"/>
                <w:color w:val="auto"/>
                <w:sz w:val="24"/>
              </w:rPr>
              <w:t>s</w:t>
            </w:r>
            <w:r w:rsidR="5B3E4543" w:rsidRPr="000F7D86">
              <w:rPr>
                <w:rFonts w:ascii="Times New Roman" w:eastAsia="Times New Roman" w:hAnsi="Times New Roman"/>
                <w:color w:val="auto"/>
                <w:sz w:val="24"/>
              </w:rPr>
              <w:t xml:space="preserve"> efektīvam izmantojumam novadā; pašvaldībā ir atbilstošas kapacitātes tehniskā un metodiskā atbalsta vienība</w:t>
            </w:r>
            <w:r w:rsidRPr="000F7D86">
              <w:rPr>
                <w:rFonts w:ascii="Times New Roman" w:eastAsia="Times New Roman" w:hAnsi="Times New Roman"/>
                <w:color w:val="auto"/>
                <w:sz w:val="24"/>
              </w:rPr>
              <w:t>;</w:t>
            </w:r>
          </w:p>
          <w:p w14:paraId="057CD1C6" w14:textId="2613EFA6" w:rsidR="6E9F2B4F" w:rsidRPr="00CC7C34" w:rsidRDefault="4ED04DE2" w:rsidP="00D23B28">
            <w:pPr>
              <w:spacing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4.1.3. </w:t>
            </w:r>
            <w:r w:rsidR="17060411" w:rsidRPr="000F7D86">
              <w:rPr>
                <w:rFonts w:ascii="Times New Roman" w:eastAsia="Times New Roman" w:hAnsi="Times New Roman"/>
                <w:b/>
                <w:bCs/>
                <w:color w:val="auto"/>
                <w:sz w:val="24"/>
              </w:rPr>
              <w:t>finansēšana –</w:t>
            </w:r>
            <w:r w:rsidR="17060411" w:rsidRPr="000F7D86">
              <w:rPr>
                <w:rFonts w:ascii="Times New Roman" w:eastAsia="Times New Roman" w:hAnsi="Times New Roman"/>
                <w:color w:val="auto"/>
                <w:sz w:val="24"/>
              </w:rPr>
              <w:t xml:space="preserve"> </w:t>
            </w:r>
            <w:r w:rsidRPr="000F7D86">
              <w:rPr>
                <w:rFonts w:ascii="Times New Roman" w:eastAsia="Times New Roman" w:hAnsi="Times New Roman"/>
                <w:color w:val="auto"/>
                <w:sz w:val="24"/>
              </w:rPr>
              <w:t xml:space="preserve">ir apzināti nepieciešamie ieguldījumi ilgtspējīgas sistēmas izveidei un sniegti priekšlikumi normatīvo aktu pilnveidei </w:t>
            </w:r>
            <w:r w:rsidR="352E4DD9" w:rsidRPr="000F7D86">
              <w:rPr>
                <w:rFonts w:ascii="Times New Roman" w:eastAsia="Times New Roman" w:hAnsi="Times New Roman"/>
                <w:color w:val="auto"/>
                <w:sz w:val="24"/>
              </w:rPr>
              <w:t>attiecībā uz datortehnik</w:t>
            </w:r>
            <w:r w:rsidR="6B6118C2" w:rsidRPr="000F7D86">
              <w:rPr>
                <w:rFonts w:ascii="Times New Roman" w:eastAsia="Times New Roman" w:hAnsi="Times New Roman"/>
                <w:color w:val="auto"/>
                <w:sz w:val="24"/>
              </w:rPr>
              <w:t>as</w:t>
            </w:r>
            <w:r w:rsidR="352E4DD9" w:rsidRPr="000F7D86">
              <w:rPr>
                <w:rFonts w:ascii="Times New Roman" w:eastAsia="Times New Roman" w:hAnsi="Times New Roman"/>
                <w:color w:val="auto"/>
                <w:sz w:val="24"/>
              </w:rPr>
              <w:t xml:space="preserve"> nodrošinājumu </w:t>
            </w:r>
            <w:r w:rsidRPr="08937E76">
              <w:rPr>
                <w:rFonts w:ascii="Times New Roman" w:eastAsia="Times New Roman" w:hAnsi="Times New Roman"/>
                <w:color w:val="000000" w:themeColor="text1"/>
                <w:sz w:val="24"/>
              </w:rPr>
              <w:t xml:space="preserve">un finansēšanas </w:t>
            </w:r>
            <w:r w:rsidR="45E66344" w:rsidRPr="08937E76">
              <w:rPr>
                <w:rFonts w:ascii="Times New Roman" w:eastAsia="Times New Roman" w:hAnsi="Times New Roman"/>
                <w:color w:val="000000" w:themeColor="text1"/>
                <w:sz w:val="24"/>
              </w:rPr>
              <w:t xml:space="preserve">kārtību, tostarp, </w:t>
            </w:r>
            <w:r w:rsidR="5AA1B6FF" w:rsidRPr="1CC77EB7">
              <w:rPr>
                <w:rFonts w:ascii="Times New Roman" w:eastAsia="Times New Roman" w:hAnsi="Times New Roman"/>
                <w:color w:val="000000" w:themeColor="text1"/>
                <w:sz w:val="24"/>
              </w:rPr>
              <w:t>vei</w:t>
            </w:r>
            <w:r w:rsidR="3B5A5264" w:rsidRPr="1CC77EB7">
              <w:rPr>
                <w:rFonts w:ascii="Times New Roman" w:eastAsia="Times New Roman" w:hAnsi="Times New Roman"/>
                <w:color w:val="000000" w:themeColor="text1"/>
                <w:sz w:val="24"/>
              </w:rPr>
              <w:t>cot</w:t>
            </w:r>
            <w:r w:rsidR="5AA1B6FF" w:rsidRPr="1CC77EB7">
              <w:rPr>
                <w:rFonts w:ascii="Times New Roman" w:eastAsia="Times New Roman" w:hAnsi="Times New Roman"/>
                <w:color w:val="000000" w:themeColor="text1"/>
                <w:sz w:val="24"/>
              </w:rPr>
              <w:t xml:space="preserve"> datortehnikas</w:t>
            </w:r>
            <w:r w:rsidR="0765E52A" w:rsidRPr="1CC77EB7">
              <w:rPr>
                <w:rFonts w:ascii="Times New Roman" w:eastAsia="Times New Roman" w:hAnsi="Times New Roman"/>
                <w:color w:val="000000" w:themeColor="text1"/>
                <w:sz w:val="24"/>
              </w:rPr>
              <w:t xml:space="preserve"> </w:t>
            </w:r>
            <w:r w:rsidR="7A45A295" w:rsidRPr="1CC77EB7">
              <w:rPr>
                <w:rFonts w:ascii="Times New Roman" w:eastAsia="Times New Roman" w:hAnsi="Times New Roman"/>
                <w:color w:val="000000" w:themeColor="text1"/>
                <w:sz w:val="24"/>
              </w:rPr>
              <w:t>nodrošinājuma</w:t>
            </w:r>
            <w:r w:rsidR="5AA1B6FF" w:rsidRPr="1CC77EB7">
              <w:rPr>
                <w:rFonts w:ascii="Times New Roman" w:eastAsia="Times New Roman" w:hAnsi="Times New Roman"/>
                <w:color w:val="000000" w:themeColor="text1"/>
                <w:sz w:val="24"/>
              </w:rPr>
              <w:t xml:space="preserve"> finansēšanas modeļu </w:t>
            </w:r>
            <w:r w:rsidR="5AA1B6FF" w:rsidRPr="000F7D86">
              <w:rPr>
                <w:rFonts w:ascii="Times New Roman" w:eastAsia="Times New Roman" w:hAnsi="Times New Roman"/>
                <w:color w:val="auto"/>
                <w:sz w:val="24"/>
              </w:rPr>
              <w:t>alternatīvu analīz</w:t>
            </w:r>
            <w:r w:rsidR="3577EE22" w:rsidRPr="000F7D86">
              <w:rPr>
                <w:rFonts w:ascii="Times New Roman" w:eastAsia="Times New Roman" w:hAnsi="Times New Roman"/>
                <w:color w:val="auto"/>
                <w:sz w:val="24"/>
              </w:rPr>
              <w:t>i</w:t>
            </w:r>
            <w:r w:rsidR="5AA1B6FF" w:rsidRPr="000F7D86">
              <w:rPr>
                <w:rFonts w:ascii="Times New Roman" w:eastAsia="Times New Roman" w:hAnsi="Times New Roman"/>
                <w:color w:val="auto"/>
                <w:sz w:val="24"/>
              </w:rPr>
              <w:t xml:space="preserve">; </w:t>
            </w:r>
          </w:p>
          <w:p w14:paraId="7F0E3FA6" w14:textId="091DF6EA" w:rsidR="6E9F2B4F" w:rsidRPr="00944727" w:rsidRDefault="5AA1B6FF" w:rsidP="00D23B28">
            <w:pPr>
              <w:spacing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4.1.</w:t>
            </w:r>
            <w:r w:rsidR="34AE7B3C" w:rsidRPr="000F7D86">
              <w:rPr>
                <w:rFonts w:ascii="Times New Roman" w:eastAsia="Times New Roman" w:hAnsi="Times New Roman"/>
                <w:color w:val="auto"/>
                <w:sz w:val="24"/>
              </w:rPr>
              <w:t>4</w:t>
            </w:r>
            <w:r w:rsidRPr="000F7D86">
              <w:rPr>
                <w:rFonts w:ascii="Times New Roman" w:eastAsia="Times New Roman" w:hAnsi="Times New Roman"/>
                <w:color w:val="auto"/>
                <w:sz w:val="24"/>
              </w:rPr>
              <w:t xml:space="preserve">. </w:t>
            </w:r>
            <w:r w:rsidR="2210B073" w:rsidRPr="00944727">
              <w:rPr>
                <w:rFonts w:ascii="Times New Roman" w:eastAsia="Times New Roman" w:hAnsi="Times New Roman"/>
                <w:b/>
                <w:bCs/>
                <w:color w:val="auto"/>
                <w:sz w:val="24"/>
              </w:rPr>
              <w:t>infrastruktūra –</w:t>
            </w:r>
            <w:r w:rsidR="2210B073" w:rsidRPr="00944727">
              <w:rPr>
                <w:rFonts w:ascii="Times New Roman" w:eastAsia="Times New Roman" w:hAnsi="Times New Roman"/>
                <w:color w:val="auto"/>
                <w:sz w:val="24"/>
              </w:rPr>
              <w:t xml:space="preserve"> </w:t>
            </w:r>
            <w:r w:rsidRPr="00944727">
              <w:rPr>
                <w:rFonts w:ascii="Times New Roman" w:eastAsia="Times New Roman" w:hAnsi="Times New Roman"/>
                <w:color w:val="auto"/>
                <w:sz w:val="24"/>
              </w:rPr>
              <w:t xml:space="preserve">ir veikts izglītības iestāžu interneta </w:t>
            </w:r>
            <w:proofErr w:type="spellStart"/>
            <w:r w:rsidRPr="00944727">
              <w:rPr>
                <w:rFonts w:ascii="Times New Roman" w:eastAsia="Times New Roman" w:hAnsi="Times New Roman"/>
                <w:color w:val="auto"/>
                <w:sz w:val="24"/>
              </w:rPr>
              <w:t>pieslēgumu</w:t>
            </w:r>
            <w:proofErr w:type="spellEnd"/>
            <w:r w:rsidRPr="00944727">
              <w:rPr>
                <w:rFonts w:ascii="Times New Roman" w:eastAsia="Times New Roman" w:hAnsi="Times New Roman"/>
                <w:color w:val="auto"/>
                <w:sz w:val="24"/>
              </w:rPr>
              <w:t xml:space="preserve"> izvērtējums un apzinātas </w:t>
            </w:r>
            <w:r w:rsidR="1A91D1A1" w:rsidRPr="00944727">
              <w:rPr>
                <w:rFonts w:ascii="Times New Roman" w:eastAsia="Times New Roman" w:hAnsi="Times New Roman"/>
                <w:color w:val="auto"/>
                <w:sz w:val="24"/>
              </w:rPr>
              <w:t xml:space="preserve">alternatīvas/ </w:t>
            </w:r>
            <w:r w:rsidR="1A91D1A1" w:rsidRPr="00944727">
              <w:rPr>
                <w:rFonts w:ascii="Times New Roman" w:eastAsia="Times New Roman" w:hAnsi="Times New Roman"/>
                <w:color w:val="auto"/>
                <w:sz w:val="24"/>
              </w:rPr>
              <w:lastRenderedPageBreak/>
              <w:t>risinājumi interneta jaudas kāpināšanai, kur tas nepieciešams efektīvam mācību procesam</w:t>
            </w:r>
            <w:r w:rsidRPr="00944727">
              <w:rPr>
                <w:rFonts w:ascii="Times New Roman" w:eastAsia="Times New Roman" w:hAnsi="Times New Roman"/>
                <w:color w:val="auto"/>
                <w:sz w:val="24"/>
              </w:rPr>
              <w:t>;</w:t>
            </w:r>
          </w:p>
          <w:p w14:paraId="2355F91D" w14:textId="51ABECB3" w:rsidR="6E9F2B4F" w:rsidRPr="00944727" w:rsidRDefault="5AA1B6FF" w:rsidP="00D23B28">
            <w:pPr>
              <w:spacing w:after="120" w:line="240" w:lineRule="auto"/>
              <w:jc w:val="both"/>
              <w:rPr>
                <w:color w:val="auto"/>
                <w:sz w:val="24"/>
              </w:rPr>
            </w:pPr>
            <w:r w:rsidRPr="00944727">
              <w:rPr>
                <w:rFonts w:ascii="Times New Roman" w:eastAsia="Times New Roman" w:hAnsi="Times New Roman"/>
                <w:color w:val="auto"/>
                <w:sz w:val="24"/>
              </w:rPr>
              <w:t>4.1.</w:t>
            </w:r>
            <w:r w:rsidR="27301D36" w:rsidRPr="00944727">
              <w:rPr>
                <w:rFonts w:ascii="Times New Roman" w:eastAsia="Times New Roman" w:hAnsi="Times New Roman"/>
                <w:color w:val="auto"/>
                <w:sz w:val="24"/>
              </w:rPr>
              <w:t>5</w:t>
            </w:r>
            <w:r w:rsidRPr="00944727">
              <w:rPr>
                <w:rFonts w:ascii="Times New Roman" w:eastAsia="Times New Roman" w:hAnsi="Times New Roman"/>
                <w:color w:val="auto"/>
                <w:sz w:val="24"/>
              </w:rPr>
              <w:t xml:space="preserve">. </w:t>
            </w:r>
            <w:r w:rsidR="303EB01D" w:rsidRPr="00944727">
              <w:rPr>
                <w:rFonts w:ascii="Times New Roman" w:eastAsia="Times New Roman" w:hAnsi="Times New Roman"/>
                <w:b/>
                <w:bCs/>
                <w:color w:val="auto"/>
                <w:sz w:val="24"/>
              </w:rPr>
              <w:t>sadarbība ar privāto sektoru –</w:t>
            </w:r>
            <w:r w:rsidR="303EB01D" w:rsidRPr="00944727">
              <w:rPr>
                <w:rFonts w:ascii="Times New Roman" w:eastAsia="Times New Roman" w:hAnsi="Times New Roman"/>
                <w:color w:val="auto"/>
                <w:sz w:val="24"/>
              </w:rPr>
              <w:t xml:space="preserve"> ir panākta vienošanās ar uzņēmumiem par jaunām izglītības un tehnoloģiju sadarbības iniciatīvām, kas palīdz kvalitatīvi un efektīvi lietot tehnoloģijas mācību procesā vai nodrošināt efektīvu tehnoloģiju pārvaldību un uzturēšanu</w:t>
            </w:r>
            <w:r w:rsidR="08642161" w:rsidRPr="00944727">
              <w:rPr>
                <w:rFonts w:ascii="Times New Roman" w:eastAsia="Times New Roman" w:hAnsi="Times New Roman"/>
                <w:color w:val="auto"/>
                <w:sz w:val="24"/>
              </w:rPr>
              <w:t>;</w:t>
            </w:r>
            <w:r w:rsidR="08642161" w:rsidRPr="00944727">
              <w:rPr>
                <w:rFonts w:ascii="Times New Roman" w:eastAsia="Times New Roman" w:hAnsi="Times New Roman"/>
                <w:i/>
                <w:iCs/>
                <w:color w:val="auto"/>
                <w:sz w:val="24"/>
              </w:rPr>
              <w:t xml:space="preserve"> </w:t>
            </w:r>
          </w:p>
          <w:p w14:paraId="0BEE1F20" w14:textId="4F3F2CB9" w:rsidR="6E9F2B4F" w:rsidRPr="000F7D86" w:rsidRDefault="2A846C70" w:rsidP="000F7D86">
            <w:pPr>
              <w:spacing w:line="240" w:lineRule="auto"/>
              <w:jc w:val="both"/>
              <w:rPr>
                <w:rFonts w:ascii="Times New Roman" w:eastAsia="Times New Roman" w:hAnsi="Times New Roman"/>
                <w:color w:val="auto"/>
                <w:sz w:val="24"/>
              </w:rPr>
            </w:pPr>
            <w:r w:rsidRPr="00944727">
              <w:rPr>
                <w:rFonts w:ascii="Times New Roman" w:eastAsia="Times New Roman" w:hAnsi="Times New Roman"/>
                <w:color w:val="auto"/>
                <w:sz w:val="24"/>
              </w:rPr>
              <w:t xml:space="preserve">4.1.6. </w:t>
            </w:r>
            <w:r w:rsidRPr="00944727">
              <w:rPr>
                <w:rFonts w:ascii="Times New Roman" w:eastAsia="Times New Roman" w:hAnsi="Times New Roman"/>
                <w:b/>
                <w:bCs/>
                <w:color w:val="auto"/>
                <w:sz w:val="24"/>
              </w:rPr>
              <w:t>metodiskais atbalsts –</w:t>
            </w:r>
            <w:r w:rsidRPr="00944727">
              <w:rPr>
                <w:rFonts w:ascii="Times New Roman" w:eastAsia="Times New Roman" w:hAnsi="Times New Roman"/>
                <w:color w:val="auto"/>
                <w:sz w:val="24"/>
              </w:rPr>
              <w:t xml:space="preserve"> pašvaldībām un </w:t>
            </w:r>
            <w:r w:rsidR="6F780143" w:rsidRPr="00944727">
              <w:rPr>
                <w:rFonts w:ascii="Times New Roman" w:eastAsia="Times New Roman" w:hAnsi="Times New Roman"/>
                <w:color w:val="auto"/>
                <w:sz w:val="24"/>
              </w:rPr>
              <w:t>izglītības iestādēm</w:t>
            </w:r>
            <w:r w:rsidR="2E8DBC5E" w:rsidRPr="00944727">
              <w:rPr>
                <w:rFonts w:ascii="Times New Roman" w:eastAsia="Times New Roman" w:hAnsi="Times New Roman"/>
                <w:color w:val="auto"/>
                <w:sz w:val="24"/>
              </w:rPr>
              <w:t xml:space="preserve"> </w:t>
            </w:r>
            <w:r w:rsidRPr="00944727">
              <w:rPr>
                <w:rFonts w:ascii="Times New Roman" w:eastAsia="Times New Roman" w:hAnsi="Times New Roman"/>
                <w:color w:val="auto"/>
                <w:sz w:val="24"/>
              </w:rPr>
              <w:t>pieejams metodiskais atbalsts, kas sniedz stratēģisku un</w:t>
            </w:r>
            <w:r w:rsidRPr="000F7D86">
              <w:rPr>
                <w:rFonts w:ascii="Times New Roman" w:eastAsia="Times New Roman" w:hAnsi="Times New Roman"/>
                <w:color w:val="auto"/>
                <w:sz w:val="24"/>
              </w:rPr>
              <w:t xml:space="preserve"> profesionālo atbalstu mērķtiecīgai izglītības tehnoloģiju izmantošanai mācībās</w:t>
            </w:r>
            <w:r w:rsidRPr="000F7D86">
              <w:rPr>
                <w:rFonts w:ascii="Times New Roman" w:eastAsia="Times New Roman" w:hAnsi="Times New Roman"/>
                <w:i/>
                <w:iCs/>
                <w:color w:val="auto"/>
                <w:sz w:val="24"/>
              </w:rPr>
              <w:t>.</w:t>
            </w:r>
          </w:p>
        </w:tc>
        <w:tc>
          <w:tcPr>
            <w:tcW w:w="1611" w:type="dxa"/>
            <w:vAlign w:val="center"/>
          </w:tcPr>
          <w:p w14:paraId="11D16C0C" w14:textId="7C1BAC8B" w:rsidR="003914CF" w:rsidRPr="00406842" w:rsidRDefault="0BB3E07C" w:rsidP="34738715">
            <w:pPr>
              <w:spacing w:after="120" w:line="240" w:lineRule="auto"/>
              <w:jc w:val="center"/>
              <w:rPr>
                <w:rFonts w:ascii="Times New Roman" w:hAnsi="Times New Roman"/>
                <w:sz w:val="24"/>
                <w:lang w:eastAsia="lv-LV"/>
              </w:rPr>
            </w:pPr>
            <w:r w:rsidRPr="34738715">
              <w:rPr>
                <w:rFonts w:ascii="Times New Roman" w:hAnsi="Times New Roman"/>
                <w:sz w:val="24"/>
                <w:lang w:eastAsia="lv-LV"/>
              </w:rPr>
              <w:lastRenderedPageBreak/>
              <w:t>0–</w:t>
            </w:r>
            <w:r w:rsidR="73D43FAF" w:rsidRPr="34738715">
              <w:rPr>
                <w:rFonts w:ascii="Times New Roman" w:hAnsi="Times New Roman"/>
                <w:sz w:val="24"/>
                <w:lang w:eastAsia="lv-LV"/>
              </w:rPr>
              <w:t>6</w:t>
            </w:r>
            <w:r w:rsidRPr="34738715">
              <w:rPr>
                <w:rFonts w:ascii="Times New Roman" w:hAnsi="Times New Roman"/>
                <w:sz w:val="24"/>
                <w:lang w:eastAsia="lv-LV"/>
              </w:rPr>
              <w:t xml:space="preserve"> </w:t>
            </w:r>
          </w:p>
        </w:tc>
        <w:tc>
          <w:tcPr>
            <w:tcW w:w="1843" w:type="dxa"/>
            <w:vAlign w:val="center"/>
          </w:tcPr>
          <w:p w14:paraId="5E6AABC2" w14:textId="09968E26" w:rsidR="003914CF" w:rsidRPr="154B6883" w:rsidRDefault="0BB3E07C" w:rsidP="34738715">
            <w:pPr>
              <w:spacing w:after="120" w:line="240" w:lineRule="auto"/>
              <w:jc w:val="center"/>
              <w:rPr>
                <w:rFonts w:ascii="Times New Roman" w:hAnsi="Times New Roman"/>
                <w:color w:val="auto"/>
                <w:sz w:val="24"/>
              </w:rPr>
            </w:pPr>
            <w:r w:rsidRPr="34738715">
              <w:rPr>
                <w:rFonts w:ascii="Times New Roman" w:hAnsi="Times New Roman"/>
                <w:color w:val="auto"/>
                <w:sz w:val="24"/>
              </w:rPr>
              <w:t>Jāsaņem vismaz 4 punkti</w:t>
            </w:r>
          </w:p>
          <w:p w14:paraId="65666F05" w14:textId="0ED879DE" w:rsidR="003914CF" w:rsidRPr="154B6883" w:rsidRDefault="003914CF" w:rsidP="00D23B28">
            <w:pPr>
              <w:spacing w:line="240" w:lineRule="auto"/>
              <w:jc w:val="center"/>
              <w:rPr>
                <w:rFonts w:ascii="Times New Roman" w:eastAsia="Times New Roman" w:hAnsi="Times New Roman"/>
                <w:color w:val="000000" w:themeColor="text1"/>
                <w:sz w:val="24"/>
              </w:rPr>
            </w:pPr>
          </w:p>
          <w:p w14:paraId="2A2ACEF2" w14:textId="3C4DE0B8" w:rsidR="003914CF" w:rsidRPr="154B6883" w:rsidRDefault="40719075" w:rsidP="00D23B28">
            <w:pPr>
              <w:spacing w:after="120" w:line="240" w:lineRule="auto"/>
              <w:jc w:val="center"/>
              <w:rPr>
                <w:i/>
                <w:iCs/>
                <w:color w:val="000000" w:themeColor="text1"/>
                <w:sz w:val="24"/>
              </w:rPr>
            </w:pPr>
            <w:r w:rsidRPr="34738715">
              <w:rPr>
                <w:rFonts w:ascii="Times New Roman" w:eastAsia="Times New Roman" w:hAnsi="Times New Roman"/>
                <w:i/>
                <w:iCs/>
                <w:color w:val="000000" w:themeColor="text1"/>
                <w:sz w:val="24"/>
              </w:rPr>
              <w:t xml:space="preserve">(par katru </w:t>
            </w:r>
            <w:proofErr w:type="spellStart"/>
            <w:r w:rsidRPr="34738715">
              <w:rPr>
                <w:rFonts w:ascii="Times New Roman" w:eastAsia="Times New Roman" w:hAnsi="Times New Roman"/>
                <w:i/>
                <w:iCs/>
                <w:color w:val="000000" w:themeColor="text1"/>
                <w:sz w:val="24"/>
              </w:rPr>
              <w:t>apakškritēriju</w:t>
            </w:r>
            <w:proofErr w:type="spellEnd"/>
            <w:r w:rsidRPr="34738715">
              <w:rPr>
                <w:rFonts w:ascii="Times New Roman" w:eastAsia="Times New Roman" w:hAnsi="Times New Roman"/>
                <w:i/>
                <w:iCs/>
                <w:color w:val="000000" w:themeColor="text1"/>
                <w:sz w:val="24"/>
              </w:rPr>
              <w:t xml:space="preserve"> tiek  piešķirts 1 punkts, aprēķinot kopējo summu)</w:t>
            </w:r>
          </w:p>
        </w:tc>
        <w:tc>
          <w:tcPr>
            <w:tcW w:w="2967" w:type="dxa"/>
          </w:tcPr>
          <w:p w14:paraId="4751D170" w14:textId="44648C56" w:rsidR="003914CF" w:rsidRPr="154B6883" w:rsidRDefault="003914CF" w:rsidP="00D23B28">
            <w:pPr>
              <w:spacing w:after="120" w:line="240" w:lineRule="auto"/>
              <w:jc w:val="both"/>
              <w:rPr>
                <w:color w:val="000000" w:themeColor="text1"/>
                <w:lang w:eastAsia="lv-LV"/>
              </w:rPr>
            </w:pPr>
          </w:p>
        </w:tc>
      </w:tr>
      <w:tr w:rsidR="08937E76" w14:paraId="2DD0FB01" w14:textId="77777777" w:rsidTr="196080ED">
        <w:trPr>
          <w:trHeight w:val="323"/>
          <w:jc w:val="center"/>
        </w:trPr>
        <w:tc>
          <w:tcPr>
            <w:tcW w:w="704" w:type="dxa"/>
          </w:tcPr>
          <w:p w14:paraId="669118D7" w14:textId="423BDC13" w:rsidR="08937E76" w:rsidRDefault="08937E76" w:rsidP="08937E76">
            <w:pPr>
              <w:spacing w:line="240" w:lineRule="auto"/>
              <w:jc w:val="both"/>
              <w:rPr>
                <w:color w:val="000000" w:themeColor="text1"/>
                <w:sz w:val="24"/>
              </w:rPr>
            </w:pPr>
          </w:p>
        </w:tc>
        <w:tc>
          <w:tcPr>
            <w:tcW w:w="13365" w:type="dxa"/>
            <w:gridSpan w:val="5"/>
          </w:tcPr>
          <w:p w14:paraId="117B79CB" w14:textId="3BCBEC46" w:rsidR="08937E76" w:rsidRPr="000F7D86" w:rsidRDefault="08937E76" w:rsidP="196080ED">
            <w:pPr>
              <w:ind w:left="6" w:hanging="6"/>
              <w:jc w:val="both"/>
              <w:rPr>
                <w:rFonts w:ascii="Times New Roman" w:eastAsia="Times New Roman" w:hAnsi="Times New Roman"/>
                <w:color w:val="auto"/>
                <w:sz w:val="24"/>
              </w:rPr>
            </w:pPr>
            <w:r w:rsidRPr="196080ED">
              <w:rPr>
                <w:rFonts w:ascii="Times New Roman" w:eastAsia="Times New Roman" w:hAnsi="Times New Roman"/>
                <w:b/>
                <w:bCs/>
                <w:sz w:val="24"/>
              </w:rPr>
              <w:t>Kritērijā vērtē</w:t>
            </w:r>
            <w:r w:rsidR="000F7D86">
              <w:rPr>
                <w:rFonts w:ascii="Times New Roman" w:eastAsia="Times New Roman" w:hAnsi="Times New Roman"/>
                <w:b/>
                <w:bCs/>
                <w:sz w:val="24"/>
              </w:rPr>
              <w:t>,</w:t>
            </w:r>
            <w:r w:rsidRPr="196080ED">
              <w:rPr>
                <w:rFonts w:ascii="Times New Roman" w:eastAsia="Times New Roman" w:hAnsi="Times New Roman"/>
                <w:b/>
                <w:bCs/>
                <w:sz w:val="24"/>
              </w:rPr>
              <w:t xml:space="preserve"> </w:t>
            </w:r>
            <w:r w:rsidRPr="00D23B28">
              <w:rPr>
                <w:rFonts w:ascii="Times New Roman" w:eastAsia="Times New Roman" w:hAnsi="Times New Roman"/>
                <w:color w:val="auto"/>
                <w:sz w:val="24"/>
              </w:rPr>
              <w:t xml:space="preserve">cik lielā mērā projekta iesniegumā ir kvalitatīvi (skaidri saprotami, izvērtēti un pamatoti) aprakstīts projekta </w:t>
            </w:r>
            <w:r w:rsidR="2A75031A" w:rsidRPr="00D23B28">
              <w:rPr>
                <w:rFonts w:ascii="Times New Roman" w:eastAsia="Times New Roman" w:hAnsi="Times New Roman"/>
                <w:b/>
                <w:bCs/>
                <w:color w:val="auto"/>
                <w:sz w:val="24"/>
              </w:rPr>
              <w:t>tiešs vai netiešs</w:t>
            </w:r>
            <w:r w:rsidR="2A75031A" w:rsidRPr="00D23B28">
              <w:rPr>
                <w:rFonts w:ascii="Times New Roman" w:eastAsia="Times New Roman" w:hAnsi="Times New Roman"/>
                <w:color w:val="auto"/>
                <w:sz w:val="24"/>
              </w:rPr>
              <w:t xml:space="preserve"> </w:t>
            </w:r>
            <w:r w:rsidRPr="00D23B28">
              <w:rPr>
                <w:rFonts w:ascii="Times New Roman" w:eastAsia="Times New Roman" w:hAnsi="Times New Roman"/>
                <w:color w:val="auto"/>
                <w:sz w:val="24"/>
              </w:rPr>
              <w:t xml:space="preserve">ieguldījums ilgtspējīgas sistēmas izveidē, lai vidējā termiņā sasniegtu rezultātu </w:t>
            </w:r>
            <w:r w:rsidRPr="196080ED">
              <w:rPr>
                <w:rFonts w:ascii="Times New Roman" w:eastAsia="Times New Roman" w:hAnsi="Times New Roman"/>
                <w:color w:val="000000" w:themeColor="text1"/>
                <w:sz w:val="24"/>
              </w:rPr>
              <w:t>–</w:t>
            </w:r>
            <w:r w:rsidRPr="00D23B28">
              <w:rPr>
                <w:rFonts w:ascii="Times New Roman" w:eastAsia="Times New Roman" w:hAnsi="Times New Roman"/>
                <w:color w:val="auto"/>
                <w:sz w:val="24"/>
              </w:rPr>
              <w:t xml:space="preserve"> mācību procesam piemērota datortehnika katram </w:t>
            </w:r>
            <w:r w:rsidRPr="000F7D86">
              <w:rPr>
                <w:rFonts w:ascii="Times New Roman" w:eastAsia="Times New Roman" w:hAnsi="Times New Roman"/>
                <w:color w:val="auto"/>
                <w:sz w:val="24"/>
              </w:rPr>
              <w:t>izglītojamam un pedagogam, nodrošinot atbilstību vismaz 4 (četriem) no kopumā 6 (sešiem), t. i., 4.1.1.</w:t>
            </w:r>
            <w:r w:rsidR="00944727">
              <w:rPr>
                <w:rFonts w:ascii="Times New Roman" w:eastAsia="Times New Roman" w:hAnsi="Times New Roman"/>
                <w:color w:val="auto"/>
                <w:sz w:val="24"/>
              </w:rPr>
              <w:t xml:space="preserve">, 4.1.2., 4.1.3., 4.1.4., 4.1.5. un </w:t>
            </w:r>
            <w:r w:rsidRPr="000F7D86">
              <w:rPr>
                <w:rFonts w:ascii="Times New Roman" w:eastAsia="Times New Roman" w:hAnsi="Times New Roman"/>
                <w:color w:val="auto"/>
                <w:sz w:val="24"/>
              </w:rPr>
              <w:t xml:space="preserve">4.1.6. </w:t>
            </w:r>
            <w:proofErr w:type="spellStart"/>
            <w:r w:rsidRPr="000F7D86">
              <w:rPr>
                <w:rFonts w:ascii="Times New Roman" w:eastAsia="Times New Roman" w:hAnsi="Times New Roman"/>
                <w:color w:val="auto"/>
                <w:sz w:val="24"/>
              </w:rPr>
              <w:t>apakškritērijiem</w:t>
            </w:r>
            <w:proofErr w:type="spellEnd"/>
            <w:r w:rsidRPr="000F7D86">
              <w:rPr>
                <w:rFonts w:ascii="Times New Roman" w:eastAsia="Times New Roman" w:hAnsi="Times New Roman"/>
                <w:color w:val="auto"/>
                <w:sz w:val="24"/>
              </w:rPr>
              <w:t>:</w:t>
            </w:r>
          </w:p>
          <w:p w14:paraId="26742E93" w14:textId="60688B71" w:rsidR="08937E76" w:rsidRPr="00944727" w:rsidRDefault="08937E76" w:rsidP="00944727">
            <w:pPr>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4.1.1. </w:t>
            </w:r>
            <w:r w:rsidR="486C5AE4" w:rsidRPr="000F7D86">
              <w:rPr>
                <w:rFonts w:ascii="Times New Roman" w:eastAsia="Times New Roman" w:hAnsi="Times New Roman"/>
                <w:b/>
                <w:bCs/>
                <w:color w:val="auto"/>
                <w:sz w:val="24"/>
              </w:rPr>
              <w:t>tehnoloģijas un serviss –</w:t>
            </w:r>
            <w:r w:rsidR="486C5AE4" w:rsidRPr="000F7D86">
              <w:rPr>
                <w:rFonts w:ascii="Times New Roman" w:eastAsia="Times New Roman" w:hAnsi="Times New Roman"/>
                <w:color w:val="auto"/>
                <w:sz w:val="24"/>
              </w:rPr>
              <w:t xml:space="preserve"> </w:t>
            </w:r>
            <w:r w:rsidRPr="000F7D86">
              <w:rPr>
                <w:rFonts w:ascii="Times New Roman" w:eastAsia="Times New Roman" w:hAnsi="Times New Roman"/>
                <w:color w:val="auto"/>
                <w:sz w:val="24"/>
              </w:rPr>
              <w:t>pašvaldībās un izglītības iestādēs ir skaidrs datortehnikas pārvaldības modelis un datortehnikas dzīvescikla vadība (uzturēšana, aizvietošana, lietotāju serviss), tostarp katras iesaistītās puses atbildība un sadarbības mehānismi (</w:t>
            </w:r>
            <w:r w:rsidRPr="000F7D86">
              <w:rPr>
                <w:rFonts w:ascii="Times New Roman" w:eastAsia="Times New Roman" w:hAnsi="Times New Roman"/>
                <w:i/>
                <w:iCs/>
                <w:color w:val="auto"/>
                <w:sz w:val="24"/>
              </w:rPr>
              <w:t xml:space="preserve">piemēram,  pašvaldībām/ sadarbības partneriem ir izstrādāti ieteikumi “datoru bibliotēku” pārvaldības modeļa ieviešanai, </w:t>
            </w:r>
            <w:r w:rsidR="0FB3225A" w:rsidRPr="000F7D86">
              <w:rPr>
                <w:rFonts w:ascii="Times New Roman" w:eastAsia="Times New Roman" w:hAnsi="Times New Roman"/>
                <w:i/>
                <w:iCs/>
                <w:color w:val="auto"/>
                <w:sz w:val="24"/>
              </w:rPr>
              <w:t>apzinot pašvaldību līdzšinējo praksi un veicinot labās prakses apmai</w:t>
            </w:r>
            <w:r w:rsidR="35C6123F" w:rsidRPr="000F7D86">
              <w:rPr>
                <w:rFonts w:ascii="Times New Roman" w:eastAsia="Times New Roman" w:hAnsi="Times New Roman"/>
                <w:i/>
                <w:iCs/>
                <w:color w:val="auto"/>
                <w:sz w:val="24"/>
              </w:rPr>
              <w:t xml:space="preserve">ņu, </w:t>
            </w:r>
            <w:r w:rsidRPr="000F7D86">
              <w:rPr>
                <w:rFonts w:ascii="Times New Roman" w:eastAsia="Times New Roman" w:hAnsi="Times New Roman"/>
                <w:i/>
                <w:iCs/>
                <w:color w:val="auto"/>
                <w:sz w:val="24"/>
              </w:rPr>
              <w:t xml:space="preserve">ir </w:t>
            </w:r>
            <w:r w:rsidRPr="00944727">
              <w:rPr>
                <w:rFonts w:ascii="Times New Roman" w:eastAsia="Times New Roman" w:hAnsi="Times New Roman"/>
                <w:i/>
                <w:iCs/>
                <w:color w:val="auto"/>
                <w:sz w:val="24"/>
              </w:rPr>
              <w:t>skaidri tehnoloģiju sadales principi, atbildība un informētība izglītojamajiem un viņu vecākiem</w:t>
            </w:r>
            <w:r w:rsidRPr="00944727">
              <w:rPr>
                <w:rFonts w:ascii="Times New Roman" w:eastAsia="Times New Roman" w:hAnsi="Times New Roman"/>
                <w:color w:val="auto"/>
                <w:sz w:val="24"/>
              </w:rPr>
              <w:t>);</w:t>
            </w:r>
          </w:p>
          <w:p w14:paraId="1292A17B" w14:textId="7BF41C56" w:rsidR="08937E76" w:rsidRPr="00944727" w:rsidRDefault="08937E76" w:rsidP="196080ED">
            <w:pPr>
              <w:spacing w:after="120"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4.1.2. </w:t>
            </w:r>
            <w:r w:rsidR="495F55B0" w:rsidRPr="00944727">
              <w:rPr>
                <w:rFonts w:ascii="Times New Roman" w:eastAsia="Times New Roman" w:hAnsi="Times New Roman"/>
                <w:b/>
                <w:bCs/>
                <w:color w:val="auto"/>
                <w:sz w:val="24"/>
              </w:rPr>
              <w:t>cilvēkresursu kapacitāte</w:t>
            </w:r>
            <w:r w:rsidR="495F55B0" w:rsidRPr="000F7D86">
              <w:rPr>
                <w:rFonts w:ascii="Times New Roman" w:eastAsia="Times New Roman" w:hAnsi="Times New Roman"/>
                <w:color w:val="auto"/>
                <w:sz w:val="24"/>
              </w:rPr>
              <w:t xml:space="preserve"> - </w:t>
            </w:r>
            <w:r w:rsidRPr="000F7D86">
              <w:rPr>
                <w:rFonts w:ascii="Times New Roman" w:eastAsia="Times New Roman" w:hAnsi="Times New Roman"/>
                <w:color w:val="auto"/>
                <w:sz w:val="24"/>
              </w:rPr>
              <w:t xml:space="preserve">pašvaldībās tiek algots </w:t>
            </w:r>
            <w:proofErr w:type="spellStart"/>
            <w:r w:rsidRPr="000F7D86">
              <w:rPr>
                <w:rFonts w:ascii="Times New Roman" w:eastAsia="Times New Roman" w:hAnsi="Times New Roman"/>
                <w:color w:val="auto"/>
                <w:sz w:val="24"/>
              </w:rPr>
              <w:t>digitalizācijas</w:t>
            </w:r>
            <w:proofErr w:type="spellEnd"/>
            <w:r w:rsidRPr="000F7D86">
              <w:rPr>
                <w:rFonts w:ascii="Times New Roman" w:eastAsia="Times New Roman" w:hAnsi="Times New Roman"/>
                <w:color w:val="auto"/>
                <w:sz w:val="24"/>
              </w:rPr>
              <w:t xml:space="preserve"> procesu vadītājs, kas izstrādā un īsteno skolu </w:t>
            </w:r>
            <w:proofErr w:type="spellStart"/>
            <w:r w:rsidRPr="000F7D86">
              <w:rPr>
                <w:rFonts w:ascii="Times New Roman" w:eastAsia="Times New Roman" w:hAnsi="Times New Roman"/>
                <w:color w:val="auto"/>
                <w:sz w:val="24"/>
              </w:rPr>
              <w:t>digitalizācijas</w:t>
            </w:r>
            <w:proofErr w:type="spellEnd"/>
            <w:r w:rsidRPr="000F7D86">
              <w:rPr>
                <w:rFonts w:ascii="Times New Roman" w:eastAsia="Times New Roman" w:hAnsi="Times New Roman"/>
                <w:color w:val="auto"/>
                <w:sz w:val="24"/>
              </w:rPr>
              <w:t xml:space="preserve"> stratēģiju, piedāvā redzējumu datortehnikas efektīvam izmantojumam novadā; pašvaldībā ir atbilstošas kapacitātes tehniskā un metodiskā atbalsta vienība  (</w:t>
            </w:r>
            <w:r w:rsidRPr="000F7D86">
              <w:rPr>
                <w:rFonts w:ascii="Times New Roman" w:eastAsia="Times New Roman" w:hAnsi="Times New Roman"/>
                <w:i/>
                <w:iCs/>
                <w:color w:val="auto"/>
                <w:sz w:val="24"/>
              </w:rPr>
              <w:t>piemēram, pašvaldības/ sadarbības partneri tostarp nodrošina pietiekamus finanšu resursus cilvēkresursus amata vietas</w:t>
            </w:r>
            <w:r w:rsidR="586F8342" w:rsidRPr="000F7D86">
              <w:rPr>
                <w:rFonts w:ascii="Times New Roman" w:eastAsia="Times New Roman" w:hAnsi="Times New Roman"/>
                <w:i/>
                <w:iCs/>
                <w:color w:val="auto"/>
                <w:sz w:val="24"/>
              </w:rPr>
              <w:t xml:space="preserve"> nodrošinājumam</w:t>
            </w:r>
            <w:r w:rsidRPr="000F7D86">
              <w:rPr>
                <w:rFonts w:ascii="Times New Roman" w:eastAsia="Times New Roman" w:hAnsi="Times New Roman"/>
                <w:i/>
                <w:iCs/>
                <w:color w:val="auto"/>
                <w:sz w:val="24"/>
              </w:rPr>
              <w:t xml:space="preserve"> ar noteiktu uzdevumu </w:t>
            </w:r>
            <w:proofErr w:type="spellStart"/>
            <w:r w:rsidRPr="000F7D86">
              <w:rPr>
                <w:rFonts w:ascii="Times New Roman" w:eastAsia="Times New Roman" w:hAnsi="Times New Roman"/>
                <w:i/>
                <w:iCs/>
                <w:color w:val="auto"/>
                <w:sz w:val="24"/>
              </w:rPr>
              <w:t>digitalizācijas</w:t>
            </w:r>
            <w:proofErr w:type="spellEnd"/>
            <w:r w:rsidRPr="000F7D86">
              <w:rPr>
                <w:rFonts w:ascii="Times New Roman" w:eastAsia="Times New Roman" w:hAnsi="Times New Roman"/>
                <w:i/>
                <w:iCs/>
                <w:color w:val="auto"/>
                <w:sz w:val="24"/>
              </w:rPr>
              <w:t xml:space="preserve"> procesā algošanai, lai katrā pašvaldībā ir tehniskā (tehnoloģiskā un </w:t>
            </w:r>
            <w:r w:rsidRPr="000F7D86">
              <w:rPr>
                <w:rFonts w:ascii="Times New Roman" w:eastAsia="Times New Roman" w:hAnsi="Times New Roman"/>
                <w:i/>
                <w:iCs/>
                <w:color w:val="auto"/>
                <w:sz w:val="24"/>
              </w:rPr>
              <w:lastRenderedPageBreak/>
              <w:t xml:space="preserve">organizatoriskā) atbalsta personāls vai pakalpojuma sniedzējs, kas sniegtu atbalstu izglītības procesā, kā </w:t>
            </w:r>
            <w:r w:rsidRPr="00944727">
              <w:rPr>
                <w:rFonts w:ascii="Times New Roman" w:eastAsia="Times New Roman" w:hAnsi="Times New Roman"/>
                <w:i/>
                <w:iCs/>
                <w:color w:val="auto"/>
                <w:sz w:val="24"/>
              </w:rPr>
              <w:t xml:space="preserve">arī </w:t>
            </w:r>
            <w:r w:rsidR="00944727">
              <w:rPr>
                <w:rFonts w:ascii="Times New Roman" w:eastAsia="Times New Roman" w:hAnsi="Times New Roman"/>
                <w:i/>
                <w:iCs/>
                <w:color w:val="auto"/>
                <w:sz w:val="24"/>
              </w:rPr>
              <w:t>pedagogu digitālo prasmju no</w:t>
            </w:r>
            <w:r w:rsidRPr="00944727">
              <w:rPr>
                <w:rFonts w:ascii="Times New Roman" w:eastAsia="Times New Roman" w:hAnsi="Times New Roman"/>
                <w:i/>
                <w:iCs/>
                <w:color w:val="auto"/>
                <w:sz w:val="24"/>
              </w:rPr>
              <w:t>vērtēšana</w:t>
            </w:r>
            <w:r w:rsidR="6999AE44" w:rsidRPr="00944727">
              <w:rPr>
                <w:rFonts w:ascii="Times New Roman" w:eastAsia="Times New Roman" w:hAnsi="Times New Roman"/>
                <w:i/>
                <w:iCs/>
                <w:color w:val="auto"/>
                <w:sz w:val="24"/>
              </w:rPr>
              <w:t>i</w:t>
            </w:r>
            <w:r w:rsidRPr="00944727">
              <w:rPr>
                <w:rFonts w:ascii="Times New Roman" w:eastAsia="Times New Roman" w:hAnsi="Times New Roman"/>
                <w:i/>
                <w:iCs/>
                <w:color w:val="auto"/>
                <w:sz w:val="24"/>
              </w:rPr>
              <w:t xml:space="preserve"> un pilnveide</w:t>
            </w:r>
            <w:r w:rsidR="29684A4E" w:rsidRPr="00944727">
              <w:rPr>
                <w:rFonts w:ascii="Times New Roman" w:eastAsia="Times New Roman" w:hAnsi="Times New Roman"/>
                <w:i/>
                <w:iCs/>
                <w:color w:val="auto"/>
                <w:sz w:val="24"/>
              </w:rPr>
              <w:t>i</w:t>
            </w:r>
            <w:r w:rsidRPr="00944727">
              <w:rPr>
                <w:rFonts w:ascii="Times New Roman" w:eastAsia="Times New Roman" w:hAnsi="Times New Roman"/>
                <w:color w:val="auto"/>
                <w:sz w:val="24"/>
              </w:rPr>
              <w:t>);</w:t>
            </w:r>
          </w:p>
          <w:p w14:paraId="383745C6" w14:textId="4F80122A" w:rsidR="08937E76" w:rsidRPr="000F7D86" w:rsidRDefault="08937E76" w:rsidP="196080ED">
            <w:pPr>
              <w:spacing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4.1.3. </w:t>
            </w:r>
            <w:r w:rsidRPr="000F7D86">
              <w:rPr>
                <w:rFonts w:ascii="Times New Roman" w:eastAsia="Times New Roman" w:hAnsi="Times New Roman"/>
                <w:b/>
                <w:bCs/>
                <w:color w:val="auto"/>
                <w:sz w:val="24"/>
              </w:rPr>
              <w:t>finansēšana</w:t>
            </w:r>
            <w:r w:rsidR="67E4AC8D" w:rsidRPr="000F7D86">
              <w:rPr>
                <w:rFonts w:ascii="Times New Roman" w:eastAsia="Times New Roman" w:hAnsi="Times New Roman"/>
                <w:b/>
                <w:bCs/>
                <w:color w:val="auto"/>
                <w:sz w:val="24"/>
              </w:rPr>
              <w:t xml:space="preserve"> -</w:t>
            </w:r>
            <w:r w:rsidRPr="000F7D86">
              <w:rPr>
                <w:rFonts w:ascii="Times New Roman" w:eastAsia="Times New Roman" w:hAnsi="Times New Roman"/>
                <w:b/>
                <w:bCs/>
                <w:color w:val="auto"/>
                <w:sz w:val="24"/>
              </w:rPr>
              <w:t xml:space="preserve"> </w:t>
            </w:r>
            <w:r w:rsidRPr="000F7D86">
              <w:rPr>
                <w:rFonts w:ascii="Times New Roman" w:eastAsia="Times New Roman" w:hAnsi="Times New Roman"/>
                <w:color w:val="auto"/>
                <w:sz w:val="24"/>
              </w:rPr>
              <w:t>ir apzināti nepieciešamie ieguldījumi ilgtspējīgas sistēmas izveidei un sniegti priekšlikumi normatīvo aktu pilnveidei attiecībā uz datortehnik</w:t>
            </w:r>
            <w:r w:rsidR="421237AF" w:rsidRPr="000F7D86">
              <w:rPr>
                <w:rFonts w:ascii="Times New Roman" w:eastAsia="Times New Roman" w:hAnsi="Times New Roman"/>
                <w:color w:val="auto"/>
                <w:sz w:val="24"/>
              </w:rPr>
              <w:t>as</w:t>
            </w:r>
            <w:r w:rsidRPr="000F7D86">
              <w:rPr>
                <w:rFonts w:ascii="Times New Roman" w:eastAsia="Times New Roman" w:hAnsi="Times New Roman"/>
                <w:color w:val="auto"/>
                <w:sz w:val="24"/>
              </w:rPr>
              <w:t xml:space="preserve"> nodrošinājumu un finansēšanas kārtību, </w:t>
            </w:r>
            <w:r w:rsidR="47371F26" w:rsidRPr="000F7D86">
              <w:rPr>
                <w:rFonts w:ascii="Times New Roman" w:eastAsia="Times New Roman" w:hAnsi="Times New Roman"/>
                <w:color w:val="auto"/>
                <w:sz w:val="24"/>
              </w:rPr>
              <w:t xml:space="preserve">tostarp </w:t>
            </w:r>
            <w:r w:rsidRPr="000F7D86">
              <w:rPr>
                <w:rFonts w:ascii="Times New Roman" w:eastAsia="Times New Roman" w:hAnsi="Times New Roman"/>
                <w:color w:val="auto"/>
                <w:sz w:val="24"/>
              </w:rPr>
              <w:t>veicot datortehnikas nodrošinājuma finansēšanas modeļu alternatīvu analīzi (</w:t>
            </w:r>
            <w:r w:rsidRPr="000F7D86">
              <w:rPr>
                <w:rFonts w:ascii="Times New Roman" w:eastAsia="Times New Roman" w:hAnsi="Times New Roman"/>
                <w:i/>
                <w:iCs/>
                <w:color w:val="auto"/>
                <w:sz w:val="24"/>
              </w:rPr>
              <w:t>piemēram, ir notikušas diskusijas ar sadarbības partneriem par nepieciešamajām normatīvo aktu izmaiņām, ir veikts izmaiņu izvērtējums un ir sagatavoti priekšlikumi un rīcības plāns; ir izskatīta iespēja datortehnikas iegādi aizvietot ar  īres vai citu pakalpojumu</w:t>
            </w:r>
            <w:r w:rsidR="1D3B25AF" w:rsidRPr="000F7D86">
              <w:rPr>
                <w:rFonts w:ascii="Times New Roman" w:eastAsia="Times New Roman" w:hAnsi="Times New Roman"/>
                <w:i/>
                <w:iCs/>
                <w:color w:val="auto"/>
                <w:sz w:val="24"/>
              </w:rPr>
              <w:t>,</w:t>
            </w:r>
            <w:r w:rsidR="6166C2A1" w:rsidRPr="000F7D86">
              <w:rPr>
                <w:rFonts w:ascii="Times New Roman" w:eastAsia="Times New Roman" w:hAnsi="Times New Roman"/>
                <w:i/>
                <w:iCs/>
                <w:color w:val="auto"/>
                <w:sz w:val="24"/>
              </w:rPr>
              <w:t xml:space="preserve"> vecāku </w:t>
            </w:r>
            <w:r w:rsidR="7F5E1A6B" w:rsidRPr="000F7D86">
              <w:rPr>
                <w:rFonts w:ascii="Times New Roman" w:eastAsia="Times New Roman" w:hAnsi="Times New Roman"/>
                <w:i/>
                <w:iCs/>
                <w:color w:val="auto"/>
                <w:sz w:val="24"/>
              </w:rPr>
              <w:t>ieguldījuma (</w:t>
            </w:r>
            <w:r w:rsidR="6166C2A1" w:rsidRPr="000F7D86">
              <w:rPr>
                <w:rFonts w:ascii="Times New Roman" w:eastAsia="Times New Roman" w:hAnsi="Times New Roman"/>
                <w:i/>
                <w:iCs/>
                <w:color w:val="auto"/>
                <w:sz w:val="24"/>
              </w:rPr>
              <w:t>“līdzmaksājuma”</w:t>
            </w:r>
            <w:r w:rsidR="1093501E" w:rsidRPr="000F7D86">
              <w:rPr>
                <w:rFonts w:ascii="Times New Roman" w:eastAsia="Times New Roman" w:hAnsi="Times New Roman"/>
                <w:i/>
                <w:iCs/>
                <w:color w:val="auto"/>
                <w:sz w:val="24"/>
              </w:rPr>
              <w:t>)</w:t>
            </w:r>
            <w:r w:rsidR="6166C2A1" w:rsidRPr="000F7D86">
              <w:rPr>
                <w:rFonts w:ascii="Times New Roman" w:eastAsia="Times New Roman" w:hAnsi="Times New Roman"/>
                <w:i/>
                <w:iCs/>
                <w:color w:val="auto"/>
                <w:sz w:val="24"/>
              </w:rPr>
              <w:t xml:space="preserve"> noteikšana</w:t>
            </w:r>
            <w:r w:rsidR="2C54A279" w:rsidRPr="000F7D86">
              <w:rPr>
                <w:rFonts w:ascii="Times New Roman" w:eastAsia="Times New Roman" w:hAnsi="Times New Roman"/>
                <w:i/>
                <w:iCs/>
                <w:color w:val="auto"/>
                <w:sz w:val="24"/>
              </w:rPr>
              <w:t>,</w:t>
            </w:r>
            <w:r w:rsidR="1D3B25AF" w:rsidRPr="000F7D86">
              <w:rPr>
                <w:rFonts w:ascii="Times New Roman" w:eastAsia="Times New Roman" w:hAnsi="Times New Roman"/>
                <w:i/>
                <w:iCs/>
                <w:color w:val="auto"/>
                <w:sz w:val="24"/>
              </w:rPr>
              <w:t xml:space="preserve"> pašvaldības/ sadarbības partneri tostarp nodrošina pietiekamus finanšu resursus datortehnikas </w:t>
            </w:r>
            <w:r w:rsidR="6AF987AA" w:rsidRPr="000F7D86">
              <w:rPr>
                <w:rFonts w:ascii="Times New Roman" w:eastAsia="Times New Roman" w:hAnsi="Times New Roman"/>
                <w:i/>
                <w:iCs/>
                <w:color w:val="auto"/>
                <w:sz w:val="24"/>
              </w:rPr>
              <w:t xml:space="preserve">atjaunošanai, </w:t>
            </w:r>
            <w:r w:rsidR="1D3B25AF" w:rsidRPr="000F7D86">
              <w:rPr>
                <w:rFonts w:ascii="Times New Roman" w:eastAsia="Times New Roman" w:hAnsi="Times New Roman"/>
                <w:i/>
                <w:iCs/>
                <w:color w:val="auto"/>
                <w:sz w:val="24"/>
              </w:rPr>
              <w:t>apdrošināšanai pret negadījumiem, lai mazinātu negadījumu sekas, programmatūras un rezerves ierīču iegādi, kā arī cilvēkresursus</w:t>
            </w:r>
            <w:r w:rsidRPr="000F7D86">
              <w:rPr>
                <w:rFonts w:ascii="Times New Roman" w:eastAsia="Times New Roman" w:hAnsi="Times New Roman"/>
                <w:color w:val="auto"/>
                <w:sz w:val="24"/>
              </w:rPr>
              <w:t>);</w:t>
            </w:r>
          </w:p>
          <w:p w14:paraId="11728BF8" w14:textId="7F45B337" w:rsidR="08937E76" w:rsidRPr="00944727" w:rsidRDefault="08937E76" w:rsidP="196080ED">
            <w:pPr>
              <w:spacing w:after="120"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4.1.4. </w:t>
            </w:r>
            <w:r w:rsidR="76AB3405" w:rsidRPr="00944727">
              <w:rPr>
                <w:rFonts w:ascii="Times New Roman" w:eastAsia="Times New Roman" w:hAnsi="Times New Roman"/>
                <w:b/>
                <w:bCs/>
                <w:color w:val="auto"/>
                <w:sz w:val="24"/>
              </w:rPr>
              <w:t xml:space="preserve">infrastruktūra  - </w:t>
            </w:r>
            <w:r w:rsidRPr="00944727">
              <w:rPr>
                <w:rFonts w:ascii="Times New Roman" w:eastAsia="Times New Roman" w:hAnsi="Times New Roman"/>
                <w:color w:val="auto"/>
                <w:sz w:val="24"/>
              </w:rPr>
              <w:t xml:space="preserve">ir veikts  izglītības iestāžu interneta </w:t>
            </w:r>
            <w:proofErr w:type="spellStart"/>
            <w:r w:rsidRPr="00944727">
              <w:rPr>
                <w:rFonts w:ascii="Times New Roman" w:eastAsia="Times New Roman" w:hAnsi="Times New Roman"/>
                <w:color w:val="auto"/>
                <w:sz w:val="24"/>
              </w:rPr>
              <w:t>pieslēgumu</w:t>
            </w:r>
            <w:proofErr w:type="spellEnd"/>
            <w:r w:rsidRPr="00944727">
              <w:rPr>
                <w:rFonts w:ascii="Times New Roman" w:eastAsia="Times New Roman" w:hAnsi="Times New Roman"/>
                <w:color w:val="auto"/>
                <w:sz w:val="24"/>
              </w:rPr>
              <w:t xml:space="preserve"> izvērtējums un apzinātas alternatīvas/ risinājumi interneta jaudas kāpināšanai, kur tas nepieciešams efektīvam mācību procesam (</w:t>
            </w:r>
            <w:r w:rsidRPr="00944727">
              <w:rPr>
                <w:rFonts w:ascii="Times New Roman" w:eastAsia="Times New Roman" w:hAnsi="Times New Roman"/>
                <w:i/>
                <w:iCs/>
                <w:color w:val="auto"/>
                <w:sz w:val="24"/>
              </w:rPr>
              <w:t xml:space="preserve">piemēram, ir piedāvāti risinājumi, tai skaitā ekspertīzes veidā, interneta jaudas palielināšanai izglītības iestādēs, </w:t>
            </w:r>
            <w:r w:rsidR="12DF50FF" w:rsidRPr="00944727">
              <w:rPr>
                <w:rFonts w:ascii="Times New Roman" w:eastAsia="Times New Roman" w:hAnsi="Times New Roman"/>
                <w:i/>
                <w:iCs/>
                <w:color w:val="auto"/>
                <w:sz w:val="24"/>
              </w:rPr>
              <w:t xml:space="preserve">kur tas nepieciešams, </w:t>
            </w:r>
            <w:r w:rsidRPr="00944727">
              <w:rPr>
                <w:rFonts w:ascii="Times New Roman" w:eastAsia="Times New Roman" w:hAnsi="Times New Roman"/>
                <w:i/>
                <w:iCs/>
                <w:color w:val="auto"/>
                <w:sz w:val="24"/>
              </w:rPr>
              <w:t>kā arī finansēšanas iespējas, tai skaitā „</w:t>
            </w:r>
            <w:r w:rsidR="095AC510" w:rsidRPr="00944727">
              <w:rPr>
                <w:rFonts w:ascii="Times New Roman" w:eastAsia="Times New Roman" w:hAnsi="Times New Roman"/>
                <w:i/>
                <w:iCs/>
                <w:color w:val="auto"/>
                <w:sz w:val="24"/>
              </w:rPr>
              <w:t>p</w:t>
            </w:r>
            <w:r w:rsidRPr="00944727">
              <w:rPr>
                <w:rFonts w:ascii="Times New Roman" w:eastAsia="Times New Roman" w:hAnsi="Times New Roman"/>
                <w:i/>
                <w:iCs/>
                <w:color w:val="auto"/>
                <w:sz w:val="24"/>
              </w:rPr>
              <w:t>ēdējā</w:t>
            </w:r>
            <w:r w:rsidR="2874948D" w:rsidRPr="00944727">
              <w:rPr>
                <w:rFonts w:ascii="Times New Roman" w:eastAsia="Times New Roman" w:hAnsi="Times New Roman"/>
                <w:i/>
                <w:iCs/>
                <w:color w:val="auto"/>
                <w:sz w:val="24"/>
              </w:rPr>
              <w:t>s</w:t>
            </w:r>
            <w:r w:rsidRPr="00944727">
              <w:rPr>
                <w:rFonts w:ascii="Times New Roman" w:eastAsia="Times New Roman" w:hAnsi="Times New Roman"/>
                <w:i/>
                <w:iCs/>
                <w:color w:val="auto"/>
                <w:sz w:val="24"/>
              </w:rPr>
              <w:t xml:space="preserve"> jūdze</w:t>
            </w:r>
            <w:r w:rsidR="7283EB3D" w:rsidRPr="00944727">
              <w:rPr>
                <w:rFonts w:ascii="Times New Roman" w:eastAsia="Times New Roman" w:hAnsi="Times New Roman"/>
                <w:i/>
                <w:iCs/>
                <w:color w:val="auto"/>
                <w:sz w:val="24"/>
              </w:rPr>
              <w:t>s</w:t>
            </w:r>
            <w:r w:rsidRPr="00944727">
              <w:rPr>
                <w:rFonts w:ascii="Times New Roman" w:eastAsia="Times New Roman" w:hAnsi="Times New Roman"/>
                <w:i/>
                <w:iCs/>
                <w:color w:val="auto"/>
                <w:sz w:val="24"/>
              </w:rPr>
              <w:t>” nodrošinājumam, decentralizēta vai centralizēta interneta apmaksa utt.</w:t>
            </w:r>
            <w:r w:rsidRPr="00944727">
              <w:rPr>
                <w:rFonts w:ascii="Times New Roman" w:eastAsia="Times New Roman" w:hAnsi="Times New Roman"/>
                <w:color w:val="auto"/>
                <w:sz w:val="24"/>
              </w:rPr>
              <w:t>);</w:t>
            </w:r>
          </w:p>
          <w:p w14:paraId="1307F7E6" w14:textId="4C535C87" w:rsidR="08937E76" w:rsidRPr="00944727" w:rsidRDefault="08937E76" w:rsidP="196080ED">
            <w:pPr>
              <w:spacing w:after="120" w:line="240" w:lineRule="auto"/>
              <w:jc w:val="both"/>
              <w:rPr>
                <w:rFonts w:ascii="Times New Roman" w:eastAsia="Times New Roman" w:hAnsi="Times New Roman"/>
                <w:color w:val="auto"/>
                <w:sz w:val="24"/>
              </w:rPr>
            </w:pPr>
            <w:r w:rsidRPr="00944727">
              <w:rPr>
                <w:rFonts w:ascii="Times New Roman" w:eastAsia="Times New Roman" w:hAnsi="Times New Roman"/>
                <w:color w:val="auto"/>
                <w:sz w:val="24"/>
              </w:rPr>
              <w:t xml:space="preserve">4.1.5. </w:t>
            </w:r>
            <w:r w:rsidR="4DE20E83" w:rsidRPr="00944727">
              <w:rPr>
                <w:rFonts w:ascii="Times New Roman" w:eastAsia="Times New Roman" w:hAnsi="Times New Roman"/>
                <w:b/>
                <w:bCs/>
                <w:color w:val="auto"/>
                <w:sz w:val="24"/>
              </w:rPr>
              <w:t>sadarbība ar privāto sektoru</w:t>
            </w:r>
            <w:r w:rsidR="4DE20E83" w:rsidRPr="00944727">
              <w:rPr>
                <w:rFonts w:ascii="Times New Roman" w:eastAsia="Times New Roman" w:hAnsi="Times New Roman"/>
                <w:color w:val="auto"/>
                <w:sz w:val="24"/>
              </w:rPr>
              <w:t xml:space="preserve"> - </w:t>
            </w:r>
            <w:r w:rsidRPr="00944727">
              <w:rPr>
                <w:rFonts w:ascii="Times New Roman" w:eastAsia="Times New Roman" w:hAnsi="Times New Roman"/>
                <w:color w:val="auto"/>
                <w:sz w:val="24"/>
              </w:rPr>
              <w:t>ir panākta vienošanās ar uzņēmumiem par jaunām izglītības un tehnoloģiju sadarbības iniciatīvām, kas palīdz kvalitatīvi un efektīvi lietot tehnoloģijas mācību procesā vai nodrošināt efektīvu tehnoloģiju pārvaldību un uzturēšanu (</w:t>
            </w:r>
            <w:r w:rsidRPr="00944727">
              <w:rPr>
                <w:rFonts w:ascii="Times New Roman" w:eastAsia="Times New Roman" w:hAnsi="Times New Roman"/>
                <w:i/>
                <w:iCs/>
                <w:color w:val="auto"/>
                <w:sz w:val="24"/>
              </w:rPr>
              <w:t xml:space="preserve">piemēram, uzņēmumu ieguldījums tehnoloģiju </w:t>
            </w:r>
            <w:proofErr w:type="spellStart"/>
            <w:r w:rsidRPr="00944727">
              <w:rPr>
                <w:rFonts w:ascii="Times New Roman" w:eastAsia="Times New Roman" w:hAnsi="Times New Roman"/>
                <w:i/>
                <w:iCs/>
                <w:color w:val="auto"/>
                <w:sz w:val="24"/>
              </w:rPr>
              <w:t>mentoru</w:t>
            </w:r>
            <w:proofErr w:type="spellEnd"/>
            <w:r w:rsidRPr="00944727">
              <w:rPr>
                <w:rFonts w:ascii="Times New Roman" w:eastAsia="Times New Roman" w:hAnsi="Times New Roman"/>
                <w:i/>
                <w:iCs/>
                <w:color w:val="auto"/>
                <w:sz w:val="24"/>
              </w:rPr>
              <w:t xml:space="preserve">/ ekspertu sagatavošanā vai nodrošināšanā, </w:t>
            </w:r>
            <w:r w:rsidR="0E2EB820" w:rsidRPr="00944727">
              <w:rPr>
                <w:rFonts w:ascii="Times New Roman" w:eastAsia="Times New Roman" w:hAnsi="Times New Roman"/>
                <w:i/>
                <w:iCs/>
                <w:color w:val="auto"/>
                <w:sz w:val="24"/>
              </w:rPr>
              <w:t>piesaistot ekspertus augsta līmeņa prasmju apguvē un efektīvai tehnol</w:t>
            </w:r>
            <w:r w:rsidR="4CD39D51" w:rsidRPr="00944727">
              <w:rPr>
                <w:rFonts w:ascii="Times New Roman" w:eastAsia="Times New Roman" w:hAnsi="Times New Roman"/>
                <w:i/>
                <w:iCs/>
                <w:color w:val="auto"/>
                <w:sz w:val="24"/>
              </w:rPr>
              <w:t xml:space="preserve">oģiju izmantošanai mācību procesā, </w:t>
            </w:r>
            <w:r w:rsidRPr="00944727">
              <w:rPr>
                <w:rFonts w:ascii="Times New Roman" w:eastAsia="Times New Roman" w:hAnsi="Times New Roman"/>
                <w:i/>
                <w:iCs/>
                <w:color w:val="auto"/>
                <w:sz w:val="24"/>
              </w:rPr>
              <w:t>mācībās</w:t>
            </w:r>
            <w:r w:rsidRPr="00944727">
              <w:rPr>
                <w:rFonts w:ascii="Times New Roman" w:eastAsia="Times New Roman" w:hAnsi="Times New Roman"/>
                <w:color w:val="auto"/>
                <w:sz w:val="24"/>
              </w:rPr>
              <w:t xml:space="preserve">, </w:t>
            </w:r>
            <w:r w:rsidRPr="00944727">
              <w:rPr>
                <w:rFonts w:ascii="Times New Roman" w:eastAsia="Times New Roman" w:hAnsi="Times New Roman"/>
                <w:i/>
                <w:iCs/>
                <w:color w:val="auto"/>
                <w:sz w:val="24"/>
              </w:rPr>
              <w:t xml:space="preserve">pedagogu </w:t>
            </w:r>
            <w:r w:rsidR="00944727">
              <w:rPr>
                <w:rFonts w:ascii="Times New Roman" w:eastAsia="Times New Roman" w:hAnsi="Times New Roman"/>
                <w:i/>
                <w:iCs/>
                <w:color w:val="auto"/>
                <w:sz w:val="24"/>
              </w:rPr>
              <w:t xml:space="preserve">profesionālās </w:t>
            </w:r>
            <w:r w:rsidRPr="00944727">
              <w:rPr>
                <w:rFonts w:ascii="Times New Roman" w:eastAsia="Times New Roman" w:hAnsi="Times New Roman"/>
                <w:i/>
                <w:iCs/>
                <w:color w:val="auto"/>
                <w:sz w:val="24"/>
              </w:rPr>
              <w:t xml:space="preserve">kompetences pilnveidē, </w:t>
            </w:r>
            <w:r w:rsidR="2CA311AE" w:rsidRPr="00944727">
              <w:rPr>
                <w:rFonts w:ascii="Times New Roman" w:eastAsia="Times New Roman" w:hAnsi="Times New Roman"/>
                <w:i/>
                <w:iCs/>
                <w:color w:val="auto"/>
                <w:sz w:val="24"/>
              </w:rPr>
              <w:t xml:space="preserve">mācību un metodisko līdzekļu izstrādē, </w:t>
            </w:r>
            <w:r w:rsidRPr="00944727">
              <w:rPr>
                <w:rFonts w:ascii="Times New Roman" w:eastAsia="Times New Roman" w:hAnsi="Times New Roman"/>
                <w:i/>
                <w:iCs/>
                <w:color w:val="auto"/>
                <w:sz w:val="24"/>
              </w:rPr>
              <w:t xml:space="preserve">IKT infrastruktūras darbībā, organizatoriskajā un tehniskajā atbalstā, datoru pārvaldībā </w:t>
            </w:r>
            <w:r w:rsidR="6A46C2F9" w:rsidRPr="00944727">
              <w:rPr>
                <w:rFonts w:ascii="Times New Roman" w:eastAsia="Times New Roman" w:hAnsi="Times New Roman"/>
                <w:i/>
                <w:iCs/>
                <w:color w:val="auto"/>
                <w:sz w:val="24"/>
              </w:rPr>
              <w:t xml:space="preserve">un atjaunošanā </w:t>
            </w:r>
            <w:r w:rsidRPr="00944727">
              <w:rPr>
                <w:rFonts w:ascii="Times New Roman" w:eastAsia="Times New Roman" w:hAnsi="Times New Roman"/>
                <w:i/>
                <w:iCs/>
                <w:color w:val="auto"/>
                <w:sz w:val="24"/>
              </w:rPr>
              <w:t>u. c.</w:t>
            </w:r>
            <w:r w:rsidRPr="00944727">
              <w:rPr>
                <w:rFonts w:ascii="Times New Roman" w:eastAsia="Times New Roman" w:hAnsi="Times New Roman"/>
                <w:color w:val="auto"/>
                <w:sz w:val="24"/>
              </w:rPr>
              <w:t xml:space="preserve">); </w:t>
            </w:r>
          </w:p>
          <w:p w14:paraId="2A6D96D8" w14:textId="09BEB130" w:rsidR="08937E76" w:rsidRPr="000F7D86" w:rsidRDefault="08937E76" w:rsidP="196080ED">
            <w:pPr>
              <w:spacing w:line="240" w:lineRule="auto"/>
              <w:jc w:val="both"/>
              <w:rPr>
                <w:rFonts w:ascii="Times New Roman" w:eastAsia="Times New Roman" w:hAnsi="Times New Roman"/>
                <w:color w:val="auto"/>
                <w:sz w:val="24"/>
              </w:rPr>
            </w:pPr>
            <w:r w:rsidRPr="00944727">
              <w:rPr>
                <w:rFonts w:ascii="Times New Roman" w:eastAsia="Times New Roman" w:hAnsi="Times New Roman"/>
                <w:color w:val="auto"/>
                <w:sz w:val="24"/>
              </w:rPr>
              <w:t xml:space="preserve">4.1.6. </w:t>
            </w:r>
            <w:r w:rsidR="1511547A" w:rsidRPr="00944727">
              <w:rPr>
                <w:rFonts w:ascii="Times New Roman" w:eastAsia="Times New Roman" w:hAnsi="Times New Roman"/>
                <w:b/>
                <w:bCs/>
                <w:color w:val="auto"/>
                <w:sz w:val="24"/>
              </w:rPr>
              <w:t xml:space="preserve">metodiskais atbalsts – </w:t>
            </w:r>
            <w:r w:rsidRPr="00944727">
              <w:rPr>
                <w:rFonts w:ascii="Times New Roman" w:eastAsia="Times New Roman" w:hAnsi="Times New Roman"/>
                <w:color w:val="auto"/>
                <w:sz w:val="24"/>
              </w:rPr>
              <w:t>pašvaldībām un skolām pieejams metodiskais atbalsts, kas sniedz stratēģisku un profesionālo atbalstu mērķtiecīgai izglītības tehnoloģiju izmantošanai</w:t>
            </w:r>
            <w:r w:rsidRPr="000F7D86">
              <w:rPr>
                <w:rFonts w:ascii="Times New Roman" w:eastAsia="Times New Roman" w:hAnsi="Times New Roman"/>
                <w:color w:val="auto"/>
                <w:sz w:val="24"/>
              </w:rPr>
              <w:t xml:space="preserve"> mācībās (</w:t>
            </w:r>
            <w:r w:rsidRPr="000F7D86">
              <w:rPr>
                <w:rFonts w:ascii="Times New Roman" w:eastAsia="Times New Roman" w:hAnsi="Times New Roman"/>
                <w:i/>
                <w:iCs/>
                <w:color w:val="auto"/>
                <w:sz w:val="24"/>
              </w:rPr>
              <w:t xml:space="preserve">piemēram, </w:t>
            </w:r>
            <w:r w:rsidR="1F95AECB" w:rsidRPr="000F7D86">
              <w:rPr>
                <w:rFonts w:ascii="Times New Roman" w:eastAsia="Times New Roman" w:hAnsi="Times New Roman"/>
                <w:i/>
                <w:iCs/>
                <w:color w:val="auto"/>
                <w:sz w:val="24"/>
              </w:rPr>
              <w:t>ir izveidota metodiskā atbalsta vienība nacionālā līmenī, kas sniedz stratēģisku atbalstu</w:t>
            </w:r>
            <w:r w:rsidR="31B2D499" w:rsidRPr="000F7D86">
              <w:rPr>
                <w:rFonts w:ascii="Times New Roman" w:eastAsia="Times New Roman" w:hAnsi="Times New Roman"/>
                <w:i/>
                <w:iCs/>
                <w:color w:val="auto"/>
                <w:sz w:val="24"/>
              </w:rPr>
              <w:t>,</w:t>
            </w:r>
            <w:r w:rsidR="1F95AECB" w:rsidRPr="000F7D86">
              <w:rPr>
                <w:rFonts w:ascii="Times New Roman" w:eastAsia="Times New Roman" w:hAnsi="Times New Roman"/>
                <w:i/>
                <w:iCs/>
                <w:color w:val="auto"/>
                <w:sz w:val="24"/>
              </w:rPr>
              <w:t xml:space="preserve"> </w:t>
            </w:r>
            <w:r w:rsidR="1678E2CA" w:rsidRPr="000F7D86">
              <w:rPr>
                <w:rFonts w:ascii="Times New Roman" w:eastAsia="Times New Roman" w:hAnsi="Times New Roman"/>
                <w:i/>
                <w:iCs/>
                <w:color w:val="auto"/>
                <w:sz w:val="24"/>
              </w:rPr>
              <w:t>or</w:t>
            </w:r>
            <w:r w:rsidRPr="000F7D86">
              <w:rPr>
                <w:rFonts w:ascii="Times New Roman" w:eastAsia="Times New Roman" w:hAnsi="Times New Roman"/>
                <w:i/>
                <w:iCs/>
                <w:color w:val="auto"/>
                <w:sz w:val="24"/>
              </w:rPr>
              <w:t>ganizējot profesionālo pilnveidi pašvaldībām un pedagogiem, apkopojot labo praksi, sadarbojoties ar augstākās izglītības iestādēm pētījumu rezultātu ieviešanai praksē</w:t>
            </w:r>
            <w:r w:rsidRPr="000F7D86">
              <w:rPr>
                <w:rFonts w:ascii="Times New Roman" w:eastAsia="Times New Roman" w:hAnsi="Times New Roman"/>
                <w:color w:val="auto"/>
                <w:sz w:val="24"/>
              </w:rPr>
              <w:t>)</w:t>
            </w:r>
            <w:r w:rsidRPr="000F7D86">
              <w:rPr>
                <w:rFonts w:ascii="Times New Roman" w:eastAsia="Times New Roman" w:hAnsi="Times New Roman"/>
                <w:i/>
                <w:iCs/>
                <w:color w:val="auto"/>
                <w:sz w:val="24"/>
              </w:rPr>
              <w:t>.</w:t>
            </w:r>
          </w:p>
          <w:p w14:paraId="02B143DA" w14:textId="4F96273D" w:rsidR="08937E76" w:rsidRPr="00D23B28" w:rsidRDefault="08937E76" w:rsidP="196080ED">
            <w:pPr>
              <w:spacing w:after="120" w:line="240" w:lineRule="auto"/>
              <w:jc w:val="both"/>
              <w:rPr>
                <w:rFonts w:ascii="Times New Roman" w:eastAsia="Times New Roman" w:hAnsi="Times New Roman"/>
                <w:color w:val="auto"/>
                <w:sz w:val="24"/>
              </w:rPr>
            </w:pPr>
            <w:r w:rsidRPr="000F7D86">
              <w:rPr>
                <w:rFonts w:ascii="Times New Roman" w:eastAsia="Times New Roman" w:hAnsi="Times New Roman"/>
                <w:color w:val="auto"/>
                <w:sz w:val="24"/>
              </w:rPr>
              <w:t xml:space="preserve">Ja projekta iesniegums neatbilst vismaz 4 (četriem) no </w:t>
            </w:r>
            <w:r w:rsidRPr="00D23B28">
              <w:rPr>
                <w:rFonts w:ascii="Times New Roman" w:eastAsia="Times New Roman" w:hAnsi="Times New Roman"/>
                <w:color w:val="auto"/>
                <w:sz w:val="24"/>
              </w:rPr>
              <w:t>6 (sešiem), t. i., 4.1.1.</w:t>
            </w:r>
            <w:r w:rsidRPr="196080ED">
              <w:rPr>
                <w:rFonts w:ascii="Times New Roman" w:eastAsia="Times New Roman" w:hAnsi="Times New Roman"/>
                <w:color w:val="000000" w:themeColor="text1"/>
                <w:sz w:val="24"/>
              </w:rPr>
              <w:t>–</w:t>
            </w:r>
            <w:r w:rsidRPr="00D23B28">
              <w:rPr>
                <w:rFonts w:ascii="Times New Roman" w:eastAsia="Times New Roman" w:hAnsi="Times New Roman"/>
                <w:color w:val="auto"/>
                <w:sz w:val="24"/>
              </w:rPr>
              <w:t xml:space="preserve">4.1.6. </w:t>
            </w:r>
            <w:proofErr w:type="spellStart"/>
            <w:r w:rsidRPr="00D23B28">
              <w:rPr>
                <w:rFonts w:ascii="Times New Roman" w:eastAsia="Times New Roman" w:hAnsi="Times New Roman"/>
                <w:color w:val="auto"/>
                <w:sz w:val="24"/>
              </w:rPr>
              <w:t>apakškritērijiem</w:t>
            </w:r>
            <w:proofErr w:type="spellEnd"/>
            <w:r w:rsidR="0060667A">
              <w:rPr>
                <w:rFonts w:ascii="Times New Roman" w:eastAsia="Times New Roman" w:hAnsi="Times New Roman"/>
                <w:color w:val="auto"/>
                <w:sz w:val="24"/>
              </w:rPr>
              <w:t>, saņemot zemāk par 4 (četriem) punktiem</w:t>
            </w:r>
            <w:r w:rsidRPr="00D23B28">
              <w:rPr>
                <w:rFonts w:ascii="Times New Roman" w:eastAsia="Times New Roman" w:hAnsi="Times New Roman"/>
                <w:color w:val="auto"/>
                <w:sz w:val="24"/>
              </w:rPr>
              <w:t>,</w:t>
            </w:r>
            <w:r w:rsidRPr="00D23B28">
              <w:rPr>
                <w:rFonts w:ascii="Times New Roman" w:eastAsia="Times New Roman" w:hAnsi="Times New Roman"/>
                <w:b/>
                <w:bCs/>
                <w:color w:val="auto"/>
                <w:sz w:val="24"/>
              </w:rPr>
              <w:t xml:space="preserve"> vērtējums ir „Jā, ar nosacījumu”</w:t>
            </w:r>
            <w:r w:rsidRPr="00D23B28">
              <w:rPr>
                <w:rFonts w:ascii="Times New Roman" w:eastAsia="Times New Roman" w:hAnsi="Times New Roman"/>
                <w:color w:val="auto"/>
                <w:sz w:val="24"/>
              </w:rPr>
              <w:t>, lēmumā izvirzot nosacījumu veikt atbilstošu precizējumu,</w:t>
            </w:r>
            <w:r w:rsidRPr="00D23B28">
              <w:rPr>
                <w:rFonts w:ascii="Times New Roman" w:eastAsia="Times New Roman" w:hAnsi="Times New Roman"/>
                <w:color w:val="000000" w:themeColor="text1"/>
                <w:sz w:val="24"/>
              </w:rPr>
              <w:t xml:space="preserve"> ja </w:t>
            </w:r>
            <w:r w:rsidRPr="00D23B28">
              <w:rPr>
                <w:rFonts w:ascii="Times New Roman" w:eastAsia="Times New Roman" w:hAnsi="Times New Roman"/>
                <w:color w:val="auto"/>
                <w:sz w:val="24"/>
              </w:rPr>
              <w:t>apraksts ir neskaidrs, nepilnīgs, minētajai prasībai</w:t>
            </w:r>
            <w:r w:rsidR="0060667A">
              <w:rPr>
                <w:rFonts w:ascii="Times New Roman" w:eastAsia="Times New Roman" w:hAnsi="Times New Roman"/>
                <w:color w:val="auto"/>
                <w:sz w:val="24"/>
              </w:rPr>
              <w:t>,</w:t>
            </w:r>
            <w:r w:rsidR="73B44A9C" w:rsidRPr="00D23B28">
              <w:rPr>
                <w:rFonts w:ascii="Times New Roman" w:eastAsia="Times New Roman" w:hAnsi="Times New Roman"/>
                <w:color w:val="auto"/>
                <w:sz w:val="24"/>
              </w:rPr>
              <w:t xml:space="preserve"> </w:t>
            </w:r>
            <w:r w:rsidR="0060667A" w:rsidRPr="00D23B28">
              <w:rPr>
                <w:rFonts w:ascii="Times New Roman" w:eastAsia="Times New Roman" w:hAnsi="Times New Roman"/>
                <w:sz w:val="24"/>
              </w:rPr>
              <w:t>nodrošinot, ka vērtējums 4.1. kvalitātes kritērijā ir vismaz 4 punkti.</w:t>
            </w:r>
          </w:p>
          <w:p w14:paraId="62C1D064" w14:textId="55F185B2" w:rsidR="08937E76" w:rsidRPr="000F7D86" w:rsidRDefault="5EB07310" w:rsidP="196080ED">
            <w:pPr>
              <w:spacing w:after="120" w:line="240" w:lineRule="auto"/>
              <w:jc w:val="both"/>
              <w:rPr>
                <w:rFonts w:ascii="Times New Roman" w:eastAsia="Times New Roman" w:hAnsi="Times New Roman"/>
                <w:color w:val="auto"/>
                <w:sz w:val="24"/>
              </w:rPr>
            </w:pPr>
            <w:proofErr w:type="spellStart"/>
            <w:r w:rsidRPr="00D23B28">
              <w:rPr>
                <w:rFonts w:ascii="Times New Roman" w:eastAsia="Times New Roman" w:hAnsi="Times New Roman"/>
                <w:color w:val="auto"/>
                <w:sz w:val="24"/>
              </w:rPr>
              <w:t>Apakškritērijā</w:t>
            </w:r>
            <w:proofErr w:type="spellEnd"/>
            <w:r w:rsidRPr="00D23B28">
              <w:rPr>
                <w:rFonts w:ascii="Times New Roman" w:eastAsia="Times New Roman" w:hAnsi="Times New Roman"/>
                <w:color w:val="auto"/>
                <w:sz w:val="24"/>
              </w:rPr>
              <w:t xml:space="preserve"> tiek piešķirts 1 (viens) punkts, </w:t>
            </w:r>
            <w:r w:rsidRPr="000F7D86">
              <w:rPr>
                <w:rFonts w:ascii="Times New Roman" w:eastAsia="Times New Roman" w:hAnsi="Times New Roman"/>
                <w:color w:val="auto"/>
                <w:sz w:val="24"/>
              </w:rPr>
              <w:t xml:space="preserve">ja tiek sekmēta </w:t>
            </w:r>
            <w:r w:rsidR="0B450C03" w:rsidRPr="000F7D86">
              <w:rPr>
                <w:rFonts w:ascii="Times New Roman" w:eastAsia="Times New Roman" w:hAnsi="Times New Roman"/>
                <w:color w:val="auto"/>
                <w:sz w:val="24"/>
              </w:rPr>
              <w:t xml:space="preserve">vismaz vienu no </w:t>
            </w:r>
            <w:proofErr w:type="spellStart"/>
            <w:r w:rsidR="50AB652C" w:rsidRPr="000F7D86">
              <w:rPr>
                <w:rFonts w:ascii="Times New Roman" w:eastAsia="Times New Roman" w:hAnsi="Times New Roman"/>
                <w:color w:val="auto"/>
                <w:sz w:val="24"/>
              </w:rPr>
              <w:t>apakškritērijā</w:t>
            </w:r>
            <w:proofErr w:type="spellEnd"/>
            <w:r w:rsidR="50AB652C" w:rsidRPr="000F7D86">
              <w:rPr>
                <w:rFonts w:ascii="Times New Roman" w:eastAsia="Times New Roman" w:hAnsi="Times New Roman"/>
                <w:color w:val="auto"/>
                <w:sz w:val="24"/>
              </w:rPr>
              <w:t xml:space="preserve"> minēt</w:t>
            </w:r>
            <w:r w:rsidR="39907DF7" w:rsidRPr="000F7D86">
              <w:rPr>
                <w:rFonts w:ascii="Times New Roman" w:eastAsia="Times New Roman" w:hAnsi="Times New Roman"/>
                <w:color w:val="auto"/>
                <w:sz w:val="24"/>
              </w:rPr>
              <w:t>ā</w:t>
            </w:r>
            <w:r w:rsidR="26912821" w:rsidRPr="000F7D86">
              <w:rPr>
                <w:rFonts w:ascii="Times New Roman" w:eastAsia="Times New Roman" w:hAnsi="Times New Roman"/>
                <w:color w:val="auto"/>
                <w:sz w:val="24"/>
              </w:rPr>
              <w:t xml:space="preserve"> </w:t>
            </w:r>
            <w:r w:rsidR="00944727">
              <w:rPr>
                <w:rFonts w:ascii="Times New Roman" w:eastAsia="Times New Roman" w:hAnsi="Times New Roman"/>
                <w:color w:val="auto"/>
                <w:sz w:val="24"/>
              </w:rPr>
              <w:t>aspekta</w:t>
            </w:r>
            <w:r w:rsidR="731EC757" w:rsidRPr="000F7D86">
              <w:rPr>
                <w:rFonts w:ascii="Times New Roman" w:eastAsia="Times New Roman" w:hAnsi="Times New Roman"/>
                <w:color w:val="auto"/>
                <w:sz w:val="24"/>
              </w:rPr>
              <w:t xml:space="preserve"> izpild</w:t>
            </w:r>
            <w:r w:rsidR="4661FC1A" w:rsidRPr="000F7D86">
              <w:rPr>
                <w:rFonts w:ascii="Times New Roman" w:eastAsia="Times New Roman" w:hAnsi="Times New Roman"/>
                <w:color w:val="auto"/>
                <w:sz w:val="24"/>
              </w:rPr>
              <w:t>i</w:t>
            </w:r>
            <w:r w:rsidR="731EC757" w:rsidRPr="000F7D86">
              <w:rPr>
                <w:rFonts w:ascii="Times New Roman" w:eastAsia="Times New Roman" w:hAnsi="Times New Roman"/>
                <w:color w:val="auto"/>
                <w:sz w:val="24"/>
              </w:rPr>
              <w:t>.</w:t>
            </w:r>
            <w:r w:rsidR="73B44A9C" w:rsidRPr="000F7D86">
              <w:rPr>
                <w:rFonts w:ascii="Times New Roman" w:eastAsia="Times New Roman" w:hAnsi="Times New Roman"/>
                <w:color w:val="auto"/>
                <w:sz w:val="24"/>
              </w:rPr>
              <w:t xml:space="preserve"> </w:t>
            </w:r>
            <w:r w:rsidR="42304834" w:rsidRPr="000F7D86">
              <w:rPr>
                <w:rFonts w:ascii="Times New Roman" w:eastAsia="Times New Roman" w:hAnsi="Times New Roman"/>
                <w:color w:val="auto"/>
                <w:sz w:val="24"/>
              </w:rPr>
              <w:t xml:space="preserve">Kritērijā kopējo </w:t>
            </w:r>
            <w:r w:rsidR="73B44A9C" w:rsidRPr="000F7D86">
              <w:rPr>
                <w:rFonts w:ascii="Times New Roman" w:eastAsia="Times New Roman" w:hAnsi="Times New Roman"/>
                <w:color w:val="auto"/>
                <w:sz w:val="24"/>
              </w:rPr>
              <w:t>vērtību</w:t>
            </w:r>
            <w:r w:rsidR="61DCA1B5" w:rsidRPr="000F7D86">
              <w:rPr>
                <w:rFonts w:ascii="Times New Roman" w:eastAsia="Times New Roman" w:hAnsi="Times New Roman"/>
                <w:color w:val="auto"/>
                <w:sz w:val="24"/>
              </w:rPr>
              <w:t xml:space="preserve"> aprēķina</w:t>
            </w:r>
            <w:r w:rsidR="0A801962" w:rsidRPr="000F7D86">
              <w:rPr>
                <w:rFonts w:ascii="Times New Roman" w:eastAsia="Times New Roman" w:hAnsi="Times New Roman"/>
                <w:color w:val="auto"/>
                <w:sz w:val="24"/>
              </w:rPr>
              <w:t>,</w:t>
            </w:r>
            <w:r w:rsidR="73B44A9C" w:rsidRPr="000F7D86">
              <w:rPr>
                <w:rFonts w:ascii="Times New Roman" w:eastAsia="Times New Roman" w:hAnsi="Times New Roman"/>
                <w:color w:val="auto"/>
                <w:sz w:val="24"/>
              </w:rPr>
              <w:t xml:space="preserve"> summējot </w:t>
            </w:r>
            <w:proofErr w:type="spellStart"/>
            <w:r w:rsidR="73B44A9C" w:rsidRPr="000F7D86">
              <w:rPr>
                <w:rFonts w:ascii="Times New Roman" w:eastAsia="Times New Roman" w:hAnsi="Times New Roman"/>
                <w:color w:val="auto"/>
                <w:sz w:val="24"/>
              </w:rPr>
              <w:t>apakškritēriju</w:t>
            </w:r>
            <w:proofErr w:type="spellEnd"/>
            <w:r w:rsidR="73B44A9C" w:rsidRPr="000F7D86">
              <w:rPr>
                <w:rFonts w:ascii="Times New Roman" w:eastAsia="Times New Roman" w:hAnsi="Times New Roman"/>
                <w:color w:val="auto"/>
                <w:sz w:val="24"/>
              </w:rPr>
              <w:t xml:space="preserve"> punktu skaitu</w:t>
            </w:r>
            <w:r w:rsidR="000F7D86" w:rsidRPr="000F7D86">
              <w:rPr>
                <w:rFonts w:ascii="Times New Roman" w:eastAsia="Times New Roman" w:hAnsi="Times New Roman"/>
                <w:color w:val="auto"/>
                <w:sz w:val="24"/>
              </w:rPr>
              <w:t>.</w:t>
            </w:r>
          </w:p>
          <w:p w14:paraId="54E9ED57" w14:textId="6B61C251" w:rsidR="08937E76" w:rsidRPr="00D23B28" w:rsidRDefault="08937E76" w:rsidP="196080ED">
            <w:pPr>
              <w:spacing w:after="120" w:line="240" w:lineRule="auto"/>
              <w:jc w:val="both"/>
              <w:rPr>
                <w:rFonts w:ascii="Times New Roman" w:eastAsia="Times New Roman" w:hAnsi="Times New Roman"/>
                <w:color w:val="auto"/>
                <w:sz w:val="24"/>
              </w:rPr>
            </w:pPr>
            <w:r w:rsidRPr="00D23B28">
              <w:rPr>
                <w:rFonts w:ascii="Times New Roman" w:eastAsia="Times New Roman" w:hAnsi="Times New Roman"/>
                <w:color w:val="000000" w:themeColor="text1"/>
                <w:sz w:val="24"/>
              </w:rPr>
              <w:t>Projekta iesniegumam piešķir “0”punktus, ja  tas neatbilst nevienam no kritērijā vērtētajiem aspektiem vai atbilstību nevar novērtēt trūkstošas vai nepilnīgas informācijas dēļ</w:t>
            </w:r>
            <w:r w:rsidR="672B7A23" w:rsidRPr="00D23B28">
              <w:rPr>
                <w:rFonts w:ascii="Times New Roman" w:eastAsia="Times New Roman" w:hAnsi="Times New Roman"/>
                <w:color w:val="000000" w:themeColor="text1"/>
                <w:sz w:val="24"/>
              </w:rPr>
              <w:t>.</w:t>
            </w:r>
            <w:r w:rsidRPr="00D23B28">
              <w:rPr>
                <w:rFonts w:ascii="Times New Roman" w:eastAsia="Times New Roman" w:hAnsi="Times New Roman"/>
                <w:color w:val="000000" w:themeColor="text1"/>
                <w:sz w:val="24"/>
              </w:rPr>
              <w:t xml:space="preserve"> </w:t>
            </w:r>
          </w:p>
          <w:p w14:paraId="3E6269B3" w14:textId="454FA7CC" w:rsidR="08937E76" w:rsidRDefault="08937E76" w:rsidP="196080ED">
            <w:pPr>
              <w:spacing w:after="120" w:line="240" w:lineRule="auto"/>
              <w:jc w:val="both"/>
              <w:rPr>
                <w:rFonts w:ascii="Times New Roman" w:eastAsia="Times New Roman" w:hAnsi="Times New Roman"/>
                <w:color w:val="000000" w:themeColor="text1"/>
                <w:sz w:val="24"/>
                <w:lang w:eastAsia="lv-LV"/>
              </w:rPr>
            </w:pPr>
            <w:r w:rsidRPr="196080ED">
              <w:rPr>
                <w:rFonts w:ascii="Times New Roman" w:eastAsia="Times New Roman" w:hAnsi="Times New Roman"/>
                <w:b/>
                <w:bCs/>
                <w:sz w:val="24"/>
                <w:lang w:eastAsia="lv-LV"/>
              </w:rPr>
              <w:lastRenderedPageBreak/>
              <w:t>Projekta iesniegumu noraida</w:t>
            </w:r>
            <w:r w:rsidRPr="196080ED">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D59DB" w:rsidRPr="00512231" w14:paraId="272CB384" w14:textId="23DEDFC2" w:rsidTr="196080ED">
        <w:trPr>
          <w:trHeight w:val="323"/>
          <w:jc w:val="center"/>
        </w:trPr>
        <w:tc>
          <w:tcPr>
            <w:tcW w:w="704" w:type="dxa"/>
            <w:vMerge w:val="restart"/>
          </w:tcPr>
          <w:p w14:paraId="4094017F" w14:textId="1B5280BD" w:rsidR="00FD59DB" w:rsidRDefault="00FD59DB" w:rsidP="00C6173A">
            <w:pPr>
              <w:spacing w:after="0" w:line="240" w:lineRule="auto"/>
              <w:jc w:val="both"/>
              <w:rPr>
                <w:rFonts w:ascii="Times New Roman" w:hAnsi="Times New Roman"/>
                <w:color w:val="auto"/>
                <w:sz w:val="24"/>
              </w:rPr>
            </w:pPr>
            <w:r>
              <w:rPr>
                <w:rFonts w:ascii="Times New Roman" w:hAnsi="Times New Roman"/>
                <w:color w:val="auto"/>
                <w:sz w:val="24"/>
              </w:rPr>
              <w:lastRenderedPageBreak/>
              <w:t>4.</w:t>
            </w:r>
            <w:r w:rsidR="003914CF">
              <w:rPr>
                <w:rFonts w:ascii="Times New Roman" w:hAnsi="Times New Roman"/>
                <w:color w:val="auto"/>
                <w:sz w:val="24"/>
              </w:rPr>
              <w:t>2</w:t>
            </w:r>
            <w:r>
              <w:rPr>
                <w:rFonts w:ascii="Times New Roman" w:hAnsi="Times New Roman"/>
                <w:color w:val="auto"/>
                <w:sz w:val="24"/>
              </w:rPr>
              <w:t>.</w:t>
            </w:r>
          </w:p>
        </w:tc>
        <w:tc>
          <w:tcPr>
            <w:tcW w:w="2975" w:type="dxa"/>
            <w:vMerge w:val="restart"/>
          </w:tcPr>
          <w:p w14:paraId="090A2E45" w14:textId="2CEF7032" w:rsidR="00FD59DB" w:rsidRPr="0077755B" w:rsidRDefault="00FD59DB" w:rsidP="00406842">
            <w:pPr>
              <w:spacing w:after="120" w:line="240" w:lineRule="auto"/>
              <w:jc w:val="both"/>
              <w:rPr>
                <w:rFonts w:ascii="Times New Roman" w:hAnsi="Times New Roman"/>
                <w:sz w:val="24"/>
                <w:lang w:eastAsia="lv-LV"/>
              </w:rPr>
            </w:pPr>
            <w:r w:rsidRPr="0077755B">
              <w:rPr>
                <w:rFonts w:ascii="Times New Roman" w:hAnsi="Times New Roman"/>
                <w:sz w:val="24"/>
                <w:lang w:eastAsia="lv-LV"/>
              </w:rPr>
              <w:t>Projekta iesniegumā vei</w:t>
            </w:r>
            <w:r>
              <w:rPr>
                <w:rFonts w:ascii="Times New Roman" w:hAnsi="Times New Roman"/>
                <w:sz w:val="24"/>
                <w:lang w:eastAsia="lv-LV"/>
              </w:rPr>
              <w:t>kts projekta īstenošanas risku</w:t>
            </w:r>
            <w:r w:rsidRPr="0077755B">
              <w:rPr>
                <w:rFonts w:ascii="Times New Roman" w:hAnsi="Times New Roman"/>
                <w:sz w:val="24"/>
                <w:lang w:eastAsia="lv-LV"/>
              </w:rPr>
              <w:t xml:space="preserve"> izvērtējums.</w:t>
            </w:r>
          </w:p>
        </w:tc>
        <w:tc>
          <w:tcPr>
            <w:tcW w:w="3969" w:type="dxa"/>
          </w:tcPr>
          <w:p w14:paraId="669DCB54" w14:textId="472193B3" w:rsidR="00FD59DB" w:rsidRPr="00406842" w:rsidRDefault="00FD59DB" w:rsidP="154B6883">
            <w:pPr>
              <w:spacing w:after="120" w:line="240" w:lineRule="auto"/>
              <w:jc w:val="both"/>
              <w:rPr>
                <w:rFonts w:ascii="Times New Roman" w:hAnsi="Times New Roman"/>
                <w:sz w:val="24"/>
                <w:lang w:eastAsia="lv-LV"/>
              </w:rPr>
            </w:pPr>
            <w:r w:rsidRPr="154B6883">
              <w:rPr>
                <w:rFonts w:ascii="Times New Roman" w:hAnsi="Times New Roman"/>
                <w:sz w:val="24"/>
                <w:lang w:eastAsia="lv-LV"/>
              </w:rPr>
              <w:t>4.</w:t>
            </w:r>
            <w:r w:rsidR="003914CF">
              <w:rPr>
                <w:rFonts w:ascii="Times New Roman" w:hAnsi="Times New Roman"/>
                <w:sz w:val="24"/>
                <w:lang w:eastAsia="lv-LV"/>
              </w:rPr>
              <w:t>2</w:t>
            </w:r>
            <w:r w:rsidRPr="154B6883">
              <w:rPr>
                <w:rFonts w:ascii="Times New Roman" w:hAnsi="Times New Roman"/>
                <w:sz w:val="24"/>
                <w:lang w:eastAsia="lv-LV"/>
              </w:rPr>
              <w:t>.1. Projekta iesniegumā ir veikts kvalitatīvs iespējamo risku izvērtējums, iekļaujot vadības un personāla riskus (tajā skaitā cilvēkresursu nepietiekamība, profesionālā pieredze), finanšu riskus (tajā skaitā nepareizi saplānota finanšu plūsma, uzskaites/ grāmatojumu risks), īstenošanas riskus (tajā skaitā datortehnikas iegādes un piegādes risku; iespējamā izmaksu sadārdzinājuma u. 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w:t>
            </w:r>
          </w:p>
        </w:tc>
        <w:tc>
          <w:tcPr>
            <w:tcW w:w="1611" w:type="dxa"/>
            <w:vAlign w:val="center"/>
          </w:tcPr>
          <w:p w14:paraId="4E8E538B" w14:textId="607A288D" w:rsidR="00FD59DB" w:rsidRPr="00406842" w:rsidRDefault="00FD59DB" w:rsidP="00350E87">
            <w:pPr>
              <w:spacing w:after="120" w:line="240" w:lineRule="auto"/>
              <w:jc w:val="center"/>
              <w:rPr>
                <w:rFonts w:ascii="Times New Roman" w:hAnsi="Times New Roman"/>
                <w:sz w:val="24"/>
                <w:lang w:eastAsia="lv-LV"/>
              </w:rPr>
            </w:pPr>
            <w:r w:rsidRPr="00406842">
              <w:rPr>
                <w:rFonts w:ascii="Times New Roman" w:hAnsi="Times New Roman"/>
                <w:sz w:val="24"/>
                <w:lang w:eastAsia="lv-LV"/>
              </w:rPr>
              <w:t>2</w:t>
            </w:r>
          </w:p>
        </w:tc>
        <w:tc>
          <w:tcPr>
            <w:tcW w:w="1843" w:type="dxa"/>
            <w:vMerge w:val="restart"/>
            <w:vAlign w:val="center"/>
          </w:tcPr>
          <w:p w14:paraId="479225D0" w14:textId="0446C186" w:rsidR="00FD59DB" w:rsidRPr="00406842" w:rsidRDefault="00FD59DB" w:rsidP="154B6883">
            <w:pPr>
              <w:spacing w:after="120" w:line="240" w:lineRule="auto"/>
              <w:jc w:val="center"/>
              <w:rPr>
                <w:rFonts w:ascii="Times New Roman" w:hAnsi="Times New Roman"/>
                <w:sz w:val="24"/>
                <w:lang w:eastAsia="lv-LV"/>
              </w:rPr>
            </w:pPr>
            <w:r w:rsidRPr="154B6883">
              <w:rPr>
                <w:rFonts w:ascii="Times New Roman" w:hAnsi="Times New Roman"/>
                <w:color w:val="auto"/>
                <w:sz w:val="24"/>
              </w:rPr>
              <w:t>Jāsasniedz vismaz 1 punkts</w:t>
            </w:r>
          </w:p>
          <w:p w14:paraId="4527E944" w14:textId="017D8EBF" w:rsidR="00FD59DB" w:rsidRPr="00406842" w:rsidRDefault="00FD59DB" w:rsidP="154B6883">
            <w:pPr>
              <w:spacing w:after="120" w:line="240" w:lineRule="auto"/>
              <w:jc w:val="center"/>
              <w:rPr>
                <w:color w:val="000000" w:themeColor="text1"/>
                <w:sz w:val="24"/>
                <w:lang w:eastAsia="lv-LV"/>
              </w:rPr>
            </w:pPr>
          </w:p>
        </w:tc>
        <w:tc>
          <w:tcPr>
            <w:tcW w:w="2967" w:type="dxa"/>
          </w:tcPr>
          <w:p w14:paraId="383AEAAC" w14:textId="07983C91" w:rsidR="00FD59DB" w:rsidRPr="154B6883" w:rsidRDefault="393F550C" w:rsidP="00D23B28">
            <w:pPr>
              <w:spacing w:after="120" w:line="240" w:lineRule="auto"/>
              <w:jc w:val="both"/>
              <w:rPr>
                <w:color w:val="000000" w:themeColor="text1"/>
                <w:sz w:val="24"/>
              </w:rPr>
            </w:pPr>
            <w:r w:rsidRPr="34738715">
              <w:rPr>
                <w:rFonts w:ascii="Times New Roman" w:eastAsia="Times New Roman" w:hAnsi="Times New Roman"/>
                <w:sz w:val="24"/>
              </w:rPr>
              <w:t xml:space="preserve">4.2.1. </w:t>
            </w:r>
            <w:proofErr w:type="spellStart"/>
            <w:r w:rsidR="69F25F71" w:rsidRPr="34738715">
              <w:rPr>
                <w:rFonts w:ascii="Times New Roman" w:eastAsia="Times New Roman" w:hAnsi="Times New Roman"/>
                <w:sz w:val="24"/>
              </w:rPr>
              <w:t>apakškritēriju</w:t>
            </w:r>
            <w:proofErr w:type="spellEnd"/>
            <w:r w:rsidR="69F25F71" w:rsidRPr="34738715">
              <w:rPr>
                <w:rFonts w:ascii="Times New Roman" w:eastAsia="Times New Roman" w:hAnsi="Times New Roman"/>
                <w:sz w:val="24"/>
              </w:rPr>
              <w:t xml:space="preserve"> piemēro un 2 punktus piešķir, ja projekta iesniegumā ir veikta visu projekta iesnieguma veidlapas 2.4.</w:t>
            </w:r>
            <w:r w:rsidR="7A1C81A2" w:rsidRPr="34738715">
              <w:rPr>
                <w:rFonts w:ascii="Times New Roman" w:eastAsia="Times New Roman" w:hAnsi="Times New Roman"/>
                <w:sz w:val="24"/>
              </w:rPr>
              <w:t xml:space="preserve"> </w:t>
            </w:r>
            <w:r w:rsidR="69F25F71" w:rsidRPr="34738715">
              <w:rPr>
                <w:rFonts w:ascii="Times New Roman" w:eastAsia="Times New Roman" w:hAnsi="Times New Roman"/>
                <w:sz w:val="24"/>
              </w:rPr>
              <w:t xml:space="preserve">sadaļā noteikto risku (finanšu, īstenošanas, rezultātu un uzraudzības rādītāju sasniegšanas un administrēšanas risku), kā arī vadības personāla un  juridiskā riska izvērtēšana, tai skaitā </w:t>
            </w:r>
            <w:r w:rsidR="07D6F0AC" w:rsidRPr="34738715">
              <w:rPr>
                <w:rFonts w:ascii="Times New Roman" w:eastAsia="Times New Roman" w:hAnsi="Times New Roman"/>
                <w:color w:val="000000" w:themeColor="text1"/>
                <w:sz w:val="24"/>
              </w:rPr>
              <w:t>–</w:t>
            </w:r>
            <w:r w:rsidR="07D6F0AC" w:rsidRPr="34738715">
              <w:rPr>
                <w:rFonts w:ascii="Times New Roman" w:eastAsia="Times New Roman" w:hAnsi="Times New Roman"/>
                <w:sz w:val="24"/>
              </w:rPr>
              <w:t xml:space="preserve"> </w:t>
            </w:r>
            <w:r w:rsidR="69F25F71" w:rsidRPr="34738715">
              <w:rPr>
                <w:rFonts w:ascii="Times New Roman" w:eastAsia="Times New Roman" w:hAnsi="Times New Roman"/>
                <w:sz w:val="24"/>
              </w:rPr>
              <w:t>sniedzot riska iestāšanās aprakstu, kā arī norādīta katra riska ietekme (augsta, vidēja, zema) un iestāšanās varbūtība (augsta, vidēja, zema). Pasākumu plāns paredz pasākumus šo risku novēršanai, t.</w:t>
            </w:r>
            <w:r w:rsidR="1076BAE9" w:rsidRPr="34738715">
              <w:rPr>
                <w:rFonts w:ascii="Times New Roman" w:eastAsia="Times New Roman" w:hAnsi="Times New Roman"/>
                <w:sz w:val="24"/>
              </w:rPr>
              <w:t xml:space="preserve"> </w:t>
            </w:r>
            <w:r w:rsidR="69F25F71" w:rsidRPr="34738715">
              <w:rPr>
                <w:rFonts w:ascii="Times New Roman" w:eastAsia="Times New Roman" w:hAnsi="Times New Roman"/>
                <w:sz w:val="24"/>
              </w:rPr>
              <w:t>i., ir sniegts risku novērtēšanas un kontroles apraksts, ir sniegtas risku novēršanas aktivitātes.</w:t>
            </w:r>
          </w:p>
        </w:tc>
      </w:tr>
      <w:tr w:rsidR="00FD59DB" w:rsidRPr="00512231" w14:paraId="46EC8569" w14:textId="4749901E" w:rsidTr="196080ED">
        <w:trPr>
          <w:trHeight w:val="321"/>
          <w:jc w:val="center"/>
        </w:trPr>
        <w:tc>
          <w:tcPr>
            <w:tcW w:w="704" w:type="dxa"/>
            <w:vMerge/>
          </w:tcPr>
          <w:p w14:paraId="78EF924F" w14:textId="77777777" w:rsidR="00FD59DB" w:rsidRDefault="00FD59DB" w:rsidP="00AC7E56">
            <w:pPr>
              <w:spacing w:after="0" w:line="240" w:lineRule="auto"/>
              <w:jc w:val="both"/>
              <w:rPr>
                <w:rFonts w:ascii="Times New Roman" w:hAnsi="Times New Roman"/>
                <w:color w:val="auto"/>
                <w:sz w:val="24"/>
              </w:rPr>
            </w:pPr>
          </w:p>
        </w:tc>
        <w:tc>
          <w:tcPr>
            <w:tcW w:w="2975" w:type="dxa"/>
            <w:vMerge/>
          </w:tcPr>
          <w:p w14:paraId="19CCEC38" w14:textId="77777777" w:rsidR="00FD59DB" w:rsidRPr="00E51000" w:rsidRDefault="00FD59DB" w:rsidP="00A14901">
            <w:pPr>
              <w:spacing w:after="120" w:line="240" w:lineRule="auto"/>
              <w:jc w:val="both"/>
              <w:rPr>
                <w:rFonts w:ascii="Times New Roman" w:hAnsi="Times New Roman"/>
                <w:sz w:val="24"/>
                <w:highlight w:val="green"/>
                <w:lang w:eastAsia="lv-LV"/>
              </w:rPr>
            </w:pPr>
          </w:p>
        </w:tc>
        <w:tc>
          <w:tcPr>
            <w:tcW w:w="3969" w:type="dxa"/>
          </w:tcPr>
          <w:p w14:paraId="658EDC36" w14:textId="6E2C06FA" w:rsidR="00FD59DB" w:rsidRPr="00406842" w:rsidRDefault="00FD59DB" w:rsidP="154B6883">
            <w:pPr>
              <w:spacing w:after="120" w:line="240" w:lineRule="auto"/>
              <w:jc w:val="both"/>
              <w:rPr>
                <w:rFonts w:ascii="Times New Roman" w:hAnsi="Times New Roman"/>
                <w:sz w:val="24"/>
                <w:lang w:eastAsia="lv-LV"/>
              </w:rPr>
            </w:pPr>
            <w:r w:rsidRPr="154B6883">
              <w:rPr>
                <w:rFonts w:ascii="Times New Roman" w:hAnsi="Times New Roman"/>
                <w:sz w:val="24"/>
                <w:lang w:eastAsia="lv-LV"/>
              </w:rPr>
              <w:t>4.</w:t>
            </w:r>
            <w:r w:rsidR="003914CF">
              <w:rPr>
                <w:rFonts w:ascii="Times New Roman" w:hAnsi="Times New Roman"/>
                <w:sz w:val="24"/>
                <w:lang w:eastAsia="lv-LV"/>
              </w:rPr>
              <w:t>2</w:t>
            </w:r>
            <w:r w:rsidRPr="154B6883">
              <w:rPr>
                <w:rFonts w:ascii="Times New Roman" w:hAnsi="Times New Roman"/>
                <w:sz w:val="24"/>
                <w:lang w:eastAsia="lv-LV"/>
              </w:rPr>
              <w:t xml:space="preserve">.2. Projekta iesniegumā ir veikts iespējamo risku izvērtējums, iekļaujot vadības un personāla riskus (tajā skaitā cilvēkresursu nepietiekamība, profesionālā pieredze), finanšu riskus (tajā skaitā nepareizi saplānota finanšu plūsma, uzskaites/ grāmatojumu risks), īstenošanas riskus (tajā skaitā </w:t>
            </w:r>
            <w:r w:rsidRPr="154B6883">
              <w:rPr>
                <w:rFonts w:ascii="Times New Roman" w:hAnsi="Times New Roman"/>
                <w:sz w:val="24"/>
                <w:lang w:eastAsia="lv-LV"/>
              </w:rPr>
              <w:lastRenderedPageBreak/>
              <w:t>datortehnikas iegādes un piegādes risku; iespējamā izmaksu sadārdzinājuma u. 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w:t>
            </w:r>
          </w:p>
        </w:tc>
        <w:tc>
          <w:tcPr>
            <w:tcW w:w="1611" w:type="dxa"/>
            <w:vAlign w:val="center"/>
          </w:tcPr>
          <w:p w14:paraId="34A2E27A" w14:textId="497283D0" w:rsidR="00FD59DB" w:rsidRPr="00FD742F" w:rsidRDefault="00FD59DB" w:rsidP="00350E87">
            <w:pPr>
              <w:spacing w:after="120" w:line="240" w:lineRule="auto"/>
              <w:jc w:val="center"/>
              <w:rPr>
                <w:rFonts w:ascii="Times New Roman" w:hAnsi="Times New Roman"/>
                <w:sz w:val="24"/>
              </w:rPr>
            </w:pPr>
            <w:r>
              <w:rPr>
                <w:rFonts w:ascii="Times New Roman" w:hAnsi="Times New Roman"/>
                <w:sz w:val="24"/>
              </w:rPr>
              <w:lastRenderedPageBreak/>
              <w:t>1</w:t>
            </w:r>
          </w:p>
        </w:tc>
        <w:tc>
          <w:tcPr>
            <w:tcW w:w="1843" w:type="dxa"/>
            <w:vMerge/>
            <w:vAlign w:val="center"/>
          </w:tcPr>
          <w:p w14:paraId="67D73A82" w14:textId="77777777" w:rsidR="00FD59DB" w:rsidRPr="00FD742F" w:rsidRDefault="00FD59DB" w:rsidP="00AC7E56">
            <w:pPr>
              <w:spacing w:after="0" w:line="240" w:lineRule="auto"/>
              <w:jc w:val="center"/>
              <w:rPr>
                <w:rFonts w:ascii="Times New Roman" w:hAnsi="Times New Roman"/>
                <w:color w:val="auto"/>
                <w:sz w:val="24"/>
              </w:rPr>
            </w:pPr>
          </w:p>
        </w:tc>
        <w:tc>
          <w:tcPr>
            <w:tcW w:w="2967" w:type="dxa"/>
          </w:tcPr>
          <w:p w14:paraId="6C2A9B3F" w14:textId="76584A1C" w:rsidR="00FD59DB" w:rsidRPr="00FD742F" w:rsidRDefault="3989A6DB" w:rsidP="00D23B28">
            <w:pPr>
              <w:spacing w:after="0" w:line="240" w:lineRule="auto"/>
              <w:jc w:val="both"/>
              <w:rPr>
                <w:color w:val="000000" w:themeColor="text1"/>
                <w:sz w:val="24"/>
              </w:rPr>
            </w:pPr>
            <w:r w:rsidRPr="34738715">
              <w:rPr>
                <w:rFonts w:ascii="Times New Roman" w:eastAsia="Times New Roman" w:hAnsi="Times New Roman"/>
                <w:sz w:val="24"/>
              </w:rPr>
              <w:t xml:space="preserve">4.2.2. </w:t>
            </w:r>
            <w:proofErr w:type="spellStart"/>
            <w:r w:rsidR="0831679B" w:rsidRPr="34738715">
              <w:rPr>
                <w:rFonts w:ascii="Times New Roman" w:eastAsia="Times New Roman" w:hAnsi="Times New Roman"/>
                <w:sz w:val="24"/>
              </w:rPr>
              <w:t>apakškritēriju</w:t>
            </w:r>
            <w:proofErr w:type="spellEnd"/>
            <w:r w:rsidR="0831679B" w:rsidRPr="34738715">
              <w:rPr>
                <w:rFonts w:ascii="Times New Roman" w:eastAsia="Times New Roman" w:hAnsi="Times New Roman"/>
                <w:sz w:val="24"/>
              </w:rPr>
              <w:t xml:space="preserve"> piemēro un 1 punktu piešķir, ja projekta iesniegumā nav veikta visu projekta iesnieguma veidlapā noteikto risku (finanšu, īstenošanas, rezultātu un uzraudzības rādītāju </w:t>
            </w:r>
            <w:r w:rsidR="0831679B" w:rsidRPr="34738715">
              <w:rPr>
                <w:rFonts w:ascii="Times New Roman" w:eastAsia="Times New Roman" w:hAnsi="Times New Roman"/>
                <w:sz w:val="24"/>
              </w:rPr>
              <w:lastRenderedPageBreak/>
              <w:t>sasniegšanas un administrēšanas risku), kā arī vadības un personāla un juridisko izvērtēšana. Pasākumu plāns šo risku novēršanai ir nepilnīgs, t.</w:t>
            </w:r>
            <w:r w:rsidR="3689AACE" w:rsidRPr="34738715">
              <w:rPr>
                <w:rFonts w:ascii="Times New Roman" w:eastAsia="Times New Roman" w:hAnsi="Times New Roman"/>
                <w:sz w:val="24"/>
              </w:rPr>
              <w:t xml:space="preserve"> </w:t>
            </w:r>
            <w:r w:rsidR="0831679B" w:rsidRPr="34738715">
              <w:rPr>
                <w:rFonts w:ascii="Times New Roman" w:eastAsia="Times New Roman" w:hAnsi="Times New Roman"/>
                <w:sz w:val="24"/>
              </w:rPr>
              <w:t>i., nav sniegts risku novērtēšanas un kontroles apraksts, nav sniegtas risku novēršanas aktivitātes vai paredz vispārēju risku identificēšanu, kas nav tieši saistīti ar projektā īstenojamām darbībām.</w:t>
            </w:r>
          </w:p>
        </w:tc>
      </w:tr>
      <w:tr w:rsidR="00FD59DB" w:rsidRPr="00512231" w14:paraId="02E887DF" w14:textId="3992C39D" w:rsidTr="196080ED">
        <w:trPr>
          <w:trHeight w:val="321"/>
          <w:jc w:val="center"/>
        </w:trPr>
        <w:tc>
          <w:tcPr>
            <w:tcW w:w="704" w:type="dxa"/>
            <w:vMerge/>
          </w:tcPr>
          <w:p w14:paraId="7AC6F478" w14:textId="77777777" w:rsidR="00FD59DB" w:rsidRDefault="00FD59DB" w:rsidP="00AC7E56">
            <w:pPr>
              <w:spacing w:after="0" w:line="240" w:lineRule="auto"/>
              <w:jc w:val="both"/>
              <w:rPr>
                <w:rFonts w:ascii="Times New Roman" w:hAnsi="Times New Roman"/>
                <w:color w:val="auto"/>
                <w:sz w:val="24"/>
              </w:rPr>
            </w:pPr>
          </w:p>
        </w:tc>
        <w:tc>
          <w:tcPr>
            <w:tcW w:w="2975" w:type="dxa"/>
            <w:vMerge/>
          </w:tcPr>
          <w:p w14:paraId="3D9D8BF1" w14:textId="77777777" w:rsidR="00FD59DB" w:rsidRPr="00E51000" w:rsidRDefault="00FD59DB" w:rsidP="00A14901">
            <w:pPr>
              <w:spacing w:after="120" w:line="240" w:lineRule="auto"/>
              <w:jc w:val="both"/>
              <w:rPr>
                <w:rFonts w:ascii="Times New Roman" w:hAnsi="Times New Roman"/>
                <w:sz w:val="24"/>
                <w:highlight w:val="green"/>
                <w:lang w:eastAsia="lv-LV"/>
              </w:rPr>
            </w:pPr>
          </w:p>
        </w:tc>
        <w:tc>
          <w:tcPr>
            <w:tcW w:w="3969" w:type="dxa"/>
          </w:tcPr>
          <w:p w14:paraId="600E6933" w14:textId="2A149391" w:rsidR="00FD59DB" w:rsidRPr="00406842" w:rsidRDefault="00FD59DB" w:rsidP="00C6173A">
            <w:pPr>
              <w:spacing w:after="120" w:line="240" w:lineRule="auto"/>
              <w:jc w:val="both"/>
              <w:rPr>
                <w:rFonts w:ascii="Times New Roman" w:hAnsi="Times New Roman"/>
                <w:sz w:val="24"/>
                <w:lang w:eastAsia="lv-LV"/>
              </w:rPr>
            </w:pPr>
            <w:r w:rsidRPr="00406842">
              <w:rPr>
                <w:rFonts w:ascii="Times New Roman" w:hAnsi="Times New Roman"/>
                <w:sz w:val="24"/>
                <w:lang w:eastAsia="lv-LV"/>
              </w:rPr>
              <w:t>4.</w:t>
            </w:r>
            <w:r w:rsidR="003914CF">
              <w:rPr>
                <w:rFonts w:ascii="Times New Roman" w:hAnsi="Times New Roman"/>
                <w:sz w:val="24"/>
                <w:lang w:eastAsia="lv-LV"/>
              </w:rPr>
              <w:t>2</w:t>
            </w:r>
            <w:r w:rsidRPr="00406842">
              <w:rPr>
                <w:rFonts w:ascii="Times New Roman" w:hAnsi="Times New Roman"/>
                <w:sz w:val="24"/>
                <w:lang w:eastAsia="lv-LV"/>
              </w:rPr>
              <w:t>.3. Projekta iesniegumā risku izvērtējums izstrādāts nepilnīgi un pasākumu plāns identificēto risku novēršanai vai samazināšanai izstrādāts nepilnīgi vai paredz vispārēju risku identificēšanu, kas nav tieši saistīti ar projektā īstenojamām darbībām.</w:t>
            </w:r>
          </w:p>
        </w:tc>
        <w:tc>
          <w:tcPr>
            <w:tcW w:w="1611" w:type="dxa"/>
            <w:vAlign w:val="center"/>
          </w:tcPr>
          <w:p w14:paraId="23E6C2C3" w14:textId="49378D31" w:rsidR="00FD59DB" w:rsidRPr="00FD742F" w:rsidRDefault="00FD59DB" w:rsidP="00350E87">
            <w:pPr>
              <w:spacing w:after="120" w:line="240" w:lineRule="auto"/>
              <w:jc w:val="center"/>
              <w:rPr>
                <w:rFonts w:ascii="Times New Roman" w:hAnsi="Times New Roman"/>
                <w:sz w:val="24"/>
              </w:rPr>
            </w:pPr>
            <w:r>
              <w:rPr>
                <w:rFonts w:ascii="Times New Roman" w:hAnsi="Times New Roman"/>
                <w:sz w:val="24"/>
              </w:rPr>
              <w:t>0</w:t>
            </w:r>
          </w:p>
        </w:tc>
        <w:tc>
          <w:tcPr>
            <w:tcW w:w="1843" w:type="dxa"/>
            <w:vMerge/>
            <w:vAlign w:val="center"/>
          </w:tcPr>
          <w:p w14:paraId="66CA88A1" w14:textId="77777777" w:rsidR="00FD59DB" w:rsidRPr="00FD742F" w:rsidRDefault="00FD59DB" w:rsidP="00AC7E56">
            <w:pPr>
              <w:spacing w:after="0" w:line="240" w:lineRule="auto"/>
              <w:jc w:val="center"/>
              <w:rPr>
                <w:rFonts w:ascii="Times New Roman" w:hAnsi="Times New Roman"/>
                <w:color w:val="auto"/>
                <w:sz w:val="24"/>
              </w:rPr>
            </w:pPr>
          </w:p>
        </w:tc>
        <w:tc>
          <w:tcPr>
            <w:tcW w:w="2967" w:type="dxa"/>
          </w:tcPr>
          <w:p w14:paraId="4E671E19" w14:textId="09CA52D7" w:rsidR="00FD59DB" w:rsidRPr="00FD742F" w:rsidRDefault="6F818E31" w:rsidP="00D23B28">
            <w:pPr>
              <w:spacing w:after="0" w:line="240" w:lineRule="auto"/>
              <w:jc w:val="both"/>
              <w:rPr>
                <w:color w:val="000000" w:themeColor="text1"/>
                <w:sz w:val="24"/>
              </w:rPr>
            </w:pPr>
            <w:r w:rsidRPr="34738715">
              <w:rPr>
                <w:rFonts w:ascii="Times New Roman" w:eastAsia="Times New Roman" w:hAnsi="Times New Roman"/>
                <w:sz w:val="24"/>
              </w:rPr>
              <w:t xml:space="preserve">4.2.3. </w:t>
            </w:r>
            <w:proofErr w:type="spellStart"/>
            <w:r w:rsidR="1BA46540" w:rsidRPr="34738715">
              <w:rPr>
                <w:rFonts w:ascii="Times New Roman" w:eastAsia="Times New Roman" w:hAnsi="Times New Roman"/>
                <w:sz w:val="24"/>
              </w:rPr>
              <w:t>apakškritēriju</w:t>
            </w:r>
            <w:proofErr w:type="spellEnd"/>
            <w:r w:rsidR="1BA46540" w:rsidRPr="34738715">
              <w:rPr>
                <w:rFonts w:ascii="Times New Roman" w:eastAsia="Times New Roman" w:hAnsi="Times New Roman"/>
                <w:sz w:val="24"/>
              </w:rPr>
              <w:t xml:space="preserve"> piemēro un 0 punktu piešķir, ja izpildās visi </w:t>
            </w:r>
            <w:proofErr w:type="spellStart"/>
            <w:r w:rsidR="1BA46540" w:rsidRPr="34738715">
              <w:rPr>
                <w:rFonts w:ascii="Times New Roman" w:eastAsia="Times New Roman" w:hAnsi="Times New Roman"/>
                <w:sz w:val="24"/>
              </w:rPr>
              <w:t>apakškritērijā</w:t>
            </w:r>
            <w:proofErr w:type="spellEnd"/>
            <w:r w:rsidR="1BA46540" w:rsidRPr="34738715">
              <w:rPr>
                <w:rFonts w:ascii="Times New Roman" w:eastAsia="Times New Roman" w:hAnsi="Times New Roman"/>
                <w:sz w:val="24"/>
              </w:rPr>
              <w:t xml:space="preserve"> minētie nosacījumi, kā arī netiek izpildītas </w:t>
            </w:r>
            <w:r w:rsidR="2D7A8C88" w:rsidRPr="34738715">
              <w:rPr>
                <w:rFonts w:ascii="Times New Roman" w:eastAsia="Times New Roman" w:hAnsi="Times New Roman"/>
                <w:sz w:val="24"/>
              </w:rPr>
              <w:t>4.2.</w:t>
            </w:r>
            <w:r w:rsidR="1BA46540" w:rsidRPr="34738715">
              <w:rPr>
                <w:rFonts w:ascii="Times New Roman" w:eastAsia="Times New Roman" w:hAnsi="Times New Roman"/>
                <w:sz w:val="24"/>
              </w:rPr>
              <w:t>1., un</w:t>
            </w:r>
            <w:r w:rsidR="64563166" w:rsidRPr="34738715">
              <w:rPr>
                <w:rFonts w:ascii="Times New Roman" w:eastAsia="Times New Roman" w:hAnsi="Times New Roman"/>
                <w:sz w:val="24"/>
              </w:rPr>
              <w:t xml:space="preserve"> 4.2.</w:t>
            </w:r>
            <w:r w:rsidR="1BA46540" w:rsidRPr="34738715">
              <w:rPr>
                <w:rFonts w:ascii="Times New Roman" w:eastAsia="Times New Roman" w:hAnsi="Times New Roman"/>
                <w:sz w:val="24"/>
              </w:rPr>
              <w:t>2.apakškritērijā noteiktās prasības.</w:t>
            </w:r>
          </w:p>
        </w:tc>
      </w:tr>
      <w:tr w:rsidR="00B44C8B" w:rsidRPr="00512231" w14:paraId="54AF601E" w14:textId="77777777" w:rsidTr="196080ED">
        <w:trPr>
          <w:trHeight w:val="321"/>
          <w:jc w:val="center"/>
        </w:trPr>
        <w:tc>
          <w:tcPr>
            <w:tcW w:w="704" w:type="dxa"/>
          </w:tcPr>
          <w:p w14:paraId="3A35509F" w14:textId="54883A60" w:rsidR="00B44C8B" w:rsidRDefault="00B44C8B" w:rsidP="00AC7E56">
            <w:pPr>
              <w:spacing w:after="0" w:line="240" w:lineRule="auto"/>
              <w:jc w:val="both"/>
              <w:rPr>
                <w:rFonts w:ascii="Times New Roman" w:hAnsi="Times New Roman"/>
                <w:color w:val="auto"/>
                <w:sz w:val="24"/>
              </w:rPr>
            </w:pPr>
            <w:r>
              <w:rPr>
                <w:rFonts w:ascii="Times New Roman" w:hAnsi="Times New Roman"/>
                <w:color w:val="auto"/>
                <w:sz w:val="24"/>
              </w:rPr>
              <w:t>4.3.</w:t>
            </w:r>
          </w:p>
        </w:tc>
        <w:tc>
          <w:tcPr>
            <w:tcW w:w="2975" w:type="dxa"/>
          </w:tcPr>
          <w:p w14:paraId="2A62BEBA" w14:textId="48A3F203" w:rsidR="00B44C8B" w:rsidRPr="00E51000" w:rsidRDefault="00B44C8B" w:rsidP="00A14901">
            <w:pPr>
              <w:spacing w:after="120" w:line="240" w:lineRule="auto"/>
              <w:jc w:val="both"/>
              <w:rPr>
                <w:rFonts w:ascii="Times New Roman" w:hAnsi="Times New Roman"/>
                <w:sz w:val="24"/>
                <w:highlight w:val="green"/>
                <w:lang w:eastAsia="lv-LV"/>
              </w:rPr>
            </w:pPr>
            <w:r>
              <w:rPr>
                <w:rFonts w:ascii="Times New Roman" w:hAnsi="Times New Roman"/>
                <w:sz w:val="24"/>
                <w:lang w:eastAsia="lv-LV"/>
              </w:rPr>
              <w:t>Horizontālais princips “Vienlīdzīgas iespējas”</w:t>
            </w:r>
          </w:p>
        </w:tc>
        <w:tc>
          <w:tcPr>
            <w:tcW w:w="3969" w:type="dxa"/>
          </w:tcPr>
          <w:p w14:paraId="293BACAE" w14:textId="6308562A" w:rsidR="00B44C8B" w:rsidRPr="00406842" w:rsidRDefault="00B44C8B" w:rsidP="00C6173A">
            <w:pPr>
              <w:spacing w:after="120" w:line="240" w:lineRule="auto"/>
              <w:jc w:val="both"/>
              <w:rPr>
                <w:rFonts w:ascii="Times New Roman" w:hAnsi="Times New Roman"/>
                <w:sz w:val="24"/>
                <w:lang w:eastAsia="lv-LV"/>
              </w:rPr>
            </w:pPr>
            <w:r>
              <w:rPr>
                <w:rFonts w:ascii="Times New Roman" w:eastAsia="Times New Roman" w:hAnsi="Times New Roman"/>
                <w:sz w:val="24"/>
              </w:rPr>
              <w:t>Projekta ietvaros paredzētās specifiskās darbības veicina horizontālā principa “Vienlīdzīgas iespējas” (dzimumu līdztiesība, invaliditāte, vecums un etniskā piederība) ievērošanu.</w:t>
            </w:r>
          </w:p>
        </w:tc>
        <w:tc>
          <w:tcPr>
            <w:tcW w:w="1611" w:type="dxa"/>
            <w:vAlign w:val="center"/>
          </w:tcPr>
          <w:p w14:paraId="715C5125" w14:textId="2F0A9EBA" w:rsidR="00B44C8B" w:rsidRDefault="00B44C8B" w:rsidP="00350E87">
            <w:pPr>
              <w:spacing w:after="120" w:line="240" w:lineRule="auto"/>
              <w:jc w:val="center"/>
              <w:rPr>
                <w:rFonts w:ascii="Times New Roman" w:hAnsi="Times New Roman"/>
                <w:sz w:val="24"/>
              </w:rPr>
            </w:pPr>
            <w:r>
              <w:rPr>
                <w:rFonts w:ascii="Times New Roman" w:hAnsi="Times New Roman"/>
                <w:sz w:val="24"/>
              </w:rPr>
              <w:t>1</w:t>
            </w:r>
          </w:p>
        </w:tc>
        <w:tc>
          <w:tcPr>
            <w:tcW w:w="1843" w:type="dxa"/>
            <w:vAlign w:val="center"/>
          </w:tcPr>
          <w:p w14:paraId="1C691A6C" w14:textId="4C7D5601" w:rsidR="00B44C8B" w:rsidRDefault="00831AD4" w:rsidP="00831AD4">
            <w:pPr>
              <w:tabs>
                <w:tab w:val="left" w:pos="1560"/>
                <w:tab w:val="left" w:pos="15309"/>
              </w:tabs>
              <w:spacing w:after="0" w:line="240" w:lineRule="auto"/>
              <w:jc w:val="center"/>
              <w:rPr>
                <w:rFonts w:ascii="Times New Roman" w:eastAsia="Times New Roman" w:hAnsi="Times New Roman"/>
                <w:sz w:val="24"/>
              </w:rPr>
            </w:pPr>
            <w:r>
              <w:rPr>
                <w:rFonts w:ascii="Times New Roman" w:eastAsia="Times New Roman" w:hAnsi="Times New Roman"/>
                <w:sz w:val="24"/>
              </w:rPr>
              <w:t>Kritērijs nav izslēdzošs</w:t>
            </w:r>
          </w:p>
          <w:p w14:paraId="7DA1F2A5" w14:textId="77777777" w:rsidR="00B44C8B" w:rsidRPr="00FD742F" w:rsidRDefault="00B44C8B" w:rsidP="00AC7E56">
            <w:pPr>
              <w:spacing w:after="0" w:line="240" w:lineRule="auto"/>
              <w:jc w:val="center"/>
              <w:rPr>
                <w:rFonts w:ascii="Times New Roman" w:hAnsi="Times New Roman"/>
                <w:color w:val="auto"/>
                <w:sz w:val="24"/>
              </w:rPr>
            </w:pPr>
          </w:p>
        </w:tc>
        <w:tc>
          <w:tcPr>
            <w:tcW w:w="2967" w:type="dxa"/>
          </w:tcPr>
          <w:p w14:paraId="48E6AE09" w14:textId="77777777" w:rsidR="00B44C8B" w:rsidRPr="34738715" w:rsidRDefault="00B44C8B" w:rsidP="00D23B28">
            <w:pPr>
              <w:spacing w:after="0" w:line="240" w:lineRule="auto"/>
              <w:jc w:val="both"/>
              <w:rPr>
                <w:rFonts w:ascii="Times New Roman" w:eastAsia="Times New Roman" w:hAnsi="Times New Roman"/>
                <w:sz w:val="24"/>
              </w:rPr>
            </w:pPr>
          </w:p>
        </w:tc>
      </w:tr>
      <w:tr w:rsidR="00831AD4" w:rsidRPr="00512231" w14:paraId="67EDE24F" w14:textId="77777777" w:rsidTr="006931CB">
        <w:trPr>
          <w:trHeight w:val="321"/>
          <w:jc w:val="center"/>
        </w:trPr>
        <w:tc>
          <w:tcPr>
            <w:tcW w:w="14069" w:type="dxa"/>
            <w:gridSpan w:val="6"/>
          </w:tcPr>
          <w:p w14:paraId="15C4411F" w14:textId="77777777" w:rsidR="00831AD4" w:rsidRDefault="00831AD4" w:rsidP="00831AD4">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b/>
                <w:sz w:val="24"/>
              </w:rPr>
              <w:t>Iesniegtais projekts iegūst 1 punktu</w:t>
            </w:r>
            <w:r>
              <w:rPr>
                <w:rFonts w:ascii="Times New Roman" w:eastAsia="Times New Roman" w:hAnsi="Times New Roman"/>
                <w:sz w:val="24"/>
              </w:rPr>
              <w:t>, ja projekta iesniegumā ir ietverta informācija par projekta ietvaros plānotajiem pasākumiem, kas veicina vienlīdzīgas iespējas un palīdz integrēties izglītības sistēmā izglītojamiem ar invaliditāti; pasākumi ir skaidri definēti un atbilstoši mērķauditorijai, un šo pasākumu izvēli pamato mērķauditorijas, kā arī citu valstu labās prakses piemēru izpēte.</w:t>
            </w:r>
          </w:p>
          <w:p w14:paraId="25030F5E" w14:textId="77777777" w:rsidR="00831AD4" w:rsidRDefault="00831AD4" w:rsidP="00831AD4">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b/>
                <w:sz w:val="24"/>
              </w:rPr>
              <w:t>Var būt šādi  pasākumu veidi</w:t>
            </w:r>
            <w:r>
              <w:rPr>
                <w:rFonts w:ascii="Times New Roman" w:eastAsia="Times New Roman" w:hAnsi="Times New Roman"/>
                <w:sz w:val="24"/>
              </w:rPr>
              <w:t xml:space="preserve">: </w:t>
            </w:r>
          </w:p>
          <w:p w14:paraId="0171501C" w14:textId="77777777" w:rsidR="00831AD4" w:rsidRDefault="00831AD4" w:rsidP="00831AD4">
            <w:pPr>
              <w:pStyle w:val="ListParagraph"/>
              <w:numPr>
                <w:ilvl w:val="0"/>
                <w:numId w:val="44"/>
              </w:numPr>
              <w:tabs>
                <w:tab w:val="left" w:pos="1560"/>
                <w:tab w:val="left" w:pos="15309"/>
              </w:tabs>
              <w:jc w:val="both"/>
            </w:pPr>
            <w:r>
              <w:t xml:space="preserve">projektu vadībā un īstenošanā tiks nodrošināta </w:t>
            </w:r>
            <w:proofErr w:type="spellStart"/>
            <w:r>
              <w:t>nediskriminācija</w:t>
            </w:r>
            <w:proofErr w:type="spellEnd"/>
            <w:r>
              <w:t xml:space="preserve"> pēc vecuma, dzimuma, etniskās piederības u.c. pazīmes un virzīti pasākumi, kas veicina dzimumu līdztiesību un nodarbinātību cilvēkiem ar invaliditāti (piemēram, ieviešot tādus personāla atlases nosacījumus un prakses, lai veicinātu mazāk pārstāvētā dzimuma (piemēram, tiks veicināta iespēja saskaņot darba un ģimenes dzīvi) un </w:t>
            </w:r>
            <w:r>
              <w:lastRenderedPageBreak/>
              <w:t>cilvēku ar invaliditāti (piemēram, piekļūstamu telpu un atbilstošu IT nodrošināšana) piesaistīšanu; projekta vadībā un īstenošanā sievietēm un vīriešiem nodrošinot vienādu samaksa par vienādas vērtības darbu u.c.);</w:t>
            </w:r>
          </w:p>
          <w:p w14:paraId="731AF62B" w14:textId="77777777" w:rsidR="00831AD4" w:rsidRDefault="00831AD4" w:rsidP="00831AD4">
            <w:pPr>
              <w:pStyle w:val="ListParagraph"/>
              <w:numPr>
                <w:ilvl w:val="0"/>
                <w:numId w:val="44"/>
              </w:numPr>
              <w:tabs>
                <w:tab w:val="left" w:pos="1560"/>
                <w:tab w:val="left" w:pos="15309"/>
              </w:tabs>
              <w:jc w:val="both"/>
            </w:pPr>
            <w:r>
              <w:t xml:space="preserve">informāciju un komunikāciju </w:t>
            </w:r>
            <w:bookmarkStart w:id="0" w:name="_Hlk76987816"/>
            <w:r>
              <w:t xml:space="preserve">tehnoloģiju aprīkojuma iegādei </w:t>
            </w:r>
            <w:bookmarkEnd w:id="0"/>
            <w:r>
              <w:t xml:space="preserve">attālinātā un tiešsaistes mācību procesa nodrošināšanai tiks iegādāts tāds aprīkojums, tostarp tā lietotāja </w:t>
            </w:r>
            <w:proofErr w:type="spellStart"/>
            <w:r>
              <w:t>saskarne</w:t>
            </w:r>
            <w:proofErr w:type="spellEnd"/>
            <w:r>
              <w:t xml:space="preserve">, kas ietver iespējas, elementus un funkcijas, kas personām ar invaliditāti ļauj produktam piekļūt, to uztvert, lietot, saprast un vadīt, nodrošinot izglītības procesā būtisko elementu </w:t>
            </w:r>
            <w:proofErr w:type="spellStart"/>
            <w:r>
              <w:t>piekļūstamību</w:t>
            </w:r>
            <w:proofErr w:type="spellEnd"/>
            <w:r>
              <w:t xml:space="preserve">, izmantojot vairāk par vienu  </w:t>
            </w:r>
            <w:proofErr w:type="spellStart"/>
            <w:r>
              <w:t>sensoro</w:t>
            </w:r>
            <w:proofErr w:type="spellEnd"/>
            <w:r>
              <w:t xml:space="preserve"> kanālu (tas ietver to, ka nodrošina alternatīvas iespējas vizuāliem, audio, runas un taustāmiem elementiem); </w:t>
            </w:r>
          </w:p>
          <w:p w14:paraId="6C62D212" w14:textId="77777777" w:rsidR="00831AD4" w:rsidRDefault="00831AD4" w:rsidP="00831AD4">
            <w:pPr>
              <w:pStyle w:val="ListParagraph"/>
              <w:numPr>
                <w:ilvl w:val="0"/>
                <w:numId w:val="44"/>
              </w:numPr>
              <w:tabs>
                <w:tab w:val="left" w:pos="1560"/>
                <w:tab w:val="left" w:pos="15309"/>
              </w:tabs>
              <w:jc w:val="both"/>
            </w:pPr>
            <w:r>
              <w:t>u.c.</w:t>
            </w:r>
          </w:p>
          <w:p w14:paraId="2621EB0F" w14:textId="77777777" w:rsidR="00831AD4" w:rsidRDefault="00831AD4" w:rsidP="00831AD4">
            <w:pPr>
              <w:tabs>
                <w:tab w:val="left" w:pos="1560"/>
                <w:tab w:val="left" w:pos="15309"/>
              </w:tabs>
              <w:spacing w:after="0" w:line="240" w:lineRule="auto"/>
              <w:jc w:val="both"/>
              <w:rPr>
                <w:rFonts w:ascii="Times New Roman" w:eastAsia="Times New Roman" w:hAnsi="Times New Roman"/>
                <w:sz w:val="24"/>
              </w:rPr>
            </w:pPr>
          </w:p>
          <w:p w14:paraId="7E43754A" w14:textId="77777777" w:rsidR="00831AD4" w:rsidRDefault="00831AD4" w:rsidP="00831AD4">
            <w:pPr>
              <w:spacing w:after="0" w:line="240" w:lineRule="auto"/>
              <w:rPr>
                <w:rFonts w:ascii="Times New Roman" w:eastAsiaTheme="minorHAnsi" w:hAnsi="Times New Roman"/>
                <w:color w:val="auto"/>
                <w:sz w:val="24"/>
                <w:lang w:eastAsia="lv-LV"/>
              </w:rPr>
            </w:pPr>
            <w:r>
              <w:rPr>
                <w:rFonts w:ascii="Times New Roman" w:eastAsia="Times New Roman" w:hAnsi="Times New Roman"/>
                <w:b/>
                <w:sz w:val="24"/>
              </w:rPr>
              <w:t>Iesniegtais projekts iegūst 0 punktu</w:t>
            </w:r>
            <w:r>
              <w:rPr>
                <w:rFonts w:ascii="Times New Roman" w:eastAsia="Times New Roman" w:hAnsi="Times New Roman"/>
                <w:sz w:val="24"/>
              </w:rPr>
              <w:t>, ja projekta iesniedzējs projekta iesniegumā nav norādījis vai nav skaidri definējis, ka, īstenojot projektu, tiks paredzētas specifiskas darbības, kas veicinās horizontālā principa „Vienlīdzīgas iespējas” ievērošanu.</w:t>
            </w:r>
            <w:r>
              <w:rPr>
                <w:rFonts w:ascii="Times New Roman" w:eastAsiaTheme="minorHAnsi" w:hAnsi="Times New Roman"/>
                <w:color w:val="auto"/>
                <w:sz w:val="24"/>
                <w:lang w:eastAsia="lv-LV"/>
              </w:rPr>
              <w:t xml:space="preserve"> </w:t>
            </w:r>
          </w:p>
          <w:p w14:paraId="2CB647D1" w14:textId="77777777" w:rsidR="00831AD4" w:rsidRPr="34738715" w:rsidRDefault="00831AD4" w:rsidP="00D23B28">
            <w:pPr>
              <w:spacing w:after="0" w:line="240" w:lineRule="auto"/>
              <w:jc w:val="both"/>
              <w:rPr>
                <w:rFonts w:ascii="Times New Roman" w:eastAsia="Times New Roman" w:hAnsi="Times New Roman"/>
                <w:sz w:val="24"/>
              </w:rPr>
            </w:pPr>
          </w:p>
        </w:tc>
      </w:tr>
    </w:tbl>
    <w:p w14:paraId="54ED5CF8" w14:textId="77777777" w:rsidR="006A7186" w:rsidRPr="00E51000" w:rsidRDefault="006A7186" w:rsidP="006A7186">
      <w:pPr>
        <w:spacing w:after="120" w:line="240" w:lineRule="auto"/>
        <w:jc w:val="both"/>
        <w:rPr>
          <w:rFonts w:ascii="Times New Roman" w:hAnsi="Times New Roman"/>
          <w:strike/>
          <w:color w:val="auto"/>
          <w:sz w:val="24"/>
          <w:lang w:eastAsia="lv-LV"/>
        </w:rPr>
      </w:pPr>
    </w:p>
    <w:sectPr w:rsidR="006A7186" w:rsidRPr="00E51000" w:rsidSect="00331974">
      <w:headerReference w:type="default" r:id="rId14"/>
      <w:footerReference w:type="default" r:id="rId15"/>
      <w:headerReference w:type="first" r:id="rId16"/>
      <w:footerReference w:type="first" r:id="rId17"/>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CBC1" w14:textId="77777777" w:rsidR="00E13C92" w:rsidRDefault="00E13C92" w:rsidP="00AF5352">
      <w:pPr>
        <w:spacing w:after="0" w:line="240" w:lineRule="auto"/>
      </w:pPr>
      <w:r>
        <w:separator/>
      </w:r>
    </w:p>
  </w:endnote>
  <w:endnote w:type="continuationSeparator" w:id="0">
    <w:p w14:paraId="7436184F" w14:textId="77777777" w:rsidR="00E13C92" w:rsidRDefault="00E13C92" w:rsidP="00AF5352">
      <w:pPr>
        <w:spacing w:after="0" w:line="240" w:lineRule="auto"/>
      </w:pPr>
      <w:r>
        <w:continuationSeparator/>
      </w:r>
    </w:p>
  </w:endnote>
  <w:endnote w:type="continuationNotice" w:id="1">
    <w:p w14:paraId="36EB1F88" w14:textId="77777777" w:rsidR="00E13C92" w:rsidRDefault="00E13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Mincho"/>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E3A0" w14:textId="3AE8791C" w:rsidR="006931CB" w:rsidRPr="005632FC" w:rsidRDefault="006931CB" w:rsidP="00E70A5A">
    <w:pPr>
      <w:jc w:val="both"/>
      <w:rPr>
        <w:rFonts w:ascii="Times New Roman" w:eastAsia="Times New Roman" w:hAnsi="Times New Roman"/>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0238455"/>
      <w:docPartObj>
        <w:docPartGallery w:val="Page Numbers (Bottom of Page)"/>
        <w:docPartUnique/>
      </w:docPartObj>
    </w:sdtPr>
    <w:sdtEndPr>
      <w:rPr>
        <w:noProof/>
        <w:color w:val="auto"/>
      </w:rPr>
    </w:sdtEndPr>
    <w:sdtContent>
      <w:sdt>
        <w:sdtPr>
          <w:id w:val="2050494932"/>
          <w:docPartObj>
            <w:docPartGallery w:val="Page Numbers (Bottom of Page)"/>
            <w:docPartUnique/>
          </w:docPartObj>
        </w:sdtPr>
        <w:sdtEndPr>
          <w:rPr>
            <w:noProof/>
            <w:sz w:val="20"/>
            <w:szCs w:val="20"/>
          </w:rPr>
        </w:sdtEndPr>
        <w:sdtContent>
          <w:sdt>
            <w:sdtPr>
              <w:rPr>
                <w:sz w:val="20"/>
                <w:szCs w:val="20"/>
              </w:rPr>
              <w:id w:val="1035085761"/>
              <w:docPartObj>
                <w:docPartGallery w:val="Page Numbers (Bottom of Page)"/>
                <w:docPartUnique/>
              </w:docPartObj>
            </w:sdtPr>
            <w:sdtEndPr>
              <w:rPr>
                <w:noProof/>
                <w:color w:val="auto"/>
              </w:rPr>
            </w:sdtEndPr>
            <w:sdtContent>
              <w:sdt>
                <w:sdtPr>
                  <w:id w:val="1128659815"/>
                  <w:docPartObj>
                    <w:docPartGallery w:val="Page Numbers (Bottom of Page)"/>
                    <w:docPartUnique/>
                  </w:docPartObj>
                </w:sdtPr>
                <w:sdtEndPr>
                  <w:rPr>
                    <w:noProof/>
                    <w:sz w:val="20"/>
                    <w:szCs w:val="20"/>
                  </w:rPr>
                </w:sdtEndPr>
                <w:sdtContent>
                  <w:p w14:paraId="0AC7AA2D" w14:textId="4A960DD8" w:rsidR="006931CB" w:rsidRDefault="006931CB" w:rsidP="00E70A5A">
                    <w:pPr>
                      <w:jc w:val="both"/>
                      <w:rPr>
                        <w:noProof/>
                        <w:sz w:val="20"/>
                        <w:szCs w:val="20"/>
                      </w:rPr>
                    </w:pPr>
                    <w:r w:rsidRPr="005632FC">
                      <w:rPr>
                        <w:rFonts w:ascii="Times New Roman" w:eastAsia="Times New Roman" w:hAnsi="Times New Roman"/>
                        <w:color w:val="auto"/>
                        <w:sz w:val="20"/>
                        <w:szCs w:val="20"/>
                      </w:rPr>
                      <w:t>IZMKrit_</w:t>
                    </w:r>
                    <w:r>
                      <w:rPr>
                        <w:rFonts w:ascii="Times New Roman" w:eastAsia="Times New Roman" w:hAnsi="Times New Roman"/>
                        <w:color w:val="auto"/>
                        <w:sz w:val="20"/>
                        <w:szCs w:val="20"/>
                      </w:rPr>
                      <w:t>metodika_</w:t>
                    </w:r>
                    <w:r w:rsidR="002A2680">
                      <w:rPr>
                        <w:rFonts w:ascii="Times New Roman" w:eastAsia="Times New Roman" w:hAnsi="Times New Roman"/>
                        <w:color w:val="auto"/>
                        <w:sz w:val="20"/>
                        <w:szCs w:val="20"/>
                      </w:rPr>
                      <w:t>0209</w:t>
                    </w:r>
                    <w:r>
                      <w:rPr>
                        <w:rFonts w:ascii="Times New Roman" w:eastAsia="Times New Roman" w:hAnsi="Times New Roman"/>
                        <w:color w:val="auto"/>
                        <w:sz w:val="20"/>
                        <w:szCs w:val="20"/>
                      </w:rPr>
                      <w:t>202</w:t>
                    </w:r>
                    <w:r w:rsidRPr="00A16D63">
                      <w:rPr>
                        <w:rFonts w:ascii="Times New Roman" w:eastAsia="Times New Roman" w:hAnsi="Times New Roman"/>
                        <w:color w:val="auto"/>
                        <w:sz w:val="20"/>
                        <w:szCs w:val="20"/>
                      </w:rPr>
                      <w:t>1</w:t>
                    </w:r>
                    <w:r w:rsidRPr="005632FC">
                      <w:rPr>
                        <w:rFonts w:ascii="Times New Roman" w:eastAsia="Times New Roman" w:hAnsi="Times New Roman"/>
                        <w:color w:val="auto"/>
                        <w:sz w:val="20"/>
                        <w:szCs w:val="20"/>
                      </w:rPr>
                      <w:t>_</w:t>
                    </w:r>
                    <w:r>
                      <w:rPr>
                        <w:rFonts w:ascii="Times New Roman" w:eastAsia="Times New Roman" w:hAnsi="Times New Roman"/>
                        <w:color w:val="auto"/>
                        <w:sz w:val="20"/>
                        <w:szCs w:val="20"/>
                      </w:rPr>
                      <w:t>13.1.2.2;</w:t>
                    </w:r>
                    <w:r w:rsidRPr="005632FC">
                      <w:rPr>
                        <w:rFonts w:ascii="Times New Roman" w:eastAsia="Times New Roman" w:hAnsi="Times New Roman"/>
                        <w:color w:val="auto"/>
                        <w:sz w:val="20"/>
                        <w:szCs w:val="20"/>
                      </w:rPr>
                      <w:t xml:space="preserve"> Darbības programmas </w:t>
                    </w:r>
                    <w:r>
                      <w:rPr>
                        <w:rFonts w:ascii="Times New Roman" w:eastAsia="Times New Roman" w:hAnsi="Times New Roman"/>
                        <w:color w:val="auto"/>
                        <w:sz w:val="20"/>
                        <w:szCs w:val="20"/>
                      </w:rPr>
                      <w:t>“</w:t>
                    </w:r>
                    <w:r w:rsidRPr="005632FC">
                      <w:rPr>
                        <w:rFonts w:ascii="Times New Roman" w:eastAsia="Times New Roman" w:hAnsi="Times New Roman"/>
                        <w:color w:val="auto"/>
                        <w:sz w:val="20"/>
                        <w:szCs w:val="20"/>
                      </w:rPr>
                      <w:t xml:space="preserve">Izaugsme un nodarbinātība” </w:t>
                    </w:r>
                    <w:r>
                      <w:rPr>
                        <w:rFonts w:ascii="Times New Roman" w:eastAsia="Times New Roman" w:hAnsi="Times New Roman"/>
                        <w:color w:val="auto"/>
                        <w:sz w:val="20"/>
                        <w:szCs w:val="20"/>
                      </w:rPr>
                      <w:t>prioritārā virziena Nr. 13</w:t>
                    </w:r>
                    <w:r w:rsidRPr="00E70A5A">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w:t>
                    </w:r>
                    <w:r w:rsidRPr="00E70A5A">
                      <w:rPr>
                        <w:rFonts w:ascii="Times New Roman" w:eastAsia="Times New Roman" w:hAnsi="Times New Roman"/>
                        <w:color w:val="auto"/>
                        <w:sz w:val="20"/>
                        <w:szCs w:val="20"/>
                      </w:rPr>
                      <w:t>Covid-19 pandēmijas seku mazināšanai</w:t>
                    </w:r>
                    <w:r>
                      <w:rPr>
                        <w:rFonts w:ascii="Times New Roman" w:eastAsia="Times New Roman" w:hAnsi="Times New Roman"/>
                        <w:color w:val="auto"/>
                        <w:sz w:val="20"/>
                        <w:szCs w:val="20"/>
                      </w:rPr>
                      <w:t>”</w:t>
                    </w:r>
                    <w:r w:rsidRPr="00E70A5A">
                      <w:rPr>
                        <w:rFonts w:ascii="Times New Roman" w:eastAsia="Times New Roman" w:hAnsi="Times New Roman"/>
                        <w:color w:val="auto"/>
                        <w:sz w:val="20"/>
                        <w:szCs w:val="20"/>
                      </w:rPr>
                      <w:t xml:space="preserve"> (ERAF)</w:t>
                    </w:r>
                    <w:r w:rsidRPr="00E70A5A">
                      <w:t xml:space="preserve"> </w:t>
                    </w:r>
                    <w:r>
                      <w:rPr>
                        <w:rFonts w:ascii="Times New Roman" w:eastAsia="Times New Roman" w:hAnsi="Times New Roman"/>
                        <w:color w:val="auto"/>
                        <w:sz w:val="20"/>
                        <w:szCs w:val="20"/>
                      </w:rPr>
                      <w:t>13.1.2. specifiskā atbalsta mērķa</w:t>
                    </w:r>
                    <w:r w:rsidRPr="00E70A5A">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w:t>
                    </w:r>
                    <w:r w:rsidRPr="00E503A1">
                      <w:rPr>
                        <w:rFonts w:ascii="Times New Roman" w:eastAsia="Times New Roman" w:hAnsi="Times New Roman"/>
                        <w:color w:val="auto"/>
                        <w:sz w:val="20"/>
                        <w:szCs w:val="20"/>
                      </w:rPr>
                      <w:t>Atveseļošanas pasākumi izglītības un pētniecības nozarē</w:t>
                    </w:r>
                    <w:r>
                      <w:rPr>
                        <w:rFonts w:ascii="Times New Roman" w:eastAsia="Times New Roman" w:hAnsi="Times New Roman"/>
                        <w:color w:val="auto"/>
                        <w:sz w:val="20"/>
                        <w:szCs w:val="20"/>
                      </w:rPr>
                      <w:t>”</w:t>
                    </w:r>
                    <w:r w:rsidRPr="005632FC">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13.1.2.2. pasākuma “</w:t>
                    </w:r>
                    <w:r w:rsidRPr="00E70A5A">
                      <w:rPr>
                        <w:rFonts w:ascii="Times New Roman" w:eastAsia="Times New Roman" w:hAnsi="Times New Roman"/>
                        <w:color w:val="auto"/>
                        <w:sz w:val="20"/>
                        <w:szCs w:val="20"/>
                      </w:rPr>
                      <w:t>I</w:t>
                    </w:r>
                    <w:r>
                      <w:rPr>
                        <w:rFonts w:ascii="Times New Roman" w:eastAsia="Times New Roman" w:hAnsi="Times New Roman"/>
                        <w:color w:val="auto"/>
                        <w:sz w:val="20"/>
                        <w:szCs w:val="20"/>
                      </w:rPr>
                      <w:t xml:space="preserve">zglītības iestāžu digitalizācija” </w:t>
                    </w:r>
                    <w:r w:rsidRPr="005632FC">
                      <w:rPr>
                        <w:rFonts w:ascii="Times New Roman" w:eastAsia="Times New Roman" w:hAnsi="Times New Roman"/>
                        <w:color w:val="auto"/>
                        <w:sz w:val="20"/>
                        <w:szCs w:val="20"/>
                      </w:rPr>
                      <w:t xml:space="preserve">projektu </w:t>
                    </w:r>
                    <w:r>
                      <w:rPr>
                        <w:rFonts w:ascii="Times New Roman" w:eastAsia="Times New Roman" w:hAnsi="Times New Roman"/>
                        <w:color w:val="auto"/>
                        <w:sz w:val="20"/>
                        <w:szCs w:val="20"/>
                      </w:rPr>
                      <w:t>iesniegumu vērtēšanas kritēriju piemērošanas metodika</w:t>
                    </w:r>
                  </w:p>
                </w:sdtContent>
              </w:sdt>
              <w:p w14:paraId="73F99B69" w14:textId="489542E2" w:rsidR="006931CB" w:rsidRPr="00A16D63" w:rsidRDefault="000D6082" w:rsidP="00AA6066">
                <w:pPr>
                  <w:spacing w:line="240" w:lineRule="auto"/>
                  <w:jc w:val="both"/>
                  <w:rPr>
                    <w:rFonts w:ascii="Times New Roman" w:hAnsi="Times New Roman"/>
                    <w:color w:val="auto"/>
                    <w:sz w:val="20"/>
                    <w:szCs w:val="20"/>
                  </w:rP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AD53" w14:textId="77777777" w:rsidR="00E13C92" w:rsidRDefault="00E13C92" w:rsidP="00AF5352">
      <w:pPr>
        <w:spacing w:after="0" w:line="240" w:lineRule="auto"/>
      </w:pPr>
      <w:r>
        <w:separator/>
      </w:r>
    </w:p>
  </w:footnote>
  <w:footnote w:type="continuationSeparator" w:id="0">
    <w:p w14:paraId="26082CA2" w14:textId="77777777" w:rsidR="00E13C92" w:rsidRDefault="00E13C92" w:rsidP="00AF5352">
      <w:pPr>
        <w:spacing w:after="0" w:line="240" w:lineRule="auto"/>
      </w:pPr>
      <w:r>
        <w:continuationSeparator/>
      </w:r>
    </w:p>
  </w:footnote>
  <w:footnote w:type="continuationNotice" w:id="1">
    <w:p w14:paraId="32E308A1" w14:textId="77777777" w:rsidR="00E13C92" w:rsidRDefault="00E13C92">
      <w:pPr>
        <w:spacing w:after="0" w:line="240" w:lineRule="auto"/>
      </w:pPr>
    </w:p>
  </w:footnote>
  <w:footnote w:id="2">
    <w:p w14:paraId="73E938AD" w14:textId="66C528C6" w:rsidR="006931CB" w:rsidRDefault="006931CB" w:rsidP="00BD77C5">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3">
    <w:p w14:paraId="2560E11E" w14:textId="33A37851" w:rsidR="006931CB" w:rsidRDefault="006931CB" w:rsidP="00BD77C5">
      <w:pPr>
        <w:pStyle w:val="FootnoteText"/>
        <w:jc w:val="both"/>
      </w:pPr>
      <w:r>
        <w:rPr>
          <w:rStyle w:val="FootnoteReference"/>
        </w:rPr>
        <w:footnoteRef/>
      </w:r>
      <w:r>
        <w:t xml:space="preserve"> Kritērija neatbilstības gadījumā sadarbības iestāde pieņem lēmumu par projekta iesnieguma noraidīšanu, izņemot gadījumus, kad projekta iesniegums ir iesniegts ierobežotas projektu iesniegumu atlases ietvaros, kad attiecīgais kritērijs ir precizējams.</w:t>
      </w:r>
    </w:p>
  </w:footnote>
  <w:footnote w:id="4">
    <w:p w14:paraId="55A2E634" w14:textId="3DEB42CF" w:rsidR="006931CB" w:rsidRDefault="006931CB" w:rsidP="00BD77C5">
      <w:pPr>
        <w:pStyle w:val="FootnoteText"/>
        <w:jc w:val="both"/>
      </w:pPr>
      <w:r>
        <w:rPr>
          <w:rStyle w:val="FootnoteReference"/>
        </w:rPr>
        <w:footnoteRef/>
      </w:r>
      <w:r>
        <w:t xml:space="preserve"> </w:t>
      </w:r>
      <w:r w:rsidRPr="00BD77C5">
        <w:t xml:space="preserve">Ministru kabineta 2021. gada </w:t>
      </w:r>
      <w:r w:rsidR="00B60E05">
        <w:t>30.novembra</w:t>
      </w:r>
      <w:r w:rsidRPr="00BD77C5">
        <w:t xml:space="preserve"> noteikumi Nr.</w:t>
      </w:r>
      <w:r w:rsidR="00B60E05">
        <w:t xml:space="preserve">785 </w:t>
      </w:r>
      <w:r w:rsidRPr="00BD77C5">
        <w:t>“Darbības programmas "Izaugsme un nodarbinātība" 13.1. ieguldījumu prioritātes „Palīdzēt veicināt ar Covid-19 pandēmiju un tās sociālajām sekām saistītās krīzes seku pārvarēšanu un sagatavoties zaļai, digitālai un noturīgai ekonomikas atveseļošanai” 13.1.2. specifiskā atbalsta mērķa „Atveseļošanas pasākumi izglītības un pētniecības nozarē”  13.1.2.2. pasākuma “Izglītības iestāžu digitalizācija”  īstenošanas noteikumi”</w:t>
      </w:r>
    </w:p>
  </w:footnote>
  <w:footnote w:id="5">
    <w:p w14:paraId="6CDDB589" w14:textId="4DC0AEC1" w:rsidR="006931CB" w:rsidRDefault="006931CB">
      <w:pPr>
        <w:pStyle w:val="FootnoteText"/>
      </w:pPr>
      <w:r>
        <w:rPr>
          <w:rStyle w:val="FootnoteReference"/>
        </w:rPr>
        <w:footnoteRef/>
      </w:r>
      <w:r>
        <w:t xml:space="preserve"> Kritērija ietvaros tiek pārbaudīta projekta iesniedzēja un sadarbības partnera (ja attiecināms) atbilstība noteiktajam finansējuma saņēmēju un sadarbības partneru (ja attiecināms) lokam.</w:t>
      </w:r>
    </w:p>
  </w:footnote>
  <w:footnote w:id="6">
    <w:p w14:paraId="6F7AB26D" w14:textId="30B0B597" w:rsidR="00AE7112" w:rsidRDefault="00AE7112">
      <w:pPr>
        <w:pStyle w:val="FootnoteText"/>
      </w:pPr>
      <w:r>
        <w:rPr>
          <w:rStyle w:val="FootnoteReference"/>
        </w:rPr>
        <w:footnoteRef/>
      </w:r>
      <w:r>
        <w:t xml:space="preserve"> </w:t>
      </w:r>
      <w:r>
        <w:t xml:space="preserve">Sk. </w:t>
      </w:r>
      <w:r w:rsidRPr="00AE7112">
        <w:t>Eiropas Komisijas Paziņojuma par Līguma par Eiropas Savienības darbību 107.panta 1.punktā minēto valsts atbalsta jēdzienu (2016/C 262/01) 89.–96.punkt</w:t>
      </w:r>
      <w:r>
        <w:t xml:space="preserve">u (pieejams </w:t>
      </w:r>
      <w:hyperlink r:id="rId1" w:history="1">
        <w:r w:rsidRPr="00087463">
          <w:rPr>
            <w:rStyle w:val="Hyperlink"/>
          </w:rPr>
          <w:t>https://eur-lex.europa.eu/legal-content/LV/TXT/PDF/?uri=CELEX:52016XC0719(05)&amp;from=IT</w:t>
        </w:r>
      </w:hyperlink>
      <w:r>
        <w:t xml:space="preserve"> ) </w:t>
      </w:r>
    </w:p>
  </w:footnote>
  <w:footnote w:id="7">
    <w:p w14:paraId="22EAF781" w14:textId="6EBB4ED7" w:rsidR="006931CB" w:rsidRDefault="006931CB" w:rsidP="002B4AF7">
      <w:pPr>
        <w:pStyle w:val="FootnoteText"/>
        <w:jc w:val="both"/>
      </w:pPr>
      <w:r>
        <w:rPr>
          <w:rStyle w:val="FootnoteReference"/>
        </w:rPr>
        <w:footnoteRef/>
      </w:r>
      <w:r>
        <w:t xml:space="preserve"> </w:t>
      </w:r>
      <w:r>
        <w:t>Nodokļu parādu neesamības pārbaudi veic uz projekta iesnieguma iesniegšanas dienu un to atkāroti pārbauda uz precizētā projekta iesnieguma iesniegšanas dienu, ja ir bijis pieņemts lēmums par projekta iesnieguma apstiprināšanu ar nosacījumu neatkarīgi no tā, vai nosacījums ir saistīts ar šī kritērija izpildi. Vērtēšanā nodokļu parāds VID datu bāzē tiek pārbaudīts VID noteiktajā publicēšanas dienā (7. vai 26. mēneša datumā), kas ir tuvākais datums pirms projekta iesnieguma vai precizētā projekta iesniegšanas termiņa.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46533"/>
      <w:docPartObj>
        <w:docPartGallery w:val="Page Numbers (Top of Page)"/>
        <w:docPartUnique/>
      </w:docPartObj>
    </w:sdtPr>
    <w:sdtEndPr/>
    <w:sdtContent>
      <w:p w14:paraId="08D165F4" w14:textId="77777777" w:rsidR="006931CB" w:rsidRDefault="006931CB" w:rsidP="00726083">
        <w:pPr>
          <w:pStyle w:val="Header"/>
          <w:jc w:val="center"/>
        </w:pPr>
        <w:r w:rsidRPr="00AC5FC3">
          <w:rPr>
            <w:rFonts w:ascii="Times New Roman" w:hAnsi="Times New Roman"/>
          </w:rPr>
          <w:fldChar w:fldCharType="begin"/>
        </w:r>
        <w:r w:rsidRPr="00AC5FC3">
          <w:rPr>
            <w:rFonts w:ascii="Times New Roman" w:hAnsi="Times New Roman"/>
          </w:rPr>
          <w:instrText xml:space="preserve"> PAGE   \* MERGEFORMAT </w:instrText>
        </w:r>
        <w:r w:rsidRPr="00AC5FC3">
          <w:rPr>
            <w:rFonts w:ascii="Times New Roman" w:hAnsi="Times New Roman"/>
          </w:rPr>
          <w:fldChar w:fldCharType="separate"/>
        </w:r>
        <w:r w:rsidR="005141D7">
          <w:rPr>
            <w:rFonts w:ascii="Times New Roman" w:hAnsi="Times New Roman"/>
            <w:noProof/>
          </w:rPr>
          <w:t>27</w:t>
        </w:r>
        <w:r w:rsidRPr="00AC5FC3">
          <w:rPr>
            <w:rFonts w:ascii="Times New Roman" w:hAnsi="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6931CB" w14:paraId="085C5843" w14:textId="77777777" w:rsidTr="00D23B28">
      <w:tc>
        <w:tcPr>
          <w:tcW w:w="4750" w:type="dxa"/>
        </w:tcPr>
        <w:p w14:paraId="3E16F7B2" w14:textId="610042AE" w:rsidR="006931CB" w:rsidRDefault="006931CB" w:rsidP="00D23B28">
          <w:pPr>
            <w:pStyle w:val="Header"/>
            <w:ind w:left="-115"/>
            <w:rPr>
              <w:color w:val="000000" w:themeColor="text1"/>
            </w:rPr>
          </w:pPr>
        </w:p>
      </w:tc>
      <w:tc>
        <w:tcPr>
          <w:tcW w:w="4750" w:type="dxa"/>
        </w:tcPr>
        <w:p w14:paraId="6611853D" w14:textId="5A943B4B" w:rsidR="006931CB" w:rsidRDefault="006931CB" w:rsidP="00D23B28">
          <w:pPr>
            <w:pStyle w:val="Header"/>
            <w:jc w:val="center"/>
            <w:rPr>
              <w:color w:val="000000" w:themeColor="text1"/>
            </w:rPr>
          </w:pPr>
        </w:p>
      </w:tc>
      <w:tc>
        <w:tcPr>
          <w:tcW w:w="4750" w:type="dxa"/>
        </w:tcPr>
        <w:p w14:paraId="509EC083" w14:textId="7784EFD9" w:rsidR="006931CB" w:rsidRDefault="006931CB" w:rsidP="00D23B28">
          <w:pPr>
            <w:pStyle w:val="Header"/>
            <w:ind w:right="-115"/>
            <w:jc w:val="right"/>
            <w:rPr>
              <w:color w:val="000000" w:themeColor="text1"/>
            </w:rPr>
          </w:pPr>
        </w:p>
      </w:tc>
    </w:tr>
  </w:tbl>
  <w:p w14:paraId="4615FC3B" w14:textId="069A1BDA" w:rsidR="006931CB" w:rsidRDefault="006931CB" w:rsidP="00D23B28">
    <w:pPr>
      <w:pStyle w:val="Header"/>
      <w:rPr>
        <w:color w:val="000000" w:themeColor="text1"/>
      </w:rPr>
    </w:pPr>
  </w:p>
</w:hdr>
</file>

<file path=word/intelligence.xml><?xml version="1.0" encoding="utf-8"?>
<int:Intelligence xmlns:int="http://schemas.microsoft.com/office/intelligence/2019/intelligence">
  <int:IntelligenceSettings/>
  <int:Manifest>
    <int:WordHash hashCode="ZIUoKI+G5CfmRw" id="7xbghso/"/>
  </int:Manifest>
  <int:Observations>
    <int:Content id="7xbghs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multilevel"/>
    <w:tmpl w:val="B344C71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4623B"/>
    <w:multiLevelType w:val="hybridMultilevel"/>
    <w:tmpl w:val="6184A2D6"/>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933BAE"/>
    <w:multiLevelType w:val="hybridMultilevel"/>
    <w:tmpl w:val="4E323CAC"/>
    <w:lvl w:ilvl="0" w:tplc="3C2E2368">
      <w:start w:val="1"/>
      <w:numFmt w:val="bullet"/>
      <w:lvlText w:val="-"/>
      <w:lvlJc w:val="left"/>
      <w:pPr>
        <w:ind w:left="1386" w:hanging="360"/>
      </w:pPr>
      <w:rPr>
        <w:rFonts w:ascii="Calibri" w:eastAsia="ヒラギノ角ゴ Pro W3" w:hAnsi="Calibri"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75018F"/>
    <w:multiLevelType w:val="hybridMultilevel"/>
    <w:tmpl w:val="C6A2BFEC"/>
    <w:lvl w:ilvl="0" w:tplc="414087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9065BD"/>
    <w:multiLevelType w:val="hybridMultilevel"/>
    <w:tmpl w:val="E2DCC3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16CA7FE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9E1C87"/>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AE111A"/>
    <w:multiLevelType w:val="hybridMultilevel"/>
    <w:tmpl w:val="9B84BB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EF4F2E"/>
    <w:multiLevelType w:val="hybridMultilevel"/>
    <w:tmpl w:val="FAEA8D00"/>
    <w:lvl w:ilvl="0" w:tplc="8F5E8E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036AF9"/>
    <w:multiLevelType w:val="hybridMultilevel"/>
    <w:tmpl w:val="1E24B084"/>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9" w15:restartNumberingAfterBreak="0">
    <w:nsid w:val="332C6A47"/>
    <w:multiLevelType w:val="hybridMultilevel"/>
    <w:tmpl w:val="25F6C662"/>
    <w:lvl w:ilvl="0" w:tplc="3C2E2368">
      <w:start w:val="1"/>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21" w15:restartNumberingAfterBreak="0">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4" w15:restartNumberingAfterBreak="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650122"/>
    <w:multiLevelType w:val="hybridMultilevel"/>
    <w:tmpl w:val="D12E5C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671BCE"/>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11D127A"/>
    <w:multiLevelType w:val="hybridMultilevel"/>
    <w:tmpl w:val="9F5E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35" w15:restartNumberingAfterBreak="0">
    <w:nsid w:val="62841E2A"/>
    <w:multiLevelType w:val="multilevel"/>
    <w:tmpl w:val="6E622C6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FE1F21"/>
    <w:multiLevelType w:val="multilevel"/>
    <w:tmpl w:val="FC82D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38"/>
  </w:num>
  <w:num w:numId="6">
    <w:abstractNumId w:val="27"/>
  </w:num>
  <w:num w:numId="7">
    <w:abstractNumId w:val="39"/>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4"/>
  </w:num>
  <w:num w:numId="14">
    <w:abstractNumId w:val="21"/>
  </w:num>
  <w:num w:numId="15">
    <w:abstractNumId w:val="23"/>
  </w:num>
  <w:num w:numId="16">
    <w:abstractNumId w:val="24"/>
  </w:num>
  <w:num w:numId="17">
    <w:abstractNumId w:val="29"/>
  </w:num>
  <w:num w:numId="18">
    <w:abstractNumId w:val="1"/>
  </w:num>
  <w:num w:numId="19">
    <w:abstractNumId w:val="43"/>
  </w:num>
  <w:num w:numId="20">
    <w:abstractNumId w:val="30"/>
  </w:num>
  <w:num w:numId="21">
    <w:abstractNumId w:val="15"/>
  </w:num>
  <w:num w:numId="22">
    <w:abstractNumId w:val="22"/>
  </w:num>
  <w:num w:numId="23">
    <w:abstractNumId w:val="41"/>
  </w:num>
  <w:num w:numId="24">
    <w:abstractNumId w:val="11"/>
  </w:num>
  <w:num w:numId="25">
    <w:abstractNumId w:val="9"/>
  </w:num>
  <w:num w:numId="26">
    <w:abstractNumId w:val="0"/>
  </w:num>
  <w:num w:numId="27">
    <w:abstractNumId w:val="7"/>
  </w:num>
  <w:num w:numId="28">
    <w:abstractNumId w:val="5"/>
  </w:num>
  <w:num w:numId="29">
    <w:abstractNumId w:val="18"/>
  </w:num>
  <w:num w:numId="30">
    <w:abstractNumId w:val="8"/>
  </w:num>
  <w:num w:numId="31">
    <w:abstractNumId w:val="4"/>
  </w:num>
  <w:num w:numId="32">
    <w:abstractNumId w:val="13"/>
  </w:num>
  <w:num w:numId="33">
    <w:abstractNumId w:val="40"/>
  </w:num>
  <w:num w:numId="34">
    <w:abstractNumId w:val="31"/>
  </w:num>
  <w:num w:numId="35">
    <w:abstractNumId w:val="36"/>
  </w:num>
  <w:num w:numId="36">
    <w:abstractNumId w:val="12"/>
  </w:num>
  <w:num w:numId="37">
    <w:abstractNumId w:val="42"/>
  </w:num>
  <w:num w:numId="38">
    <w:abstractNumId w:val="33"/>
  </w:num>
  <w:num w:numId="39">
    <w:abstractNumId w:val="17"/>
  </w:num>
  <w:num w:numId="40">
    <w:abstractNumId w:val="10"/>
  </w:num>
  <w:num w:numId="41">
    <w:abstractNumId w:val="26"/>
  </w:num>
  <w:num w:numId="42">
    <w:abstractNumId w:val="16"/>
  </w:num>
  <w:num w:numId="43">
    <w:abstractNumId w:val="19"/>
  </w:num>
  <w:num w:numId="44">
    <w:abstractNumId w:val="3"/>
  </w:num>
  <w:num w:numId="45">
    <w:abstractNumId w:val="25"/>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279E"/>
    <w:rsid w:val="00004AD5"/>
    <w:rsid w:val="00005FD7"/>
    <w:rsid w:val="00006D74"/>
    <w:rsid w:val="000106DF"/>
    <w:rsid w:val="00011A30"/>
    <w:rsid w:val="0001266F"/>
    <w:rsid w:val="00013051"/>
    <w:rsid w:val="000138AE"/>
    <w:rsid w:val="00014C53"/>
    <w:rsid w:val="00014DC3"/>
    <w:rsid w:val="000163AB"/>
    <w:rsid w:val="00016BB5"/>
    <w:rsid w:val="000179C6"/>
    <w:rsid w:val="00021A3A"/>
    <w:rsid w:val="00022FEA"/>
    <w:rsid w:val="000238A7"/>
    <w:rsid w:val="000238B1"/>
    <w:rsid w:val="00023D47"/>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6101"/>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5F30"/>
    <w:rsid w:val="00056B10"/>
    <w:rsid w:val="0005776A"/>
    <w:rsid w:val="00057D06"/>
    <w:rsid w:val="0006090D"/>
    <w:rsid w:val="000611E4"/>
    <w:rsid w:val="00062F3F"/>
    <w:rsid w:val="000634B1"/>
    <w:rsid w:val="0006424D"/>
    <w:rsid w:val="00064371"/>
    <w:rsid w:val="00067CCE"/>
    <w:rsid w:val="00071E6D"/>
    <w:rsid w:val="0007287D"/>
    <w:rsid w:val="00074CB8"/>
    <w:rsid w:val="00075EF9"/>
    <w:rsid w:val="00076414"/>
    <w:rsid w:val="00076C80"/>
    <w:rsid w:val="00077512"/>
    <w:rsid w:val="00077C9D"/>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0D4"/>
    <w:rsid w:val="000A241E"/>
    <w:rsid w:val="000A2A1C"/>
    <w:rsid w:val="000A2F97"/>
    <w:rsid w:val="000A3364"/>
    <w:rsid w:val="000A6E29"/>
    <w:rsid w:val="000B2C81"/>
    <w:rsid w:val="000B7A08"/>
    <w:rsid w:val="000C2568"/>
    <w:rsid w:val="000C2EC7"/>
    <w:rsid w:val="000C2FB0"/>
    <w:rsid w:val="000C3063"/>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86"/>
    <w:rsid w:val="000F7DA8"/>
    <w:rsid w:val="0010145C"/>
    <w:rsid w:val="00102E6D"/>
    <w:rsid w:val="00103B4C"/>
    <w:rsid w:val="001061C7"/>
    <w:rsid w:val="00107496"/>
    <w:rsid w:val="00107613"/>
    <w:rsid w:val="001103C8"/>
    <w:rsid w:val="001120F6"/>
    <w:rsid w:val="00112673"/>
    <w:rsid w:val="00112763"/>
    <w:rsid w:val="00113CE9"/>
    <w:rsid w:val="001146C0"/>
    <w:rsid w:val="001159C9"/>
    <w:rsid w:val="00117DA3"/>
    <w:rsid w:val="001207CB"/>
    <w:rsid w:val="00120A00"/>
    <w:rsid w:val="00121A73"/>
    <w:rsid w:val="00121EBA"/>
    <w:rsid w:val="001241FC"/>
    <w:rsid w:val="00124A1B"/>
    <w:rsid w:val="00125A3B"/>
    <w:rsid w:val="00127135"/>
    <w:rsid w:val="00130977"/>
    <w:rsid w:val="00130EC6"/>
    <w:rsid w:val="00132F21"/>
    <w:rsid w:val="00134271"/>
    <w:rsid w:val="0013495C"/>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12EC"/>
    <w:rsid w:val="00162D2B"/>
    <w:rsid w:val="00165339"/>
    <w:rsid w:val="0016577C"/>
    <w:rsid w:val="00167C45"/>
    <w:rsid w:val="00170673"/>
    <w:rsid w:val="0017078B"/>
    <w:rsid w:val="001718F4"/>
    <w:rsid w:val="00173E01"/>
    <w:rsid w:val="00173E42"/>
    <w:rsid w:val="00176440"/>
    <w:rsid w:val="00180033"/>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8A4"/>
    <w:rsid w:val="001A4C28"/>
    <w:rsid w:val="001A56F2"/>
    <w:rsid w:val="001A6C66"/>
    <w:rsid w:val="001A6F67"/>
    <w:rsid w:val="001A7E56"/>
    <w:rsid w:val="001B08E5"/>
    <w:rsid w:val="001B0B7F"/>
    <w:rsid w:val="001B2591"/>
    <w:rsid w:val="001B2A8D"/>
    <w:rsid w:val="001B58C9"/>
    <w:rsid w:val="001B784E"/>
    <w:rsid w:val="001B9EBF"/>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4991"/>
    <w:rsid w:val="001D61C8"/>
    <w:rsid w:val="001D662C"/>
    <w:rsid w:val="001D70F1"/>
    <w:rsid w:val="001D7807"/>
    <w:rsid w:val="001D7811"/>
    <w:rsid w:val="001E0540"/>
    <w:rsid w:val="001E200C"/>
    <w:rsid w:val="001E688B"/>
    <w:rsid w:val="001E6DF3"/>
    <w:rsid w:val="001E7EF1"/>
    <w:rsid w:val="001F0DFD"/>
    <w:rsid w:val="001F2AF6"/>
    <w:rsid w:val="001F3CE7"/>
    <w:rsid w:val="001F5451"/>
    <w:rsid w:val="001F55B6"/>
    <w:rsid w:val="002020B6"/>
    <w:rsid w:val="00202C5C"/>
    <w:rsid w:val="00204747"/>
    <w:rsid w:val="00206485"/>
    <w:rsid w:val="00206DC7"/>
    <w:rsid w:val="00210471"/>
    <w:rsid w:val="002108B5"/>
    <w:rsid w:val="00210CD4"/>
    <w:rsid w:val="002114C2"/>
    <w:rsid w:val="00211732"/>
    <w:rsid w:val="00211BAB"/>
    <w:rsid w:val="00211E40"/>
    <w:rsid w:val="00212CF0"/>
    <w:rsid w:val="0021307B"/>
    <w:rsid w:val="00213404"/>
    <w:rsid w:val="00214498"/>
    <w:rsid w:val="00214A46"/>
    <w:rsid w:val="00216BAD"/>
    <w:rsid w:val="00217A3F"/>
    <w:rsid w:val="00217A8D"/>
    <w:rsid w:val="00217F7B"/>
    <w:rsid w:val="00221817"/>
    <w:rsid w:val="00221882"/>
    <w:rsid w:val="0022247F"/>
    <w:rsid w:val="0022259B"/>
    <w:rsid w:val="00224A59"/>
    <w:rsid w:val="00224B0F"/>
    <w:rsid w:val="00224DBC"/>
    <w:rsid w:val="00225E99"/>
    <w:rsid w:val="002260E3"/>
    <w:rsid w:val="00230103"/>
    <w:rsid w:val="00232ABC"/>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1DC1"/>
    <w:rsid w:val="00254580"/>
    <w:rsid w:val="0025510C"/>
    <w:rsid w:val="00255B6E"/>
    <w:rsid w:val="00255DBA"/>
    <w:rsid w:val="00257297"/>
    <w:rsid w:val="002603F8"/>
    <w:rsid w:val="002619EE"/>
    <w:rsid w:val="00264069"/>
    <w:rsid w:val="00266306"/>
    <w:rsid w:val="002669DB"/>
    <w:rsid w:val="00271643"/>
    <w:rsid w:val="002718C9"/>
    <w:rsid w:val="00271A3D"/>
    <w:rsid w:val="002727CB"/>
    <w:rsid w:val="00275B14"/>
    <w:rsid w:val="0028027E"/>
    <w:rsid w:val="002867B3"/>
    <w:rsid w:val="00286A53"/>
    <w:rsid w:val="002909D8"/>
    <w:rsid w:val="00291664"/>
    <w:rsid w:val="0029199F"/>
    <w:rsid w:val="00292101"/>
    <w:rsid w:val="002927F0"/>
    <w:rsid w:val="00292AA5"/>
    <w:rsid w:val="00293B33"/>
    <w:rsid w:val="002949DD"/>
    <w:rsid w:val="00294BE0"/>
    <w:rsid w:val="00297FC9"/>
    <w:rsid w:val="002A1476"/>
    <w:rsid w:val="002A2680"/>
    <w:rsid w:val="002A268A"/>
    <w:rsid w:val="002A280F"/>
    <w:rsid w:val="002A2A86"/>
    <w:rsid w:val="002A2C58"/>
    <w:rsid w:val="002A2CD5"/>
    <w:rsid w:val="002A2DCC"/>
    <w:rsid w:val="002A4236"/>
    <w:rsid w:val="002A4F79"/>
    <w:rsid w:val="002B014A"/>
    <w:rsid w:val="002B0D43"/>
    <w:rsid w:val="002B1502"/>
    <w:rsid w:val="002B16F9"/>
    <w:rsid w:val="002B18C3"/>
    <w:rsid w:val="002B2576"/>
    <w:rsid w:val="002B2B74"/>
    <w:rsid w:val="002B3111"/>
    <w:rsid w:val="002B379B"/>
    <w:rsid w:val="002B38D1"/>
    <w:rsid w:val="002B4AF7"/>
    <w:rsid w:val="002B4E1A"/>
    <w:rsid w:val="002B60AB"/>
    <w:rsid w:val="002B7A35"/>
    <w:rsid w:val="002C11E8"/>
    <w:rsid w:val="002C170E"/>
    <w:rsid w:val="002C463B"/>
    <w:rsid w:val="002C5F7C"/>
    <w:rsid w:val="002C67B1"/>
    <w:rsid w:val="002D0954"/>
    <w:rsid w:val="002D09ED"/>
    <w:rsid w:val="002D0AD2"/>
    <w:rsid w:val="002D2F92"/>
    <w:rsid w:val="002D4578"/>
    <w:rsid w:val="002D488F"/>
    <w:rsid w:val="002D5D6D"/>
    <w:rsid w:val="002D70EF"/>
    <w:rsid w:val="002D724E"/>
    <w:rsid w:val="002D7D4B"/>
    <w:rsid w:val="002D7F9F"/>
    <w:rsid w:val="002E0A5C"/>
    <w:rsid w:val="002E1738"/>
    <w:rsid w:val="002E1856"/>
    <w:rsid w:val="002E3C1F"/>
    <w:rsid w:val="002E4E9D"/>
    <w:rsid w:val="002E502F"/>
    <w:rsid w:val="002E55C9"/>
    <w:rsid w:val="002E5C07"/>
    <w:rsid w:val="002E74CF"/>
    <w:rsid w:val="002E7A5A"/>
    <w:rsid w:val="002F0A3B"/>
    <w:rsid w:val="002F1091"/>
    <w:rsid w:val="002F24D0"/>
    <w:rsid w:val="002F2C3B"/>
    <w:rsid w:val="002F55C3"/>
    <w:rsid w:val="002F63C3"/>
    <w:rsid w:val="002F648F"/>
    <w:rsid w:val="002F71D9"/>
    <w:rsid w:val="003007CD"/>
    <w:rsid w:val="00301880"/>
    <w:rsid w:val="00302EAF"/>
    <w:rsid w:val="003037F2"/>
    <w:rsid w:val="00304F3B"/>
    <w:rsid w:val="00306043"/>
    <w:rsid w:val="00310AD2"/>
    <w:rsid w:val="003118CF"/>
    <w:rsid w:val="00311C1D"/>
    <w:rsid w:val="00313788"/>
    <w:rsid w:val="00313EB0"/>
    <w:rsid w:val="003155F2"/>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3433"/>
    <w:rsid w:val="00354B19"/>
    <w:rsid w:val="00354B7A"/>
    <w:rsid w:val="0035732E"/>
    <w:rsid w:val="00360348"/>
    <w:rsid w:val="003609DC"/>
    <w:rsid w:val="003611F9"/>
    <w:rsid w:val="0036132F"/>
    <w:rsid w:val="003618F8"/>
    <w:rsid w:val="00361BB4"/>
    <w:rsid w:val="003627CE"/>
    <w:rsid w:val="00363068"/>
    <w:rsid w:val="00363096"/>
    <w:rsid w:val="00364EF6"/>
    <w:rsid w:val="00365064"/>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14CF"/>
    <w:rsid w:val="00392FBB"/>
    <w:rsid w:val="00393231"/>
    <w:rsid w:val="00393841"/>
    <w:rsid w:val="003944F6"/>
    <w:rsid w:val="00394F35"/>
    <w:rsid w:val="0039672C"/>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38CD"/>
    <w:rsid w:val="003C46D4"/>
    <w:rsid w:val="003C586B"/>
    <w:rsid w:val="003C6446"/>
    <w:rsid w:val="003C70A5"/>
    <w:rsid w:val="003C7EBC"/>
    <w:rsid w:val="003D1478"/>
    <w:rsid w:val="003D351A"/>
    <w:rsid w:val="003D3602"/>
    <w:rsid w:val="003D398E"/>
    <w:rsid w:val="003D3B9C"/>
    <w:rsid w:val="003D5317"/>
    <w:rsid w:val="003D63AB"/>
    <w:rsid w:val="003D7C5A"/>
    <w:rsid w:val="003E0ECA"/>
    <w:rsid w:val="003E13E6"/>
    <w:rsid w:val="003E13F9"/>
    <w:rsid w:val="003E1C31"/>
    <w:rsid w:val="003E35D4"/>
    <w:rsid w:val="003E3ECA"/>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42"/>
    <w:rsid w:val="00406898"/>
    <w:rsid w:val="00406BD2"/>
    <w:rsid w:val="00410B3E"/>
    <w:rsid w:val="004113B2"/>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47023"/>
    <w:rsid w:val="00450075"/>
    <w:rsid w:val="00450DC8"/>
    <w:rsid w:val="00450ED9"/>
    <w:rsid w:val="004523E2"/>
    <w:rsid w:val="00452884"/>
    <w:rsid w:val="00454C9B"/>
    <w:rsid w:val="00455921"/>
    <w:rsid w:val="00457717"/>
    <w:rsid w:val="00460D75"/>
    <w:rsid w:val="00460DF2"/>
    <w:rsid w:val="004620EE"/>
    <w:rsid w:val="004621A6"/>
    <w:rsid w:val="0046284A"/>
    <w:rsid w:val="004641F8"/>
    <w:rsid w:val="004649FF"/>
    <w:rsid w:val="00466132"/>
    <w:rsid w:val="00466230"/>
    <w:rsid w:val="004675B8"/>
    <w:rsid w:val="004676A8"/>
    <w:rsid w:val="0046770D"/>
    <w:rsid w:val="004711B6"/>
    <w:rsid w:val="004716B4"/>
    <w:rsid w:val="00472E20"/>
    <w:rsid w:val="00473F9C"/>
    <w:rsid w:val="004749A7"/>
    <w:rsid w:val="00474D8C"/>
    <w:rsid w:val="00474E63"/>
    <w:rsid w:val="00474F72"/>
    <w:rsid w:val="00475B25"/>
    <w:rsid w:val="00475D24"/>
    <w:rsid w:val="0047725A"/>
    <w:rsid w:val="0048087B"/>
    <w:rsid w:val="004834A2"/>
    <w:rsid w:val="00483636"/>
    <w:rsid w:val="00483D66"/>
    <w:rsid w:val="00483DC1"/>
    <w:rsid w:val="00486501"/>
    <w:rsid w:val="00487A7C"/>
    <w:rsid w:val="00492612"/>
    <w:rsid w:val="00492F12"/>
    <w:rsid w:val="00493924"/>
    <w:rsid w:val="00493A5B"/>
    <w:rsid w:val="004945A4"/>
    <w:rsid w:val="00494F77"/>
    <w:rsid w:val="004958B4"/>
    <w:rsid w:val="00497EB8"/>
    <w:rsid w:val="004A06C4"/>
    <w:rsid w:val="004A0925"/>
    <w:rsid w:val="004A23A2"/>
    <w:rsid w:val="004A25EA"/>
    <w:rsid w:val="004A3ACA"/>
    <w:rsid w:val="004A5F80"/>
    <w:rsid w:val="004B06C8"/>
    <w:rsid w:val="004B121A"/>
    <w:rsid w:val="004B6D2C"/>
    <w:rsid w:val="004B77B6"/>
    <w:rsid w:val="004C00E2"/>
    <w:rsid w:val="004C048F"/>
    <w:rsid w:val="004C2519"/>
    <w:rsid w:val="004C6D6B"/>
    <w:rsid w:val="004C77E7"/>
    <w:rsid w:val="004D5E38"/>
    <w:rsid w:val="004D66FF"/>
    <w:rsid w:val="004D77B7"/>
    <w:rsid w:val="004E0801"/>
    <w:rsid w:val="004E49D1"/>
    <w:rsid w:val="004E4A9F"/>
    <w:rsid w:val="004E5C07"/>
    <w:rsid w:val="004F02D1"/>
    <w:rsid w:val="004F1DD5"/>
    <w:rsid w:val="004F24EA"/>
    <w:rsid w:val="004F38B6"/>
    <w:rsid w:val="004F496B"/>
    <w:rsid w:val="004F5730"/>
    <w:rsid w:val="004F67FC"/>
    <w:rsid w:val="004F6A27"/>
    <w:rsid w:val="004F7611"/>
    <w:rsid w:val="00500997"/>
    <w:rsid w:val="00501610"/>
    <w:rsid w:val="005018B0"/>
    <w:rsid w:val="00502C42"/>
    <w:rsid w:val="00505B56"/>
    <w:rsid w:val="00511914"/>
    <w:rsid w:val="005119D1"/>
    <w:rsid w:val="00512231"/>
    <w:rsid w:val="0051345E"/>
    <w:rsid w:val="00514182"/>
    <w:rsid w:val="005141D7"/>
    <w:rsid w:val="00514438"/>
    <w:rsid w:val="005147BF"/>
    <w:rsid w:val="00515399"/>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193C"/>
    <w:rsid w:val="0055259C"/>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53F9"/>
    <w:rsid w:val="005766A7"/>
    <w:rsid w:val="005769A4"/>
    <w:rsid w:val="00576F0E"/>
    <w:rsid w:val="00580FAB"/>
    <w:rsid w:val="005851D8"/>
    <w:rsid w:val="00585E37"/>
    <w:rsid w:val="00586C0B"/>
    <w:rsid w:val="0059029B"/>
    <w:rsid w:val="00591352"/>
    <w:rsid w:val="00592477"/>
    <w:rsid w:val="00593626"/>
    <w:rsid w:val="00594447"/>
    <w:rsid w:val="005947AF"/>
    <w:rsid w:val="00594AA9"/>
    <w:rsid w:val="005952EB"/>
    <w:rsid w:val="0059570C"/>
    <w:rsid w:val="00596C0D"/>
    <w:rsid w:val="005A00A1"/>
    <w:rsid w:val="005A21F4"/>
    <w:rsid w:val="005A4634"/>
    <w:rsid w:val="005A5E32"/>
    <w:rsid w:val="005A645A"/>
    <w:rsid w:val="005A6742"/>
    <w:rsid w:val="005B01FE"/>
    <w:rsid w:val="005B0534"/>
    <w:rsid w:val="005B05FB"/>
    <w:rsid w:val="005B069B"/>
    <w:rsid w:val="005B1098"/>
    <w:rsid w:val="005B1209"/>
    <w:rsid w:val="005B34E0"/>
    <w:rsid w:val="005B3607"/>
    <w:rsid w:val="005B4677"/>
    <w:rsid w:val="005B5579"/>
    <w:rsid w:val="005B5C5C"/>
    <w:rsid w:val="005B602A"/>
    <w:rsid w:val="005B74A2"/>
    <w:rsid w:val="005B7848"/>
    <w:rsid w:val="005C0422"/>
    <w:rsid w:val="005C22C6"/>
    <w:rsid w:val="005C2575"/>
    <w:rsid w:val="005C266F"/>
    <w:rsid w:val="005C375D"/>
    <w:rsid w:val="005C5772"/>
    <w:rsid w:val="005C6019"/>
    <w:rsid w:val="005D017A"/>
    <w:rsid w:val="005D0927"/>
    <w:rsid w:val="005D23A7"/>
    <w:rsid w:val="005D3823"/>
    <w:rsid w:val="005D558E"/>
    <w:rsid w:val="005D7003"/>
    <w:rsid w:val="005D7DD9"/>
    <w:rsid w:val="005E0254"/>
    <w:rsid w:val="005E0EF1"/>
    <w:rsid w:val="005E11B7"/>
    <w:rsid w:val="005E149E"/>
    <w:rsid w:val="005E1A15"/>
    <w:rsid w:val="005E2473"/>
    <w:rsid w:val="005E2E9C"/>
    <w:rsid w:val="005E4FED"/>
    <w:rsid w:val="005E704F"/>
    <w:rsid w:val="005E72DB"/>
    <w:rsid w:val="005E7A2E"/>
    <w:rsid w:val="005F0ED7"/>
    <w:rsid w:val="005F3AC0"/>
    <w:rsid w:val="005F3C0A"/>
    <w:rsid w:val="005F56B2"/>
    <w:rsid w:val="005F5828"/>
    <w:rsid w:val="005F5BD2"/>
    <w:rsid w:val="00601A2F"/>
    <w:rsid w:val="00603C42"/>
    <w:rsid w:val="00604CAA"/>
    <w:rsid w:val="00604EC3"/>
    <w:rsid w:val="006058F7"/>
    <w:rsid w:val="00606437"/>
    <w:rsid w:val="006064D5"/>
    <w:rsid w:val="0060667A"/>
    <w:rsid w:val="00606726"/>
    <w:rsid w:val="006072A8"/>
    <w:rsid w:val="0061106A"/>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CB6"/>
    <w:rsid w:val="00631D01"/>
    <w:rsid w:val="00633A18"/>
    <w:rsid w:val="00633DB5"/>
    <w:rsid w:val="00633E29"/>
    <w:rsid w:val="00635ADD"/>
    <w:rsid w:val="00635B23"/>
    <w:rsid w:val="00636A8A"/>
    <w:rsid w:val="006404A2"/>
    <w:rsid w:val="00640D22"/>
    <w:rsid w:val="006412D7"/>
    <w:rsid w:val="006457B9"/>
    <w:rsid w:val="0064623F"/>
    <w:rsid w:val="00647474"/>
    <w:rsid w:val="00647EBA"/>
    <w:rsid w:val="0065265E"/>
    <w:rsid w:val="0065410C"/>
    <w:rsid w:val="006543C0"/>
    <w:rsid w:val="00654D9E"/>
    <w:rsid w:val="00654F7C"/>
    <w:rsid w:val="00656110"/>
    <w:rsid w:val="00656D67"/>
    <w:rsid w:val="00660BE5"/>
    <w:rsid w:val="00661012"/>
    <w:rsid w:val="00662350"/>
    <w:rsid w:val="00662B1A"/>
    <w:rsid w:val="00665AFD"/>
    <w:rsid w:val="00666ECF"/>
    <w:rsid w:val="00670DE2"/>
    <w:rsid w:val="0067495D"/>
    <w:rsid w:val="00676491"/>
    <w:rsid w:val="00677078"/>
    <w:rsid w:val="00677995"/>
    <w:rsid w:val="00680F26"/>
    <w:rsid w:val="00681A36"/>
    <w:rsid w:val="00683C1C"/>
    <w:rsid w:val="00684020"/>
    <w:rsid w:val="006840FC"/>
    <w:rsid w:val="0068740F"/>
    <w:rsid w:val="006876BE"/>
    <w:rsid w:val="00690418"/>
    <w:rsid w:val="006931CB"/>
    <w:rsid w:val="006932EE"/>
    <w:rsid w:val="00694D17"/>
    <w:rsid w:val="00695346"/>
    <w:rsid w:val="006972A4"/>
    <w:rsid w:val="006A08A7"/>
    <w:rsid w:val="006A14E1"/>
    <w:rsid w:val="006A1F2F"/>
    <w:rsid w:val="006A2734"/>
    <w:rsid w:val="006A2EF9"/>
    <w:rsid w:val="006A3638"/>
    <w:rsid w:val="006A3DE5"/>
    <w:rsid w:val="006A4F59"/>
    <w:rsid w:val="006A53B6"/>
    <w:rsid w:val="006A63C5"/>
    <w:rsid w:val="006A70A3"/>
    <w:rsid w:val="006A7186"/>
    <w:rsid w:val="006B002F"/>
    <w:rsid w:val="006B039A"/>
    <w:rsid w:val="006B223E"/>
    <w:rsid w:val="006B2A2C"/>
    <w:rsid w:val="006B2DDF"/>
    <w:rsid w:val="006B37A1"/>
    <w:rsid w:val="006B4703"/>
    <w:rsid w:val="006B4C07"/>
    <w:rsid w:val="006B55F5"/>
    <w:rsid w:val="006B6492"/>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7E3"/>
    <w:rsid w:val="006D1A13"/>
    <w:rsid w:val="006D42BE"/>
    <w:rsid w:val="006D4E91"/>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567"/>
    <w:rsid w:val="006F77A9"/>
    <w:rsid w:val="007006D1"/>
    <w:rsid w:val="007008C4"/>
    <w:rsid w:val="00701FF6"/>
    <w:rsid w:val="00703100"/>
    <w:rsid w:val="00704D2D"/>
    <w:rsid w:val="00706F0B"/>
    <w:rsid w:val="00706F25"/>
    <w:rsid w:val="00707F0A"/>
    <w:rsid w:val="0071008A"/>
    <w:rsid w:val="0071251C"/>
    <w:rsid w:val="007128CC"/>
    <w:rsid w:val="00714519"/>
    <w:rsid w:val="00714EEF"/>
    <w:rsid w:val="007158E3"/>
    <w:rsid w:val="007160CA"/>
    <w:rsid w:val="00716CA4"/>
    <w:rsid w:val="00716F63"/>
    <w:rsid w:val="00717B8D"/>
    <w:rsid w:val="00717DC7"/>
    <w:rsid w:val="00720932"/>
    <w:rsid w:val="0072111C"/>
    <w:rsid w:val="00722AEA"/>
    <w:rsid w:val="00723C50"/>
    <w:rsid w:val="00726083"/>
    <w:rsid w:val="00726146"/>
    <w:rsid w:val="007266E6"/>
    <w:rsid w:val="00727720"/>
    <w:rsid w:val="00727A47"/>
    <w:rsid w:val="007300E4"/>
    <w:rsid w:val="007308DD"/>
    <w:rsid w:val="007335AE"/>
    <w:rsid w:val="00733E26"/>
    <w:rsid w:val="00734576"/>
    <w:rsid w:val="00736428"/>
    <w:rsid w:val="007426BF"/>
    <w:rsid w:val="00743A31"/>
    <w:rsid w:val="007442E1"/>
    <w:rsid w:val="00744B93"/>
    <w:rsid w:val="00745AC9"/>
    <w:rsid w:val="007465FC"/>
    <w:rsid w:val="0074697F"/>
    <w:rsid w:val="00747B68"/>
    <w:rsid w:val="00747B8B"/>
    <w:rsid w:val="00750026"/>
    <w:rsid w:val="007510ED"/>
    <w:rsid w:val="00752F81"/>
    <w:rsid w:val="00753B46"/>
    <w:rsid w:val="00753DA1"/>
    <w:rsid w:val="0075495E"/>
    <w:rsid w:val="00754B11"/>
    <w:rsid w:val="0075704F"/>
    <w:rsid w:val="0075772E"/>
    <w:rsid w:val="0076107A"/>
    <w:rsid w:val="0076309F"/>
    <w:rsid w:val="007634CD"/>
    <w:rsid w:val="00763DDE"/>
    <w:rsid w:val="00764AB3"/>
    <w:rsid w:val="00770881"/>
    <w:rsid w:val="00771E67"/>
    <w:rsid w:val="00772E3D"/>
    <w:rsid w:val="00772FB5"/>
    <w:rsid w:val="00774CDA"/>
    <w:rsid w:val="00775B8E"/>
    <w:rsid w:val="00775ECF"/>
    <w:rsid w:val="007772ED"/>
    <w:rsid w:val="0077755B"/>
    <w:rsid w:val="00780F32"/>
    <w:rsid w:val="007812E8"/>
    <w:rsid w:val="00781642"/>
    <w:rsid w:val="0078212F"/>
    <w:rsid w:val="00786302"/>
    <w:rsid w:val="00786BC1"/>
    <w:rsid w:val="00790772"/>
    <w:rsid w:val="00791914"/>
    <w:rsid w:val="00791CB9"/>
    <w:rsid w:val="00792B68"/>
    <w:rsid w:val="00792ED8"/>
    <w:rsid w:val="00793125"/>
    <w:rsid w:val="0079399D"/>
    <w:rsid w:val="007958F6"/>
    <w:rsid w:val="007977B1"/>
    <w:rsid w:val="0079787B"/>
    <w:rsid w:val="007A00EC"/>
    <w:rsid w:val="007A0B2E"/>
    <w:rsid w:val="007A0C91"/>
    <w:rsid w:val="007A1276"/>
    <w:rsid w:val="007A528A"/>
    <w:rsid w:val="007A59FF"/>
    <w:rsid w:val="007A6C06"/>
    <w:rsid w:val="007A6D22"/>
    <w:rsid w:val="007B23C4"/>
    <w:rsid w:val="007B2EB0"/>
    <w:rsid w:val="007B4683"/>
    <w:rsid w:val="007B497F"/>
    <w:rsid w:val="007B4E0C"/>
    <w:rsid w:val="007B61BD"/>
    <w:rsid w:val="007B659C"/>
    <w:rsid w:val="007C061C"/>
    <w:rsid w:val="007C06F7"/>
    <w:rsid w:val="007C09D0"/>
    <w:rsid w:val="007C24AB"/>
    <w:rsid w:val="007C313C"/>
    <w:rsid w:val="007C366C"/>
    <w:rsid w:val="007C4A1A"/>
    <w:rsid w:val="007C4A1D"/>
    <w:rsid w:val="007C5974"/>
    <w:rsid w:val="007C66A7"/>
    <w:rsid w:val="007D0193"/>
    <w:rsid w:val="007D04EF"/>
    <w:rsid w:val="007D0655"/>
    <w:rsid w:val="007D2652"/>
    <w:rsid w:val="007D316E"/>
    <w:rsid w:val="007D661A"/>
    <w:rsid w:val="007D695D"/>
    <w:rsid w:val="007D6B25"/>
    <w:rsid w:val="007D784D"/>
    <w:rsid w:val="007D7CAE"/>
    <w:rsid w:val="007D7F48"/>
    <w:rsid w:val="007E20DF"/>
    <w:rsid w:val="007E2620"/>
    <w:rsid w:val="007E3734"/>
    <w:rsid w:val="007E44A4"/>
    <w:rsid w:val="007E4513"/>
    <w:rsid w:val="007E4F1A"/>
    <w:rsid w:val="007E659C"/>
    <w:rsid w:val="007F00AE"/>
    <w:rsid w:val="007F0CD3"/>
    <w:rsid w:val="007F10DE"/>
    <w:rsid w:val="007F172B"/>
    <w:rsid w:val="007F19F7"/>
    <w:rsid w:val="007F2AFA"/>
    <w:rsid w:val="007F2D80"/>
    <w:rsid w:val="007F31EC"/>
    <w:rsid w:val="007F3DDE"/>
    <w:rsid w:val="007F3E3E"/>
    <w:rsid w:val="007F43D3"/>
    <w:rsid w:val="007F4529"/>
    <w:rsid w:val="007F49C8"/>
    <w:rsid w:val="007F5014"/>
    <w:rsid w:val="007F5113"/>
    <w:rsid w:val="007F63DF"/>
    <w:rsid w:val="008017E3"/>
    <w:rsid w:val="00802EF9"/>
    <w:rsid w:val="00802F30"/>
    <w:rsid w:val="0080379D"/>
    <w:rsid w:val="008044D2"/>
    <w:rsid w:val="008057E4"/>
    <w:rsid w:val="008177B9"/>
    <w:rsid w:val="00822670"/>
    <w:rsid w:val="00823452"/>
    <w:rsid w:val="008237D7"/>
    <w:rsid w:val="0082458F"/>
    <w:rsid w:val="00824CAF"/>
    <w:rsid w:val="00826682"/>
    <w:rsid w:val="008268DF"/>
    <w:rsid w:val="00826C79"/>
    <w:rsid w:val="0082F3F8"/>
    <w:rsid w:val="00830ABE"/>
    <w:rsid w:val="00831018"/>
    <w:rsid w:val="00831AD4"/>
    <w:rsid w:val="00833129"/>
    <w:rsid w:val="00833141"/>
    <w:rsid w:val="0083380C"/>
    <w:rsid w:val="00833984"/>
    <w:rsid w:val="00833C00"/>
    <w:rsid w:val="00834ECC"/>
    <w:rsid w:val="00835A67"/>
    <w:rsid w:val="00835D12"/>
    <w:rsid w:val="0083626D"/>
    <w:rsid w:val="0084028D"/>
    <w:rsid w:val="00840A25"/>
    <w:rsid w:val="00842ED4"/>
    <w:rsid w:val="00843EE4"/>
    <w:rsid w:val="00844236"/>
    <w:rsid w:val="00844923"/>
    <w:rsid w:val="00844FFD"/>
    <w:rsid w:val="008454AA"/>
    <w:rsid w:val="008472C8"/>
    <w:rsid w:val="008503C3"/>
    <w:rsid w:val="00851219"/>
    <w:rsid w:val="008517EF"/>
    <w:rsid w:val="00851FC8"/>
    <w:rsid w:val="00852478"/>
    <w:rsid w:val="0085402D"/>
    <w:rsid w:val="00854046"/>
    <w:rsid w:val="008543B3"/>
    <w:rsid w:val="00856626"/>
    <w:rsid w:val="00857FF1"/>
    <w:rsid w:val="008605A7"/>
    <w:rsid w:val="00860F2D"/>
    <w:rsid w:val="00862C85"/>
    <w:rsid w:val="008656B3"/>
    <w:rsid w:val="008670DC"/>
    <w:rsid w:val="00867718"/>
    <w:rsid w:val="00871F20"/>
    <w:rsid w:val="0087349E"/>
    <w:rsid w:val="008742C3"/>
    <w:rsid w:val="00875FF5"/>
    <w:rsid w:val="008767FE"/>
    <w:rsid w:val="00876824"/>
    <w:rsid w:val="008768D3"/>
    <w:rsid w:val="00876B88"/>
    <w:rsid w:val="0087729E"/>
    <w:rsid w:val="008776A6"/>
    <w:rsid w:val="00880397"/>
    <w:rsid w:val="008809F2"/>
    <w:rsid w:val="00880F67"/>
    <w:rsid w:val="0088131B"/>
    <w:rsid w:val="00881CF7"/>
    <w:rsid w:val="00882738"/>
    <w:rsid w:val="00882C57"/>
    <w:rsid w:val="008840CA"/>
    <w:rsid w:val="00884ACA"/>
    <w:rsid w:val="0088500D"/>
    <w:rsid w:val="008877ED"/>
    <w:rsid w:val="00887871"/>
    <w:rsid w:val="00887C11"/>
    <w:rsid w:val="00890C92"/>
    <w:rsid w:val="00891436"/>
    <w:rsid w:val="008924F5"/>
    <w:rsid w:val="008942B7"/>
    <w:rsid w:val="00894338"/>
    <w:rsid w:val="00894BD7"/>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4D40"/>
    <w:rsid w:val="008B57C3"/>
    <w:rsid w:val="008B635B"/>
    <w:rsid w:val="008B638E"/>
    <w:rsid w:val="008C12E9"/>
    <w:rsid w:val="008C1397"/>
    <w:rsid w:val="008C2E52"/>
    <w:rsid w:val="008C3C60"/>
    <w:rsid w:val="008C4F7E"/>
    <w:rsid w:val="008D0020"/>
    <w:rsid w:val="008D2D72"/>
    <w:rsid w:val="008D47FD"/>
    <w:rsid w:val="008D653D"/>
    <w:rsid w:val="008E1578"/>
    <w:rsid w:val="008E203E"/>
    <w:rsid w:val="008E2E32"/>
    <w:rsid w:val="008E377E"/>
    <w:rsid w:val="008E52D4"/>
    <w:rsid w:val="008E6595"/>
    <w:rsid w:val="008E796E"/>
    <w:rsid w:val="008E7DF0"/>
    <w:rsid w:val="008E7DFF"/>
    <w:rsid w:val="008F01EC"/>
    <w:rsid w:val="008F0401"/>
    <w:rsid w:val="008F0696"/>
    <w:rsid w:val="008F2730"/>
    <w:rsid w:val="008F44EB"/>
    <w:rsid w:val="008F4B50"/>
    <w:rsid w:val="008F6045"/>
    <w:rsid w:val="008F697C"/>
    <w:rsid w:val="008F6B17"/>
    <w:rsid w:val="008F6B4D"/>
    <w:rsid w:val="008F7CD9"/>
    <w:rsid w:val="00901409"/>
    <w:rsid w:val="0090367A"/>
    <w:rsid w:val="00905E47"/>
    <w:rsid w:val="009060C4"/>
    <w:rsid w:val="00906F6F"/>
    <w:rsid w:val="009077C2"/>
    <w:rsid w:val="009131A3"/>
    <w:rsid w:val="00914200"/>
    <w:rsid w:val="00916C48"/>
    <w:rsid w:val="00917196"/>
    <w:rsid w:val="00920D84"/>
    <w:rsid w:val="00920E39"/>
    <w:rsid w:val="00923464"/>
    <w:rsid w:val="009243F9"/>
    <w:rsid w:val="009256FB"/>
    <w:rsid w:val="009257A2"/>
    <w:rsid w:val="009258AE"/>
    <w:rsid w:val="00925F44"/>
    <w:rsid w:val="00927501"/>
    <w:rsid w:val="009277E0"/>
    <w:rsid w:val="009279D6"/>
    <w:rsid w:val="00927F07"/>
    <w:rsid w:val="00930B36"/>
    <w:rsid w:val="00931410"/>
    <w:rsid w:val="00932F81"/>
    <w:rsid w:val="00934DE5"/>
    <w:rsid w:val="00936925"/>
    <w:rsid w:val="009371C8"/>
    <w:rsid w:val="009373B3"/>
    <w:rsid w:val="00937839"/>
    <w:rsid w:val="00940F23"/>
    <w:rsid w:val="00942631"/>
    <w:rsid w:val="0094390B"/>
    <w:rsid w:val="00943C0C"/>
    <w:rsid w:val="00943CBF"/>
    <w:rsid w:val="00944727"/>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213"/>
    <w:rsid w:val="00966329"/>
    <w:rsid w:val="0096676A"/>
    <w:rsid w:val="009670FB"/>
    <w:rsid w:val="009672EB"/>
    <w:rsid w:val="00970605"/>
    <w:rsid w:val="009728F1"/>
    <w:rsid w:val="00975A9D"/>
    <w:rsid w:val="00975AD8"/>
    <w:rsid w:val="00975BE9"/>
    <w:rsid w:val="00976F1F"/>
    <w:rsid w:val="00977336"/>
    <w:rsid w:val="0098111F"/>
    <w:rsid w:val="00981E70"/>
    <w:rsid w:val="00984546"/>
    <w:rsid w:val="00984E7B"/>
    <w:rsid w:val="00984FAA"/>
    <w:rsid w:val="00986224"/>
    <w:rsid w:val="0098708A"/>
    <w:rsid w:val="009870BD"/>
    <w:rsid w:val="009872EB"/>
    <w:rsid w:val="009906E9"/>
    <w:rsid w:val="009908EB"/>
    <w:rsid w:val="00992918"/>
    <w:rsid w:val="009933D1"/>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B4550"/>
    <w:rsid w:val="009C013E"/>
    <w:rsid w:val="009C28B0"/>
    <w:rsid w:val="009C30FB"/>
    <w:rsid w:val="009C39DA"/>
    <w:rsid w:val="009C3B9A"/>
    <w:rsid w:val="009C3CCB"/>
    <w:rsid w:val="009C48C0"/>
    <w:rsid w:val="009C4C27"/>
    <w:rsid w:val="009C5961"/>
    <w:rsid w:val="009C59F7"/>
    <w:rsid w:val="009C65AE"/>
    <w:rsid w:val="009C672E"/>
    <w:rsid w:val="009D0A03"/>
    <w:rsid w:val="009D17E4"/>
    <w:rsid w:val="009D1F53"/>
    <w:rsid w:val="009D2263"/>
    <w:rsid w:val="009D5661"/>
    <w:rsid w:val="009D5F5D"/>
    <w:rsid w:val="009D6C1A"/>
    <w:rsid w:val="009D6D1C"/>
    <w:rsid w:val="009D7725"/>
    <w:rsid w:val="009E3869"/>
    <w:rsid w:val="009E44E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2390"/>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37CA"/>
    <w:rsid w:val="00A34DA2"/>
    <w:rsid w:val="00A36481"/>
    <w:rsid w:val="00A36E40"/>
    <w:rsid w:val="00A3714D"/>
    <w:rsid w:val="00A40C13"/>
    <w:rsid w:val="00A40E4A"/>
    <w:rsid w:val="00A41973"/>
    <w:rsid w:val="00A41F0B"/>
    <w:rsid w:val="00A41F45"/>
    <w:rsid w:val="00A42078"/>
    <w:rsid w:val="00A4269C"/>
    <w:rsid w:val="00A433DD"/>
    <w:rsid w:val="00A43FEB"/>
    <w:rsid w:val="00A44468"/>
    <w:rsid w:val="00A44BC7"/>
    <w:rsid w:val="00A4585E"/>
    <w:rsid w:val="00A46059"/>
    <w:rsid w:val="00A46598"/>
    <w:rsid w:val="00A4740D"/>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940"/>
    <w:rsid w:val="00A72D8A"/>
    <w:rsid w:val="00A761C7"/>
    <w:rsid w:val="00A76E3D"/>
    <w:rsid w:val="00A77347"/>
    <w:rsid w:val="00A80326"/>
    <w:rsid w:val="00A81658"/>
    <w:rsid w:val="00A82E1C"/>
    <w:rsid w:val="00A8387E"/>
    <w:rsid w:val="00A84300"/>
    <w:rsid w:val="00A847F6"/>
    <w:rsid w:val="00A84B26"/>
    <w:rsid w:val="00A850FF"/>
    <w:rsid w:val="00A852C5"/>
    <w:rsid w:val="00A85346"/>
    <w:rsid w:val="00A857F1"/>
    <w:rsid w:val="00A86A14"/>
    <w:rsid w:val="00A873C6"/>
    <w:rsid w:val="00A9126F"/>
    <w:rsid w:val="00A9209F"/>
    <w:rsid w:val="00A94DAD"/>
    <w:rsid w:val="00A96577"/>
    <w:rsid w:val="00A96F77"/>
    <w:rsid w:val="00A97D57"/>
    <w:rsid w:val="00A97D92"/>
    <w:rsid w:val="00AA04CD"/>
    <w:rsid w:val="00AA0C8B"/>
    <w:rsid w:val="00AA1C2C"/>
    <w:rsid w:val="00AA4330"/>
    <w:rsid w:val="00AA4382"/>
    <w:rsid w:val="00AA5108"/>
    <w:rsid w:val="00AA5599"/>
    <w:rsid w:val="00AA6066"/>
    <w:rsid w:val="00AA65FA"/>
    <w:rsid w:val="00AA6792"/>
    <w:rsid w:val="00AA689B"/>
    <w:rsid w:val="00AA74A7"/>
    <w:rsid w:val="00AA7669"/>
    <w:rsid w:val="00AB02F4"/>
    <w:rsid w:val="00AB03E4"/>
    <w:rsid w:val="00AB0746"/>
    <w:rsid w:val="00AB1473"/>
    <w:rsid w:val="00AB19A7"/>
    <w:rsid w:val="00AB2643"/>
    <w:rsid w:val="00AB2E8E"/>
    <w:rsid w:val="00AB6AD4"/>
    <w:rsid w:val="00AB7406"/>
    <w:rsid w:val="00AC0373"/>
    <w:rsid w:val="00AC1B0B"/>
    <w:rsid w:val="00AC1B6E"/>
    <w:rsid w:val="00AC2659"/>
    <w:rsid w:val="00AC28DC"/>
    <w:rsid w:val="00AC3F05"/>
    <w:rsid w:val="00AC411A"/>
    <w:rsid w:val="00AC5FC3"/>
    <w:rsid w:val="00AC6509"/>
    <w:rsid w:val="00AC7E56"/>
    <w:rsid w:val="00AC7EFB"/>
    <w:rsid w:val="00AD13B3"/>
    <w:rsid w:val="00AD1E07"/>
    <w:rsid w:val="00AD2092"/>
    <w:rsid w:val="00AD41A9"/>
    <w:rsid w:val="00AD4D3B"/>
    <w:rsid w:val="00AD514C"/>
    <w:rsid w:val="00AD7B72"/>
    <w:rsid w:val="00AE25B8"/>
    <w:rsid w:val="00AE3084"/>
    <w:rsid w:val="00AE34A8"/>
    <w:rsid w:val="00AE34F3"/>
    <w:rsid w:val="00AE37D6"/>
    <w:rsid w:val="00AE4E50"/>
    <w:rsid w:val="00AE595E"/>
    <w:rsid w:val="00AE5D9F"/>
    <w:rsid w:val="00AE7112"/>
    <w:rsid w:val="00AE7CA6"/>
    <w:rsid w:val="00AE7CDF"/>
    <w:rsid w:val="00AE7E45"/>
    <w:rsid w:val="00AE7E9A"/>
    <w:rsid w:val="00AF0BC7"/>
    <w:rsid w:val="00AF32A5"/>
    <w:rsid w:val="00AF5352"/>
    <w:rsid w:val="00AF6518"/>
    <w:rsid w:val="00AF70B9"/>
    <w:rsid w:val="00AF7AFA"/>
    <w:rsid w:val="00B009AE"/>
    <w:rsid w:val="00B0187D"/>
    <w:rsid w:val="00B027B9"/>
    <w:rsid w:val="00B02E71"/>
    <w:rsid w:val="00B05190"/>
    <w:rsid w:val="00B0561F"/>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3F2A"/>
    <w:rsid w:val="00B25FEE"/>
    <w:rsid w:val="00B2613E"/>
    <w:rsid w:val="00B2710F"/>
    <w:rsid w:val="00B30121"/>
    <w:rsid w:val="00B30177"/>
    <w:rsid w:val="00B30A6B"/>
    <w:rsid w:val="00B32467"/>
    <w:rsid w:val="00B32C5F"/>
    <w:rsid w:val="00B33902"/>
    <w:rsid w:val="00B34AEF"/>
    <w:rsid w:val="00B35872"/>
    <w:rsid w:val="00B36290"/>
    <w:rsid w:val="00B37484"/>
    <w:rsid w:val="00B401F2"/>
    <w:rsid w:val="00B40260"/>
    <w:rsid w:val="00B40B44"/>
    <w:rsid w:val="00B431D3"/>
    <w:rsid w:val="00B44C8B"/>
    <w:rsid w:val="00B47405"/>
    <w:rsid w:val="00B50295"/>
    <w:rsid w:val="00B51381"/>
    <w:rsid w:val="00B51548"/>
    <w:rsid w:val="00B53571"/>
    <w:rsid w:val="00B54A33"/>
    <w:rsid w:val="00B554B0"/>
    <w:rsid w:val="00B557D9"/>
    <w:rsid w:val="00B56867"/>
    <w:rsid w:val="00B56A42"/>
    <w:rsid w:val="00B60E05"/>
    <w:rsid w:val="00B63727"/>
    <w:rsid w:val="00B64390"/>
    <w:rsid w:val="00B6513F"/>
    <w:rsid w:val="00B660EA"/>
    <w:rsid w:val="00B668C4"/>
    <w:rsid w:val="00B71A10"/>
    <w:rsid w:val="00B7280E"/>
    <w:rsid w:val="00B739F0"/>
    <w:rsid w:val="00B73E80"/>
    <w:rsid w:val="00B741DE"/>
    <w:rsid w:val="00B76088"/>
    <w:rsid w:val="00B77FC6"/>
    <w:rsid w:val="00B80217"/>
    <w:rsid w:val="00B80647"/>
    <w:rsid w:val="00B82B88"/>
    <w:rsid w:val="00B82F00"/>
    <w:rsid w:val="00B8404B"/>
    <w:rsid w:val="00B867A5"/>
    <w:rsid w:val="00B86DD4"/>
    <w:rsid w:val="00B87605"/>
    <w:rsid w:val="00B90D38"/>
    <w:rsid w:val="00B920B3"/>
    <w:rsid w:val="00B92311"/>
    <w:rsid w:val="00B92DC3"/>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B7FC1"/>
    <w:rsid w:val="00BC1764"/>
    <w:rsid w:val="00BC2017"/>
    <w:rsid w:val="00BC22CA"/>
    <w:rsid w:val="00BC26AE"/>
    <w:rsid w:val="00BC299F"/>
    <w:rsid w:val="00BC3DE0"/>
    <w:rsid w:val="00BC4D58"/>
    <w:rsid w:val="00BC562E"/>
    <w:rsid w:val="00BC6FB1"/>
    <w:rsid w:val="00BD1EE7"/>
    <w:rsid w:val="00BD313F"/>
    <w:rsid w:val="00BD34DA"/>
    <w:rsid w:val="00BD4D0B"/>
    <w:rsid w:val="00BD5C3E"/>
    <w:rsid w:val="00BD6B5F"/>
    <w:rsid w:val="00BD6CFA"/>
    <w:rsid w:val="00BD75C0"/>
    <w:rsid w:val="00BD77C5"/>
    <w:rsid w:val="00BE0727"/>
    <w:rsid w:val="00BE15C9"/>
    <w:rsid w:val="00BE2B19"/>
    <w:rsid w:val="00BE3247"/>
    <w:rsid w:val="00BE3522"/>
    <w:rsid w:val="00BE38F4"/>
    <w:rsid w:val="00BE3FC4"/>
    <w:rsid w:val="00BE4BAC"/>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0722B"/>
    <w:rsid w:val="00C10220"/>
    <w:rsid w:val="00C12187"/>
    <w:rsid w:val="00C12860"/>
    <w:rsid w:val="00C12A79"/>
    <w:rsid w:val="00C14103"/>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75B"/>
    <w:rsid w:val="00C54DE8"/>
    <w:rsid w:val="00C60673"/>
    <w:rsid w:val="00C60F07"/>
    <w:rsid w:val="00C61249"/>
    <w:rsid w:val="00C6165D"/>
    <w:rsid w:val="00C616E6"/>
    <w:rsid w:val="00C616F3"/>
    <w:rsid w:val="00C6173A"/>
    <w:rsid w:val="00C62DC2"/>
    <w:rsid w:val="00C6561D"/>
    <w:rsid w:val="00C67D1C"/>
    <w:rsid w:val="00C71345"/>
    <w:rsid w:val="00C73A50"/>
    <w:rsid w:val="00C74820"/>
    <w:rsid w:val="00C77011"/>
    <w:rsid w:val="00C830DA"/>
    <w:rsid w:val="00C835B3"/>
    <w:rsid w:val="00C835E4"/>
    <w:rsid w:val="00C86741"/>
    <w:rsid w:val="00C87660"/>
    <w:rsid w:val="00C909C9"/>
    <w:rsid w:val="00C92057"/>
    <w:rsid w:val="00C938DF"/>
    <w:rsid w:val="00C94234"/>
    <w:rsid w:val="00C952F6"/>
    <w:rsid w:val="00C9680A"/>
    <w:rsid w:val="00C97F4F"/>
    <w:rsid w:val="00CA1DF7"/>
    <w:rsid w:val="00CA2531"/>
    <w:rsid w:val="00CA3E0A"/>
    <w:rsid w:val="00CA3F6C"/>
    <w:rsid w:val="00CA6F9F"/>
    <w:rsid w:val="00CA6FD5"/>
    <w:rsid w:val="00CA79D6"/>
    <w:rsid w:val="00CB03D6"/>
    <w:rsid w:val="00CB08FB"/>
    <w:rsid w:val="00CB17B6"/>
    <w:rsid w:val="00CB193F"/>
    <w:rsid w:val="00CB1F7A"/>
    <w:rsid w:val="00CB213E"/>
    <w:rsid w:val="00CB2185"/>
    <w:rsid w:val="00CB4681"/>
    <w:rsid w:val="00CB6868"/>
    <w:rsid w:val="00CB6CA6"/>
    <w:rsid w:val="00CB7D2A"/>
    <w:rsid w:val="00CB7FAB"/>
    <w:rsid w:val="00CC0401"/>
    <w:rsid w:val="00CC0B21"/>
    <w:rsid w:val="00CC15C0"/>
    <w:rsid w:val="00CC1692"/>
    <w:rsid w:val="00CC19DF"/>
    <w:rsid w:val="00CC23B6"/>
    <w:rsid w:val="00CC3607"/>
    <w:rsid w:val="00CC3AA2"/>
    <w:rsid w:val="00CC46A4"/>
    <w:rsid w:val="00CC5CFA"/>
    <w:rsid w:val="00CC6012"/>
    <w:rsid w:val="00CC7776"/>
    <w:rsid w:val="00CC7C34"/>
    <w:rsid w:val="00CD017C"/>
    <w:rsid w:val="00CD1F94"/>
    <w:rsid w:val="00CD2C90"/>
    <w:rsid w:val="00CD3C3D"/>
    <w:rsid w:val="00CD61A4"/>
    <w:rsid w:val="00CD69AC"/>
    <w:rsid w:val="00CD6C70"/>
    <w:rsid w:val="00CD6DD8"/>
    <w:rsid w:val="00CD7308"/>
    <w:rsid w:val="00CD74A3"/>
    <w:rsid w:val="00CE0495"/>
    <w:rsid w:val="00CE0C67"/>
    <w:rsid w:val="00CE3431"/>
    <w:rsid w:val="00CE3BB7"/>
    <w:rsid w:val="00CE612E"/>
    <w:rsid w:val="00CE6824"/>
    <w:rsid w:val="00CE6A44"/>
    <w:rsid w:val="00CE7046"/>
    <w:rsid w:val="00CE72C6"/>
    <w:rsid w:val="00CE77E5"/>
    <w:rsid w:val="00CF02EF"/>
    <w:rsid w:val="00CF053B"/>
    <w:rsid w:val="00CF4190"/>
    <w:rsid w:val="00CF5FE5"/>
    <w:rsid w:val="00CF65D8"/>
    <w:rsid w:val="00CF6D04"/>
    <w:rsid w:val="00CF7453"/>
    <w:rsid w:val="00CF7753"/>
    <w:rsid w:val="00CF7BD2"/>
    <w:rsid w:val="00D00C6E"/>
    <w:rsid w:val="00D01292"/>
    <w:rsid w:val="00D03F66"/>
    <w:rsid w:val="00D048D5"/>
    <w:rsid w:val="00D04E5B"/>
    <w:rsid w:val="00D04EDE"/>
    <w:rsid w:val="00D0655A"/>
    <w:rsid w:val="00D06668"/>
    <w:rsid w:val="00D06C98"/>
    <w:rsid w:val="00D10138"/>
    <w:rsid w:val="00D10A63"/>
    <w:rsid w:val="00D12DE2"/>
    <w:rsid w:val="00D17C66"/>
    <w:rsid w:val="00D23304"/>
    <w:rsid w:val="00D23B28"/>
    <w:rsid w:val="00D23D92"/>
    <w:rsid w:val="00D25306"/>
    <w:rsid w:val="00D26FD6"/>
    <w:rsid w:val="00D27FF6"/>
    <w:rsid w:val="00D3097F"/>
    <w:rsid w:val="00D3099E"/>
    <w:rsid w:val="00D30D94"/>
    <w:rsid w:val="00D319B9"/>
    <w:rsid w:val="00D32404"/>
    <w:rsid w:val="00D3336D"/>
    <w:rsid w:val="00D338B1"/>
    <w:rsid w:val="00D33DB3"/>
    <w:rsid w:val="00D35153"/>
    <w:rsid w:val="00D352A4"/>
    <w:rsid w:val="00D36245"/>
    <w:rsid w:val="00D3633E"/>
    <w:rsid w:val="00D36930"/>
    <w:rsid w:val="00D408AF"/>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5491"/>
    <w:rsid w:val="00D661AB"/>
    <w:rsid w:val="00D67534"/>
    <w:rsid w:val="00D67B5C"/>
    <w:rsid w:val="00D71203"/>
    <w:rsid w:val="00D72101"/>
    <w:rsid w:val="00D72C2A"/>
    <w:rsid w:val="00D72FAF"/>
    <w:rsid w:val="00D7349D"/>
    <w:rsid w:val="00D7631C"/>
    <w:rsid w:val="00D77FD6"/>
    <w:rsid w:val="00D821F2"/>
    <w:rsid w:val="00D83383"/>
    <w:rsid w:val="00D84EF5"/>
    <w:rsid w:val="00D85275"/>
    <w:rsid w:val="00D86E70"/>
    <w:rsid w:val="00D906AC"/>
    <w:rsid w:val="00D930C0"/>
    <w:rsid w:val="00D938F2"/>
    <w:rsid w:val="00D94414"/>
    <w:rsid w:val="00D95387"/>
    <w:rsid w:val="00D95B16"/>
    <w:rsid w:val="00D97413"/>
    <w:rsid w:val="00DA0263"/>
    <w:rsid w:val="00DA1AF4"/>
    <w:rsid w:val="00DA1F34"/>
    <w:rsid w:val="00DA26CA"/>
    <w:rsid w:val="00DA2886"/>
    <w:rsid w:val="00DA3647"/>
    <w:rsid w:val="00DA51A9"/>
    <w:rsid w:val="00DA58E1"/>
    <w:rsid w:val="00DA6D8E"/>
    <w:rsid w:val="00DA77F3"/>
    <w:rsid w:val="00DB036B"/>
    <w:rsid w:val="00DB0C34"/>
    <w:rsid w:val="00DB118C"/>
    <w:rsid w:val="00DB1C89"/>
    <w:rsid w:val="00DB35D6"/>
    <w:rsid w:val="00DB5A1B"/>
    <w:rsid w:val="00DB5AD1"/>
    <w:rsid w:val="00DB6660"/>
    <w:rsid w:val="00DB6D25"/>
    <w:rsid w:val="00DB7472"/>
    <w:rsid w:val="00DC130D"/>
    <w:rsid w:val="00DC172E"/>
    <w:rsid w:val="00DC2B30"/>
    <w:rsid w:val="00DC2D04"/>
    <w:rsid w:val="00DC73C7"/>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042E"/>
    <w:rsid w:val="00E11011"/>
    <w:rsid w:val="00E113C8"/>
    <w:rsid w:val="00E12736"/>
    <w:rsid w:val="00E12BC1"/>
    <w:rsid w:val="00E13320"/>
    <w:rsid w:val="00E134D0"/>
    <w:rsid w:val="00E13C92"/>
    <w:rsid w:val="00E13F8C"/>
    <w:rsid w:val="00E15500"/>
    <w:rsid w:val="00E17082"/>
    <w:rsid w:val="00E17CBE"/>
    <w:rsid w:val="00E17F3F"/>
    <w:rsid w:val="00E2123A"/>
    <w:rsid w:val="00E2190A"/>
    <w:rsid w:val="00E240B4"/>
    <w:rsid w:val="00E244AE"/>
    <w:rsid w:val="00E26EAA"/>
    <w:rsid w:val="00E26F0D"/>
    <w:rsid w:val="00E2704F"/>
    <w:rsid w:val="00E27B58"/>
    <w:rsid w:val="00E3050B"/>
    <w:rsid w:val="00E310DE"/>
    <w:rsid w:val="00E313FC"/>
    <w:rsid w:val="00E3248D"/>
    <w:rsid w:val="00E33C8F"/>
    <w:rsid w:val="00E3403A"/>
    <w:rsid w:val="00E34EBD"/>
    <w:rsid w:val="00E35391"/>
    <w:rsid w:val="00E36292"/>
    <w:rsid w:val="00E3756B"/>
    <w:rsid w:val="00E424FC"/>
    <w:rsid w:val="00E47041"/>
    <w:rsid w:val="00E503A1"/>
    <w:rsid w:val="00E507A7"/>
    <w:rsid w:val="00E51000"/>
    <w:rsid w:val="00E52299"/>
    <w:rsid w:val="00E52BFC"/>
    <w:rsid w:val="00E53F0F"/>
    <w:rsid w:val="00E540E5"/>
    <w:rsid w:val="00E56E57"/>
    <w:rsid w:val="00E60289"/>
    <w:rsid w:val="00E60BF6"/>
    <w:rsid w:val="00E627CD"/>
    <w:rsid w:val="00E67CDB"/>
    <w:rsid w:val="00E70105"/>
    <w:rsid w:val="00E706F6"/>
    <w:rsid w:val="00E70A5A"/>
    <w:rsid w:val="00E7159F"/>
    <w:rsid w:val="00E720E9"/>
    <w:rsid w:val="00E72DFA"/>
    <w:rsid w:val="00E7703E"/>
    <w:rsid w:val="00E80DFD"/>
    <w:rsid w:val="00E81746"/>
    <w:rsid w:val="00E82199"/>
    <w:rsid w:val="00E8225E"/>
    <w:rsid w:val="00E82B55"/>
    <w:rsid w:val="00E84126"/>
    <w:rsid w:val="00E85141"/>
    <w:rsid w:val="00E8542C"/>
    <w:rsid w:val="00E858F5"/>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C6B5E"/>
    <w:rsid w:val="00ED0021"/>
    <w:rsid w:val="00ED0505"/>
    <w:rsid w:val="00ED2507"/>
    <w:rsid w:val="00ED35E6"/>
    <w:rsid w:val="00ED4E40"/>
    <w:rsid w:val="00ED5745"/>
    <w:rsid w:val="00ED5CBF"/>
    <w:rsid w:val="00ED6198"/>
    <w:rsid w:val="00ED6C39"/>
    <w:rsid w:val="00ED70DD"/>
    <w:rsid w:val="00ED718E"/>
    <w:rsid w:val="00EE5806"/>
    <w:rsid w:val="00EE68DB"/>
    <w:rsid w:val="00EE6C8D"/>
    <w:rsid w:val="00EF06AF"/>
    <w:rsid w:val="00EF1588"/>
    <w:rsid w:val="00EF1786"/>
    <w:rsid w:val="00EF635A"/>
    <w:rsid w:val="00EF6943"/>
    <w:rsid w:val="00EF6945"/>
    <w:rsid w:val="00EF71B7"/>
    <w:rsid w:val="00F001B8"/>
    <w:rsid w:val="00F01E7B"/>
    <w:rsid w:val="00F02030"/>
    <w:rsid w:val="00F02535"/>
    <w:rsid w:val="00F02991"/>
    <w:rsid w:val="00F03C1D"/>
    <w:rsid w:val="00F0653D"/>
    <w:rsid w:val="00F07647"/>
    <w:rsid w:val="00F0784E"/>
    <w:rsid w:val="00F10AE5"/>
    <w:rsid w:val="00F117D6"/>
    <w:rsid w:val="00F12074"/>
    <w:rsid w:val="00F1318B"/>
    <w:rsid w:val="00F14903"/>
    <w:rsid w:val="00F1501D"/>
    <w:rsid w:val="00F15A8E"/>
    <w:rsid w:val="00F17C1F"/>
    <w:rsid w:val="00F207C9"/>
    <w:rsid w:val="00F21C3F"/>
    <w:rsid w:val="00F232CD"/>
    <w:rsid w:val="00F23312"/>
    <w:rsid w:val="00F240E5"/>
    <w:rsid w:val="00F248DE"/>
    <w:rsid w:val="00F24A8C"/>
    <w:rsid w:val="00F25B34"/>
    <w:rsid w:val="00F25B89"/>
    <w:rsid w:val="00F25E75"/>
    <w:rsid w:val="00F26963"/>
    <w:rsid w:val="00F275FB"/>
    <w:rsid w:val="00F2765F"/>
    <w:rsid w:val="00F309EE"/>
    <w:rsid w:val="00F31043"/>
    <w:rsid w:val="00F3152B"/>
    <w:rsid w:val="00F32F9B"/>
    <w:rsid w:val="00F34FC1"/>
    <w:rsid w:val="00F352C8"/>
    <w:rsid w:val="00F3585D"/>
    <w:rsid w:val="00F358F4"/>
    <w:rsid w:val="00F35B19"/>
    <w:rsid w:val="00F366BE"/>
    <w:rsid w:val="00F36B43"/>
    <w:rsid w:val="00F36B9D"/>
    <w:rsid w:val="00F37389"/>
    <w:rsid w:val="00F40B42"/>
    <w:rsid w:val="00F4308B"/>
    <w:rsid w:val="00F431B3"/>
    <w:rsid w:val="00F43213"/>
    <w:rsid w:val="00F433C3"/>
    <w:rsid w:val="00F4346A"/>
    <w:rsid w:val="00F43CC5"/>
    <w:rsid w:val="00F44037"/>
    <w:rsid w:val="00F446C5"/>
    <w:rsid w:val="00F46862"/>
    <w:rsid w:val="00F46FA9"/>
    <w:rsid w:val="00F520F1"/>
    <w:rsid w:val="00F527E3"/>
    <w:rsid w:val="00F5418E"/>
    <w:rsid w:val="00F56593"/>
    <w:rsid w:val="00F603A3"/>
    <w:rsid w:val="00F60ABC"/>
    <w:rsid w:val="00F615D2"/>
    <w:rsid w:val="00F61E21"/>
    <w:rsid w:val="00F62A63"/>
    <w:rsid w:val="00F62EDE"/>
    <w:rsid w:val="00F71836"/>
    <w:rsid w:val="00F72234"/>
    <w:rsid w:val="00F74A0B"/>
    <w:rsid w:val="00F758DC"/>
    <w:rsid w:val="00F7727E"/>
    <w:rsid w:val="00F80697"/>
    <w:rsid w:val="00F82349"/>
    <w:rsid w:val="00F835B5"/>
    <w:rsid w:val="00F837E8"/>
    <w:rsid w:val="00F84827"/>
    <w:rsid w:val="00F85A2F"/>
    <w:rsid w:val="00F85B3C"/>
    <w:rsid w:val="00F86A8E"/>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59D"/>
    <w:rsid w:val="00FB2F3F"/>
    <w:rsid w:val="00FB3AB0"/>
    <w:rsid w:val="00FB48F1"/>
    <w:rsid w:val="00FB4DF5"/>
    <w:rsid w:val="00FB71C2"/>
    <w:rsid w:val="00FC0723"/>
    <w:rsid w:val="00FC2A83"/>
    <w:rsid w:val="00FC3E1F"/>
    <w:rsid w:val="00FC4781"/>
    <w:rsid w:val="00FC480D"/>
    <w:rsid w:val="00FD054B"/>
    <w:rsid w:val="00FD0A54"/>
    <w:rsid w:val="00FD0D53"/>
    <w:rsid w:val="00FD1013"/>
    <w:rsid w:val="00FD4ACB"/>
    <w:rsid w:val="00FD59DB"/>
    <w:rsid w:val="00FD742F"/>
    <w:rsid w:val="00FE0178"/>
    <w:rsid w:val="00FE25FA"/>
    <w:rsid w:val="00FE2AD0"/>
    <w:rsid w:val="00FE38B2"/>
    <w:rsid w:val="00FE4566"/>
    <w:rsid w:val="00FE4AD4"/>
    <w:rsid w:val="00FE6873"/>
    <w:rsid w:val="00FF0D51"/>
    <w:rsid w:val="00FF3B94"/>
    <w:rsid w:val="00FF5ED3"/>
    <w:rsid w:val="00FF7DB3"/>
    <w:rsid w:val="0101919E"/>
    <w:rsid w:val="010664C2"/>
    <w:rsid w:val="01357BCD"/>
    <w:rsid w:val="0142514D"/>
    <w:rsid w:val="014B9B20"/>
    <w:rsid w:val="016B84DF"/>
    <w:rsid w:val="0185D66A"/>
    <w:rsid w:val="018C1726"/>
    <w:rsid w:val="01A5B0C8"/>
    <w:rsid w:val="01B0EC5E"/>
    <w:rsid w:val="01BA2592"/>
    <w:rsid w:val="01C8E1AE"/>
    <w:rsid w:val="01D7FB88"/>
    <w:rsid w:val="01E5D496"/>
    <w:rsid w:val="0224AD2C"/>
    <w:rsid w:val="02674A11"/>
    <w:rsid w:val="029B441D"/>
    <w:rsid w:val="03193317"/>
    <w:rsid w:val="0326729C"/>
    <w:rsid w:val="033181DC"/>
    <w:rsid w:val="03776A31"/>
    <w:rsid w:val="038B4B0A"/>
    <w:rsid w:val="04194C9E"/>
    <w:rsid w:val="042F7906"/>
    <w:rsid w:val="0445733D"/>
    <w:rsid w:val="04501CB8"/>
    <w:rsid w:val="04813DC5"/>
    <w:rsid w:val="04A16B22"/>
    <w:rsid w:val="04A6BDBB"/>
    <w:rsid w:val="052C5141"/>
    <w:rsid w:val="054ECB29"/>
    <w:rsid w:val="058EB3BF"/>
    <w:rsid w:val="059636DC"/>
    <w:rsid w:val="059AA373"/>
    <w:rsid w:val="05AEF7E3"/>
    <w:rsid w:val="05B45705"/>
    <w:rsid w:val="05B51CFF"/>
    <w:rsid w:val="05C2EEE0"/>
    <w:rsid w:val="05E22925"/>
    <w:rsid w:val="05F74F4C"/>
    <w:rsid w:val="06141669"/>
    <w:rsid w:val="061A0BC1"/>
    <w:rsid w:val="061F0C43"/>
    <w:rsid w:val="062D9F23"/>
    <w:rsid w:val="0631EF35"/>
    <w:rsid w:val="0653EC6C"/>
    <w:rsid w:val="0667BDF6"/>
    <w:rsid w:val="06845D81"/>
    <w:rsid w:val="06906778"/>
    <w:rsid w:val="06ADEDD9"/>
    <w:rsid w:val="06B2494B"/>
    <w:rsid w:val="06C0460D"/>
    <w:rsid w:val="06DEF5F2"/>
    <w:rsid w:val="06EA9B8A"/>
    <w:rsid w:val="06F1EB0F"/>
    <w:rsid w:val="06F81E4F"/>
    <w:rsid w:val="07084BDB"/>
    <w:rsid w:val="073673D4"/>
    <w:rsid w:val="073D189F"/>
    <w:rsid w:val="074A40C5"/>
    <w:rsid w:val="074DE921"/>
    <w:rsid w:val="0765E52A"/>
    <w:rsid w:val="07722B88"/>
    <w:rsid w:val="0775320C"/>
    <w:rsid w:val="07D6F0AC"/>
    <w:rsid w:val="07E9947E"/>
    <w:rsid w:val="0804F2FF"/>
    <w:rsid w:val="081359B6"/>
    <w:rsid w:val="0831679B"/>
    <w:rsid w:val="083923FC"/>
    <w:rsid w:val="085E8CBC"/>
    <w:rsid w:val="08642161"/>
    <w:rsid w:val="0864BA86"/>
    <w:rsid w:val="086F1B65"/>
    <w:rsid w:val="08937E76"/>
    <w:rsid w:val="08F00550"/>
    <w:rsid w:val="08FD569F"/>
    <w:rsid w:val="09205BA4"/>
    <w:rsid w:val="095AC510"/>
    <w:rsid w:val="099559B8"/>
    <w:rsid w:val="09E16431"/>
    <w:rsid w:val="09E7EE8A"/>
    <w:rsid w:val="09F5300A"/>
    <w:rsid w:val="0A0C6770"/>
    <w:rsid w:val="0A1696B4"/>
    <w:rsid w:val="0A20776B"/>
    <w:rsid w:val="0A2B625F"/>
    <w:rsid w:val="0A3852AB"/>
    <w:rsid w:val="0A7E594A"/>
    <w:rsid w:val="0A801962"/>
    <w:rsid w:val="0A8E1F3C"/>
    <w:rsid w:val="0AAB085D"/>
    <w:rsid w:val="0AB96112"/>
    <w:rsid w:val="0AE15B9B"/>
    <w:rsid w:val="0B1E2103"/>
    <w:rsid w:val="0B2EFB59"/>
    <w:rsid w:val="0B39DCCD"/>
    <w:rsid w:val="0B4211D7"/>
    <w:rsid w:val="0B450C03"/>
    <w:rsid w:val="0B467103"/>
    <w:rsid w:val="0B48D05D"/>
    <w:rsid w:val="0B569B97"/>
    <w:rsid w:val="0B63872E"/>
    <w:rsid w:val="0B70EEDE"/>
    <w:rsid w:val="0B79A29E"/>
    <w:rsid w:val="0BA347A3"/>
    <w:rsid w:val="0BB3E07C"/>
    <w:rsid w:val="0BBA549B"/>
    <w:rsid w:val="0C096E9E"/>
    <w:rsid w:val="0C252612"/>
    <w:rsid w:val="0C4E66AD"/>
    <w:rsid w:val="0C5B19B9"/>
    <w:rsid w:val="0C81B32E"/>
    <w:rsid w:val="0C98A743"/>
    <w:rsid w:val="0CACFCD3"/>
    <w:rsid w:val="0CE757B9"/>
    <w:rsid w:val="0D2A2C72"/>
    <w:rsid w:val="0D34D7AA"/>
    <w:rsid w:val="0D817C02"/>
    <w:rsid w:val="0D98B901"/>
    <w:rsid w:val="0DAA57F0"/>
    <w:rsid w:val="0DD83C91"/>
    <w:rsid w:val="0DF44CA6"/>
    <w:rsid w:val="0DF4DE85"/>
    <w:rsid w:val="0E054774"/>
    <w:rsid w:val="0E226E80"/>
    <w:rsid w:val="0E2EB820"/>
    <w:rsid w:val="0E342410"/>
    <w:rsid w:val="0E427C3C"/>
    <w:rsid w:val="0E4D927F"/>
    <w:rsid w:val="0E6B0B73"/>
    <w:rsid w:val="0E7C2209"/>
    <w:rsid w:val="0EF1F55D"/>
    <w:rsid w:val="0F22B589"/>
    <w:rsid w:val="0F2A793D"/>
    <w:rsid w:val="0F623F29"/>
    <w:rsid w:val="0F765465"/>
    <w:rsid w:val="0F9F37C7"/>
    <w:rsid w:val="0FA51684"/>
    <w:rsid w:val="0FB3225A"/>
    <w:rsid w:val="0FD7B277"/>
    <w:rsid w:val="0FE86EC1"/>
    <w:rsid w:val="0FF682ED"/>
    <w:rsid w:val="10124C66"/>
    <w:rsid w:val="1017F26A"/>
    <w:rsid w:val="102ADBF9"/>
    <w:rsid w:val="1076BAE9"/>
    <w:rsid w:val="1093501E"/>
    <w:rsid w:val="10B067A9"/>
    <w:rsid w:val="10F1771A"/>
    <w:rsid w:val="1109908E"/>
    <w:rsid w:val="112A283E"/>
    <w:rsid w:val="112AD3D4"/>
    <w:rsid w:val="114CFEB4"/>
    <w:rsid w:val="115E0BD7"/>
    <w:rsid w:val="1161BEEA"/>
    <w:rsid w:val="116BA927"/>
    <w:rsid w:val="11F6FB49"/>
    <w:rsid w:val="1218B4F0"/>
    <w:rsid w:val="1240880E"/>
    <w:rsid w:val="124C10CC"/>
    <w:rsid w:val="125ABBA0"/>
    <w:rsid w:val="12738FBB"/>
    <w:rsid w:val="12A7523D"/>
    <w:rsid w:val="12DB2AF2"/>
    <w:rsid w:val="12DF50FF"/>
    <w:rsid w:val="13077988"/>
    <w:rsid w:val="132A3737"/>
    <w:rsid w:val="13331EFC"/>
    <w:rsid w:val="1340A3A1"/>
    <w:rsid w:val="13793252"/>
    <w:rsid w:val="138DFD51"/>
    <w:rsid w:val="13B06916"/>
    <w:rsid w:val="13C7F3F9"/>
    <w:rsid w:val="13E0A7AD"/>
    <w:rsid w:val="13E57ED4"/>
    <w:rsid w:val="143B32CD"/>
    <w:rsid w:val="143D8E40"/>
    <w:rsid w:val="145AA580"/>
    <w:rsid w:val="1491B004"/>
    <w:rsid w:val="14EB638D"/>
    <w:rsid w:val="1511547A"/>
    <w:rsid w:val="151CA280"/>
    <w:rsid w:val="154B6883"/>
    <w:rsid w:val="15500FAE"/>
    <w:rsid w:val="15579364"/>
    <w:rsid w:val="155EF12E"/>
    <w:rsid w:val="15946B98"/>
    <w:rsid w:val="15A5CF91"/>
    <w:rsid w:val="15B85E32"/>
    <w:rsid w:val="16711631"/>
    <w:rsid w:val="1678E2CA"/>
    <w:rsid w:val="168B3F0E"/>
    <w:rsid w:val="16B96EF4"/>
    <w:rsid w:val="16C67EDE"/>
    <w:rsid w:val="16D80683"/>
    <w:rsid w:val="17026417"/>
    <w:rsid w:val="170556E0"/>
    <w:rsid w:val="17060411"/>
    <w:rsid w:val="17072A56"/>
    <w:rsid w:val="170B2F00"/>
    <w:rsid w:val="171FA92D"/>
    <w:rsid w:val="173158A4"/>
    <w:rsid w:val="17502A3A"/>
    <w:rsid w:val="17C89B49"/>
    <w:rsid w:val="17D1006E"/>
    <w:rsid w:val="17DB59EA"/>
    <w:rsid w:val="17F6FBD2"/>
    <w:rsid w:val="17FC3883"/>
    <w:rsid w:val="18220E09"/>
    <w:rsid w:val="184EC68A"/>
    <w:rsid w:val="185BB79A"/>
    <w:rsid w:val="18610E09"/>
    <w:rsid w:val="18729BB3"/>
    <w:rsid w:val="189CA124"/>
    <w:rsid w:val="189E3478"/>
    <w:rsid w:val="18A5AEC9"/>
    <w:rsid w:val="18B5F480"/>
    <w:rsid w:val="18C7FA65"/>
    <w:rsid w:val="18E6C1D4"/>
    <w:rsid w:val="1904A9F5"/>
    <w:rsid w:val="1914424E"/>
    <w:rsid w:val="1915DFCD"/>
    <w:rsid w:val="1930A6C9"/>
    <w:rsid w:val="194AAE16"/>
    <w:rsid w:val="196080ED"/>
    <w:rsid w:val="1974BE55"/>
    <w:rsid w:val="197D2A74"/>
    <w:rsid w:val="199B07D9"/>
    <w:rsid w:val="199E1600"/>
    <w:rsid w:val="19DDE3C5"/>
    <w:rsid w:val="19E4E918"/>
    <w:rsid w:val="1A011EBD"/>
    <w:rsid w:val="1A107AEC"/>
    <w:rsid w:val="1A1FF282"/>
    <w:rsid w:val="1A234F3E"/>
    <w:rsid w:val="1A91D1A1"/>
    <w:rsid w:val="1ABD4ABE"/>
    <w:rsid w:val="1AC94F8C"/>
    <w:rsid w:val="1AE30EA9"/>
    <w:rsid w:val="1B5AA511"/>
    <w:rsid w:val="1B6A3DDB"/>
    <w:rsid w:val="1B9016B4"/>
    <w:rsid w:val="1BA46540"/>
    <w:rsid w:val="1BE32D53"/>
    <w:rsid w:val="1BEAEC29"/>
    <w:rsid w:val="1C15EA08"/>
    <w:rsid w:val="1C488D04"/>
    <w:rsid w:val="1C652B67"/>
    <w:rsid w:val="1C7A509B"/>
    <w:rsid w:val="1C9BD336"/>
    <w:rsid w:val="1CB68149"/>
    <w:rsid w:val="1CC77EB7"/>
    <w:rsid w:val="1CCB01BC"/>
    <w:rsid w:val="1CF8850C"/>
    <w:rsid w:val="1CF96443"/>
    <w:rsid w:val="1CFDD377"/>
    <w:rsid w:val="1D20C698"/>
    <w:rsid w:val="1D2EDEC7"/>
    <w:rsid w:val="1D3B25AF"/>
    <w:rsid w:val="1D5F1E57"/>
    <w:rsid w:val="1D71A59B"/>
    <w:rsid w:val="1DA4D7CF"/>
    <w:rsid w:val="1DA4EAE5"/>
    <w:rsid w:val="1DBE1342"/>
    <w:rsid w:val="1DC4DC70"/>
    <w:rsid w:val="1DE1B2F4"/>
    <w:rsid w:val="1E00DD18"/>
    <w:rsid w:val="1E384E4D"/>
    <w:rsid w:val="1E3F1BF3"/>
    <w:rsid w:val="1E54E5D9"/>
    <w:rsid w:val="1E608D8C"/>
    <w:rsid w:val="1E6A57A5"/>
    <w:rsid w:val="1E9650F3"/>
    <w:rsid w:val="1E994BE4"/>
    <w:rsid w:val="1E99A3D8"/>
    <w:rsid w:val="1EAFAE76"/>
    <w:rsid w:val="1EB353A1"/>
    <w:rsid w:val="1EC51F75"/>
    <w:rsid w:val="1EEB53C9"/>
    <w:rsid w:val="1EF57CD2"/>
    <w:rsid w:val="1F08EF67"/>
    <w:rsid w:val="1F275D0F"/>
    <w:rsid w:val="1F4D46EB"/>
    <w:rsid w:val="1F95AECB"/>
    <w:rsid w:val="1F9D5D26"/>
    <w:rsid w:val="1FD6EC1F"/>
    <w:rsid w:val="1FE3FFD9"/>
    <w:rsid w:val="1FE65FEC"/>
    <w:rsid w:val="1FEE220B"/>
    <w:rsid w:val="1FFC5DED"/>
    <w:rsid w:val="2025790D"/>
    <w:rsid w:val="2094464C"/>
    <w:rsid w:val="209F8CD6"/>
    <w:rsid w:val="20B95EE9"/>
    <w:rsid w:val="20C299A8"/>
    <w:rsid w:val="20F4D7CC"/>
    <w:rsid w:val="20FC9338"/>
    <w:rsid w:val="20FF1EF6"/>
    <w:rsid w:val="21430D51"/>
    <w:rsid w:val="215BA911"/>
    <w:rsid w:val="2170ADC5"/>
    <w:rsid w:val="2181379E"/>
    <w:rsid w:val="218684C4"/>
    <w:rsid w:val="2195DA80"/>
    <w:rsid w:val="21AB4834"/>
    <w:rsid w:val="21C49372"/>
    <w:rsid w:val="21E702EC"/>
    <w:rsid w:val="21F8D0FB"/>
    <w:rsid w:val="21FBFB77"/>
    <w:rsid w:val="21FC2E31"/>
    <w:rsid w:val="2210B073"/>
    <w:rsid w:val="223E9C24"/>
    <w:rsid w:val="22548594"/>
    <w:rsid w:val="226EA5A3"/>
    <w:rsid w:val="22DEDDB2"/>
    <w:rsid w:val="22E91630"/>
    <w:rsid w:val="231A547F"/>
    <w:rsid w:val="233324C0"/>
    <w:rsid w:val="235EB8F5"/>
    <w:rsid w:val="236866AA"/>
    <w:rsid w:val="23D72D98"/>
    <w:rsid w:val="23D9CF5C"/>
    <w:rsid w:val="2454AAEA"/>
    <w:rsid w:val="2467737C"/>
    <w:rsid w:val="2479441D"/>
    <w:rsid w:val="247E210C"/>
    <w:rsid w:val="24CD7B42"/>
    <w:rsid w:val="24E670A3"/>
    <w:rsid w:val="24F85E47"/>
    <w:rsid w:val="25502A0E"/>
    <w:rsid w:val="25531801"/>
    <w:rsid w:val="256B15FE"/>
    <w:rsid w:val="2589063C"/>
    <w:rsid w:val="25E3BFB9"/>
    <w:rsid w:val="26326958"/>
    <w:rsid w:val="26441EE8"/>
    <w:rsid w:val="264B60B8"/>
    <w:rsid w:val="2658DD17"/>
    <w:rsid w:val="265D4745"/>
    <w:rsid w:val="26912821"/>
    <w:rsid w:val="26929612"/>
    <w:rsid w:val="26B708FD"/>
    <w:rsid w:val="270ECE5A"/>
    <w:rsid w:val="2717B36E"/>
    <w:rsid w:val="27301D36"/>
    <w:rsid w:val="275D70C7"/>
    <w:rsid w:val="2795DD68"/>
    <w:rsid w:val="27E31FDA"/>
    <w:rsid w:val="27EF11BE"/>
    <w:rsid w:val="27F7CE2C"/>
    <w:rsid w:val="28137291"/>
    <w:rsid w:val="28227486"/>
    <w:rsid w:val="2836B65E"/>
    <w:rsid w:val="284AB5FE"/>
    <w:rsid w:val="285E8B23"/>
    <w:rsid w:val="286B140D"/>
    <w:rsid w:val="2874948D"/>
    <w:rsid w:val="287C2400"/>
    <w:rsid w:val="28A548C2"/>
    <w:rsid w:val="28B8AD0F"/>
    <w:rsid w:val="28D2F386"/>
    <w:rsid w:val="28DC9240"/>
    <w:rsid w:val="28EEB979"/>
    <w:rsid w:val="28FCA8BB"/>
    <w:rsid w:val="2903896B"/>
    <w:rsid w:val="290D98B3"/>
    <w:rsid w:val="290E7C5F"/>
    <w:rsid w:val="29684A4E"/>
    <w:rsid w:val="2971B9C2"/>
    <w:rsid w:val="2979726C"/>
    <w:rsid w:val="299CAAEC"/>
    <w:rsid w:val="29A81B35"/>
    <w:rsid w:val="29AA574E"/>
    <w:rsid w:val="29E6F005"/>
    <w:rsid w:val="2A307AAC"/>
    <w:rsid w:val="2A3BF0B9"/>
    <w:rsid w:val="2A406D58"/>
    <w:rsid w:val="2A433DA5"/>
    <w:rsid w:val="2A75031A"/>
    <w:rsid w:val="2A846C70"/>
    <w:rsid w:val="2A91DE48"/>
    <w:rsid w:val="2A9D2949"/>
    <w:rsid w:val="2AA1F6E8"/>
    <w:rsid w:val="2AAE5816"/>
    <w:rsid w:val="2AAE6899"/>
    <w:rsid w:val="2ABD690E"/>
    <w:rsid w:val="2AD05201"/>
    <w:rsid w:val="2AEBC179"/>
    <w:rsid w:val="2B17900B"/>
    <w:rsid w:val="2B26B280"/>
    <w:rsid w:val="2B310BFC"/>
    <w:rsid w:val="2B48142E"/>
    <w:rsid w:val="2B5BB35A"/>
    <w:rsid w:val="2B9B687D"/>
    <w:rsid w:val="2BB169AC"/>
    <w:rsid w:val="2C01A2A7"/>
    <w:rsid w:val="2C1AE694"/>
    <w:rsid w:val="2C29F3F4"/>
    <w:rsid w:val="2C45D80F"/>
    <w:rsid w:val="2C54A279"/>
    <w:rsid w:val="2CA311AE"/>
    <w:rsid w:val="2CA9A477"/>
    <w:rsid w:val="2D0629DE"/>
    <w:rsid w:val="2D312CFB"/>
    <w:rsid w:val="2D378B6D"/>
    <w:rsid w:val="2D5FA9AD"/>
    <w:rsid w:val="2D7A8C88"/>
    <w:rsid w:val="2D906F0D"/>
    <w:rsid w:val="2E1AA67B"/>
    <w:rsid w:val="2E4B7DE7"/>
    <w:rsid w:val="2E8DBC5E"/>
    <w:rsid w:val="2E92BE5D"/>
    <w:rsid w:val="2E9E34D7"/>
    <w:rsid w:val="2EA68D87"/>
    <w:rsid w:val="2EAFFD8E"/>
    <w:rsid w:val="2F174F40"/>
    <w:rsid w:val="2F2C0824"/>
    <w:rsid w:val="2F6FE60B"/>
    <w:rsid w:val="2F79BF93"/>
    <w:rsid w:val="2F9FD749"/>
    <w:rsid w:val="2FDF4A83"/>
    <w:rsid w:val="30047D1F"/>
    <w:rsid w:val="301044F6"/>
    <w:rsid w:val="303EB01D"/>
    <w:rsid w:val="307E68B3"/>
    <w:rsid w:val="30AA7877"/>
    <w:rsid w:val="3122FBE6"/>
    <w:rsid w:val="3190195A"/>
    <w:rsid w:val="31B2D499"/>
    <w:rsid w:val="31B50D7A"/>
    <w:rsid w:val="31B8E3FE"/>
    <w:rsid w:val="322C70FA"/>
    <w:rsid w:val="32454220"/>
    <w:rsid w:val="3285BD00"/>
    <w:rsid w:val="3294A56E"/>
    <w:rsid w:val="32954900"/>
    <w:rsid w:val="3297EAC4"/>
    <w:rsid w:val="329B9A9F"/>
    <w:rsid w:val="32B68460"/>
    <w:rsid w:val="32D7B6B4"/>
    <w:rsid w:val="3350B289"/>
    <w:rsid w:val="338A1EC0"/>
    <w:rsid w:val="33D90C99"/>
    <w:rsid w:val="3416812D"/>
    <w:rsid w:val="34243B3C"/>
    <w:rsid w:val="344452EA"/>
    <w:rsid w:val="34628C5B"/>
    <w:rsid w:val="34738715"/>
    <w:rsid w:val="34751CC7"/>
    <w:rsid w:val="34AE7B3C"/>
    <w:rsid w:val="34EF6741"/>
    <w:rsid w:val="34F3BC00"/>
    <w:rsid w:val="3511766E"/>
    <w:rsid w:val="352E4DD9"/>
    <w:rsid w:val="35591CD7"/>
    <w:rsid w:val="357573DC"/>
    <w:rsid w:val="3577EE22"/>
    <w:rsid w:val="357B186D"/>
    <w:rsid w:val="35909B19"/>
    <w:rsid w:val="3595A1D5"/>
    <w:rsid w:val="35A4129B"/>
    <w:rsid w:val="35A64EC5"/>
    <w:rsid w:val="35B23544"/>
    <w:rsid w:val="35B288D8"/>
    <w:rsid w:val="35B9A6E4"/>
    <w:rsid w:val="35C16D21"/>
    <w:rsid w:val="35C6123F"/>
    <w:rsid w:val="35C65E9C"/>
    <w:rsid w:val="35CE0E1A"/>
    <w:rsid w:val="35E0236B"/>
    <w:rsid w:val="36251F59"/>
    <w:rsid w:val="3648BBAE"/>
    <w:rsid w:val="36884C1D"/>
    <w:rsid w:val="3689AACE"/>
    <w:rsid w:val="36980047"/>
    <w:rsid w:val="3761D24D"/>
    <w:rsid w:val="3769DE7B"/>
    <w:rsid w:val="3783E651"/>
    <w:rsid w:val="378C9192"/>
    <w:rsid w:val="37A81DEE"/>
    <w:rsid w:val="37D40DF9"/>
    <w:rsid w:val="37D90B71"/>
    <w:rsid w:val="37EB3876"/>
    <w:rsid w:val="38046425"/>
    <w:rsid w:val="380F8F04"/>
    <w:rsid w:val="382372EA"/>
    <w:rsid w:val="38441A8A"/>
    <w:rsid w:val="387709B0"/>
    <w:rsid w:val="389BBCFB"/>
    <w:rsid w:val="38A68BC9"/>
    <w:rsid w:val="38AFD521"/>
    <w:rsid w:val="38CC2DDF"/>
    <w:rsid w:val="38DE7A5A"/>
    <w:rsid w:val="390EF829"/>
    <w:rsid w:val="39126347"/>
    <w:rsid w:val="393F550C"/>
    <w:rsid w:val="3989A6DB"/>
    <w:rsid w:val="39907DF7"/>
    <w:rsid w:val="39A03486"/>
    <w:rsid w:val="39E15D06"/>
    <w:rsid w:val="3A0007D0"/>
    <w:rsid w:val="3A1C7762"/>
    <w:rsid w:val="3A22E178"/>
    <w:rsid w:val="3A6BAF78"/>
    <w:rsid w:val="3A8F410E"/>
    <w:rsid w:val="3A93FE93"/>
    <w:rsid w:val="3AC9AC47"/>
    <w:rsid w:val="3ADD6323"/>
    <w:rsid w:val="3AE39C62"/>
    <w:rsid w:val="3B0657AB"/>
    <w:rsid w:val="3B2261D1"/>
    <w:rsid w:val="3B263691"/>
    <w:rsid w:val="3B5A5264"/>
    <w:rsid w:val="3B74E88C"/>
    <w:rsid w:val="3B75F9F8"/>
    <w:rsid w:val="3B789397"/>
    <w:rsid w:val="3B7D0FD3"/>
    <w:rsid w:val="3BF23F37"/>
    <w:rsid w:val="3BF6AA36"/>
    <w:rsid w:val="3BFE4883"/>
    <w:rsid w:val="3C1C77C3"/>
    <w:rsid w:val="3C251B1B"/>
    <w:rsid w:val="3C60D594"/>
    <w:rsid w:val="3C7B8F11"/>
    <w:rsid w:val="3C8AA8EB"/>
    <w:rsid w:val="3C915703"/>
    <w:rsid w:val="3C92D4F8"/>
    <w:rsid w:val="3C9E7731"/>
    <w:rsid w:val="3CD75A8F"/>
    <w:rsid w:val="3CDF93CA"/>
    <w:rsid w:val="3CDFB378"/>
    <w:rsid w:val="3D07077E"/>
    <w:rsid w:val="3D667655"/>
    <w:rsid w:val="3D896F2A"/>
    <w:rsid w:val="3DF27E30"/>
    <w:rsid w:val="3DF4C3DB"/>
    <w:rsid w:val="3DFCA5F5"/>
    <w:rsid w:val="3E18137C"/>
    <w:rsid w:val="3E3B56A9"/>
    <w:rsid w:val="3E3DF86D"/>
    <w:rsid w:val="3E76B052"/>
    <w:rsid w:val="3E7E3497"/>
    <w:rsid w:val="3EA874D4"/>
    <w:rsid w:val="3EB404BB"/>
    <w:rsid w:val="3F04FA16"/>
    <w:rsid w:val="3F15F4A7"/>
    <w:rsid w:val="3F55270E"/>
    <w:rsid w:val="3F70D410"/>
    <w:rsid w:val="3F9229FC"/>
    <w:rsid w:val="3FB18341"/>
    <w:rsid w:val="3FD9C8CE"/>
    <w:rsid w:val="4013682C"/>
    <w:rsid w:val="405ABFFC"/>
    <w:rsid w:val="4065636E"/>
    <w:rsid w:val="40719075"/>
    <w:rsid w:val="4087AE58"/>
    <w:rsid w:val="4093F101"/>
    <w:rsid w:val="40C1089E"/>
    <w:rsid w:val="4108ABA8"/>
    <w:rsid w:val="4119190D"/>
    <w:rsid w:val="4131E1AA"/>
    <w:rsid w:val="414F63A7"/>
    <w:rsid w:val="4156AC4D"/>
    <w:rsid w:val="415EAA71"/>
    <w:rsid w:val="4175992F"/>
    <w:rsid w:val="4178E5AE"/>
    <w:rsid w:val="41837095"/>
    <w:rsid w:val="41A606DB"/>
    <w:rsid w:val="41AB2BFB"/>
    <w:rsid w:val="41C77950"/>
    <w:rsid w:val="4202C5FD"/>
    <w:rsid w:val="421237AF"/>
    <w:rsid w:val="421B85D4"/>
    <w:rsid w:val="42304834"/>
    <w:rsid w:val="425A015C"/>
    <w:rsid w:val="4265DA5F"/>
    <w:rsid w:val="428F18FA"/>
    <w:rsid w:val="42C848EA"/>
    <w:rsid w:val="42DDA46C"/>
    <w:rsid w:val="43116990"/>
    <w:rsid w:val="4322C969"/>
    <w:rsid w:val="434F1604"/>
    <w:rsid w:val="436A4E46"/>
    <w:rsid w:val="436C0AB2"/>
    <w:rsid w:val="43A541F0"/>
    <w:rsid w:val="444B97C7"/>
    <w:rsid w:val="445A0E20"/>
    <w:rsid w:val="4468BDD4"/>
    <w:rsid w:val="447426C7"/>
    <w:rsid w:val="44BD9929"/>
    <w:rsid w:val="44DD057D"/>
    <w:rsid w:val="44ED9FF4"/>
    <w:rsid w:val="452067EA"/>
    <w:rsid w:val="45AE51E0"/>
    <w:rsid w:val="45AF1506"/>
    <w:rsid w:val="45DB8C3C"/>
    <w:rsid w:val="45E66344"/>
    <w:rsid w:val="46092DB7"/>
    <w:rsid w:val="460C74A1"/>
    <w:rsid w:val="462F4C72"/>
    <w:rsid w:val="4661FC1A"/>
    <w:rsid w:val="4695A529"/>
    <w:rsid w:val="46F09B7A"/>
    <w:rsid w:val="46F6345B"/>
    <w:rsid w:val="4709647E"/>
    <w:rsid w:val="4712C53D"/>
    <w:rsid w:val="472C42C8"/>
    <w:rsid w:val="47371F26"/>
    <w:rsid w:val="4763952B"/>
    <w:rsid w:val="47647D03"/>
    <w:rsid w:val="478511BC"/>
    <w:rsid w:val="47BFEADB"/>
    <w:rsid w:val="4824878E"/>
    <w:rsid w:val="48647DF4"/>
    <w:rsid w:val="486C5AE4"/>
    <w:rsid w:val="488BFA0B"/>
    <w:rsid w:val="48A564D4"/>
    <w:rsid w:val="48B5D7C8"/>
    <w:rsid w:val="4935D57D"/>
    <w:rsid w:val="494420E0"/>
    <w:rsid w:val="49496930"/>
    <w:rsid w:val="495F55B0"/>
    <w:rsid w:val="4971BEE7"/>
    <w:rsid w:val="499A5D54"/>
    <w:rsid w:val="49FFBA0D"/>
    <w:rsid w:val="4A37E654"/>
    <w:rsid w:val="4A435C49"/>
    <w:rsid w:val="4A58716D"/>
    <w:rsid w:val="4A7A6361"/>
    <w:rsid w:val="4AA93050"/>
    <w:rsid w:val="4AE8AFC6"/>
    <w:rsid w:val="4AFF9FA8"/>
    <w:rsid w:val="4B676882"/>
    <w:rsid w:val="4B73754C"/>
    <w:rsid w:val="4B87C4B0"/>
    <w:rsid w:val="4B8F8D24"/>
    <w:rsid w:val="4B977F18"/>
    <w:rsid w:val="4BA39285"/>
    <w:rsid w:val="4BCF4388"/>
    <w:rsid w:val="4BE61419"/>
    <w:rsid w:val="4BEDF909"/>
    <w:rsid w:val="4C4570EB"/>
    <w:rsid w:val="4C7E130A"/>
    <w:rsid w:val="4C928553"/>
    <w:rsid w:val="4CAF300E"/>
    <w:rsid w:val="4CD39D51"/>
    <w:rsid w:val="4CDE3E4E"/>
    <w:rsid w:val="4CEE0023"/>
    <w:rsid w:val="4D1F3726"/>
    <w:rsid w:val="4D265E80"/>
    <w:rsid w:val="4D2BBBB1"/>
    <w:rsid w:val="4D49AF04"/>
    <w:rsid w:val="4D594BAC"/>
    <w:rsid w:val="4D7FDD37"/>
    <w:rsid w:val="4D916B7C"/>
    <w:rsid w:val="4DA0FE8E"/>
    <w:rsid w:val="4DA4372B"/>
    <w:rsid w:val="4DB03CAE"/>
    <w:rsid w:val="4DB488C4"/>
    <w:rsid w:val="4DDF865E"/>
    <w:rsid w:val="4DE0D112"/>
    <w:rsid w:val="4DE20E83"/>
    <w:rsid w:val="4E225958"/>
    <w:rsid w:val="4E7D70B8"/>
    <w:rsid w:val="4ED04DE2"/>
    <w:rsid w:val="4ED060AD"/>
    <w:rsid w:val="4EDDFA44"/>
    <w:rsid w:val="4F279A09"/>
    <w:rsid w:val="4F2E8028"/>
    <w:rsid w:val="4F40078C"/>
    <w:rsid w:val="4F774524"/>
    <w:rsid w:val="4F79D953"/>
    <w:rsid w:val="4F82E0AC"/>
    <w:rsid w:val="4FA22009"/>
    <w:rsid w:val="4FBB6732"/>
    <w:rsid w:val="4FE33D01"/>
    <w:rsid w:val="500557DE"/>
    <w:rsid w:val="50286A32"/>
    <w:rsid w:val="5032C282"/>
    <w:rsid w:val="503D8AC4"/>
    <w:rsid w:val="508D180D"/>
    <w:rsid w:val="50996B22"/>
    <w:rsid w:val="50AB652C"/>
    <w:rsid w:val="50B84C22"/>
    <w:rsid w:val="50CEA4C6"/>
    <w:rsid w:val="5101B83F"/>
    <w:rsid w:val="5106EFBC"/>
    <w:rsid w:val="514F4FAB"/>
    <w:rsid w:val="515B5A0D"/>
    <w:rsid w:val="518A10E9"/>
    <w:rsid w:val="51DDCBF9"/>
    <w:rsid w:val="51FB8F06"/>
    <w:rsid w:val="51FE157C"/>
    <w:rsid w:val="52044245"/>
    <w:rsid w:val="52181B26"/>
    <w:rsid w:val="5251D2C5"/>
    <w:rsid w:val="525A6DAD"/>
    <w:rsid w:val="53501C91"/>
    <w:rsid w:val="53DCD371"/>
    <w:rsid w:val="53DE0554"/>
    <w:rsid w:val="53EAA9BE"/>
    <w:rsid w:val="540B0990"/>
    <w:rsid w:val="544EC7E2"/>
    <w:rsid w:val="54CF02CD"/>
    <w:rsid w:val="54D7AEDF"/>
    <w:rsid w:val="54ECC502"/>
    <w:rsid w:val="552D1511"/>
    <w:rsid w:val="553D383B"/>
    <w:rsid w:val="555327B9"/>
    <w:rsid w:val="556408AF"/>
    <w:rsid w:val="556BE5FB"/>
    <w:rsid w:val="55C33C19"/>
    <w:rsid w:val="55DAB33E"/>
    <w:rsid w:val="56149EB9"/>
    <w:rsid w:val="564C8793"/>
    <w:rsid w:val="564D419E"/>
    <w:rsid w:val="566E617A"/>
    <w:rsid w:val="566EFA88"/>
    <w:rsid w:val="5697F173"/>
    <w:rsid w:val="56C1A4C1"/>
    <w:rsid w:val="56C76880"/>
    <w:rsid w:val="56E64506"/>
    <w:rsid w:val="5707B65C"/>
    <w:rsid w:val="57171FDD"/>
    <w:rsid w:val="57373835"/>
    <w:rsid w:val="5745714F"/>
    <w:rsid w:val="57503D99"/>
    <w:rsid w:val="57726023"/>
    <w:rsid w:val="57ACDA61"/>
    <w:rsid w:val="57B8D749"/>
    <w:rsid w:val="57E38CB9"/>
    <w:rsid w:val="58141136"/>
    <w:rsid w:val="58157B7F"/>
    <w:rsid w:val="586F8342"/>
    <w:rsid w:val="590427D2"/>
    <w:rsid w:val="59053657"/>
    <w:rsid w:val="5911DD60"/>
    <w:rsid w:val="59289DD9"/>
    <w:rsid w:val="59C418DA"/>
    <w:rsid w:val="59ED5B51"/>
    <w:rsid w:val="5A041E2F"/>
    <w:rsid w:val="5A2C8291"/>
    <w:rsid w:val="5A38B629"/>
    <w:rsid w:val="5A96AD3C"/>
    <w:rsid w:val="5AA1B6FF"/>
    <w:rsid w:val="5ABB3B8B"/>
    <w:rsid w:val="5AF610A8"/>
    <w:rsid w:val="5B0D3C17"/>
    <w:rsid w:val="5B3E4543"/>
    <w:rsid w:val="5B46F3AF"/>
    <w:rsid w:val="5B78FDD9"/>
    <w:rsid w:val="5BA95CE8"/>
    <w:rsid w:val="5BB02D8B"/>
    <w:rsid w:val="5BB0B9B3"/>
    <w:rsid w:val="5BD0A424"/>
    <w:rsid w:val="5C49BD00"/>
    <w:rsid w:val="5C4A59DE"/>
    <w:rsid w:val="5C80C1DD"/>
    <w:rsid w:val="5CA0F5EB"/>
    <w:rsid w:val="5D0F14EA"/>
    <w:rsid w:val="5D7056EB"/>
    <w:rsid w:val="5D8FE74D"/>
    <w:rsid w:val="5DB79F3F"/>
    <w:rsid w:val="5DC2D904"/>
    <w:rsid w:val="5E3A3597"/>
    <w:rsid w:val="5E51E784"/>
    <w:rsid w:val="5E5DA87F"/>
    <w:rsid w:val="5E5EAFB0"/>
    <w:rsid w:val="5E63FFA2"/>
    <w:rsid w:val="5E6F3B15"/>
    <w:rsid w:val="5E7A66D0"/>
    <w:rsid w:val="5E81D298"/>
    <w:rsid w:val="5E854E08"/>
    <w:rsid w:val="5E994B66"/>
    <w:rsid w:val="5EB07310"/>
    <w:rsid w:val="5EBD042E"/>
    <w:rsid w:val="5EE85A75"/>
    <w:rsid w:val="5EF2FEEF"/>
    <w:rsid w:val="5F09F05C"/>
    <w:rsid w:val="5F132D5D"/>
    <w:rsid w:val="5F3051DD"/>
    <w:rsid w:val="5F354604"/>
    <w:rsid w:val="5F5B4F7E"/>
    <w:rsid w:val="5F679707"/>
    <w:rsid w:val="5F686D9C"/>
    <w:rsid w:val="5F80AAC7"/>
    <w:rsid w:val="5FA49C8B"/>
    <w:rsid w:val="5FE2C55F"/>
    <w:rsid w:val="5FF67833"/>
    <w:rsid w:val="601B02C5"/>
    <w:rsid w:val="602F84F1"/>
    <w:rsid w:val="6068F7C4"/>
    <w:rsid w:val="606B626E"/>
    <w:rsid w:val="606D5FD3"/>
    <w:rsid w:val="60720809"/>
    <w:rsid w:val="60AF01EC"/>
    <w:rsid w:val="60C76A22"/>
    <w:rsid w:val="611C2C5D"/>
    <w:rsid w:val="612327D6"/>
    <w:rsid w:val="6149071A"/>
    <w:rsid w:val="614E06CA"/>
    <w:rsid w:val="6159DF10"/>
    <w:rsid w:val="6166C2A1"/>
    <w:rsid w:val="61C6A6BC"/>
    <w:rsid w:val="61CA3E24"/>
    <w:rsid w:val="61DCA1B5"/>
    <w:rsid w:val="61F0E1B7"/>
    <w:rsid w:val="620EFD43"/>
    <w:rsid w:val="62554149"/>
    <w:rsid w:val="627ECA57"/>
    <w:rsid w:val="62A87251"/>
    <w:rsid w:val="62E54AC9"/>
    <w:rsid w:val="62EB6DFA"/>
    <w:rsid w:val="633C2750"/>
    <w:rsid w:val="636CBC89"/>
    <w:rsid w:val="63B8ECC7"/>
    <w:rsid w:val="63BDCCD9"/>
    <w:rsid w:val="63BDD0E5"/>
    <w:rsid w:val="63C67012"/>
    <w:rsid w:val="63E3A38F"/>
    <w:rsid w:val="64563166"/>
    <w:rsid w:val="647F370A"/>
    <w:rsid w:val="64FD3DCC"/>
    <w:rsid w:val="65481266"/>
    <w:rsid w:val="65B30CD2"/>
    <w:rsid w:val="65C8843C"/>
    <w:rsid w:val="65D93CC2"/>
    <w:rsid w:val="6612B8A5"/>
    <w:rsid w:val="66291B14"/>
    <w:rsid w:val="6646550C"/>
    <w:rsid w:val="66905FED"/>
    <w:rsid w:val="66A2C9B4"/>
    <w:rsid w:val="66A8B6EC"/>
    <w:rsid w:val="66AEDFBD"/>
    <w:rsid w:val="66AF936B"/>
    <w:rsid w:val="66B8CEE7"/>
    <w:rsid w:val="66D6382C"/>
    <w:rsid w:val="66D9D937"/>
    <w:rsid w:val="66F9BF2F"/>
    <w:rsid w:val="670516E5"/>
    <w:rsid w:val="671FDDFE"/>
    <w:rsid w:val="672B7A23"/>
    <w:rsid w:val="67405AE1"/>
    <w:rsid w:val="67470632"/>
    <w:rsid w:val="674A12D3"/>
    <w:rsid w:val="6757DA02"/>
    <w:rsid w:val="67633B58"/>
    <w:rsid w:val="676A0D61"/>
    <w:rsid w:val="67759DC6"/>
    <w:rsid w:val="67830908"/>
    <w:rsid w:val="679E28E1"/>
    <w:rsid w:val="67BF0DAF"/>
    <w:rsid w:val="67CB9715"/>
    <w:rsid w:val="67E4AC8D"/>
    <w:rsid w:val="67F0EC52"/>
    <w:rsid w:val="686B5F2D"/>
    <w:rsid w:val="689D8752"/>
    <w:rsid w:val="69137E0A"/>
    <w:rsid w:val="691C05A0"/>
    <w:rsid w:val="6947E14A"/>
    <w:rsid w:val="698742C7"/>
    <w:rsid w:val="6999AE44"/>
    <w:rsid w:val="69ADD50F"/>
    <w:rsid w:val="69F25F71"/>
    <w:rsid w:val="6A00988B"/>
    <w:rsid w:val="6A137519"/>
    <w:rsid w:val="6A1A8E5A"/>
    <w:rsid w:val="6A2183BC"/>
    <w:rsid w:val="6A2D6C0C"/>
    <w:rsid w:val="6A46C2F9"/>
    <w:rsid w:val="6A5637F8"/>
    <w:rsid w:val="6A747BA2"/>
    <w:rsid w:val="6AA5EFAB"/>
    <w:rsid w:val="6AAB84EA"/>
    <w:rsid w:val="6AAE3C64"/>
    <w:rsid w:val="6AC174ED"/>
    <w:rsid w:val="6AD978F2"/>
    <w:rsid w:val="6AF987AA"/>
    <w:rsid w:val="6B031BAF"/>
    <w:rsid w:val="6B0B48CE"/>
    <w:rsid w:val="6B11EED4"/>
    <w:rsid w:val="6B2826E9"/>
    <w:rsid w:val="6B6118C2"/>
    <w:rsid w:val="6B6D6001"/>
    <w:rsid w:val="6B857618"/>
    <w:rsid w:val="6B8DDE08"/>
    <w:rsid w:val="6BAAF80D"/>
    <w:rsid w:val="6BBA1FA7"/>
    <w:rsid w:val="6BC1E9C8"/>
    <w:rsid w:val="6BE33167"/>
    <w:rsid w:val="6BE3AC53"/>
    <w:rsid w:val="6C006661"/>
    <w:rsid w:val="6C47554B"/>
    <w:rsid w:val="6C70B472"/>
    <w:rsid w:val="6C7F820C"/>
    <w:rsid w:val="6C8789E6"/>
    <w:rsid w:val="6C93A180"/>
    <w:rsid w:val="6C9FE8F5"/>
    <w:rsid w:val="6CA6E038"/>
    <w:rsid w:val="6CB6CE28"/>
    <w:rsid w:val="6CC41581"/>
    <w:rsid w:val="6CC4B569"/>
    <w:rsid w:val="6CD387EA"/>
    <w:rsid w:val="6CDEE9B7"/>
    <w:rsid w:val="6CEC4F68"/>
    <w:rsid w:val="6CFDFFCF"/>
    <w:rsid w:val="6D47CF62"/>
    <w:rsid w:val="6D491ABB"/>
    <w:rsid w:val="6D59ABD2"/>
    <w:rsid w:val="6D9D0809"/>
    <w:rsid w:val="6DABDDBF"/>
    <w:rsid w:val="6DE58C0B"/>
    <w:rsid w:val="6DEEA9E2"/>
    <w:rsid w:val="6E026994"/>
    <w:rsid w:val="6E271BE7"/>
    <w:rsid w:val="6E2A8209"/>
    <w:rsid w:val="6E2EB3DA"/>
    <w:rsid w:val="6E401608"/>
    <w:rsid w:val="6E4DDA7E"/>
    <w:rsid w:val="6E743E1F"/>
    <w:rsid w:val="6E9F2B4F"/>
    <w:rsid w:val="6EA4C61F"/>
    <w:rsid w:val="6EB75CB6"/>
    <w:rsid w:val="6EFC4C8D"/>
    <w:rsid w:val="6EFE33F0"/>
    <w:rsid w:val="6F780143"/>
    <w:rsid w:val="6F818E31"/>
    <w:rsid w:val="6F981E6A"/>
    <w:rsid w:val="6FADBE38"/>
    <w:rsid w:val="700DEFA9"/>
    <w:rsid w:val="704E0382"/>
    <w:rsid w:val="7065363B"/>
    <w:rsid w:val="7090F031"/>
    <w:rsid w:val="7098E906"/>
    <w:rsid w:val="7099FE57"/>
    <w:rsid w:val="70A4F31A"/>
    <w:rsid w:val="70E0D3F7"/>
    <w:rsid w:val="71022283"/>
    <w:rsid w:val="710ADEAD"/>
    <w:rsid w:val="71188E24"/>
    <w:rsid w:val="711CC927"/>
    <w:rsid w:val="7124E982"/>
    <w:rsid w:val="713B239E"/>
    <w:rsid w:val="71641E13"/>
    <w:rsid w:val="71AF83A7"/>
    <w:rsid w:val="71D4507E"/>
    <w:rsid w:val="720E8961"/>
    <w:rsid w:val="722E685C"/>
    <w:rsid w:val="7244CE9B"/>
    <w:rsid w:val="7283EB3D"/>
    <w:rsid w:val="729B00B0"/>
    <w:rsid w:val="72AA68A5"/>
    <w:rsid w:val="72D59B33"/>
    <w:rsid w:val="73102D6F"/>
    <w:rsid w:val="731EC757"/>
    <w:rsid w:val="739C8369"/>
    <w:rsid w:val="73A0812B"/>
    <w:rsid w:val="73B44A9C"/>
    <w:rsid w:val="73BADE6D"/>
    <w:rsid w:val="73D43FAF"/>
    <w:rsid w:val="7453544A"/>
    <w:rsid w:val="74924A2D"/>
    <w:rsid w:val="74EC6107"/>
    <w:rsid w:val="752E4DE2"/>
    <w:rsid w:val="75319B89"/>
    <w:rsid w:val="753B0443"/>
    <w:rsid w:val="753DEFA5"/>
    <w:rsid w:val="75827CCD"/>
    <w:rsid w:val="7593B08F"/>
    <w:rsid w:val="7607F79A"/>
    <w:rsid w:val="760D3BF5"/>
    <w:rsid w:val="7628ABAB"/>
    <w:rsid w:val="76401EB3"/>
    <w:rsid w:val="76451008"/>
    <w:rsid w:val="76496CFF"/>
    <w:rsid w:val="76A85599"/>
    <w:rsid w:val="76AB3405"/>
    <w:rsid w:val="76B2A3AC"/>
    <w:rsid w:val="76CA1E43"/>
    <w:rsid w:val="76E64D83"/>
    <w:rsid w:val="76F5C597"/>
    <w:rsid w:val="770DBE68"/>
    <w:rsid w:val="77824DC3"/>
    <w:rsid w:val="779DE7DF"/>
    <w:rsid w:val="77D4E91C"/>
    <w:rsid w:val="7802BAF9"/>
    <w:rsid w:val="784595E4"/>
    <w:rsid w:val="787C30BA"/>
    <w:rsid w:val="78B16AEB"/>
    <w:rsid w:val="78CF9561"/>
    <w:rsid w:val="78EDEAC7"/>
    <w:rsid w:val="790FEA3C"/>
    <w:rsid w:val="791150A5"/>
    <w:rsid w:val="79283A93"/>
    <w:rsid w:val="792A9AF1"/>
    <w:rsid w:val="796F0790"/>
    <w:rsid w:val="79BF02D5"/>
    <w:rsid w:val="79CBB038"/>
    <w:rsid w:val="7A1C81A2"/>
    <w:rsid w:val="7A23B8BE"/>
    <w:rsid w:val="7A436FBF"/>
    <w:rsid w:val="7A45A295"/>
    <w:rsid w:val="7A6C9044"/>
    <w:rsid w:val="7A7A9B67"/>
    <w:rsid w:val="7A96604D"/>
    <w:rsid w:val="7AC272FD"/>
    <w:rsid w:val="7ACCBC6D"/>
    <w:rsid w:val="7B300024"/>
    <w:rsid w:val="7B49CA1D"/>
    <w:rsid w:val="7B5757D5"/>
    <w:rsid w:val="7B9C434A"/>
    <w:rsid w:val="7BA00B6B"/>
    <w:rsid w:val="7BA7E8E2"/>
    <w:rsid w:val="7BD7190D"/>
    <w:rsid w:val="7BFD8C11"/>
    <w:rsid w:val="7C1A711A"/>
    <w:rsid w:val="7C81712E"/>
    <w:rsid w:val="7C880886"/>
    <w:rsid w:val="7CB56D32"/>
    <w:rsid w:val="7D4BC66F"/>
    <w:rsid w:val="7D513C08"/>
    <w:rsid w:val="7D69F474"/>
    <w:rsid w:val="7DB882E3"/>
    <w:rsid w:val="7E045D2F"/>
    <w:rsid w:val="7E6516C9"/>
    <w:rsid w:val="7E6E6A64"/>
    <w:rsid w:val="7E8D46DB"/>
    <w:rsid w:val="7EE65F73"/>
    <w:rsid w:val="7F1F2ADA"/>
    <w:rsid w:val="7F5E0077"/>
    <w:rsid w:val="7F5E1A6B"/>
    <w:rsid w:val="7FA19EE8"/>
    <w:rsid w:val="7FB48BEF"/>
    <w:rsid w:val="7FDEC13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FAAD9"/>
  <w15:docId w15:val="{7604285E-94FB-4D05-A84B-601B1B7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List Paragraph11,References,Colorful List - Accent 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2"/>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 w:type="paragraph" w:styleId="NoSpacing">
    <w:name w:val="No Spacing"/>
    <w:aliases w:val="No Spacing1,Parastais"/>
    <w:link w:val="NoSpacingChar"/>
    <w:uiPriority w:val="1"/>
    <w:qFormat/>
    <w:rsid w:val="00C938DF"/>
    <w:pPr>
      <w:spacing w:after="0" w:line="240" w:lineRule="auto"/>
    </w:pPr>
    <w:rPr>
      <w:rFonts w:ascii="Calibri" w:eastAsia="ヒラギノ角ゴ Pro W3" w:hAnsi="Calibri" w:cs="Times New Roman"/>
      <w:color w:val="000000"/>
      <w:szCs w:val="24"/>
    </w:rPr>
  </w:style>
  <w:style w:type="character" w:customStyle="1" w:styleId="NoSpacingChar">
    <w:name w:val="No Spacing Char"/>
    <w:aliases w:val="No Spacing1 Char,Parastais Char"/>
    <w:link w:val="NoSpacing"/>
    <w:uiPriority w:val="1"/>
    <w:locked/>
    <w:rsid w:val="008B4D40"/>
    <w:rPr>
      <w:rFonts w:ascii="Calibri" w:eastAsia="ヒラギノ角ゴ Pro W3" w:hAnsi="Calibri" w:cs="Times New Roman"/>
      <w:color w:val="000000"/>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E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185293847">
      <w:bodyDiv w:val="1"/>
      <w:marLeft w:val="0"/>
      <w:marRight w:val="0"/>
      <w:marTop w:val="0"/>
      <w:marBottom w:val="0"/>
      <w:divBdr>
        <w:top w:val="none" w:sz="0" w:space="0" w:color="auto"/>
        <w:left w:val="none" w:sz="0" w:space="0" w:color="auto"/>
        <w:bottom w:val="none" w:sz="0" w:space="0" w:color="auto"/>
        <w:right w:val="none" w:sz="0" w:space="0" w:color="auto"/>
      </w:divBdr>
    </w:div>
    <w:div w:id="216936970">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320845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36282268">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 w:id="1975131956">
      <w:bodyDiv w:val="1"/>
      <w:marLeft w:val="0"/>
      <w:marRight w:val="0"/>
      <w:marTop w:val="0"/>
      <w:marBottom w:val="0"/>
      <w:divBdr>
        <w:top w:val="none" w:sz="0" w:space="0" w:color="auto"/>
        <w:left w:val="none" w:sz="0" w:space="0" w:color="auto"/>
        <w:bottom w:val="none" w:sz="0" w:space="0" w:color="auto"/>
        <w:right w:val="none" w:sz="0" w:space="0" w:color="auto"/>
      </w:divBdr>
    </w:div>
    <w:div w:id="2098751483">
      <w:bodyDiv w:val="1"/>
      <w:marLeft w:val="0"/>
      <w:marRight w:val="0"/>
      <w:marTop w:val="0"/>
      <w:marBottom w:val="0"/>
      <w:divBdr>
        <w:top w:val="none" w:sz="0" w:space="0" w:color="auto"/>
        <w:left w:val="none" w:sz="0" w:space="0" w:color="auto"/>
        <w:bottom w:val="none" w:sz="0" w:space="0" w:color="auto"/>
        <w:right w:val="none" w:sz="0" w:space="0" w:color="auto"/>
      </w:divBdr>
    </w:div>
    <w:div w:id="21332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esfond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footer" Target="footer1.xml"/><Relationship Id="R42441ec8d2914a12"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16XC0719(05)&amp;fr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ede xmlns="0403aeb7-10dd-41a9-8f8e-1fc0ec5546a5">29.07.2021_8AK_materialu_e-saskanosana_(IZM_823_2.k_13122_14111</Sede>
    <Kom xmlns="0403aeb7-10dd-41a9-8f8e-1fc0ec5546a5">8.Izglītības, prasmju un mūžizglītības prioritārā virziena apakškomiteja</Kom>
    <kartiba xmlns="0403aeb7-10dd-41a9-8f8e-1fc0ec5546a5">401</kartiba>
    <Apraksts xmlns="0403aeb7-10dd-41a9-8f8e-1fc0ec5546a5">IZM 13.1.2.2 kritēriju metodika_29.06.2021</Apraksts>
  </documentManagement>
</p:properties>
</file>

<file path=customXml/itemProps1.xml><?xml version="1.0" encoding="utf-8"?>
<ds:datastoreItem xmlns:ds="http://schemas.openxmlformats.org/officeDocument/2006/customXml" ds:itemID="{97E661BF-216C-4E77-A996-76A70AC91DEA}">
  <ds:schemaRefs>
    <ds:schemaRef ds:uri="http://schemas.openxmlformats.org/officeDocument/2006/bibliography"/>
  </ds:schemaRefs>
</ds:datastoreItem>
</file>

<file path=customXml/itemProps2.xml><?xml version="1.0" encoding="utf-8"?>
<ds:datastoreItem xmlns:ds="http://schemas.openxmlformats.org/officeDocument/2006/customXml" ds:itemID="{AF7E285A-4672-4EEA-B6A7-AF6AF65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4.xml><?xml version="1.0" encoding="utf-8"?>
<ds:datastoreItem xmlns:ds="http://schemas.openxmlformats.org/officeDocument/2006/customXml" ds:itemID="{1F116998-9563-423A-BD8B-9CACE283FF31}">
  <ds:schemaRefs>
    <ds:schemaRef ds:uri="http://schemas.microsoft.com/office/2006/metadata/propertie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33636</Words>
  <Characters>19174</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52705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dc:description>E-pasts: Zenta.Ilkena@izm.gov.lv;
Tālr.: 67047793</dc:description>
  <cp:lastModifiedBy>Elvīra Prokofjeva</cp:lastModifiedBy>
  <cp:revision>2</cp:revision>
  <cp:lastPrinted>2016-03-10T01:38:00Z</cp:lastPrinted>
  <dcterms:created xsi:type="dcterms:W3CDTF">2022-01-05T07:59:00Z</dcterms:created>
  <dcterms:modified xsi:type="dcterms:W3CDTF">2022-01-05T07:59:00Z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