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F08E69" w14:textId="77777777" w:rsidR="00CB6719" w:rsidRDefault="00CB6719" w:rsidP="00CB6719">
      <w:pPr>
        <w:tabs>
          <w:tab w:val="num" w:pos="709"/>
        </w:tabs>
        <w:spacing w:after="0" w:line="240" w:lineRule="auto"/>
        <w:jc w:val="right"/>
        <w:rPr>
          <w:rFonts w:ascii="Times New Roman" w:hAnsi="Times New Roman"/>
          <w:sz w:val="24"/>
          <w:szCs w:val="24"/>
        </w:rPr>
      </w:pPr>
      <w:r>
        <w:rPr>
          <w:rFonts w:ascii="Times New Roman" w:hAnsi="Times New Roman"/>
          <w:sz w:val="24"/>
          <w:szCs w:val="24"/>
        </w:rPr>
        <w:t>3.pielikums</w:t>
      </w:r>
    </w:p>
    <w:p w14:paraId="4E942397" w14:textId="77777777" w:rsidR="00CB6719" w:rsidRDefault="00CB6719" w:rsidP="00CB6719">
      <w:pPr>
        <w:tabs>
          <w:tab w:val="num" w:pos="709"/>
        </w:tabs>
        <w:spacing w:after="0" w:line="240" w:lineRule="auto"/>
        <w:jc w:val="right"/>
        <w:rPr>
          <w:rFonts w:ascii="Times New Roman" w:hAnsi="Times New Roman"/>
          <w:sz w:val="24"/>
          <w:szCs w:val="24"/>
        </w:rPr>
      </w:pPr>
      <w:r>
        <w:rPr>
          <w:rFonts w:ascii="Times New Roman" w:hAnsi="Times New Roman"/>
          <w:sz w:val="24"/>
          <w:szCs w:val="24"/>
        </w:rPr>
        <w:t>Projektu atlases nolikumam</w:t>
      </w:r>
    </w:p>
    <w:p w14:paraId="32179A1F" w14:textId="77777777" w:rsidR="00FE536D" w:rsidRDefault="00FE536D" w:rsidP="00B651A6">
      <w:pPr>
        <w:tabs>
          <w:tab w:val="num" w:pos="709"/>
        </w:tabs>
        <w:spacing w:line="240" w:lineRule="auto"/>
        <w:jc w:val="center"/>
        <w:rPr>
          <w:rFonts w:ascii="Times New Roman" w:hAnsi="Times New Roman"/>
          <w:b/>
          <w:sz w:val="28"/>
          <w:szCs w:val="28"/>
        </w:rPr>
      </w:pPr>
    </w:p>
    <w:p w14:paraId="295A6C97" w14:textId="5943E3B7" w:rsidR="00FE4D2A" w:rsidRPr="005C5BBC" w:rsidRDefault="00227D7A" w:rsidP="00B651A6">
      <w:pPr>
        <w:tabs>
          <w:tab w:val="num" w:pos="709"/>
        </w:tabs>
        <w:spacing w:line="240" w:lineRule="auto"/>
        <w:jc w:val="center"/>
        <w:rPr>
          <w:rFonts w:ascii="Times New Roman" w:hAnsi="Times New Roman"/>
          <w:sz w:val="28"/>
          <w:szCs w:val="28"/>
        </w:rPr>
      </w:pPr>
      <w:r w:rsidRPr="005C5BBC">
        <w:rPr>
          <w:rFonts w:ascii="Times New Roman" w:hAnsi="Times New Roman"/>
          <w:b/>
          <w:sz w:val="28"/>
          <w:szCs w:val="28"/>
        </w:rPr>
        <w:t xml:space="preserve">SAM </w:t>
      </w:r>
      <w:r w:rsidR="00D312D9" w:rsidRPr="005C5BBC">
        <w:rPr>
          <w:rFonts w:ascii="Times New Roman" w:hAnsi="Times New Roman"/>
          <w:b/>
          <w:sz w:val="28"/>
          <w:szCs w:val="28"/>
        </w:rPr>
        <w:t>8.2.3</w:t>
      </w:r>
      <w:r w:rsidRPr="005C5BBC">
        <w:rPr>
          <w:rFonts w:ascii="Times New Roman" w:hAnsi="Times New Roman"/>
          <w:b/>
          <w:sz w:val="28"/>
          <w:szCs w:val="28"/>
        </w:rPr>
        <w:t xml:space="preserve"> </w:t>
      </w:r>
      <w:r w:rsidR="001F50D5" w:rsidRPr="005C5BBC">
        <w:rPr>
          <w:rFonts w:ascii="Times New Roman" w:hAnsi="Times New Roman"/>
          <w:b/>
          <w:sz w:val="28"/>
          <w:szCs w:val="28"/>
        </w:rPr>
        <w:t>projektu iesniegumu vērtēšanas kritēriji</w:t>
      </w:r>
    </w:p>
    <w:tbl>
      <w:tblPr>
        <w:tblW w:w="89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35"/>
        <w:gridCol w:w="113"/>
        <w:gridCol w:w="2445"/>
        <w:gridCol w:w="3119"/>
        <w:gridCol w:w="1275"/>
        <w:gridCol w:w="1305"/>
      </w:tblGrid>
      <w:tr w:rsidR="001F50D5" w:rsidRPr="005C5BBC" w14:paraId="6898929D" w14:textId="77777777" w:rsidTr="00D322B6">
        <w:tc>
          <w:tcPr>
            <w:tcW w:w="3261" w:type="dxa"/>
            <w:gridSpan w:val="4"/>
            <w:shd w:val="clear" w:color="auto" w:fill="auto"/>
          </w:tcPr>
          <w:p w14:paraId="018A28AF" w14:textId="77777777" w:rsidR="005C5BBC" w:rsidRDefault="005C5BBC" w:rsidP="00E00E68">
            <w:pPr>
              <w:spacing w:after="0" w:line="240" w:lineRule="auto"/>
              <w:rPr>
                <w:rFonts w:ascii="Times New Roman" w:hAnsi="Times New Roman"/>
              </w:rPr>
            </w:pPr>
          </w:p>
          <w:p w14:paraId="0D0499ED" w14:textId="77777777" w:rsidR="001F50D5" w:rsidRPr="005C5BBC" w:rsidRDefault="001F50D5" w:rsidP="00E00E68">
            <w:pPr>
              <w:spacing w:after="0" w:line="240" w:lineRule="auto"/>
              <w:rPr>
                <w:rFonts w:ascii="Times New Roman" w:hAnsi="Times New Roman"/>
              </w:rPr>
            </w:pPr>
            <w:r w:rsidRPr="005C5BBC">
              <w:rPr>
                <w:rFonts w:ascii="Times New Roman" w:hAnsi="Times New Roman"/>
              </w:rPr>
              <w:t>Darbības programmas nosaukums</w:t>
            </w:r>
          </w:p>
        </w:tc>
        <w:tc>
          <w:tcPr>
            <w:tcW w:w="5699" w:type="dxa"/>
            <w:gridSpan w:val="3"/>
            <w:shd w:val="clear" w:color="auto" w:fill="auto"/>
          </w:tcPr>
          <w:p w14:paraId="0491CE00" w14:textId="77777777" w:rsidR="001F50D5" w:rsidRPr="005C5BBC" w:rsidRDefault="001F50D5" w:rsidP="00E00E68">
            <w:pPr>
              <w:spacing w:after="0" w:line="240" w:lineRule="auto"/>
              <w:rPr>
                <w:rFonts w:ascii="Times New Roman" w:hAnsi="Times New Roman"/>
              </w:rPr>
            </w:pPr>
            <w:r w:rsidRPr="005C5BBC">
              <w:rPr>
                <w:rFonts w:ascii="Times New Roman" w:hAnsi="Times New Roman"/>
              </w:rPr>
              <w:t>Izaugsme un nodarbinātība</w:t>
            </w:r>
          </w:p>
        </w:tc>
      </w:tr>
      <w:tr w:rsidR="001F50D5" w:rsidRPr="005C5BBC" w14:paraId="267B73B9" w14:textId="77777777" w:rsidTr="00D322B6">
        <w:tc>
          <w:tcPr>
            <w:tcW w:w="3261" w:type="dxa"/>
            <w:gridSpan w:val="4"/>
            <w:shd w:val="clear" w:color="auto" w:fill="auto"/>
          </w:tcPr>
          <w:p w14:paraId="403D8F37" w14:textId="77777777" w:rsidR="001F50D5" w:rsidRPr="005C5BBC" w:rsidRDefault="001F50D5" w:rsidP="00E00E68">
            <w:pPr>
              <w:spacing w:after="0" w:line="240" w:lineRule="auto"/>
              <w:rPr>
                <w:rFonts w:ascii="Times New Roman" w:hAnsi="Times New Roman"/>
              </w:rPr>
            </w:pPr>
            <w:r w:rsidRPr="005C5BBC">
              <w:rPr>
                <w:rFonts w:ascii="Times New Roman" w:hAnsi="Times New Roman"/>
              </w:rPr>
              <w:t xml:space="preserve">Prioritārā virziena numurs un nosaukums </w:t>
            </w:r>
          </w:p>
        </w:tc>
        <w:tc>
          <w:tcPr>
            <w:tcW w:w="5699" w:type="dxa"/>
            <w:gridSpan w:val="3"/>
            <w:shd w:val="clear" w:color="auto" w:fill="auto"/>
          </w:tcPr>
          <w:p w14:paraId="14AC0654" w14:textId="07B020D7" w:rsidR="001F50D5" w:rsidRPr="005C5BBC" w:rsidRDefault="00195F4E" w:rsidP="00E00E68">
            <w:pPr>
              <w:pStyle w:val="Default"/>
              <w:jc w:val="both"/>
              <w:rPr>
                <w:color w:val="auto"/>
                <w:sz w:val="22"/>
                <w:szCs w:val="22"/>
              </w:rPr>
            </w:pPr>
            <w:r w:rsidRPr="005C5BBC">
              <w:rPr>
                <w:color w:val="auto"/>
                <w:sz w:val="22"/>
                <w:szCs w:val="22"/>
              </w:rPr>
              <w:t>8. Izglītība, prasmes un mūžizglītība</w:t>
            </w:r>
          </w:p>
        </w:tc>
      </w:tr>
      <w:tr w:rsidR="001F50D5" w:rsidRPr="005C5BBC" w14:paraId="17A7AD7D" w14:textId="77777777" w:rsidTr="00D322B6">
        <w:tc>
          <w:tcPr>
            <w:tcW w:w="3261" w:type="dxa"/>
            <w:gridSpan w:val="4"/>
            <w:shd w:val="clear" w:color="auto" w:fill="auto"/>
          </w:tcPr>
          <w:p w14:paraId="69134451" w14:textId="68C6571B" w:rsidR="001F50D5" w:rsidRPr="005C5BBC" w:rsidRDefault="001F50D5" w:rsidP="003A300D">
            <w:pPr>
              <w:spacing w:after="0" w:line="240" w:lineRule="auto"/>
              <w:rPr>
                <w:rFonts w:ascii="Times New Roman" w:hAnsi="Times New Roman"/>
              </w:rPr>
            </w:pPr>
            <w:r w:rsidRPr="005C5BBC">
              <w:rPr>
                <w:rFonts w:ascii="Times New Roman" w:hAnsi="Times New Roman"/>
              </w:rPr>
              <w:t>Specifiskā atbalsta mērķa</w:t>
            </w:r>
            <w:r w:rsidR="003A300D" w:rsidRPr="005C5BBC">
              <w:rPr>
                <w:rFonts w:ascii="Times New Roman" w:hAnsi="Times New Roman"/>
              </w:rPr>
              <w:t xml:space="preserve"> (turpmāk – SAM)</w:t>
            </w:r>
            <w:r w:rsidRPr="005C5BBC">
              <w:rPr>
                <w:rFonts w:ascii="Times New Roman" w:hAnsi="Times New Roman"/>
              </w:rPr>
              <w:t xml:space="preserve"> numurs un nosaukums </w:t>
            </w:r>
          </w:p>
        </w:tc>
        <w:tc>
          <w:tcPr>
            <w:tcW w:w="5699" w:type="dxa"/>
            <w:gridSpan w:val="3"/>
            <w:shd w:val="clear" w:color="auto" w:fill="auto"/>
          </w:tcPr>
          <w:p w14:paraId="0D588309" w14:textId="3A3E3E45" w:rsidR="001F50D5" w:rsidRPr="005C5BBC" w:rsidRDefault="00195F4E" w:rsidP="00FC4DDC">
            <w:pPr>
              <w:pStyle w:val="Default"/>
              <w:jc w:val="both"/>
              <w:rPr>
                <w:sz w:val="22"/>
                <w:szCs w:val="22"/>
              </w:rPr>
            </w:pPr>
            <w:r w:rsidRPr="005C5BBC">
              <w:rPr>
                <w:sz w:val="22"/>
                <w:szCs w:val="22"/>
              </w:rPr>
              <w:t>8.2.</w:t>
            </w:r>
            <w:r w:rsidR="0098149F" w:rsidRPr="005C5BBC">
              <w:rPr>
                <w:sz w:val="22"/>
                <w:szCs w:val="22"/>
              </w:rPr>
              <w:t>3</w:t>
            </w:r>
            <w:r w:rsidR="0041761E" w:rsidRPr="005C5BBC">
              <w:rPr>
                <w:sz w:val="22"/>
                <w:szCs w:val="22"/>
              </w:rPr>
              <w:t xml:space="preserve">. </w:t>
            </w:r>
            <w:r w:rsidR="0041761E" w:rsidRPr="005C5BBC">
              <w:rPr>
                <w:rFonts w:eastAsia="Calibri"/>
                <w:color w:val="auto"/>
                <w:sz w:val="22"/>
                <w:szCs w:val="22"/>
              </w:rPr>
              <w:t>Nodrošināt labāku pārvaldību augstākās izglītības institūcijās</w:t>
            </w:r>
          </w:p>
        </w:tc>
      </w:tr>
      <w:tr w:rsidR="001F50D5" w:rsidRPr="005C5BBC" w14:paraId="5B8E60B0" w14:textId="77777777" w:rsidTr="00D322B6">
        <w:tc>
          <w:tcPr>
            <w:tcW w:w="3261" w:type="dxa"/>
            <w:gridSpan w:val="4"/>
            <w:shd w:val="clear" w:color="auto" w:fill="auto"/>
          </w:tcPr>
          <w:p w14:paraId="16B75740" w14:textId="77777777" w:rsidR="001F50D5" w:rsidRPr="005C5BBC" w:rsidRDefault="001F50D5" w:rsidP="00E00E68">
            <w:pPr>
              <w:spacing w:after="0" w:line="240" w:lineRule="auto"/>
              <w:rPr>
                <w:rFonts w:ascii="Times New Roman" w:hAnsi="Times New Roman"/>
              </w:rPr>
            </w:pPr>
            <w:r w:rsidRPr="005C5BBC">
              <w:rPr>
                <w:rFonts w:ascii="Times New Roman" w:hAnsi="Times New Roman"/>
              </w:rPr>
              <w:t>Projektu iesniegumu atlases veids</w:t>
            </w:r>
          </w:p>
        </w:tc>
        <w:tc>
          <w:tcPr>
            <w:tcW w:w="5699" w:type="dxa"/>
            <w:gridSpan w:val="3"/>
            <w:shd w:val="clear" w:color="auto" w:fill="auto"/>
          </w:tcPr>
          <w:p w14:paraId="129AE6A1" w14:textId="472D94D7" w:rsidR="009A22BB" w:rsidRPr="005C5BBC" w:rsidRDefault="003908C8" w:rsidP="00E00E68">
            <w:pPr>
              <w:spacing w:after="0" w:line="240" w:lineRule="auto"/>
              <w:rPr>
                <w:rFonts w:ascii="Times New Roman" w:hAnsi="Times New Roman"/>
              </w:rPr>
            </w:pPr>
            <w:r w:rsidRPr="005C5BBC">
              <w:rPr>
                <w:rFonts w:ascii="Times New Roman" w:hAnsi="Times New Roman"/>
              </w:rPr>
              <w:t>Atklātā</w:t>
            </w:r>
            <w:r w:rsidR="001F50D5" w:rsidRPr="005C5BBC">
              <w:rPr>
                <w:rFonts w:ascii="Times New Roman" w:hAnsi="Times New Roman"/>
              </w:rPr>
              <w:t xml:space="preserve"> projektu iesniegu</w:t>
            </w:r>
            <w:bookmarkStart w:id="0" w:name="_GoBack"/>
            <w:bookmarkEnd w:id="0"/>
            <w:r w:rsidR="001F50D5" w:rsidRPr="005C5BBC">
              <w:rPr>
                <w:rFonts w:ascii="Times New Roman" w:hAnsi="Times New Roman"/>
              </w:rPr>
              <w:t>mu atlase</w:t>
            </w:r>
          </w:p>
        </w:tc>
      </w:tr>
      <w:tr w:rsidR="001F50D5" w:rsidRPr="005C5BBC" w14:paraId="7701C9FA" w14:textId="77777777" w:rsidTr="00D322B6">
        <w:tc>
          <w:tcPr>
            <w:tcW w:w="3261" w:type="dxa"/>
            <w:gridSpan w:val="4"/>
            <w:shd w:val="clear" w:color="auto" w:fill="auto"/>
          </w:tcPr>
          <w:p w14:paraId="0020349B" w14:textId="77777777" w:rsidR="001F50D5" w:rsidRPr="005C5BBC" w:rsidRDefault="001F50D5" w:rsidP="00E00E68">
            <w:pPr>
              <w:spacing w:after="0" w:line="240" w:lineRule="auto"/>
              <w:rPr>
                <w:rFonts w:ascii="Times New Roman" w:hAnsi="Times New Roman"/>
              </w:rPr>
            </w:pPr>
            <w:r w:rsidRPr="005C5BBC">
              <w:rPr>
                <w:rFonts w:ascii="Times New Roman" w:hAnsi="Times New Roman"/>
              </w:rPr>
              <w:t>Atbildīgā iestāde</w:t>
            </w:r>
          </w:p>
        </w:tc>
        <w:tc>
          <w:tcPr>
            <w:tcW w:w="5699" w:type="dxa"/>
            <w:gridSpan w:val="3"/>
            <w:shd w:val="clear" w:color="auto" w:fill="auto"/>
          </w:tcPr>
          <w:p w14:paraId="6E8ECAAA" w14:textId="77777777" w:rsidR="001F50D5" w:rsidRPr="005C5BBC" w:rsidRDefault="001F50D5" w:rsidP="00E00E68">
            <w:pPr>
              <w:spacing w:after="0" w:line="240" w:lineRule="auto"/>
              <w:rPr>
                <w:rFonts w:ascii="Times New Roman" w:hAnsi="Times New Roman"/>
              </w:rPr>
            </w:pPr>
            <w:r w:rsidRPr="005C5BBC">
              <w:rPr>
                <w:rFonts w:ascii="Times New Roman" w:hAnsi="Times New Roman"/>
              </w:rPr>
              <w:t>Izglītības un zinātnes ministrija</w:t>
            </w:r>
          </w:p>
        </w:tc>
      </w:tr>
      <w:tr w:rsidR="001F50D5" w:rsidRPr="005C5BBC" w14:paraId="018134B3" w14:textId="77777777" w:rsidTr="00992562">
        <w:tc>
          <w:tcPr>
            <w:tcW w:w="6380" w:type="dxa"/>
            <w:gridSpan w:val="5"/>
            <w:vMerge w:val="restart"/>
            <w:shd w:val="pct10" w:color="auto" w:fill="auto"/>
            <w:vAlign w:val="center"/>
          </w:tcPr>
          <w:p w14:paraId="1AAE6B8A" w14:textId="77777777" w:rsidR="001F50D5" w:rsidRPr="005C5BBC" w:rsidRDefault="001F50D5" w:rsidP="00E00E68">
            <w:pPr>
              <w:spacing w:after="0" w:line="240" w:lineRule="auto"/>
              <w:jc w:val="center"/>
              <w:rPr>
                <w:rStyle w:val="tvhtml"/>
                <w:rFonts w:ascii="Times New Roman" w:hAnsi="Times New Roman"/>
                <w:b/>
              </w:rPr>
            </w:pPr>
            <w:r w:rsidRPr="005C5BBC">
              <w:rPr>
                <w:rStyle w:val="tvhtml"/>
                <w:rFonts w:ascii="Times New Roman" w:hAnsi="Times New Roman"/>
                <w:b/>
              </w:rPr>
              <w:t>1. VIENOTIE KRITĒRIJI</w:t>
            </w:r>
          </w:p>
        </w:tc>
        <w:tc>
          <w:tcPr>
            <w:tcW w:w="1275" w:type="dxa"/>
            <w:shd w:val="pct10" w:color="auto" w:fill="auto"/>
          </w:tcPr>
          <w:p w14:paraId="30606061" w14:textId="77777777" w:rsidR="001F50D5" w:rsidRPr="005C5BBC" w:rsidRDefault="001F50D5" w:rsidP="00E00E68">
            <w:pPr>
              <w:spacing w:after="0" w:line="240" w:lineRule="auto"/>
              <w:jc w:val="center"/>
              <w:rPr>
                <w:rFonts w:ascii="Times New Roman" w:hAnsi="Times New Roman"/>
                <w:b/>
              </w:rPr>
            </w:pPr>
            <w:r w:rsidRPr="005C5BBC">
              <w:rPr>
                <w:rFonts w:ascii="Times New Roman" w:hAnsi="Times New Roman"/>
                <w:b/>
              </w:rPr>
              <w:t>Vērtēšanas sistēma</w:t>
            </w:r>
          </w:p>
        </w:tc>
        <w:tc>
          <w:tcPr>
            <w:tcW w:w="1305" w:type="dxa"/>
            <w:vMerge w:val="restart"/>
            <w:shd w:val="pct10" w:color="auto" w:fill="auto"/>
          </w:tcPr>
          <w:p w14:paraId="7C5E3B82" w14:textId="77777777" w:rsidR="001F50D5" w:rsidRPr="005C5BBC" w:rsidRDefault="001F50D5" w:rsidP="00E00E68">
            <w:pPr>
              <w:spacing w:after="0" w:line="240" w:lineRule="auto"/>
              <w:jc w:val="center"/>
              <w:rPr>
                <w:rFonts w:ascii="Times New Roman" w:hAnsi="Times New Roman"/>
                <w:b/>
              </w:rPr>
            </w:pPr>
            <w:r w:rsidRPr="005C5BBC">
              <w:rPr>
                <w:rFonts w:ascii="Times New Roman" w:hAnsi="Times New Roman"/>
                <w:b/>
              </w:rPr>
              <w:t>Kritērija ietekme uz lēmuma pieņemšanu</w:t>
            </w:r>
          </w:p>
          <w:p w14:paraId="461DD500" w14:textId="77777777" w:rsidR="001F50D5" w:rsidRPr="005C5BBC" w:rsidRDefault="001F50D5" w:rsidP="00E00E68">
            <w:pPr>
              <w:spacing w:after="0" w:line="240" w:lineRule="auto"/>
              <w:jc w:val="center"/>
              <w:rPr>
                <w:rFonts w:ascii="Times New Roman" w:hAnsi="Times New Roman"/>
              </w:rPr>
            </w:pPr>
            <w:r w:rsidRPr="005C5BBC">
              <w:rPr>
                <w:rFonts w:ascii="Times New Roman" w:hAnsi="Times New Roman"/>
                <w:b/>
              </w:rPr>
              <w:t>(N</w:t>
            </w:r>
            <w:r w:rsidRPr="005C5BBC">
              <w:rPr>
                <w:rFonts w:ascii="Times New Roman" w:hAnsi="Times New Roman"/>
                <w:b/>
                <w:vertAlign w:val="superscript"/>
              </w:rPr>
              <w:footnoteReference w:id="1"/>
            </w:r>
            <w:r w:rsidRPr="005C5BBC">
              <w:rPr>
                <w:rFonts w:ascii="Times New Roman" w:hAnsi="Times New Roman"/>
                <w:b/>
              </w:rPr>
              <w:t>; P</w:t>
            </w:r>
            <w:r w:rsidRPr="005C5BBC">
              <w:rPr>
                <w:rFonts w:ascii="Times New Roman" w:hAnsi="Times New Roman"/>
                <w:b/>
                <w:vertAlign w:val="superscript"/>
              </w:rPr>
              <w:footnoteReference w:id="2"/>
            </w:r>
            <w:r w:rsidRPr="005C5BBC">
              <w:rPr>
                <w:rFonts w:ascii="Times New Roman" w:hAnsi="Times New Roman"/>
                <w:b/>
              </w:rPr>
              <w:t>)</w:t>
            </w:r>
          </w:p>
        </w:tc>
      </w:tr>
      <w:tr w:rsidR="001F50D5" w:rsidRPr="005C5BBC" w14:paraId="2A14A92F" w14:textId="77777777" w:rsidTr="00992562">
        <w:tc>
          <w:tcPr>
            <w:tcW w:w="6380" w:type="dxa"/>
            <w:gridSpan w:val="5"/>
            <w:vMerge/>
            <w:shd w:val="pct10" w:color="auto" w:fill="auto"/>
          </w:tcPr>
          <w:p w14:paraId="54CF6662" w14:textId="77777777" w:rsidR="001F50D5" w:rsidRPr="005C5BBC" w:rsidRDefault="001F50D5" w:rsidP="00E00E68">
            <w:pPr>
              <w:spacing w:after="0" w:line="240" w:lineRule="auto"/>
              <w:rPr>
                <w:rStyle w:val="tvhtml"/>
                <w:rFonts w:ascii="Times New Roman" w:hAnsi="Times New Roman"/>
              </w:rPr>
            </w:pPr>
          </w:p>
        </w:tc>
        <w:tc>
          <w:tcPr>
            <w:tcW w:w="1275" w:type="dxa"/>
            <w:shd w:val="pct10" w:color="auto" w:fill="auto"/>
          </w:tcPr>
          <w:p w14:paraId="33978FA6" w14:textId="77777777" w:rsidR="001F50D5" w:rsidRPr="005C5BBC" w:rsidRDefault="001F50D5" w:rsidP="00E00E68">
            <w:pPr>
              <w:spacing w:after="0" w:line="240" w:lineRule="auto"/>
              <w:jc w:val="center"/>
              <w:rPr>
                <w:rFonts w:ascii="Times New Roman" w:hAnsi="Times New Roman"/>
                <w:b/>
              </w:rPr>
            </w:pPr>
            <w:r w:rsidRPr="005C5BBC">
              <w:rPr>
                <w:rFonts w:ascii="Times New Roman" w:hAnsi="Times New Roman"/>
                <w:b/>
              </w:rPr>
              <w:t>Jā vai Nē</w:t>
            </w:r>
          </w:p>
        </w:tc>
        <w:tc>
          <w:tcPr>
            <w:tcW w:w="1305" w:type="dxa"/>
            <w:vMerge/>
            <w:shd w:val="pct10" w:color="auto" w:fill="auto"/>
          </w:tcPr>
          <w:p w14:paraId="586EB4A3" w14:textId="77777777" w:rsidR="001F50D5" w:rsidRPr="005C5BBC" w:rsidRDefault="001F50D5" w:rsidP="00E00E68">
            <w:pPr>
              <w:spacing w:after="0" w:line="240" w:lineRule="auto"/>
              <w:rPr>
                <w:rFonts w:ascii="Times New Roman" w:hAnsi="Times New Roman"/>
              </w:rPr>
            </w:pPr>
          </w:p>
        </w:tc>
      </w:tr>
      <w:tr w:rsidR="001F50D5" w:rsidRPr="005C5BBC" w14:paraId="3FA4104E" w14:textId="77777777" w:rsidTr="00992562">
        <w:tc>
          <w:tcPr>
            <w:tcW w:w="816" w:type="dxa"/>
            <w:gridSpan w:val="3"/>
            <w:shd w:val="clear" w:color="auto" w:fill="auto"/>
          </w:tcPr>
          <w:p w14:paraId="75AB2CFD" w14:textId="77777777" w:rsidR="001F50D5" w:rsidRPr="005C5BBC" w:rsidRDefault="001F50D5" w:rsidP="00E00E68">
            <w:pPr>
              <w:spacing w:after="0" w:line="240" w:lineRule="auto"/>
              <w:rPr>
                <w:rFonts w:ascii="Times New Roman" w:hAnsi="Times New Roman"/>
              </w:rPr>
            </w:pPr>
            <w:r w:rsidRPr="005C5BBC">
              <w:rPr>
                <w:rFonts w:ascii="Times New Roman" w:hAnsi="Times New Roman"/>
              </w:rPr>
              <w:t>1.1.</w:t>
            </w:r>
          </w:p>
        </w:tc>
        <w:tc>
          <w:tcPr>
            <w:tcW w:w="5564" w:type="dxa"/>
            <w:gridSpan w:val="2"/>
            <w:shd w:val="clear" w:color="auto" w:fill="auto"/>
          </w:tcPr>
          <w:p w14:paraId="42E9D999" w14:textId="3463F32D" w:rsidR="001F50D5" w:rsidRPr="005C5BBC" w:rsidRDefault="001F50D5" w:rsidP="005C5BBC">
            <w:pPr>
              <w:spacing w:after="0" w:line="240" w:lineRule="auto"/>
              <w:ind w:right="175"/>
              <w:jc w:val="both"/>
              <w:rPr>
                <w:rFonts w:ascii="Times New Roman" w:hAnsi="Times New Roman"/>
              </w:rPr>
            </w:pPr>
            <w:r w:rsidRPr="005C5BBC">
              <w:rPr>
                <w:rFonts w:ascii="Times New Roman" w:hAnsi="Times New Roman"/>
              </w:rPr>
              <w:t xml:space="preserve">Projekta iesniedzējs atbilst Ministru kabineta noteikumos par </w:t>
            </w:r>
            <w:r w:rsidR="003A300D" w:rsidRPr="005C5BBC">
              <w:rPr>
                <w:rFonts w:ascii="Times New Roman" w:hAnsi="Times New Roman"/>
              </w:rPr>
              <w:t xml:space="preserve">specifiskā atbalsta </w:t>
            </w:r>
            <w:r w:rsidRPr="005C5BBC">
              <w:rPr>
                <w:rFonts w:ascii="Times New Roman" w:hAnsi="Times New Roman"/>
              </w:rPr>
              <w:t xml:space="preserve">īstenošanu </w:t>
            </w:r>
            <w:r w:rsidR="003A300D" w:rsidRPr="005C5BBC">
              <w:rPr>
                <w:rFonts w:ascii="Times New Roman" w:hAnsi="Times New Roman"/>
              </w:rPr>
              <w:t xml:space="preserve">(turpmāk – MK noteikumi par SAM īstenošanu) </w:t>
            </w:r>
            <w:r w:rsidRPr="005C5BBC">
              <w:rPr>
                <w:rFonts w:ascii="Times New Roman" w:hAnsi="Times New Roman"/>
              </w:rPr>
              <w:t>projekta iesniedzējam izvirzītajām prasībām</w:t>
            </w:r>
            <w:r w:rsidRPr="005C5BBC">
              <w:rPr>
                <w:rStyle w:val="FootnoteReference"/>
                <w:rFonts w:ascii="Times New Roman" w:hAnsi="Times New Roman"/>
              </w:rPr>
              <w:footnoteReference w:id="3"/>
            </w:r>
            <w:r w:rsidRPr="005C5BBC">
              <w:rPr>
                <w:rFonts w:ascii="Times New Roman" w:hAnsi="Times New Roman"/>
              </w:rPr>
              <w:t>.</w:t>
            </w:r>
          </w:p>
        </w:tc>
        <w:tc>
          <w:tcPr>
            <w:tcW w:w="1275" w:type="dxa"/>
            <w:shd w:val="clear" w:color="auto" w:fill="auto"/>
          </w:tcPr>
          <w:p w14:paraId="204DADCF" w14:textId="77777777" w:rsidR="001F50D5" w:rsidRPr="005C5BBC" w:rsidRDefault="001F50D5" w:rsidP="00E00E68">
            <w:pPr>
              <w:spacing w:after="0" w:line="240" w:lineRule="auto"/>
              <w:jc w:val="center"/>
              <w:rPr>
                <w:rFonts w:ascii="Times New Roman" w:hAnsi="Times New Roman"/>
              </w:rPr>
            </w:pPr>
          </w:p>
        </w:tc>
        <w:tc>
          <w:tcPr>
            <w:tcW w:w="1305" w:type="dxa"/>
            <w:shd w:val="clear" w:color="auto" w:fill="auto"/>
          </w:tcPr>
          <w:p w14:paraId="5F118EE7" w14:textId="235DA13C" w:rsidR="001F50D5" w:rsidRPr="005C5BBC" w:rsidRDefault="00024A0F" w:rsidP="00E00E68">
            <w:pPr>
              <w:spacing w:after="0" w:line="240" w:lineRule="auto"/>
              <w:jc w:val="center"/>
              <w:rPr>
                <w:rFonts w:ascii="Times New Roman" w:hAnsi="Times New Roman"/>
              </w:rPr>
            </w:pPr>
            <w:r>
              <w:rPr>
                <w:rFonts w:ascii="Times New Roman" w:hAnsi="Times New Roman"/>
              </w:rPr>
              <w:t>N</w:t>
            </w:r>
          </w:p>
        </w:tc>
      </w:tr>
      <w:tr w:rsidR="001F50D5" w:rsidRPr="005C5BBC" w14:paraId="7BC80C6C" w14:textId="77777777" w:rsidTr="00992562">
        <w:tc>
          <w:tcPr>
            <w:tcW w:w="816" w:type="dxa"/>
            <w:gridSpan w:val="3"/>
            <w:shd w:val="clear" w:color="auto" w:fill="auto"/>
          </w:tcPr>
          <w:p w14:paraId="141258C1" w14:textId="77777777" w:rsidR="001F50D5" w:rsidRPr="005C5BBC" w:rsidRDefault="001F50D5" w:rsidP="00E00E68">
            <w:pPr>
              <w:spacing w:after="0" w:line="240" w:lineRule="auto"/>
              <w:rPr>
                <w:rFonts w:ascii="Times New Roman" w:hAnsi="Times New Roman"/>
              </w:rPr>
            </w:pPr>
            <w:r w:rsidRPr="005C5BBC">
              <w:rPr>
                <w:rFonts w:ascii="Times New Roman" w:hAnsi="Times New Roman"/>
              </w:rPr>
              <w:t>1.2.</w:t>
            </w:r>
          </w:p>
        </w:tc>
        <w:tc>
          <w:tcPr>
            <w:tcW w:w="5564" w:type="dxa"/>
            <w:gridSpan w:val="2"/>
            <w:shd w:val="clear" w:color="auto" w:fill="auto"/>
          </w:tcPr>
          <w:p w14:paraId="1EE3A47B" w14:textId="36D8A711" w:rsidR="001F50D5" w:rsidRPr="005C5BBC" w:rsidRDefault="001F50D5" w:rsidP="005C5BBC">
            <w:pPr>
              <w:spacing w:after="0" w:line="240" w:lineRule="auto"/>
              <w:ind w:right="175"/>
              <w:jc w:val="both"/>
              <w:rPr>
                <w:rFonts w:ascii="Times New Roman" w:hAnsi="Times New Roman"/>
              </w:rPr>
            </w:pPr>
            <w:r w:rsidRPr="005C5BBC">
              <w:rPr>
                <w:rFonts w:ascii="Times New Roman" w:hAnsi="Times New Roman"/>
              </w:rPr>
              <w:t xml:space="preserve">Projekta iesnieguma veidlapa ir </w:t>
            </w:r>
            <w:r w:rsidR="00D571DC" w:rsidRPr="005C5BBC">
              <w:rPr>
                <w:rFonts w:ascii="Times New Roman" w:hAnsi="Times New Roman"/>
              </w:rPr>
              <w:t>aizpildīta</w:t>
            </w:r>
            <w:r w:rsidRPr="005C5BBC">
              <w:rPr>
                <w:rFonts w:ascii="Times New Roman" w:hAnsi="Times New Roman"/>
              </w:rPr>
              <w:t xml:space="preserve"> datorrakstā.</w:t>
            </w:r>
          </w:p>
        </w:tc>
        <w:tc>
          <w:tcPr>
            <w:tcW w:w="1275" w:type="dxa"/>
            <w:shd w:val="clear" w:color="auto" w:fill="auto"/>
          </w:tcPr>
          <w:p w14:paraId="1E29B749" w14:textId="77777777" w:rsidR="001F50D5" w:rsidRPr="005C5BBC" w:rsidRDefault="001F50D5" w:rsidP="00E00E68">
            <w:pPr>
              <w:spacing w:after="0" w:line="240" w:lineRule="auto"/>
              <w:jc w:val="center"/>
              <w:rPr>
                <w:rFonts w:ascii="Times New Roman" w:hAnsi="Times New Roman"/>
              </w:rPr>
            </w:pPr>
          </w:p>
        </w:tc>
        <w:tc>
          <w:tcPr>
            <w:tcW w:w="1305" w:type="dxa"/>
            <w:shd w:val="clear" w:color="auto" w:fill="auto"/>
          </w:tcPr>
          <w:p w14:paraId="416932A0" w14:textId="31BB15C5" w:rsidR="001F50D5" w:rsidRPr="005C5BBC" w:rsidRDefault="00024A0F" w:rsidP="00E00E68">
            <w:pPr>
              <w:spacing w:after="0" w:line="240" w:lineRule="auto"/>
              <w:jc w:val="center"/>
              <w:rPr>
                <w:rFonts w:ascii="Times New Roman" w:hAnsi="Times New Roman"/>
              </w:rPr>
            </w:pPr>
            <w:r>
              <w:rPr>
                <w:rFonts w:ascii="Times New Roman" w:hAnsi="Times New Roman"/>
              </w:rPr>
              <w:t>N</w:t>
            </w:r>
          </w:p>
        </w:tc>
      </w:tr>
      <w:tr w:rsidR="001F50D5" w:rsidRPr="005C5BBC" w14:paraId="7976EA20" w14:textId="77777777" w:rsidTr="00992562">
        <w:tc>
          <w:tcPr>
            <w:tcW w:w="816" w:type="dxa"/>
            <w:gridSpan w:val="3"/>
            <w:shd w:val="clear" w:color="auto" w:fill="auto"/>
          </w:tcPr>
          <w:p w14:paraId="574C3A8B" w14:textId="288E49FA" w:rsidR="001F50D5" w:rsidRPr="005C5BBC" w:rsidRDefault="00306C7E" w:rsidP="00E00E68">
            <w:pPr>
              <w:spacing w:after="0" w:line="240" w:lineRule="auto"/>
              <w:rPr>
                <w:rFonts w:ascii="Times New Roman" w:hAnsi="Times New Roman"/>
              </w:rPr>
            </w:pPr>
            <w:r w:rsidRPr="005C5BBC">
              <w:rPr>
                <w:rFonts w:ascii="Times New Roman" w:hAnsi="Times New Roman"/>
              </w:rPr>
              <w:t>1.</w:t>
            </w:r>
            <w:r w:rsidR="005730A1">
              <w:rPr>
                <w:rFonts w:ascii="Times New Roman" w:hAnsi="Times New Roman"/>
              </w:rPr>
              <w:t>3</w:t>
            </w:r>
            <w:r w:rsidRPr="005C5BBC">
              <w:rPr>
                <w:rFonts w:ascii="Times New Roman" w:hAnsi="Times New Roman"/>
              </w:rPr>
              <w:t>.</w:t>
            </w:r>
          </w:p>
        </w:tc>
        <w:tc>
          <w:tcPr>
            <w:tcW w:w="5564" w:type="dxa"/>
            <w:gridSpan w:val="2"/>
            <w:shd w:val="clear" w:color="auto" w:fill="auto"/>
          </w:tcPr>
          <w:p w14:paraId="226EDCBC" w14:textId="3A467209" w:rsidR="001F50D5" w:rsidRPr="005C5BBC" w:rsidRDefault="001F50D5" w:rsidP="0008338C">
            <w:pPr>
              <w:spacing w:after="0" w:line="240" w:lineRule="auto"/>
              <w:ind w:right="175"/>
              <w:jc w:val="both"/>
              <w:rPr>
                <w:rFonts w:ascii="Times New Roman" w:hAnsi="Times New Roman"/>
              </w:rPr>
            </w:pPr>
            <w:r w:rsidRPr="00024A0F">
              <w:rPr>
                <w:rFonts w:ascii="Times New Roman" w:hAnsi="Times New Roman"/>
              </w:rPr>
              <w:t xml:space="preserve">Projekta iesniedzējam un projekta sadarbības partnerim </w:t>
            </w:r>
            <w:r w:rsidR="00F5595A" w:rsidRPr="00024A0F">
              <w:rPr>
                <w:rFonts w:ascii="Times New Roman" w:hAnsi="Times New Roman"/>
              </w:rPr>
              <w:t xml:space="preserve">(ja attiecināms) </w:t>
            </w:r>
            <w:r w:rsidRPr="00024A0F">
              <w:rPr>
                <w:rFonts w:ascii="Times New Roman" w:hAnsi="Times New Roman"/>
              </w:rPr>
              <w:t>Latvijas Republikā projekta iesnieguma iesniegšanas dienā nav</w:t>
            </w:r>
            <w:r w:rsidRPr="005C5BBC">
              <w:rPr>
                <w:rFonts w:ascii="Times New Roman" w:hAnsi="Times New Roman"/>
              </w:rPr>
              <w:t xml:space="preserve"> nodokļu parādi, tajā skaitā valsts sociālās apdrošināšanas obligāto iemaksu parādi, kas kopsummā </w:t>
            </w:r>
            <w:r w:rsidR="00D571DC" w:rsidRPr="005C5BBC">
              <w:rPr>
                <w:rFonts w:ascii="Times New Roman" w:hAnsi="Times New Roman"/>
              </w:rPr>
              <w:t xml:space="preserve">katram atsevišķi </w:t>
            </w:r>
            <w:r w:rsidRPr="005C5BBC">
              <w:rPr>
                <w:rFonts w:ascii="Times New Roman" w:hAnsi="Times New Roman"/>
              </w:rPr>
              <w:t xml:space="preserve">pārsniedz 150 </w:t>
            </w:r>
            <w:r w:rsidRPr="005C5BBC">
              <w:rPr>
                <w:rFonts w:ascii="Times New Roman" w:hAnsi="Times New Roman"/>
                <w:i/>
              </w:rPr>
              <w:t>euro</w:t>
            </w:r>
            <w:r w:rsidRPr="005C5BBC">
              <w:rPr>
                <w:rFonts w:ascii="Times New Roman" w:hAnsi="Times New Roman"/>
              </w:rPr>
              <w:t>.</w:t>
            </w:r>
          </w:p>
        </w:tc>
        <w:tc>
          <w:tcPr>
            <w:tcW w:w="1275" w:type="dxa"/>
            <w:shd w:val="clear" w:color="auto" w:fill="auto"/>
          </w:tcPr>
          <w:p w14:paraId="1216E3E7" w14:textId="77777777" w:rsidR="001F50D5" w:rsidRPr="005C5BBC" w:rsidRDefault="001F50D5" w:rsidP="00E00E68">
            <w:pPr>
              <w:spacing w:after="0" w:line="240" w:lineRule="auto"/>
              <w:jc w:val="center"/>
              <w:rPr>
                <w:rFonts w:ascii="Times New Roman" w:hAnsi="Times New Roman"/>
              </w:rPr>
            </w:pPr>
          </w:p>
        </w:tc>
        <w:tc>
          <w:tcPr>
            <w:tcW w:w="1305" w:type="dxa"/>
            <w:shd w:val="clear" w:color="auto" w:fill="auto"/>
          </w:tcPr>
          <w:p w14:paraId="1331D2F6" w14:textId="77777777" w:rsidR="001F50D5" w:rsidRPr="005C5BBC" w:rsidRDefault="001F50D5" w:rsidP="00E00E68">
            <w:pPr>
              <w:spacing w:after="0" w:line="240" w:lineRule="auto"/>
              <w:jc w:val="center"/>
              <w:rPr>
                <w:rFonts w:ascii="Times New Roman" w:hAnsi="Times New Roman"/>
              </w:rPr>
            </w:pPr>
            <w:r w:rsidRPr="005C5BBC">
              <w:rPr>
                <w:rFonts w:ascii="Times New Roman" w:hAnsi="Times New Roman"/>
              </w:rPr>
              <w:t>P</w:t>
            </w:r>
          </w:p>
        </w:tc>
      </w:tr>
      <w:tr w:rsidR="004B5E29" w:rsidRPr="005C5BBC" w14:paraId="3C127ECA" w14:textId="77777777" w:rsidTr="00992562">
        <w:tc>
          <w:tcPr>
            <w:tcW w:w="816" w:type="dxa"/>
            <w:gridSpan w:val="3"/>
            <w:shd w:val="clear" w:color="auto" w:fill="auto"/>
          </w:tcPr>
          <w:p w14:paraId="16259D26" w14:textId="75B8CACB" w:rsidR="004B5E29" w:rsidRPr="005C5BBC" w:rsidRDefault="004B5E29" w:rsidP="00E00E68">
            <w:pPr>
              <w:spacing w:after="0" w:line="240" w:lineRule="auto"/>
              <w:rPr>
                <w:rFonts w:ascii="Times New Roman" w:hAnsi="Times New Roman"/>
              </w:rPr>
            </w:pPr>
            <w:r w:rsidRPr="005C5BBC">
              <w:rPr>
                <w:rFonts w:ascii="Times New Roman" w:hAnsi="Times New Roman"/>
              </w:rPr>
              <w:t>1.</w:t>
            </w:r>
            <w:r w:rsidR="005730A1">
              <w:rPr>
                <w:rFonts w:ascii="Times New Roman" w:hAnsi="Times New Roman"/>
              </w:rPr>
              <w:t>4</w:t>
            </w:r>
            <w:r w:rsidRPr="005C5BBC">
              <w:rPr>
                <w:rFonts w:ascii="Times New Roman" w:hAnsi="Times New Roman"/>
              </w:rPr>
              <w:t>.</w:t>
            </w:r>
          </w:p>
        </w:tc>
        <w:tc>
          <w:tcPr>
            <w:tcW w:w="5564" w:type="dxa"/>
            <w:gridSpan w:val="2"/>
            <w:shd w:val="clear" w:color="auto" w:fill="auto"/>
          </w:tcPr>
          <w:p w14:paraId="3C0A8A3B" w14:textId="7CCDD08A" w:rsidR="004B5E29" w:rsidRPr="005C5BBC" w:rsidRDefault="004B5E29" w:rsidP="005C5BBC">
            <w:pPr>
              <w:spacing w:after="0" w:line="240" w:lineRule="auto"/>
              <w:ind w:right="175"/>
              <w:jc w:val="both"/>
              <w:rPr>
                <w:rFonts w:ascii="Times New Roman" w:hAnsi="Times New Roman"/>
              </w:rPr>
            </w:pPr>
            <w:r w:rsidRPr="005C5BBC">
              <w:rPr>
                <w:rFonts w:ascii="Times New Roman" w:hAnsi="Times New Roman"/>
              </w:rPr>
              <w:t>Projekta iesniegums ir iesniegts Kohēzijas politikas fondu vadības informācijas sistēmā 2014.–2020.gadam.</w:t>
            </w:r>
          </w:p>
        </w:tc>
        <w:tc>
          <w:tcPr>
            <w:tcW w:w="1275" w:type="dxa"/>
            <w:shd w:val="clear" w:color="auto" w:fill="auto"/>
          </w:tcPr>
          <w:p w14:paraId="7B65C196" w14:textId="77777777" w:rsidR="004B5E29" w:rsidRPr="005C5BBC" w:rsidRDefault="004B5E29" w:rsidP="00E00E68">
            <w:pPr>
              <w:spacing w:after="0" w:line="240" w:lineRule="auto"/>
              <w:jc w:val="center"/>
              <w:rPr>
                <w:rFonts w:ascii="Times New Roman" w:hAnsi="Times New Roman"/>
              </w:rPr>
            </w:pPr>
          </w:p>
        </w:tc>
        <w:tc>
          <w:tcPr>
            <w:tcW w:w="1305" w:type="dxa"/>
            <w:shd w:val="clear" w:color="auto" w:fill="auto"/>
          </w:tcPr>
          <w:p w14:paraId="09C094A0" w14:textId="16E1F487" w:rsidR="004B5E29" w:rsidRPr="005C5BBC" w:rsidRDefault="004B5E29" w:rsidP="00E00E68">
            <w:pPr>
              <w:spacing w:after="0" w:line="240" w:lineRule="auto"/>
              <w:jc w:val="center"/>
              <w:rPr>
                <w:rFonts w:ascii="Times New Roman" w:hAnsi="Times New Roman"/>
              </w:rPr>
            </w:pPr>
            <w:r w:rsidRPr="005C5BBC">
              <w:rPr>
                <w:rFonts w:ascii="Times New Roman" w:hAnsi="Times New Roman"/>
              </w:rPr>
              <w:t>P</w:t>
            </w:r>
          </w:p>
        </w:tc>
      </w:tr>
      <w:tr w:rsidR="001F50D5" w:rsidRPr="005C5BBC" w14:paraId="11CA5D2D" w14:textId="77777777" w:rsidTr="00992562">
        <w:tc>
          <w:tcPr>
            <w:tcW w:w="816" w:type="dxa"/>
            <w:gridSpan w:val="3"/>
            <w:shd w:val="clear" w:color="auto" w:fill="auto"/>
          </w:tcPr>
          <w:p w14:paraId="03021048" w14:textId="4D48B8D1" w:rsidR="001F50D5" w:rsidRPr="005C5BBC" w:rsidRDefault="00306C7E" w:rsidP="00E00E68">
            <w:pPr>
              <w:spacing w:after="0" w:line="240" w:lineRule="auto"/>
              <w:rPr>
                <w:rFonts w:ascii="Times New Roman" w:hAnsi="Times New Roman"/>
              </w:rPr>
            </w:pPr>
            <w:r w:rsidRPr="005C5BBC">
              <w:rPr>
                <w:rFonts w:ascii="Times New Roman" w:hAnsi="Times New Roman"/>
              </w:rPr>
              <w:t>1.</w:t>
            </w:r>
            <w:r w:rsidR="005730A1">
              <w:rPr>
                <w:rFonts w:ascii="Times New Roman" w:hAnsi="Times New Roman"/>
              </w:rPr>
              <w:t>5</w:t>
            </w:r>
            <w:r w:rsidRPr="005C5BBC">
              <w:rPr>
                <w:rFonts w:ascii="Times New Roman" w:hAnsi="Times New Roman"/>
              </w:rPr>
              <w:t xml:space="preserve">. </w:t>
            </w:r>
          </w:p>
        </w:tc>
        <w:tc>
          <w:tcPr>
            <w:tcW w:w="5564" w:type="dxa"/>
            <w:gridSpan w:val="2"/>
            <w:shd w:val="clear" w:color="auto" w:fill="auto"/>
          </w:tcPr>
          <w:p w14:paraId="01374D1D" w14:textId="1B860588" w:rsidR="00DC227F" w:rsidRPr="005C5BBC" w:rsidRDefault="001F50D5" w:rsidP="00DC227F">
            <w:pPr>
              <w:spacing w:after="0" w:line="240" w:lineRule="auto"/>
              <w:ind w:right="175"/>
              <w:jc w:val="both"/>
              <w:rPr>
                <w:rFonts w:ascii="Times New Roman" w:hAnsi="Times New Roman"/>
              </w:rPr>
            </w:pPr>
            <w:r w:rsidRPr="005C5BBC">
              <w:rPr>
                <w:rFonts w:ascii="Times New Roman" w:hAnsi="Times New Roman"/>
              </w:rPr>
              <w:t xml:space="preserve">Projekta iesnieguma veidlapa ir pilnībā aizpildīta latviešu valodā atbilstoši </w:t>
            </w:r>
            <w:r w:rsidR="00D17B91" w:rsidRPr="005C5BBC">
              <w:rPr>
                <w:rFonts w:ascii="Times New Roman" w:hAnsi="Times New Roman"/>
              </w:rPr>
              <w:t xml:space="preserve">Ministru kabineta 2014.gada 16.decembra noteikumiem Nr.784 “Kārtība, kādā Eiropas Savienības struktūrfondu un Kohēzijas fonda vadībā iesaistītās institūcijas nodrošina plānošanas dokumentu sagatavošanu un šo fondu ieviešanu 2014.–2020.gada plānošanas periodā” noteiktajām prasībām, </w:t>
            </w:r>
            <w:r w:rsidRPr="005C5BBC">
              <w:rPr>
                <w:rFonts w:ascii="Times New Roman" w:hAnsi="Times New Roman"/>
              </w:rPr>
              <w:t>projekta iesniegumam ir pievienoti visi projektu iesniegumu atlases nolikumā noteiktie iesniedzamie dokumenti, kas</w:t>
            </w:r>
            <w:r w:rsidRPr="005C5BBC" w:rsidDel="00C17380">
              <w:rPr>
                <w:rFonts w:ascii="Times New Roman" w:hAnsi="Times New Roman"/>
              </w:rPr>
              <w:t xml:space="preserve"> </w:t>
            </w:r>
            <w:r w:rsidRPr="005C5BBC">
              <w:rPr>
                <w:rFonts w:ascii="Times New Roman" w:hAnsi="Times New Roman"/>
              </w:rPr>
              <w:t>ir sagatavoti latviešu valodā vai tiem ir pievienots apliecināts tulkojums latviešu valodā.</w:t>
            </w:r>
          </w:p>
        </w:tc>
        <w:tc>
          <w:tcPr>
            <w:tcW w:w="1275" w:type="dxa"/>
            <w:shd w:val="clear" w:color="auto" w:fill="auto"/>
          </w:tcPr>
          <w:p w14:paraId="4195F26E" w14:textId="77777777" w:rsidR="001F50D5" w:rsidRPr="005C5BBC" w:rsidRDefault="001F50D5" w:rsidP="00E00E68">
            <w:pPr>
              <w:spacing w:after="0" w:line="240" w:lineRule="auto"/>
              <w:jc w:val="center"/>
              <w:rPr>
                <w:rFonts w:ascii="Times New Roman" w:hAnsi="Times New Roman"/>
              </w:rPr>
            </w:pPr>
          </w:p>
        </w:tc>
        <w:tc>
          <w:tcPr>
            <w:tcW w:w="1305" w:type="dxa"/>
            <w:shd w:val="clear" w:color="auto" w:fill="auto"/>
          </w:tcPr>
          <w:p w14:paraId="30824CD5" w14:textId="77777777" w:rsidR="001F50D5" w:rsidRPr="005C5BBC" w:rsidRDefault="001F50D5" w:rsidP="00E00E68">
            <w:pPr>
              <w:spacing w:after="0" w:line="240" w:lineRule="auto"/>
              <w:jc w:val="center"/>
              <w:rPr>
                <w:rFonts w:ascii="Times New Roman" w:hAnsi="Times New Roman"/>
              </w:rPr>
            </w:pPr>
            <w:r w:rsidRPr="005C5BBC">
              <w:rPr>
                <w:rFonts w:ascii="Times New Roman" w:hAnsi="Times New Roman"/>
              </w:rPr>
              <w:t>P</w:t>
            </w:r>
          </w:p>
        </w:tc>
      </w:tr>
      <w:tr w:rsidR="00306C7E" w:rsidRPr="005C5BBC" w14:paraId="7B9AF8E6" w14:textId="77777777" w:rsidTr="00992562">
        <w:tc>
          <w:tcPr>
            <w:tcW w:w="816" w:type="dxa"/>
            <w:gridSpan w:val="3"/>
            <w:shd w:val="clear" w:color="auto" w:fill="auto"/>
          </w:tcPr>
          <w:p w14:paraId="1B653A00" w14:textId="79E7197E" w:rsidR="00306C7E" w:rsidRPr="005C5BBC" w:rsidRDefault="00306C7E" w:rsidP="00306C7E">
            <w:pPr>
              <w:spacing w:after="0" w:line="240" w:lineRule="auto"/>
              <w:rPr>
                <w:rFonts w:ascii="Times New Roman" w:hAnsi="Times New Roman"/>
              </w:rPr>
            </w:pPr>
            <w:r w:rsidRPr="005C5BBC">
              <w:rPr>
                <w:rFonts w:ascii="Times New Roman" w:hAnsi="Times New Roman"/>
              </w:rPr>
              <w:t>1.</w:t>
            </w:r>
            <w:r w:rsidR="005730A1">
              <w:rPr>
                <w:rFonts w:ascii="Times New Roman" w:hAnsi="Times New Roman"/>
              </w:rPr>
              <w:t>6</w:t>
            </w:r>
            <w:r w:rsidRPr="005C5BBC">
              <w:rPr>
                <w:rFonts w:ascii="Times New Roman" w:hAnsi="Times New Roman"/>
              </w:rPr>
              <w:t>.</w:t>
            </w:r>
          </w:p>
        </w:tc>
        <w:tc>
          <w:tcPr>
            <w:tcW w:w="5564" w:type="dxa"/>
            <w:gridSpan w:val="2"/>
            <w:shd w:val="clear" w:color="auto" w:fill="auto"/>
          </w:tcPr>
          <w:p w14:paraId="156EE3C0" w14:textId="77777777" w:rsidR="00306C7E" w:rsidRPr="005C5BBC" w:rsidRDefault="00306C7E" w:rsidP="005C5BBC">
            <w:pPr>
              <w:spacing w:after="0" w:line="240" w:lineRule="auto"/>
              <w:ind w:right="175"/>
              <w:jc w:val="both"/>
              <w:rPr>
                <w:rFonts w:ascii="Times New Roman" w:hAnsi="Times New Roman"/>
              </w:rPr>
            </w:pPr>
            <w:r w:rsidRPr="005C5BBC">
              <w:rPr>
                <w:rFonts w:ascii="Times New Roman" w:hAnsi="Times New Roman"/>
              </w:rPr>
              <w:t xml:space="preserve">Projekta iesnieguma finanšu dati ir </w:t>
            </w:r>
            <w:r w:rsidRPr="005C5BBC">
              <w:rPr>
                <w:rFonts w:ascii="Times New Roman" w:hAnsi="Times New Roman"/>
                <w:i/>
              </w:rPr>
              <w:t xml:space="preserve"> </w:t>
            </w:r>
            <w:r w:rsidRPr="005C5BBC">
              <w:rPr>
                <w:rFonts w:ascii="Times New Roman" w:hAnsi="Times New Roman"/>
              </w:rPr>
              <w:t>norādīti</w:t>
            </w:r>
            <w:r w:rsidRPr="005C5BBC">
              <w:rPr>
                <w:rFonts w:ascii="Times New Roman" w:hAnsi="Times New Roman"/>
                <w:i/>
              </w:rPr>
              <w:t xml:space="preserve"> euro</w:t>
            </w:r>
            <w:r w:rsidRPr="005C5BBC">
              <w:rPr>
                <w:rFonts w:ascii="Times New Roman" w:hAnsi="Times New Roman"/>
              </w:rPr>
              <w:t>.</w:t>
            </w:r>
          </w:p>
        </w:tc>
        <w:tc>
          <w:tcPr>
            <w:tcW w:w="1275" w:type="dxa"/>
            <w:shd w:val="clear" w:color="auto" w:fill="auto"/>
          </w:tcPr>
          <w:p w14:paraId="5A23F6BE" w14:textId="77777777" w:rsidR="00306C7E" w:rsidRPr="005C5BBC" w:rsidRDefault="00306C7E" w:rsidP="00306C7E">
            <w:pPr>
              <w:spacing w:after="0" w:line="240" w:lineRule="auto"/>
              <w:jc w:val="center"/>
              <w:rPr>
                <w:rFonts w:ascii="Times New Roman" w:hAnsi="Times New Roman"/>
              </w:rPr>
            </w:pPr>
          </w:p>
        </w:tc>
        <w:tc>
          <w:tcPr>
            <w:tcW w:w="1305" w:type="dxa"/>
            <w:shd w:val="clear" w:color="auto" w:fill="auto"/>
          </w:tcPr>
          <w:p w14:paraId="30BDC77E" w14:textId="77777777" w:rsidR="00306C7E" w:rsidRPr="005C5BBC" w:rsidRDefault="00306C7E" w:rsidP="00306C7E">
            <w:pPr>
              <w:spacing w:after="0" w:line="240" w:lineRule="auto"/>
              <w:jc w:val="center"/>
              <w:rPr>
                <w:rFonts w:ascii="Times New Roman" w:hAnsi="Times New Roman"/>
              </w:rPr>
            </w:pPr>
            <w:r w:rsidRPr="005C5BBC">
              <w:rPr>
                <w:rFonts w:ascii="Times New Roman" w:hAnsi="Times New Roman"/>
              </w:rPr>
              <w:t>P</w:t>
            </w:r>
          </w:p>
        </w:tc>
      </w:tr>
      <w:tr w:rsidR="00306C7E" w:rsidRPr="005C5BBC" w14:paraId="461726F8" w14:textId="77777777" w:rsidTr="00992562">
        <w:tc>
          <w:tcPr>
            <w:tcW w:w="816" w:type="dxa"/>
            <w:gridSpan w:val="3"/>
            <w:shd w:val="clear" w:color="auto" w:fill="auto"/>
          </w:tcPr>
          <w:p w14:paraId="034B7E61" w14:textId="31C9E25F" w:rsidR="00306C7E" w:rsidRPr="005C5BBC" w:rsidRDefault="00306C7E" w:rsidP="00306C7E">
            <w:pPr>
              <w:spacing w:after="0" w:line="240" w:lineRule="auto"/>
              <w:rPr>
                <w:rFonts w:ascii="Times New Roman" w:hAnsi="Times New Roman"/>
              </w:rPr>
            </w:pPr>
            <w:r w:rsidRPr="005C5BBC">
              <w:rPr>
                <w:rFonts w:ascii="Times New Roman" w:hAnsi="Times New Roman"/>
              </w:rPr>
              <w:t>1.</w:t>
            </w:r>
            <w:r w:rsidR="005730A1">
              <w:rPr>
                <w:rFonts w:ascii="Times New Roman" w:hAnsi="Times New Roman"/>
              </w:rPr>
              <w:t>7</w:t>
            </w:r>
            <w:r w:rsidRPr="005C5BBC">
              <w:rPr>
                <w:rFonts w:ascii="Times New Roman" w:hAnsi="Times New Roman"/>
              </w:rPr>
              <w:t>.</w:t>
            </w:r>
          </w:p>
        </w:tc>
        <w:tc>
          <w:tcPr>
            <w:tcW w:w="5564" w:type="dxa"/>
            <w:gridSpan w:val="2"/>
            <w:shd w:val="clear" w:color="auto" w:fill="auto"/>
          </w:tcPr>
          <w:p w14:paraId="023BF53B" w14:textId="1C089029" w:rsidR="00306C7E" w:rsidRPr="005C5BBC" w:rsidRDefault="00306C7E" w:rsidP="005C5BBC">
            <w:pPr>
              <w:spacing w:after="0" w:line="240" w:lineRule="auto"/>
              <w:ind w:right="175"/>
              <w:jc w:val="both"/>
              <w:rPr>
                <w:rFonts w:ascii="Times New Roman" w:hAnsi="Times New Roman"/>
              </w:rPr>
            </w:pPr>
            <w:r w:rsidRPr="005C5BBC">
              <w:rPr>
                <w:rFonts w:ascii="Times New Roman" w:hAnsi="Times New Roman"/>
              </w:rPr>
              <w:t xml:space="preserve">Projekta iesnieguma finanšu aprēķins ir izstrādāts aritmētiski precīzi un ir atbilstošs MK noteikumu par </w:t>
            </w:r>
            <w:r w:rsidR="008E43D4" w:rsidRPr="005C5BBC">
              <w:rPr>
                <w:rFonts w:ascii="Times New Roman" w:hAnsi="Times New Roman"/>
              </w:rPr>
              <w:t xml:space="preserve">SAM </w:t>
            </w:r>
            <w:r w:rsidRPr="005C5BBC">
              <w:rPr>
                <w:rFonts w:ascii="Times New Roman" w:hAnsi="Times New Roman"/>
              </w:rPr>
              <w:t xml:space="preserve">īstenošanu un projekta iesnieguma veidlapas prasībām, kas noteiktas Ministru kabineta 2014.gada 16.decembra noteikumu Nr.784 “Kārtība, kādā Eiropas Savienības struktūrfondu un Kohēzijas fonda vadībā iesaistītās </w:t>
            </w:r>
            <w:r w:rsidRPr="005C5BBC">
              <w:rPr>
                <w:rFonts w:ascii="Times New Roman" w:hAnsi="Times New Roman"/>
              </w:rPr>
              <w:lastRenderedPageBreak/>
              <w:t>institūcijas nodrošina plānošanas dokumentu sagatavošanu un šo fondu ieviešanu 2014.–2020.gada plānošanas periodā” 1.pielikumā.</w:t>
            </w:r>
          </w:p>
        </w:tc>
        <w:tc>
          <w:tcPr>
            <w:tcW w:w="1275" w:type="dxa"/>
            <w:shd w:val="clear" w:color="auto" w:fill="auto"/>
          </w:tcPr>
          <w:p w14:paraId="513B8F6F" w14:textId="77777777" w:rsidR="00306C7E" w:rsidRPr="005C5BBC" w:rsidRDefault="00306C7E" w:rsidP="00306C7E">
            <w:pPr>
              <w:spacing w:after="0" w:line="240" w:lineRule="auto"/>
              <w:jc w:val="center"/>
              <w:rPr>
                <w:rFonts w:ascii="Times New Roman" w:hAnsi="Times New Roman"/>
              </w:rPr>
            </w:pPr>
          </w:p>
        </w:tc>
        <w:tc>
          <w:tcPr>
            <w:tcW w:w="1305" w:type="dxa"/>
            <w:shd w:val="clear" w:color="auto" w:fill="auto"/>
          </w:tcPr>
          <w:p w14:paraId="74FA6C3C" w14:textId="77777777" w:rsidR="00306C7E" w:rsidRPr="005C5BBC" w:rsidRDefault="00306C7E" w:rsidP="00306C7E">
            <w:pPr>
              <w:spacing w:after="0" w:line="240" w:lineRule="auto"/>
              <w:jc w:val="center"/>
              <w:rPr>
                <w:rFonts w:ascii="Times New Roman" w:hAnsi="Times New Roman"/>
              </w:rPr>
            </w:pPr>
            <w:r w:rsidRPr="005C5BBC">
              <w:rPr>
                <w:rFonts w:ascii="Times New Roman" w:hAnsi="Times New Roman"/>
              </w:rPr>
              <w:t>P</w:t>
            </w:r>
          </w:p>
        </w:tc>
      </w:tr>
      <w:tr w:rsidR="00306C7E" w:rsidRPr="005C5BBC" w14:paraId="6E56E859" w14:textId="77777777" w:rsidTr="00992562">
        <w:tc>
          <w:tcPr>
            <w:tcW w:w="816" w:type="dxa"/>
            <w:gridSpan w:val="3"/>
            <w:shd w:val="clear" w:color="auto" w:fill="auto"/>
          </w:tcPr>
          <w:p w14:paraId="013EC49A" w14:textId="28FE2A0F" w:rsidR="00306C7E" w:rsidRPr="005C5BBC" w:rsidRDefault="00306C7E" w:rsidP="005730A1">
            <w:pPr>
              <w:spacing w:after="0" w:line="240" w:lineRule="auto"/>
              <w:rPr>
                <w:rFonts w:ascii="Times New Roman" w:hAnsi="Times New Roman"/>
              </w:rPr>
            </w:pPr>
            <w:r w:rsidRPr="005C5BBC">
              <w:rPr>
                <w:rFonts w:ascii="Times New Roman" w:hAnsi="Times New Roman"/>
              </w:rPr>
              <w:t>1.</w:t>
            </w:r>
            <w:r w:rsidR="005730A1">
              <w:rPr>
                <w:rFonts w:ascii="Times New Roman" w:hAnsi="Times New Roman"/>
              </w:rPr>
              <w:t>8</w:t>
            </w:r>
            <w:r w:rsidRPr="005C5BBC">
              <w:rPr>
                <w:rFonts w:ascii="Times New Roman" w:hAnsi="Times New Roman"/>
              </w:rPr>
              <w:t>.</w:t>
            </w:r>
          </w:p>
        </w:tc>
        <w:tc>
          <w:tcPr>
            <w:tcW w:w="5564" w:type="dxa"/>
            <w:gridSpan w:val="2"/>
            <w:shd w:val="clear" w:color="auto" w:fill="auto"/>
          </w:tcPr>
          <w:p w14:paraId="6008E684" w14:textId="0F8F3736" w:rsidR="00C14F61" w:rsidRPr="005C5BBC" w:rsidRDefault="00306C7E" w:rsidP="005C5BBC">
            <w:pPr>
              <w:spacing w:after="0" w:line="240" w:lineRule="auto"/>
              <w:ind w:right="175"/>
              <w:jc w:val="both"/>
              <w:rPr>
                <w:rFonts w:ascii="Times New Roman" w:hAnsi="Times New Roman"/>
              </w:rPr>
            </w:pPr>
            <w:r w:rsidRPr="005C5BBC">
              <w:rPr>
                <w:rFonts w:ascii="Times New Roman" w:hAnsi="Times New Roman"/>
              </w:rPr>
              <w:t xml:space="preserve">Projekta iesniegumā paredzētais Eiropas </w:t>
            </w:r>
            <w:r w:rsidR="003A300D" w:rsidRPr="005C5BBC">
              <w:rPr>
                <w:rFonts w:ascii="Times New Roman" w:hAnsi="Times New Roman"/>
              </w:rPr>
              <w:t>Sociālā fonda</w:t>
            </w:r>
            <w:r w:rsidRPr="005C5BBC">
              <w:rPr>
                <w:rFonts w:ascii="Times New Roman" w:hAnsi="Times New Roman"/>
              </w:rPr>
              <w:t xml:space="preserve"> (turpmāk – E</w:t>
            </w:r>
            <w:r w:rsidR="003A300D" w:rsidRPr="005C5BBC">
              <w:rPr>
                <w:rFonts w:ascii="Times New Roman" w:hAnsi="Times New Roman"/>
              </w:rPr>
              <w:t>S</w:t>
            </w:r>
            <w:r w:rsidRPr="005C5BBC">
              <w:rPr>
                <w:rFonts w:ascii="Times New Roman" w:hAnsi="Times New Roman"/>
              </w:rPr>
              <w:t xml:space="preserve">F) finansējuma apmērs atbilst MK noteikumos par SAM īstenošanu projektam noteiktajam </w:t>
            </w:r>
            <w:r w:rsidR="003A300D" w:rsidRPr="005C5BBC">
              <w:rPr>
                <w:rFonts w:ascii="Times New Roman" w:hAnsi="Times New Roman"/>
              </w:rPr>
              <w:t>ES</w:t>
            </w:r>
            <w:r w:rsidRPr="005C5BBC">
              <w:rPr>
                <w:rFonts w:ascii="Times New Roman" w:hAnsi="Times New Roman"/>
              </w:rPr>
              <w:t xml:space="preserve">F </w:t>
            </w:r>
            <w:r w:rsidR="00326515" w:rsidRPr="005C5BBC">
              <w:rPr>
                <w:rFonts w:ascii="Times New Roman" w:hAnsi="Times New Roman"/>
              </w:rPr>
              <w:t xml:space="preserve">pieļaujamajam </w:t>
            </w:r>
            <w:r w:rsidRPr="005C5BBC">
              <w:rPr>
                <w:rFonts w:ascii="Times New Roman" w:hAnsi="Times New Roman"/>
              </w:rPr>
              <w:t>finansējuma apmēram.</w:t>
            </w:r>
          </w:p>
        </w:tc>
        <w:tc>
          <w:tcPr>
            <w:tcW w:w="1275" w:type="dxa"/>
            <w:shd w:val="clear" w:color="auto" w:fill="auto"/>
          </w:tcPr>
          <w:p w14:paraId="508033FD" w14:textId="77777777" w:rsidR="00306C7E" w:rsidRPr="005C5BBC" w:rsidRDefault="00306C7E" w:rsidP="00306C7E">
            <w:pPr>
              <w:spacing w:after="0" w:line="240" w:lineRule="auto"/>
              <w:jc w:val="center"/>
              <w:rPr>
                <w:rFonts w:ascii="Times New Roman" w:hAnsi="Times New Roman"/>
              </w:rPr>
            </w:pPr>
          </w:p>
        </w:tc>
        <w:tc>
          <w:tcPr>
            <w:tcW w:w="1305" w:type="dxa"/>
            <w:shd w:val="clear" w:color="auto" w:fill="auto"/>
          </w:tcPr>
          <w:p w14:paraId="615754A3" w14:textId="77777777" w:rsidR="00306C7E" w:rsidRPr="005C5BBC" w:rsidRDefault="00306C7E" w:rsidP="00306C7E">
            <w:pPr>
              <w:spacing w:after="0" w:line="240" w:lineRule="auto"/>
              <w:jc w:val="center"/>
              <w:rPr>
                <w:rFonts w:ascii="Times New Roman" w:hAnsi="Times New Roman"/>
              </w:rPr>
            </w:pPr>
            <w:r w:rsidRPr="005C5BBC">
              <w:rPr>
                <w:rFonts w:ascii="Times New Roman" w:hAnsi="Times New Roman"/>
              </w:rPr>
              <w:t>P</w:t>
            </w:r>
          </w:p>
        </w:tc>
      </w:tr>
      <w:tr w:rsidR="00306C7E" w:rsidRPr="005C5BBC" w14:paraId="69D4B996" w14:textId="77777777" w:rsidTr="00992562">
        <w:tc>
          <w:tcPr>
            <w:tcW w:w="816" w:type="dxa"/>
            <w:gridSpan w:val="3"/>
            <w:shd w:val="clear" w:color="auto" w:fill="auto"/>
          </w:tcPr>
          <w:p w14:paraId="171C9732" w14:textId="39A0493B" w:rsidR="00306C7E" w:rsidRPr="005C5BBC" w:rsidRDefault="00306C7E" w:rsidP="00306C7E">
            <w:pPr>
              <w:spacing w:after="0" w:line="240" w:lineRule="auto"/>
              <w:rPr>
                <w:rFonts w:ascii="Times New Roman" w:hAnsi="Times New Roman"/>
              </w:rPr>
            </w:pPr>
            <w:r w:rsidRPr="005C5BBC">
              <w:rPr>
                <w:rFonts w:ascii="Times New Roman" w:hAnsi="Times New Roman"/>
              </w:rPr>
              <w:t>1.</w:t>
            </w:r>
            <w:r w:rsidR="005730A1">
              <w:rPr>
                <w:rFonts w:ascii="Times New Roman" w:hAnsi="Times New Roman"/>
              </w:rPr>
              <w:t>9</w:t>
            </w:r>
            <w:r w:rsidRPr="005C5BBC">
              <w:rPr>
                <w:rFonts w:ascii="Times New Roman" w:hAnsi="Times New Roman"/>
              </w:rPr>
              <w:t>.</w:t>
            </w:r>
          </w:p>
        </w:tc>
        <w:tc>
          <w:tcPr>
            <w:tcW w:w="5564" w:type="dxa"/>
            <w:gridSpan w:val="2"/>
            <w:shd w:val="clear" w:color="auto" w:fill="auto"/>
          </w:tcPr>
          <w:p w14:paraId="3EE10C31" w14:textId="0445BC95" w:rsidR="00306C7E" w:rsidRPr="005C5BBC" w:rsidRDefault="00306C7E" w:rsidP="005C5BBC">
            <w:pPr>
              <w:spacing w:after="0" w:line="240" w:lineRule="auto"/>
              <w:ind w:right="175"/>
              <w:jc w:val="both"/>
              <w:rPr>
                <w:rFonts w:ascii="Times New Roman" w:hAnsi="Times New Roman"/>
              </w:rPr>
            </w:pPr>
            <w:r w:rsidRPr="005C5BBC">
              <w:rPr>
                <w:rFonts w:ascii="Times New Roman" w:hAnsi="Times New Roman"/>
              </w:rPr>
              <w:t xml:space="preserve">Projekta iesniegumā norādītā </w:t>
            </w:r>
            <w:r w:rsidR="003A300D" w:rsidRPr="005C5BBC">
              <w:rPr>
                <w:rFonts w:ascii="Times New Roman" w:hAnsi="Times New Roman"/>
              </w:rPr>
              <w:t>ESF</w:t>
            </w:r>
            <w:r w:rsidRPr="005C5BBC">
              <w:rPr>
                <w:rFonts w:ascii="Times New Roman" w:hAnsi="Times New Roman"/>
              </w:rPr>
              <w:t xml:space="preserve"> atbalsta intensitāte nepārsniedz MK noteikumos par SAM īstenošanu noteikto </w:t>
            </w:r>
            <w:r w:rsidR="003A300D" w:rsidRPr="005C5BBC">
              <w:rPr>
                <w:rFonts w:ascii="Times New Roman" w:hAnsi="Times New Roman"/>
              </w:rPr>
              <w:t>ES</w:t>
            </w:r>
            <w:r w:rsidRPr="005C5BBC">
              <w:rPr>
                <w:rFonts w:ascii="Times New Roman" w:hAnsi="Times New Roman"/>
              </w:rPr>
              <w:t>F maksimālo atbalsta intensitāti.</w:t>
            </w:r>
          </w:p>
        </w:tc>
        <w:tc>
          <w:tcPr>
            <w:tcW w:w="1275" w:type="dxa"/>
            <w:shd w:val="clear" w:color="auto" w:fill="auto"/>
          </w:tcPr>
          <w:p w14:paraId="5A9D8206" w14:textId="77777777" w:rsidR="00306C7E" w:rsidRPr="005C5BBC" w:rsidRDefault="00306C7E" w:rsidP="00306C7E">
            <w:pPr>
              <w:spacing w:after="0" w:line="240" w:lineRule="auto"/>
              <w:jc w:val="center"/>
              <w:rPr>
                <w:rFonts w:ascii="Times New Roman" w:hAnsi="Times New Roman"/>
              </w:rPr>
            </w:pPr>
          </w:p>
        </w:tc>
        <w:tc>
          <w:tcPr>
            <w:tcW w:w="1305" w:type="dxa"/>
            <w:shd w:val="clear" w:color="auto" w:fill="auto"/>
          </w:tcPr>
          <w:p w14:paraId="6792124B" w14:textId="77777777" w:rsidR="00306C7E" w:rsidRPr="005C5BBC" w:rsidRDefault="00306C7E" w:rsidP="00306C7E">
            <w:pPr>
              <w:spacing w:after="0" w:line="240" w:lineRule="auto"/>
              <w:jc w:val="center"/>
              <w:rPr>
                <w:rFonts w:ascii="Times New Roman" w:hAnsi="Times New Roman"/>
              </w:rPr>
            </w:pPr>
            <w:r w:rsidRPr="005C5BBC">
              <w:rPr>
                <w:rFonts w:ascii="Times New Roman" w:hAnsi="Times New Roman"/>
              </w:rPr>
              <w:t>P</w:t>
            </w:r>
          </w:p>
        </w:tc>
      </w:tr>
      <w:tr w:rsidR="00306C7E" w:rsidRPr="005C5BBC" w14:paraId="346815E7" w14:textId="77777777" w:rsidTr="00992562">
        <w:tc>
          <w:tcPr>
            <w:tcW w:w="816" w:type="dxa"/>
            <w:gridSpan w:val="3"/>
            <w:vMerge w:val="restart"/>
            <w:shd w:val="clear" w:color="auto" w:fill="auto"/>
          </w:tcPr>
          <w:p w14:paraId="20E09060" w14:textId="77777777" w:rsidR="00306C7E" w:rsidRPr="005C5BBC" w:rsidRDefault="00306C7E" w:rsidP="00306C7E">
            <w:pPr>
              <w:spacing w:after="0" w:line="240" w:lineRule="auto"/>
              <w:rPr>
                <w:rFonts w:ascii="Times New Roman" w:hAnsi="Times New Roman"/>
              </w:rPr>
            </w:pPr>
          </w:p>
          <w:p w14:paraId="620F8764" w14:textId="552636B9" w:rsidR="00306C7E" w:rsidRPr="005C5BBC" w:rsidRDefault="00306C7E" w:rsidP="00306C7E">
            <w:pPr>
              <w:spacing w:after="0" w:line="240" w:lineRule="auto"/>
              <w:rPr>
                <w:rFonts w:ascii="Times New Roman" w:hAnsi="Times New Roman"/>
              </w:rPr>
            </w:pPr>
            <w:r w:rsidRPr="005C5BBC">
              <w:rPr>
                <w:rFonts w:ascii="Times New Roman" w:hAnsi="Times New Roman"/>
              </w:rPr>
              <w:t>1.1</w:t>
            </w:r>
            <w:r w:rsidR="005730A1">
              <w:rPr>
                <w:rFonts w:ascii="Times New Roman" w:hAnsi="Times New Roman"/>
              </w:rPr>
              <w:t>0</w:t>
            </w:r>
            <w:r w:rsidRPr="005C5BBC">
              <w:rPr>
                <w:rFonts w:ascii="Times New Roman" w:hAnsi="Times New Roman"/>
              </w:rPr>
              <w:t>.</w:t>
            </w:r>
          </w:p>
        </w:tc>
        <w:tc>
          <w:tcPr>
            <w:tcW w:w="5564" w:type="dxa"/>
            <w:gridSpan w:val="2"/>
            <w:shd w:val="clear" w:color="auto" w:fill="auto"/>
          </w:tcPr>
          <w:p w14:paraId="08CA0357" w14:textId="2BB1806B" w:rsidR="00306C7E" w:rsidRPr="005C5BBC" w:rsidRDefault="00306C7E" w:rsidP="0008338C">
            <w:pPr>
              <w:spacing w:after="0" w:line="240" w:lineRule="auto"/>
              <w:ind w:right="175"/>
              <w:jc w:val="both"/>
              <w:rPr>
                <w:rFonts w:ascii="Times New Roman" w:hAnsi="Times New Roman"/>
              </w:rPr>
            </w:pPr>
            <w:r w:rsidRPr="005C5BBC">
              <w:rPr>
                <w:rFonts w:ascii="Times New Roman" w:hAnsi="Times New Roman"/>
              </w:rPr>
              <w:t>Projekta iesniegumā iekļautās kopējās izmaksas, plānotās atbalstāmās darbības un izmaksu pozīcijas atbilst MK noteikumos par SAM īstenošanu noteiktajām, t.sk. nepārsniedz noteikto izmaksu pozīciju apjomus un:</w:t>
            </w:r>
          </w:p>
        </w:tc>
        <w:tc>
          <w:tcPr>
            <w:tcW w:w="1275" w:type="dxa"/>
            <w:shd w:val="clear" w:color="auto" w:fill="auto"/>
          </w:tcPr>
          <w:p w14:paraId="48EEC552" w14:textId="77777777" w:rsidR="00306C7E" w:rsidRPr="005C5BBC" w:rsidRDefault="00306C7E" w:rsidP="00306C7E">
            <w:pPr>
              <w:spacing w:after="0" w:line="240" w:lineRule="auto"/>
              <w:jc w:val="center"/>
              <w:rPr>
                <w:rFonts w:ascii="Times New Roman" w:hAnsi="Times New Roman"/>
              </w:rPr>
            </w:pPr>
            <w:r w:rsidRPr="005C5BBC">
              <w:rPr>
                <w:rFonts w:ascii="Times New Roman" w:hAnsi="Times New Roman"/>
              </w:rPr>
              <w:t>-</w:t>
            </w:r>
          </w:p>
        </w:tc>
        <w:tc>
          <w:tcPr>
            <w:tcW w:w="1305" w:type="dxa"/>
            <w:shd w:val="clear" w:color="auto" w:fill="auto"/>
          </w:tcPr>
          <w:p w14:paraId="0B14B4C8" w14:textId="77777777" w:rsidR="00306C7E" w:rsidRPr="005C5BBC" w:rsidRDefault="00306C7E" w:rsidP="00306C7E">
            <w:pPr>
              <w:spacing w:after="0" w:line="240" w:lineRule="auto"/>
              <w:jc w:val="center"/>
              <w:rPr>
                <w:rFonts w:ascii="Times New Roman" w:hAnsi="Times New Roman"/>
              </w:rPr>
            </w:pPr>
            <w:r w:rsidRPr="005C5BBC">
              <w:rPr>
                <w:rFonts w:ascii="Times New Roman" w:hAnsi="Times New Roman"/>
              </w:rPr>
              <w:t>-</w:t>
            </w:r>
          </w:p>
        </w:tc>
      </w:tr>
      <w:tr w:rsidR="00306C7E" w:rsidRPr="005C5BBC" w14:paraId="2D69FC47" w14:textId="77777777" w:rsidTr="00992562">
        <w:tc>
          <w:tcPr>
            <w:tcW w:w="816" w:type="dxa"/>
            <w:gridSpan w:val="3"/>
            <w:vMerge/>
            <w:shd w:val="clear" w:color="auto" w:fill="auto"/>
          </w:tcPr>
          <w:p w14:paraId="181D1011" w14:textId="77777777" w:rsidR="00306C7E" w:rsidRPr="005C5BBC" w:rsidRDefault="00306C7E" w:rsidP="00306C7E">
            <w:pPr>
              <w:spacing w:after="0" w:line="240" w:lineRule="auto"/>
              <w:rPr>
                <w:rFonts w:ascii="Times New Roman" w:hAnsi="Times New Roman"/>
              </w:rPr>
            </w:pPr>
          </w:p>
        </w:tc>
        <w:tc>
          <w:tcPr>
            <w:tcW w:w="5564" w:type="dxa"/>
            <w:gridSpan w:val="2"/>
            <w:shd w:val="clear" w:color="auto" w:fill="auto"/>
          </w:tcPr>
          <w:p w14:paraId="2DFE2B27" w14:textId="3F10E449" w:rsidR="00306C7E" w:rsidRPr="005C5BBC" w:rsidRDefault="00306C7E" w:rsidP="00084DF4">
            <w:pPr>
              <w:spacing w:after="0" w:line="240" w:lineRule="auto"/>
              <w:ind w:right="175"/>
              <w:jc w:val="both"/>
              <w:rPr>
                <w:rFonts w:ascii="Times New Roman" w:hAnsi="Times New Roman"/>
              </w:rPr>
            </w:pPr>
            <w:r w:rsidRPr="005C5BBC">
              <w:rPr>
                <w:rFonts w:ascii="Times New Roman" w:hAnsi="Times New Roman"/>
              </w:rPr>
              <w:t>1.1</w:t>
            </w:r>
            <w:r w:rsidR="00084DF4">
              <w:rPr>
                <w:rFonts w:ascii="Times New Roman" w:hAnsi="Times New Roman"/>
              </w:rPr>
              <w:t>0</w:t>
            </w:r>
            <w:r w:rsidRPr="005C5BBC">
              <w:rPr>
                <w:rFonts w:ascii="Times New Roman" w:hAnsi="Times New Roman"/>
              </w:rPr>
              <w:t>.1. ir saistītas ar projekta īstenošanu;</w:t>
            </w:r>
          </w:p>
        </w:tc>
        <w:tc>
          <w:tcPr>
            <w:tcW w:w="1275" w:type="dxa"/>
            <w:shd w:val="clear" w:color="auto" w:fill="auto"/>
          </w:tcPr>
          <w:p w14:paraId="0ACA3BE1" w14:textId="77777777" w:rsidR="00306C7E" w:rsidRPr="005C5BBC" w:rsidRDefault="00306C7E" w:rsidP="00306C7E">
            <w:pPr>
              <w:spacing w:after="0" w:line="240" w:lineRule="auto"/>
              <w:jc w:val="center"/>
              <w:rPr>
                <w:rFonts w:ascii="Times New Roman" w:hAnsi="Times New Roman"/>
              </w:rPr>
            </w:pPr>
          </w:p>
        </w:tc>
        <w:tc>
          <w:tcPr>
            <w:tcW w:w="1305" w:type="dxa"/>
            <w:shd w:val="clear" w:color="auto" w:fill="auto"/>
          </w:tcPr>
          <w:p w14:paraId="0B67EFDF" w14:textId="77777777" w:rsidR="00306C7E" w:rsidRPr="005C5BBC" w:rsidRDefault="00306C7E" w:rsidP="00306C7E">
            <w:pPr>
              <w:spacing w:after="0" w:line="240" w:lineRule="auto"/>
              <w:jc w:val="center"/>
              <w:rPr>
                <w:rFonts w:ascii="Times New Roman" w:hAnsi="Times New Roman"/>
              </w:rPr>
            </w:pPr>
            <w:r w:rsidRPr="005C5BBC">
              <w:rPr>
                <w:rFonts w:ascii="Times New Roman" w:hAnsi="Times New Roman"/>
              </w:rPr>
              <w:t>P</w:t>
            </w:r>
          </w:p>
        </w:tc>
      </w:tr>
      <w:tr w:rsidR="00306C7E" w:rsidRPr="005C5BBC" w14:paraId="4F43F441" w14:textId="77777777" w:rsidTr="00992562">
        <w:tc>
          <w:tcPr>
            <w:tcW w:w="816" w:type="dxa"/>
            <w:gridSpan w:val="3"/>
            <w:vMerge/>
            <w:shd w:val="clear" w:color="auto" w:fill="auto"/>
          </w:tcPr>
          <w:p w14:paraId="56000775" w14:textId="77777777" w:rsidR="00306C7E" w:rsidRPr="005C5BBC" w:rsidRDefault="00306C7E" w:rsidP="00306C7E">
            <w:pPr>
              <w:spacing w:after="0" w:line="240" w:lineRule="auto"/>
              <w:rPr>
                <w:rFonts w:ascii="Times New Roman" w:hAnsi="Times New Roman"/>
              </w:rPr>
            </w:pPr>
          </w:p>
        </w:tc>
        <w:tc>
          <w:tcPr>
            <w:tcW w:w="5564" w:type="dxa"/>
            <w:gridSpan w:val="2"/>
            <w:shd w:val="clear" w:color="auto" w:fill="auto"/>
          </w:tcPr>
          <w:p w14:paraId="5A2B0146" w14:textId="12CDC70C" w:rsidR="00306C7E" w:rsidRPr="005C5BBC" w:rsidRDefault="00306C7E" w:rsidP="00084DF4">
            <w:pPr>
              <w:spacing w:after="0" w:line="240" w:lineRule="auto"/>
              <w:ind w:right="175"/>
              <w:jc w:val="both"/>
              <w:rPr>
                <w:rFonts w:ascii="Times New Roman" w:hAnsi="Times New Roman"/>
              </w:rPr>
            </w:pPr>
            <w:r w:rsidRPr="005C5BBC">
              <w:rPr>
                <w:rFonts w:ascii="Times New Roman" w:hAnsi="Times New Roman"/>
              </w:rPr>
              <w:t>1.1</w:t>
            </w:r>
            <w:r w:rsidR="00084DF4">
              <w:rPr>
                <w:rFonts w:ascii="Times New Roman" w:hAnsi="Times New Roman"/>
              </w:rPr>
              <w:t>0</w:t>
            </w:r>
            <w:r w:rsidRPr="005C5BBC">
              <w:rPr>
                <w:rFonts w:ascii="Times New Roman" w:hAnsi="Times New Roman"/>
              </w:rPr>
              <w:t>.2. ir nepieciešamas projekta īstenošanai (projektā norādīto darbību īstenošanai, mērķa grupas vajadzību nodrošināšanai, definētās problēmas risināšanai);</w:t>
            </w:r>
          </w:p>
        </w:tc>
        <w:tc>
          <w:tcPr>
            <w:tcW w:w="1275" w:type="dxa"/>
            <w:shd w:val="clear" w:color="auto" w:fill="auto"/>
          </w:tcPr>
          <w:p w14:paraId="3EDCB83E" w14:textId="77777777" w:rsidR="00306C7E" w:rsidRPr="005C5BBC" w:rsidRDefault="00306C7E" w:rsidP="00306C7E">
            <w:pPr>
              <w:spacing w:after="0" w:line="240" w:lineRule="auto"/>
              <w:jc w:val="center"/>
              <w:rPr>
                <w:rFonts w:ascii="Times New Roman" w:hAnsi="Times New Roman"/>
              </w:rPr>
            </w:pPr>
          </w:p>
        </w:tc>
        <w:tc>
          <w:tcPr>
            <w:tcW w:w="1305" w:type="dxa"/>
            <w:shd w:val="clear" w:color="auto" w:fill="auto"/>
          </w:tcPr>
          <w:p w14:paraId="3494E5E3" w14:textId="77777777" w:rsidR="00306C7E" w:rsidRPr="005C5BBC" w:rsidRDefault="00306C7E" w:rsidP="00306C7E">
            <w:pPr>
              <w:spacing w:after="0" w:line="240" w:lineRule="auto"/>
              <w:jc w:val="center"/>
              <w:rPr>
                <w:rFonts w:ascii="Times New Roman" w:hAnsi="Times New Roman"/>
              </w:rPr>
            </w:pPr>
            <w:r w:rsidRPr="005C5BBC">
              <w:rPr>
                <w:rFonts w:ascii="Times New Roman" w:hAnsi="Times New Roman"/>
              </w:rPr>
              <w:t>P</w:t>
            </w:r>
          </w:p>
        </w:tc>
      </w:tr>
      <w:tr w:rsidR="00306C7E" w:rsidRPr="005C5BBC" w14:paraId="576B0EFD" w14:textId="77777777" w:rsidTr="00992562">
        <w:tc>
          <w:tcPr>
            <w:tcW w:w="816" w:type="dxa"/>
            <w:gridSpan w:val="3"/>
            <w:vMerge/>
            <w:shd w:val="clear" w:color="auto" w:fill="auto"/>
          </w:tcPr>
          <w:p w14:paraId="7CFE43B1" w14:textId="77777777" w:rsidR="00306C7E" w:rsidRPr="005C5BBC" w:rsidRDefault="00306C7E" w:rsidP="00306C7E">
            <w:pPr>
              <w:spacing w:after="0" w:line="240" w:lineRule="auto"/>
              <w:rPr>
                <w:rFonts w:ascii="Times New Roman" w:hAnsi="Times New Roman"/>
              </w:rPr>
            </w:pPr>
          </w:p>
        </w:tc>
        <w:tc>
          <w:tcPr>
            <w:tcW w:w="5564" w:type="dxa"/>
            <w:gridSpan w:val="2"/>
            <w:shd w:val="clear" w:color="auto" w:fill="auto"/>
          </w:tcPr>
          <w:p w14:paraId="4177D496" w14:textId="3E5FCA12" w:rsidR="00306C7E" w:rsidRPr="005C5BBC" w:rsidRDefault="00306C7E" w:rsidP="00084DF4">
            <w:pPr>
              <w:spacing w:after="0" w:line="240" w:lineRule="auto"/>
              <w:ind w:right="175"/>
              <w:jc w:val="both"/>
              <w:rPr>
                <w:rFonts w:ascii="Times New Roman" w:hAnsi="Times New Roman"/>
              </w:rPr>
            </w:pPr>
            <w:r w:rsidRPr="005C5BBC">
              <w:rPr>
                <w:rFonts w:ascii="Times New Roman" w:hAnsi="Times New Roman"/>
              </w:rPr>
              <w:t>1.1</w:t>
            </w:r>
            <w:r w:rsidR="00084DF4">
              <w:rPr>
                <w:rFonts w:ascii="Times New Roman" w:hAnsi="Times New Roman"/>
              </w:rPr>
              <w:t>0</w:t>
            </w:r>
            <w:r w:rsidRPr="005C5BBC">
              <w:rPr>
                <w:rFonts w:ascii="Times New Roman" w:hAnsi="Times New Roman"/>
              </w:rPr>
              <w:t>.3. nodrošina projektā izvirzītā mērķa un rādītāju sasniegšanu.</w:t>
            </w:r>
          </w:p>
        </w:tc>
        <w:tc>
          <w:tcPr>
            <w:tcW w:w="1275" w:type="dxa"/>
            <w:shd w:val="clear" w:color="auto" w:fill="auto"/>
          </w:tcPr>
          <w:p w14:paraId="2D235EED" w14:textId="77777777" w:rsidR="00306C7E" w:rsidRPr="005C5BBC" w:rsidRDefault="00306C7E" w:rsidP="00306C7E">
            <w:pPr>
              <w:spacing w:after="0" w:line="240" w:lineRule="auto"/>
              <w:jc w:val="center"/>
              <w:rPr>
                <w:rFonts w:ascii="Times New Roman" w:hAnsi="Times New Roman"/>
              </w:rPr>
            </w:pPr>
          </w:p>
        </w:tc>
        <w:tc>
          <w:tcPr>
            <w:tcW w:w="1305" w:type="dxa"/>
            <w:shd w:val="clear" w:color="auto" w:fill="auto"/>
          </w:tcPr>
          <w:p w14:paraId="40FD7B2C" w14:textId="77777777" w:rsidR="00306C7E" w:rsidRPr="005C5BBC" w:rsidRDefault="00306C7E" w:rsidP="00306C7E">
            <w:pPr>
              <w:spacing w:after="0" w:line="240" w:lineRule="auto"/>
              <w:jc w:val="center"/>
              <w:rPr>
                <w:rFonts w:ascii="Times New Roman" w:hAnsi="Times New Roman"/>
              </w:rPr>
            </w:pPr>
            <w:r w:rsidRPr="005C5BBC">
              <w:rPr>
                <w:rFonts w:ascii="Times New Roman" w:hAnsi="Times New Roman"/>
              </w:rPr>
              <w:t>P</w:t>
            </w:r>
          </w:p>
        </w:tc>
      </w:tr>
      <w:tr w:rsidR="00306C7E" w:rsidRPr="005C5BBC" w14:paraId="0AFC189D" w14:textId="77777777" w:rsidTr="00992562">
        <w:tc>
          <w:tcPr>
            <w:tcW w:w="816" w:type="dxa"/>
            <w:gridSpan w:val="3"/>
            <w:shd w:val="clear" w:color="auto" w:fill="auto"/>
          </w:tcPr>
          <w:p w14:paraId="412AEF1B" w14:textId="360E2C54" w:rsidR="00306C7E" w:rsidRPr="005C5BBC" w:rsidRDefault="00306C7E" w:rsidP="005730A1">
            <w:pPr>
              <w:spacing w:after="0" w:line="240" w:lineRule="auto"/>
              <w:rPr>
                <w:rFonts w:ascii="Times New Roman" w:hAnsi="Times New Roman"/>
              </w:rPr>
            </w:pPr>
            <w:r w:rsidRPr="005C5BBC">
              <w:rPr>
                <w:rFonts w:ascii="Times New Roman" w:hAnsi="Times New Roman"/>
              </w:rPr>
              <w:t>1.1</w:t>
            </w:r>
            <w:r w:rsidR="005730A1">
              <w:rPr>
                <w:rFonts w:ascii="Times New Roman" w:hAnsi="Times New Roman"/>
              </w:rPr>
              <w:t>1</w:t>
            </w:r>
            <w:r w:rsidRPr="005C5BBC">
              <w:rPr>
                <w:rFonts w:ascii="Times New Roman" w:hAnsi="Times New Roman"/>
              </w:rPr>
              <w:t>.</w:t>
            </w:r>
          </w:p>
        </w:tc>
        <w:tc>
          <w:tcPr>
            <w:tcW w:w="5564" w:type="dxa"/>
            <w:gridSpan w:val="2"/>
            <w:shd w:val="clear" w:color="auto" w:fill="auto"/>
          </w:tcPr>
          <w:p w14:paraId="2723A791" w14:textId="42D6459A" w:rsidR="00306C7E" w:rsidRPr="005C5BBC" w:rsidRDefault="00306C7E" w:rsidP="005C5BBC">
            <w:pPr>
              <w:spacing w:after="0" w:line="240" w:lineRule="auto"/>
              <w:ind w:right="175"/>
              <w:jc w:val="both"/>
              <w:rPr>
                <w:rFonts w:ascii="Times New Roman" w:hAnsi="Times New Roman"/>
              </w:rPr>
            </w:pPr>
            <w:r w:rsidRPr="005C5BBC">
              <w:rPr>
                <w:rFonts w:ascii="Times New Roman" w:hAnsi="Times New Roman"/>
              </w:rPr>
              <w:t xml:space="preserve">Projekta </w:t>
            </w:r>
            <w:r w:rsidR="003A300D" w:rsidRPr="005C5BBC">
              <w:rPr>
                <w:rFonts w:ascii="Times New Roman" w:hAnsi="Times New Roman"/>
              </w:rPr>
              <w:t xml:space="preserve">iesniegumā norādītie </w:t>
            </w:r>
            <w:r w:rsidRPr="005C5BBC">
              <w:rPr>
                <w:rFonts w:ascii="Times New Roman" w:hAnsi="Times New Roman"/>
              </w:rPr>
              <w:t>īstenošanas termiņi atbilst MK noteikumos par SAM īstenošanu noteiktajam projekta īstenošanas periodam.</w:t>
            </w:r>
          </w:p>
        </w:tc>
        <w:tc>
          <w:tcPr>
            <w:tcW w:w="1275" w:type="dxa"/>
            <w:shd w:val="clear" w:color="auto" w:fill="auto"/>
          </w:tcPr>
          <w:p w14:paraId="1DE02777" w14:textId="77777777" w:rsidR="00306C7E" w:rsidRPr="005C5BBC" w:rsidRDefault="00306C7E" w:rsidP="00306C7E">
            <w:pPr>
              <w:spacing w:after="0" w:line="240" w:lineRule="auto"/>
              <w:jc w:val="center"/>
              <w:rPr>
                <w:rFonts w:ascii="Times New Roman" w:hAnsi="Times New Roman"/>
              </w:rPr>
            </w:pPr>
          </w:p>
        </w:tc>
        <w:tc>
          <w:tcPr>
            <w:tcW w:w="1305" w:type="dxa"/>
            <w:shd w:val="clear" w:color="auto" w:fill="auto"/>
          </w:tcPr>
          <w:p w14:paraId="3B56C624" w14:textId="77777777" w:rsidR="00306C7E" w:rsidRPr="005C5BBC" w:rsidRDefault="00306C7E" w:rsidP="00306C7E">
            <w:pPr>
              <w:spacing w:after="0" w:line="240" w:lineRule="auto"/>
              <w:jc w:val="center"/>
              <w:rPr>
                <w:rFonts w:ascii="Times New Roman" w:hAnsi="Times New Roman"/>
              </w:rPr>
            </w:pPr>
            <w:r w:rsidRPr="005C5BBC">
              <w:rPr>
                <w:rFonts w:ascii="Times New Roman" w:hAnsi="Times New Roman"/>
              </w:rPr>
              <w:t>P</w:t>
            </w:r>
          </w:p>
        </w:tc>
      </w:tr>
      <w:tr w:rsidR="00D571DC" w:rsidRPr="005C5BBC" w14:paraId="5E38A40F" w14:textId="77777777" w:rsidTr="00992562">
        <w:tc>
          <w:tcPr>
            <w:tcW w:w="816" w:type="dxa"/>
            <w:gridSpan w:val="3"/>
            <w:shd w:val="clear" w:color="auto" w:fill="auto"/>
          </w:tcPr>
          <w:p w14:paraId="25E716BB" w14:textId="58C7532D" w:rsidR="00D571DC" w:rsidRPr="005C5BBC" w:rsidRDefault="00D571DC" w:rsidP="00D571DC">
            <w:pPr>
              <w:spacing w:after="0" w:line="240" w:lineRule="auto"/>
              <w:rPr>
                <w:rFonts w:ascii="Times New Roman" w:hAnsi="Times New Roman"/>
              </w:rPr>
            </w:pPr>
            <w:r w:rsidRPr="005C5BBC">
              <w:rPr>
                <w:rFonts w:ascii="Times New Roman" w:hAnsi="Times New Roman"/>
              </w:rPr>
              <w:t>1.1</w:t>
            </w:r>
            <w:r w:rsidR="005730A1">
              <w:rPr>
                <w:rFonts w:ascii="Times New Roman" w:hAnsi="Times New Roman"/>
              </w:rPr>
              <w:t>2</w:t>
            </w:r>
            <w:r w:rsidRPr="005C5BBC">
              <w:rPr>
                <w:rFonts w:ascii="Times New Roman" w:hAnsi="Times New Roman"/>
              </w:rPr>
              <w:t>.</w:t>
            </w:r>
          </w:p>
        </w:tc>
        <w:tc>
          <w:tcPr>
            <w:tcW w:w="5564" w:type="dxa"/>
            <w:gridSpan w:val="2"/>
            <w:shd w:val="clear" w:color="auto" w:fill="auto"/>
          </w:tcPr>
          <w:p w14:paraId="2D5FCD5D" w14:textId="21AC052F" w:rsidR="00D571DC" w:rsidRPr="005C5BBC" w:rsidRDefault="00D571DC" w:rsidP="005C5BBC">
            <w:pPr>
              <w:spacing w:after="0" w:line="240" w:lineRule="auto"/>
              <w:ind w:right="175"/>
              <w:jc w:val="both"/>
              <w:rPr>
                <w:rFonts w:ascii="Times New Roman" w:hAnsi="Times New Roman"/>
              </w:rPr>
            </w:pPr>
            <w:r w:rsidRPr="005C5BBC">
              <w:rPr>
                <w:rFonts w:ascii="Times New Roman" w:hAnsi="Times New Roman"/>
                <w:color w:val="000000" w:themeColor="text1"/>
              </w:rPr>
              <w:t xml:space="preserve">Projekta mērķis atbilst </w:t>
            </w:r>
            <w:r w:rsidRPr="005C5BBC">
              <w:rPr>
                <w:rFonts w:ascii="Times New Roman" w:hAnsi="Times New Roman"/>
              </w:rPr>
              <w:t xml:space="preserve">MK noteikumos </w:t>
            </w:r>
            <w:r w:rsidRPr="005C5BBC">
              <w:rPr>
                <w:rFonts w:ascii="Times New Roman" w:hAnsi="Times New Roman"/>
                <w:color w:val="000000" w:themeColor="text1"/>
              </w:rPr>
              <w:t>par SAM īstenošanu noteiktajam mērķim.</w:t>
            </w:r>
          </w:p>
        </w:tc>
        <w:tc>
          <w:tcPr>
            <w:tcW w:w="1275" w:type="dxa"/>
            <w:shd w:val="clear" w:color="auto" w:fill="auto"/>
          </w:tcPr>
          <w:p w14:paraId="4F5642EC" w14:textId="77777777" w:rsidR="00D571DC" w:rsidRPr="005C5BBC" w:rsidRDefault="00D571DC" w:rsidP="00D571DC">
            <w:pPr>
              <w:spacing w:after="0" w:line="240" w:lineRule="auto"/>
              <w:jc w:val="center"/>
              <w:rPr>
                <w:rFonts w:ascii="Times New Roman" w:hAnsi="Times New Roman"/>
              </w:rPr>
            </w:pPr>
          </w:p>
        </w:tc>
        <w:tc>
          <w:tcPr>
            <w:tcW w:w="1305" w:type="dxa"/>
            <w:shd w:val="clear" w:color="auto" w:fill="auto"/>
          </w:tcPr>
          <w:p w14:paraId="3B524548" w14:textId="5F4F9278" w:rsidR="00D571DC" w:rsidRPr="005C5BBC" w:rsidRDefault="00D571DC" w:rsidP="00D571DC">
            <w:pPr>
              <w:spacing w:after="0" w:line="240" w:lineRule="auto"/>
              <w:jc w:val="center"/>
              <w:rPr>
                <w:rFonts w:ascii="Times New Roman" w:hAnsi="Times New Roman"/>
              </w:rPr>
            </w:pPr>
            <w:r w:rsidRPr="005C5BBC">
              <w:rPr>
                <w:rFonts w:ascii="Times New Roman" w:hAnsi="Times New Roman"/>
                <w:color w:val="000000" w:themeColor="text1"/>
              </w:rPr>
              <w:t>P</w:t>
            </w:r>
          </w:p>
        </w:tc>
      </w:tr>
      <w:tr w:rsidR="00D571DC" w:rsidRPr="005C5BBC" w14:paraId="20554965" w14:textId="77777777" w:rsidTr="00992562">
        <w:tc>
          <w:tcPr>
            <w:tcW w:w="816" w:type="dxa"/>
            <w:gridSpan w:val="3"/>
            <w:shd w:val="clear" w:color="auto" w:fill="auto"/>
          </w:tcPr>
          <w:p w14:paraId="13569A14" w14:textId="71CEDC2E" w:rsidR="00D571DC" w:rsidRPr="005C5BBC" w:rsidRDefault="00D571DC" w:rsidP="00D571DC">
            <w:pPr>
              <w:spacing w:after="0" w:line="240" w:lineRule="auto"/>
              <w:rPr>
                <w:rFonts w:ascii="Times New Roman" w:hAnsi="Times New Roman"/>
              </w:rPr>
            </w:pPr>
            <w:r w:rsidRPr="005C5BBC">
              <w:rPr>
                <w:rFonts w:ascii="Times New Roman" w:hAnsi="Times New Roman"/>
              </w:rPr>
              <w:t>1.1</w:t>
            </w:r>
            <w:r w:rsidR="005730A1">
              <w:rPr>
                <w:rFonts w:ascii="Times New Roman" w:hAnsi="Times New Roman"/>
              </w:rPr>
              <w:t>3</w:t>
            </w:r>
            <w:r w:rsidRPr="005C5BBC">
              <w:rPr>
                <w:rFonts w:ascii="Times New Roman" w:hAnsi="Times New Roman"/>
              </w:rPr>
              <w:t>.</w:t>
            </w:r>
          </w:p>
        </w:tc>
        <w:tc>
          <w:tcPr>
            <w:tcW w:w="5564" w:type="dxa"/>
            <w:gridSpan w:val="2"/>
            <w:shd w:val="clear" w:color="auto" w:fill="auto"/>
          </w:tcPr>
          <w:p w14:paraId="7C61A6FC" w14:textId="171E8FC5" w:rsidR="00D571DC" w:rsidRPr="005C5BBC" w:rsidRDefault="00D571DC" w:rsidP="005C5BBC">
            <w:pPr>
              <w:spacing w:after="0" w:line="240" w:lineRule="auto"/>
              <w:ind w:right="175"/>
              <w:jc w:val="both"/>
              <w:rPr>
                <w:rFonts w:ascii="Times New Roman" w:hAnsi="Times New Roman"/>
                <w:color w:val="000000" w:themeColor="text1"/>
              </w:rPr>
            </w:pPr>
            <w:r w:rsidRPr="005C5BBC">
              <w:rPr>
                <w:rFonts w:ascii="Times New Roman" w:hAnsi="Times New Roman"/>
                <w:color w:val="000000" w:themeColor="text1"/>
              </w:rPr>
              <w:t>Projekta iesniegumā plānotie sasniedzamie rezultāti un uzraudzības rādītāji ir precīzi definēti, pamatoti, izmērāmi, un tie sekmē MK noteikumos par SAM īstenošanu noteikto rādītāju sasniegšanu.</w:t>
            </w:r>
          </w:p>
        </w:tc>
        <w:tc>
          <w:tcPr>
            <w:tcW w:w="1275" w:type="dxa"/>
            <w:shd w:val="clear" w:color="auto" w:fill="auto"/>
          </w:tcPr>
          <w:p w14:paraId="49501AD1" w14:textId="77777777" w:rsidR="00D571DC" w:rsidRPr="005C5BBC" w:rsidRDefault="00D571DC" w:rsidP="00D571DC">
            <w:pPr>
              <w:spacing w:after="0" w:line="240" w:lineRule="auto"/>
              <w:jc w:val="center"/>
              <w:rPr>
                <w:rFonts w:ascii="Times New Roman" w:hAnsi="Times New Roman"/>
              </w:rPr>
            </w:pPr>
          </w:p>
        </w:tc>
        <w:tc>
          <w:tcPr>
            <w:tcW w:w="1305" w:type="dxa"/>
            <w:shd w:val="clear" w:color="auto" w:fill="auto"/>
          </w:tcPr>
          <w:p w14:paraId="212194C7" w14:textId="2796AFDC" w:rsidR="00D571DC" w:rsidRPr="005C5BBC" w:rsidRDefault="00885724" w:rsidP="00D571DC">
            <w:pPr>
              <w:spacing w:after="0" w:line="240" w:lineRule="auto"/>
              <w:jc w:val="center"/>
              <w:rPr>
                <w:rFonts w:ascii="Times New Roman" w:hAnsi="Times New Roman"/>
                <w:color w:val="000000" w:themeColor="text1"/>
              </w:rPr>
            </w:pPr>
            <w:r w:rsidRPr="005C5BBC">
              <w:rPr>
                <w:rFonts w:ascii="Times New Roman" w:hAnsi="Times New Roman"/>
                <w:color w:val="000000" w:themeColor="text1"/>
              </w:rPr>
              <w:t>P</w:t>
            </w:r>
          </w:p>
        </w:tc>
      </w:tr>
      <w:tr w:rsidR="00885724" w:rsidRPr="005C5BBC" w14:paraId="01C92D79" w14:textId="77777777" w:rsidTr="00992562">
        <w:tc>
          <w:tcPr>
            <w:tcW w:w="816" w:type="dxa"/>
            <w:gridSpan w:val="3"/>
            <w:vMerge w:val="restart"/>
            <w:shd w:val="clear" w:color="auto" w:fill="auto"/>
          </w:tcPr>
          <w:p w14:paraId="273B54B8" w14:textId="27E1D410" w:rsidR="00885724" w:rsidRPr="005C5BBC" w:rsidRDefault="00885724" w:rsidP="00D571DC">
            <w:pPr>
              <w:spacing w:after="0" w:line="240" w:lineRule="auto"/>
              <w:rPr>
                <w:rFonts w:ascii="Times New Roman" w:hAnsi="Times New Roman"/>
              </w:rPr>
            </w:pPr>
            <w:r w:rsidRPr="005C5BBC">
              <w:rPr>
                <w:rFonts w:ascii="Times New Roman" w:hAnsi="Times New Roman"/>
              </w:rPr>
              <w:t>1.1</w:t>
            </w:r>
            <w:r w:rsidR="005730A1">
              <w:rPr>
                <w:rFonts w:ascii="Times New Roman" w:hAnsi="Times New Roman"/>
              </w:rPr>
              <w:t>4</w:t>
            </w:r>
            <w:r w:rsidRPr="005C5BBC">
              <w:rPr>
                <w:rFonts w:ascii="Times New Roman" w:hAnsi="Times New Roman"/>
              </w:rPr>
              <w:t>.</w:t>
            </w:r>
          </w:p>
        </w:tc>
        <w:tc>
          <w:tcPr>
            <w:tcW w:w="5564" w:type="dxa"/>
            <w:gridSpan w:val="2"/>
            <w:shd w:val="clear" w:color="auto" w:fill="auto"/>
          </w:tcPr>
          <w:p w14:paraId="2A2DE73E" w14:textId="3AB8993D" w:rsidR="00885724" w:rsidRPr="005C5BBC" w:rsidRDefault="00885724" w:rsidP="005C5BBC">
            <w:pPr>
              <w:spacing w:after="0" w:line="240" w:lineRule="auto"/>
              <w:ind w:right="175"/>
              <w:jc w:val="both"/>
              <w:rPr>
                <w:rFonts w:ascii="Times New Roman" w:hAnsi="Times New Roman"/>
                <w:color w:val="000000" w:themeColor="text1"/>
              </w:rPr>
            </w:pPr>
            <w:r w:rsidRPr="005C5BBC">
              <w:rPr>
                <w:rFonts w:ascii="Times New Roman" w:hAnsi="Times New Roman"/>
                <w:color w:val="000000" w:themeColor="text1"/>
              </w:rPr>
              <w:t>Projekta iesniegumā plānotās projekta darbības:</w:t>
            </w:r>
          </w:p>
        </w:tc>
        <w:tc>
          <w:tcPr>
            <w:tcW w:w="1275" w:type="dxa"/>
            <w:shd w:val="clear" w:color="auto" w:fill="auto"/>
          </w:tcPr>
          <w:p w14:paraId="3E0D0B8B" w14:textId="77777777" w:rsidR="00885724" w:rsidRPr="005C5BBC" w:rsidRDefault="00885724" w:rsidP="00D571DC">
            <w:pPr>
              <w:spacing w:after="0" w:line="240" w:lineRule="auto"/>
              <w:jc w:val="center"/>
              <w:rPr>
                <w:rFonts w:ascii="Times New Roman" w:hAnsi="Times New Roman"/>
              </w:rPr>
            </w:pPr>
          </w:p>
        </w:tc>
        <w:tc>
          <w:tcPr>
            <w:tcW w:w="1305" w:type="dxa"/>
            <w:shd w:val="clear" w:color="auto" w:fill="auto"/>
          </w:tcPr>
          <w:p w14:paraId="15809B0E" w14:textId="77777777" w:rsidR="00885724" w:rsidRPr="005C5BBC" w:rsidRDefault="00885724" w:rsidP="00D571DC">
            <w:pPr>
              <w:spacing w:after="0" w:line="240" w:lineRule="auto"/>
              <w:jc w:val="center"/>
              <w:rPr>
                <w:rFonts w:ascii="Times New Roman" w:hAnsi="Times New Roman"/>
                <w:color w:val="000000" w:themeColor="text1"/>
              </w:rPr>
            </w:pPr>
          </w:p>
        </w:tc>
      </w:tr>
      <w:tr w:rsidR="00885724" w:rsidRPr="005C5BBC" w14:paraId="6036CBC5" w14:textId="77777777" w:rsidTr="00992562">
        <w:tc>
          <w:tcPr>
            <w:tcW w:w="816" w:type="dxa"/>
            <w:gridSpan w:val="3"/>
            <w:vMerge/>
            <w:shd w:val="clear" w:color="auto" w:fill="auto"/>
          </w:tcPr>
          <w:p w14:paraId="59BDC196" w14:textId="77777777" w:rsidR="00885724" w:rsidRPr="005C5BBC" w:rsidRDefault="00885724" w:rsidP="00D571DC">
            <w:pPr>
              <w:spacing w:after="0" w:line="240" w:lineRule="auto"/>
              <w:rPr>
                <w:rFonts w:ascii="Times New Roman" w:hAnsi="Times New Roman"/>
              </w:rPr>
            </w:pPr>
          </w:p>
        </w:tc>
        <w:tc>
          <w:tcPr>
            <w:tcW w:w="5564" w:type="dxa"/>
            <w:gridSpan w:val="2"/>
            <w:shd w:val="clear" w:color="auto" w:fill="auto"/>
            <w:vAlign w:val="center"/>
          </w:tcPr>
          <w:p w14:paraId="5FB88F73" w14:textId="1D912D53" w:rsidR="00885724" w:rsidRPr="005C5BBC" w:rsidRDefault="00885724" w:rsidP="005730A1">
            <w:pPr>
              <w:spacing w:after="0" w:line="240" w:lineRule="auto"/>
              <w:ind w:right="175"/>
              <w:jc w:val="both"/>
              <w:rPr>
                <w:rFonts w:ascii="Times New Roman" w:hAnsi="Times New Roman"/>
                <w:color w:val="000000" w:themeColor="text1"/>
              </w:rPr>
            </w:pPr>
            <w:r w:rsidRPr="005C5BBC">
              <w:rPr>
                <w:rFonts w:ascii="Times New Roman" w:hAnsi="Times New Roman"/>
              </w:rPr>
              <w:t>1.1</w:t>
            </w:r>
            <w:r w:rsidR="005730A1">
              <w:rPr>
                <w:rFonts w:ascii="Times New Roman" w:hAnsi="Times New Roman"/>
              </w:rPr>
              <w:t>4</w:t>
            </w:r>
            <w:r w:rsidRPr="005C5BBC">
              <w:rPr>
                <w:rFonts w:ascii="Times New Roman" w:hAnsi="Times New Roman"/>
              </w:rPr>
              <w:t>.1. atbilst MK noteikumos</w:t>
            </w:r>
            <w:r w:rsidRPr="005C5BBC">
              <w:rPr>
                <w:rFonts w:ascii="Times New Roman" w:hAnsi="Times New Roman"/>
                <w:bCs/>
              </w:rPr>
              <w:t xml:space="preserve"> </w:t>
            </w:r>
            <w:r w:rsidRPr="005C5BBC">
              <w:rPr>
                <w:rFonts w:ascii="Times New Roman" w:hAnsi="Times New Roman"/>
              </w:rPr>
              <w:t>par SAM īstenošanu noteiktajam un paredz saikni ar attiecīgajām atbalstāmajām darbībām;</w:t>
            </w:r>
          </w:p>
        </w:tc>
        <w:tc>
          <w:tcPr>
            <w:tcW w:w="1275" w:type="dxa"/>
            <w:shd w:val="clear" w:color="auto" w:fill="auto"/>
          </w:tcPr>
          <w:p w14:paraId="46642790" w14:textId="77777777" w:rsidR="00885724" w:rsidRPr="005C5BBC" w:rsidRDefault="00885724" w:rsidP="00D571DC">
            <w:pPr>
              <w:spacing w:after="0" w:line="240" w:lineRule="auto"/>
              <w:jc w:val="center"/>
              <w:rPr>
                <w:rFonts w:ascii="Times New Roman" w:hAnsi="Times New Roman"/>
              </w:rPr>
            </w:pPr>
          </w:p>
        </w:tc>
        <w:tc>
          <w:tcPr>
            <w:tcW w:w="1305" w:type="dxa"/>
            <w:shd w:val="clear" w:color="auto" w:fill="auto"/>
          </w:tcPr>
          <w:p w14:paraId="0B4E91AA" w14:textId="5AE54417" w:rsidR="00885724" w:rsidRPr="005C5BBC" w:rsidRDefault="00885724" w:rsidP="00D571DC">
            <w:pPr>
              <w:spacing w:after="0" w:line="240" w:lineRule="auto"/>
              <w:jc w:val="center"/>
              <w:rPr>
                <w:rFonts w:ascii="Times New Roman" w:hAnsi="Times New Roman"/>
                <w:color w:val="000000" w:themeColor="text1"/>
              </w:rPr>
            </w:pPr>
            <w:r w:rsidRPr="005C5BBC">
              <w:rPr>
                <w:rFonts w:ascii="Times New Roman" w:hAnsi="Times New Roman"/>
                <w:color w:val="000000" w:themeColor="text1"/>
              </w:rPr>
              <w:t>P</w:t>
            </w:r>
          </w:p>
        </w:tc>
      </w:tr>
      <w:tr w:rsidR="007E419D" w:rsidRPr="005C5BBC" w14:paraId="5EB7547B" w14:textId="77777777" w:rsidTr="00992562">
        <w:tc>
          <w:tcPr>
            <w:tcW w:w="816" w:type="dxa"/>
            <w:gridSpan w:val="3"/>
            <w:vMerge/>
            <w:shd w:val="clear" w:color="auto" w:fill="auto"/>
          </w:tcPr>
          <w:p w14:paraId="33A332D0" w14:textId="77777777" w:rsidR="007E419D" w:rsidRPr="005C5BBC" w:rsidRDefault="007E419D" w:rsidP="007E419D">
            <w:pPr>
              <w:spacing w:after="0" w:line="240" w:lineRule="auto"/>
              <w:rPr>
                <w:rFonts w:ascii="Times New Roman" w:hAnsi="Times New Roman"/>
              </w:rPr>
            </w:pPr>
          </w:p>
        </w:tc>
        <w:tc>
          <w:tcPr>
            <w:tcW w:w="5564" w:type="dxa"/>
            <w:gridSpan w:val="2"/>
            <w:shd w:val="clear" w:color="auto" w:fill="auto"/>
            <w:vAlign w:val="center"/>
          </w:tcPr>
          <w:p w14:paraId="16E136BF" w14:textId="658495E0" w:rsidR="007E419D" w:rsidRPr="005C5BBC" w:rsidRDefault="007E419D" w:rsidP="005730A1">
            <w:pPr>
              <w:spacing w:after="0" w:line="240" w:lineRule="auto"/>
              <w:ind w:right="175"/>
              <w:jc w:val="both"/>
              <w:rPr>
                <w:rFonts w:ascii="Times New Roman" w:hAnsi="Times New Roman"/>
              </w:rPr>
            </w:pPr>
            <w:r w:rsidRPr="005C5BBC">
              <w:rPr>
                <w:rFonts w:ascii="Times New Roman" w:hAnsi="Times New Roman"/>
              </w:rPr>
              <w:t>1.1</w:t>
            </w:r>
            <w:r w:rsidR="005730A1">
              <w:rPr>
                <w:rFonts w:ascii="Times New Roman" w:hAnsi="Times New Roman"/>
              </w:rPr>
              <w:t>4</w:t>
            </w:r>
            <w:r w:rsidRPr="005C5BBC">
              <w:rPr>
                <w:rFonts w:ascii="Times New Roman" w:hAnsi="Times New Roman"/>
              </w:rPr>
              <w:t>.2. ir precīzi definētas un pamatotas, un tās risina projektā definētās problēmas, un tās risina projektā definētās problēmas</w:t>
            </w:r>
          </w:p>
        </w:tc>
        <w:tc>
          <w:tcPr>
            <w:tcW w:w="1275" w:type="dxa"/>
            <w:shd w:val="clear" w:color="auto" w:fill="auto"/>
          </w:tcPr>
          <w:p w14:paraId="58FE076A" w14:textId="77777777" w:rsidR="007E419D" w:rsidRPr="005C5BBC" w:rsidRDefault="007E419D" w:rsidP="007E419D">
            <w:pPr>
              <w:spacing w:after="0" w:line="240" w:lineRule="auto"/>
              <w:jc w:val="center"/>
              <w:rPr>
                <w:rFonts w:ascii="Times New Roman" w:hAnsi="Times New Roman"/>
              </w:rPr>
            </w:pPr>
          </w:p>
        </w:tc>
        <w:tc>
          <w:tcPr>
            <w:tcW w:w="1305" w:type="dxa"/>
            <w:shd w:val="clear" w:color="auto" w:fill="auto"/>
          </w:tcPr>
          <w:p w14:paraId="246F5908" w14:textId="6345EA07" w:rsidR="007E419D" w:rsidRPr="005C5BBC" w:rsidRDefault="007E419D" w:rsidP="007E419D">
            <w:pPr>
              <w:spacing w:after="0" w:line="240" w:lineRule="auto"/>
              <w:jc w:val="center"/>
              <w:rPr>
                <w:rFonts w:ascii="Times New Roman" w:hAnsi="Times New Roman"/>
                <w:color w:val="000000" w:themeColor="text1"/>
              </w:rPr>
            </w:pPr>
            <w:r w:rsidRPr="005C5BBC">
              <w:rPr>
                <w:rFonts w:ascii="Times New Roman" w:hAnsi="Times New Roman"/>
                <w:color w:val="000000" w:themeColor="text1"/>
              </w:rPr>
              <w:t>P</w:t>
            </w:r>
          </w:p>
        </w:tc>
      </w:tr>
      <w:tr w:rsidR="00885724" w:rsidRPr="005C5BBC" w14:paraId="1B595C39" w14:textId="77777777" w:rsidTr="00992562">
        <w:tc>
          <w:tcPr>
            <w:tcW w:w="816" w:type="dxa"/>
            <w:gridSpan w:val="3"/>
            <w:vMerge/>
            <w:shd w:val="clear" w:color="auto" w:fill="auto"/>
          </w:tcPr>
          <w:p w14:paraId="34179D9C" w14:textId="77777777" w:rsidR="00885724" w:rsidRPr="005C5BBC" w:rsidRDefault="00885724" w:rsidP="00D571DC">
            <w:pPr>
              <w:spacing w:after="0" w:line="240" w:lineRule="auto"/>
              <w:rPr>
                <w:rFonts w:ascii="Times New Roman" w:hAnsi="Times New Roman"/>
              </w:rPr>
            </w:pPr>
          </w:p>
        </w:tc>
        <w:tc>
          <w:tcPr>
            <w:tcW w:w="5564" w:type="dxa"/>
            <w:gridSpan w:val="2"/>
            <w:shd w:val="clear" w:color="auto" w:fill="auto"/>
            <w:vAlign w:val="center"/>
          </w:tcPr>
          <w:p w14:paraId="09063A4C" w14:textId="2A76B294" w:rsidR="007E419D" w:rsidRPr="007212B2" w:rsidRDefault="007E419D" w:rsidP="005730A1">
            <w:pPr>
              <w:spacing w:after="0" w:line="240" w:lineRule="auto"/>
              <w:ind w:right="175"/>
              <w:jc w:val="both"/>
              <w:rPr>
                <w:rFonts w:ascii="Times New Roman" w:hAnsi="Times New Roman"/>
                <w:color w:val="000000" w:themeColor="text1"/>
              </w:rPr>
            </w:pPr>
            <w:r w:rsidRPr="005C5BBC">
              <w:rPr>
                <w:rFonts w:ascii="Times New Roman" w:hAnsi="Times New Roman"/>
                <w:color w:val="000000" w:themeColor="text1"/>
              </w:rPr>
              <w:t>1.1</w:t>
            </w:r>
            <w:r w:rsidR="005730A1">
              <w:rPr>
                <w:rFonts w:ascii="Times New Roman" w:hAnsi="Times New Roman"/>
                <w:color w:val="000000" w:themeColor="text1"/>
              </w:rPr>
              <w:t>4</w:t>
            </w:r>
            <w:r w:rsidRPr="005C5BBC">
              <w:rPr>
                <w:rFonts w:ascii="Times New Roman" w:hAnsi="Times New Roman"/>
                <w:color w:val="000000" w:themeColor="text1"/>
              </w:rPr>
              <w:t>.3. ir skaidras un reālistiskas, ar precīzi definētiem termiņiem un rezultātiem</w:t>
            </w:r>
          </w:p>
        </w:tc>
        <w:tc>
          <w:tcPr>
            <w:tcW w:w="1275" w:type="dxa"/>
            <w:shd w:val="clear" w:color="auto" w:fill="auto"/>
          </w:tcPr>
          <w:p w14:paraId="4EF73A2B" w14:textId="77777777" w:rsidR="00885724" w:rsidRPr="005C5BBC" w:rsidRDefault="00885724" w:rsidP="00D571DC">
            <w:pPr>
              <w:spacing w:after="0" w:line="240" w:lineRule="auto"/>
              <w:jc w:val="center"/>
              <w:rPr>
                <w:rFonts w:ascii="Times New Roman" w:hAnsi="Times New Roman"/>
              </w:rPr>
            </w:pPr>
          </w:p>
        </w:tc>
        <w:tc>
          <w:tcPr>
            <w:tcW w:w="1305" w:type="dxa"/>
            <w:shd w:val="clear" w:color="auto" w:fill="auto"/>
          </w:tcPr>
          <w:p w14:paraId="7D7F652D" w14:textId="171C7D2F" w:rsidR="00885724" w:rsidRPr="005C5BBC" w:rsidRDefault="00024A0F" w:rsidP="00D571DC">
            <w:pPr>
              <w:spacing w:after="0" w:line="240" w:lineRule="auto"/>
              <w:jc w:val="center"/>
              <w:rPr>
                <w:rFonts w:ascii="Times New Roman" w:hAnsi="Times New Roman"/>
                <w:color w:val="000000" w:themeColor="text1"/>
              </w:rPr>
            </w:pPr>
            <w:r>
              <w:rPr>
                <w:rFonts w:ascii="Times New Roman" w:hAnsi="Times New Roman"/>
                <w:color w:val="000000" w:themeColor="text1"/>
              </w:rPr>
              <w:t>P</w:t>
            </w:r>
          </w:p>
        </w:tc>
      </w:tr>
      <w:tr w:rsidR="00306C7E" w:rsidRPr="005C5BBC" w14:paraId="4847566B" w14:textId="77777777" w:rsidTr="00992562">
        <w:tc>
          <w:tcPr>
            <w:tcW w:w="816" w:type="dxa"/>
            <w:gridSpan w:val="3"/>
            <w:shd w:val="clear" w:color="auto" w:fill="auto"/>
          </w:tcPr>
          <w:p w14:paraId="04490818" w14:textId="26ADA970" w:rsidR="00306C7E" w:rsidRPr="005C5BBC" w:rsidRDefault="00306C7E" w:rsidP="00885724">
            <w:pPr>
              <w:spacing w:after="0" w:line="240" w:lineRule="auto"/>
              <w:rPr>
                <w:rFonts w:ascii="Times New Roman" w:hAnsi="Times New Roman"/>
              </w:rPr>
            </w:pPr>
            <w:r w:rsidRPr="005C5BBC">
              <w:rPr>
                <w:rFonts w:ascii="Times New Roman" w:hAnsi="Times New Roman"/>
              </w:rPr>
              <w:t>1.1</w:t>
            </w:r>
            <w:r w:rsidR="005730A1">
              <w:rPr>
                <w:rFonts w:ascii="Times New Roman" w:hAnsi="Times New Roman"/>
              </w:rPr>
              <w:t>5</w:t>
            </w:r>
            <w:r w:rsidRPr="005C5BBC">
              <w:rPr>
                <w:rFonts w:ascii="Times New Roman" w:hAnsi="Times New Roman"/>
              </w:rPr>
              <w:t>.</w:t>
            </w:r>
          </w:p>
        </w:tc>
        <w:tc>
          <w:tcPr>
            <w:tcW w:w="5564" w:type="dxa"/>
            <w:gridSpan w:val="2"/>
            <w:shd w:val="clear" w:color="auto" w:fill="auto"/>
          </w:tcPr>
          <w:p w14:paraId="00C83805" w14:textId="3E2842B5" w:rsidR="00763311" w:rsidRPr="005C5BBC" w:rsidRDefault="00306C7E" w:rsidP="005C5BBC">
            <w:pPr>
              <w:spacing w:after="0" w:line="240" w:lineRule="auto"/>
              <w:ind w:right="175"/>
              <w:jc w:val="both"/>
              <w:rPr>
                <w:rFonts w:ascii="Times New Roman" w:hAnsi="Times New Roman"/>
              </w:rPr>
            </w:pPr>
            <w:r w:rsidRPr="005C5BBC">
              <w:rPr>
                <w:rFonts w:ascii="Times New Roman" w:hAnsi="Times New Roman"/>
              </w:rPr>
              <w:t>Projekta iesniegumā plānotie publicitātes un informācijas izplatīšanas pasākumi atbilst Vispārējās regulas</w:t>
            </w:r>
            <w:r w:rsidRPr="005C5BBC">
              <w:rPr>
                <w:rStyle w:val="FootnoteReference"/>
                <w:rFonts w:ascii="Times New Roman" w:hAnsi="Times New Roman"/>
              </w:rPr>
              <w:footnoteReference w:id="4"/>
            </w:r>
            <w:r w:rsidRPr="005C5BBC">
              <w:rPr>
                <w:rFonts w:ascii="Times New Roman" w:hAnsi="Times New Roman"/>
              </w:rPr>
              <w:t xml:space="preserve"> nosacījumiem un M</w:t>
            </w:r>
            <w:r w:rsidR="00763311">
              <w:rPr>
                <w:rFonts w:ascii="Times New Roman" w:hAnsi="Times New Roman"/>
              </w:rPr>
              <w:t>inistru kabineta 2015.</w:t>
            </w:r>
            <w:r w:rsidR="00224F12">
              <w:rPr>
                <w:rFonts w:ascii="Times New Roman" w:hAnsi="Times New Roman"/>
              </w:rPr>
              <w:t> </w:t>
            </w:r>
            <w:r w:rsidR="00763311">
              <w:rPr>
                <w:rFonts w:ascii="Times New Roman" w:hAnsi="Times New Roman"/>
              </w:rPr>
              <w:t>gada 17.</w:t>
            </w:r>
            <w:r w:rsidR="00224F12">
              <w:rPr>
                <w:rFonts w:ascii="Times New Roman" w:hAnsi="Times New Roman"/>
              </w:rPr>
              <w:t> </w:t>
            </w:r>
            <w:r w:rsidR="00763311">
              <w:rPr>
                <w:rFonts w:ascii="Times New Roman" w:hAnsi="Times New Roman"/>
              </w:rPr>
              <w:t>februāra</w:t>
            </w:r>
            <w:r w:rsidRPr="005C5BBC">
              <w:rPr>
                <w:rFonts w:ascii="Times New Roman" w:hAnsi="Times New Roman"/>
              </w:rPr>
              <w:t xml:space="preserve"> noteikumos</w:t>
            </w:r>
            <w:r w:rsidR="00763311">
              <w:rPr>
                <w:rFonts w:ascii="Times New Roman" w:hAnsi="Times New Roman"/>
              </w:rPr>
              <w:t xml:space="preserve"> Nr.</w:t>
            </w:r>
            <w:r w:rsidR="00224F12">
              <w:rPr>
                <w:rFonts w:ascii="Times New Roman" w:hAnsi="Times New Roman"/>
              </w:rPr>
              <w:t> </w:t>
            </w:r>
            <w:r w:rsidR="00763311">
              <w:rPr>
                <w:rFonts w:ascii="Times New Roman" w:hAnsi="Times New Roman"/>
              </w:rPr>
              <w:t>87</w:t>
            </w:r>
            <w:r w:rsidRPr="005C5BBC">
              <w:rPr>
                <w:rFonts w:ascii="Times New Roman" w:hAnsi="Times New Roman"/>
              </w:rPr>
              <w:t xml:space="preserve"> “</w:t>
            </w:r>
            <w:r w:rsidR="00763311">
              <w:rPr>
                <w:rFonts w:ascii="Times New Roman" w:hAnsi="Times New Roman"/>
              </w:rPr>
              <w:t>Kārtība, kādā Eiropas Savienības struktūrfondu un Kohēzijas fonda ieviešanā 2014.-2020. gada plānošanas periodā nodrošināma k</w:t>
            </w:r>
            <w:r w:rsidRPr="005C5BBC">
              <w:rPr>
                <w:rFonts w:ascii="Times New Roman" w:hAnsi="Times New Roman"/>
              </w:rPr>
              <w:t xml:space="preserve">omunikācijas un vizuālās identitātes prasību  </w:t>
            </w:r>
            <w:r w:rsidR="00224F12">
              <w:rPr>
                <w:rFonts w:ascii="Times New Roman" w:hAnsi="Times New Roman"/>
              </w:rPr>
              <w:t>ievērošana</w:t>
            </w:r>
            <w:r w:rsidRPr="005C5BBC">
              <w:rPr>
                <w:rFonts w:ascii="Times New Roman" w:hAnsi="Times New Roman"/>
              </w:rPr>
              <w:t>” noteiktajam.</w:t>
            </w:r>
          </w:p>
        </w:tc>
        <w:tc>
          <w:tcPr>
            <w:tcW w:w="1275" w:type="dxa"/>
            <w:shd w:val="clear" w:color="auto" w:fill="auto"/>
          </w:tcPr>
          <w:p w14:paraId="1C19CD3E" w14:textId="77777777" w:rsidR="00306C7E" w:rsidRPr="005C5BBC" w:rsidRDefault="00306C7E" w:rsidP="00306C7E">
            <w:pPr>
              <w:spacing w:after="0" w:line="240" w:lineRule="auto"/>
              <w:jc w:val="center"/>
              <w:rPr>
                <w:rFonts w:ascii="Times New Roman" w:hAnsi="Times New Roman"/>
              </w:rPr>
            </w:pPr>
          </w:p>
        </w:tc>
        <w:tc>
          <w:tcPr>
            <w:tcW w:w="1305" w:type="dxa"/>
            <w:shd w:val="clear" w:color="auto" w:fill="auto"/>
          </w:tcPr>
          <w:p w14:paraId="24E38A8F" w14:textId="77777777" w:rsidR="00306C7E" w:rsidRPr="005C5BBC" w:rsidRDefault="00306C7E" w:rsidP="00306C7E">
            <w:pPr>
              <w:spacing w:after="0" w:line="240" w:lineRule="auto"/>
              <w:jc w:val="center"/>
              <w:rPr>
                <w:rFonts w:ascii="Times New Roman" w:hAnsi="Times New Roman"/>
              </w:rPr>
            </w:pPr>
            <w:r w:rsidRPr="005C5BBC">
              <w:rPr>
                <w:rFonts w:ascii="Times New Roman" w:hAnsi="Times New Roman"/>
              </w:rPr>
              <w:t>P</w:t>
            </w:r>
          </w:p>
        </w:tc>
      </w:tr>
      <w:tr w:rsidR="00885724" w:rsidRPr="005C5BBC" w14:paraId="268FB893" w14:textId="77777777" w:rsidTr="00992562">
        <w:tc>
          <w:tcPr>
            <w:tcW w:w="816" w:type="dxa"/>
            <w:gridSpan w:val="3"/>
            <w:shd w:val="clear" w:color="auto" w:fill="auto"/>
          </w:tcPr>
          <w:p w14:paraId="53DE1472" w14:textId="2D1300C2" w:rsidR="00885724" w:rsidRPr="005C5BBC" w:rsidRDefault="00885724" w:rsidP="00885724">
            <w:pPr>
              <w:spacing w:after="0" w:line="240" w:lineRule="auto"/>
              <w:rPr>
                <w:rFonts w:ascii="Times New Roman" w:hAnsi="Times New Roman"/>
              </w:rPr>
            </w:pPr>
            <w:r w:rsidRPr="005C5BBC">
              <w:rPr>
                <w:rFonts w:ascii="Times New Roman" w:hAnsi="Times New Roman"/>
              </w:rPr>
              <w:t>1.1</w:t>
            </w:r>
            <w:r w:rsidR="005730A1">
              <w:rPr>
                <w:rFonts w:ascii="Times New Roman" w:hAnsi="Times New Roman"/>
              </w:rPr>
              <w:t>6</w:t>
            </w:r>
            <w:r w:rsidRPr="005C5BBC">
              <w:rPr>
                <w:rFonts w:ascii="Times New Roman" w:hAnsi="Times New Roman"/>
              </w:rPr>
              <w:t>.</w:t>
            </w:r>
          </w:p>
        </w:tc>
        <w:tc>
          <w:tcPr>
            <w:tcW w:w="5564" w:type="dxa"/>
            <w:gridSpan w:val="2"/>
            <w:shd w:val="clear" w:color="auto" w:fill="auto"/>
          </w:tcPr>
          <w:p w14:paraId="09C340D2" w14:textId="50629B4F" w:rsidR="00885724" w:rsidRPr="00024A0F" w:rsidRDefault="00885724" w:rsidP="005C5BBC">
            <w:pPr>
              <w:spacing w:after="0" w:line="240" w:lineRule="auto"/>
              <w:ind w:right="175"/>
              <w:jc w:val="both"/>
              <w:rPr>
                <w:rFonts w:ascii="Times New Roman" w:hAnsi="Times New Roman"/>
              </w:rPr>
            </w:pPr>
            <w:r w:rsidRPr="005C5BBC">
              <w:rPr>
                <w:rFonts w:ascii="Times New Roman" w:hAnsi="Times New Roman"/>
              </w:rPr>
              <w:t>Projekta iesniegumā ir identificēti, aprakstīti un izvērtēti projekta riski, novērtēta to ietekme un iestāšanās varbūtība, kā arī noteikti riskus mazinošie pasākumi.</w:t>
            </w:r>
            <w:r w:rsidR="007E419D" w:rsidRPr="005C5BBC">
              <w:rPr>
                <w:rFonts w:ascii="Times New Roman" w:hAnsi="Times New Roman"/>
              </w:rPr>
              <w:t xml:space="preserve"> </w:t>
            </w:r>
          </w:p>
        </w:tc>
        <w:tc>
          <w:tcPr>
            <w:tcW w:w="1275" w:type="dxa"/>
            <w:shd w:val="clear" w:color="auto" w:fill="auto"/>
          </w:tcPr>
          <w:p w14:paraId="229A5EE1" w14:textId="77777777" w:rsidR="00885724" w:rsidRPr="005C5BBC" w:rsidRDefault="00885724" w:rsidP="00306C7E">
            <w:pPr>
              <w:spacing w:after="0" w:line="240" w:lineRule="auto"/>
              <w:jc w:val="center"/>
              <w:rPr>
                <w:rFonts w:ascii="Times New Roman" w:hAnsi="Times New Roman"/>
              </w:rPr>
            </w:pPr>
          </w:p>
        </w:tc>
        <w:tc>
          <w:tcPr>
            <w:tcW w:w="1305" w:type="dxa"/>
            <w:shd w:val="clear" w:color="auto" w:fill="auto"/>
          </w:tcPr>
          <w:p w14:paraId="1736A61F" w14:textId="20C088C3" w:rsidR="00885724" w:rsidRPr="005C5BBC" w:rsidRDefault="00A26017" w:rsidP="00306C7E">
            <w:pPr>
              <w:spacing w:after="0" w:line="240" w:lineRule="auto"/>
              <w:jc w:val="center"/>
              <w:rPr>
                <w:rFonts w:ascii="Times New Roman" w:hAnsi="Times New Roman"/>
              </w:rPr>
            </w:pPr>
            <w:r w:rsidRPr="005C5BBC">
              <w:rPr>
                <w:rFonts w:ascii="Times New Roman" w:hAnsi="Times New Roman"/>
              </w:rPr>
              <w:t>P</w:t>
            </w:r>
          </w:p>
        </w:tc>
      </w:tr>
      <w:tr w:rsidR="00A30041" w:rsidRPr="005C5BBC" w14:paraId="75E5B349" w14:textId="77777777" w:rsidTr="00992562">
        <w:tc>
          <w:tcPr>
            <w:tcW w:w="816" w:type="dxa"/>
            <w:gridSpan w:val="3"/>
            <w:shd w:val="clear" w:color="auto" w:fill="auto"/>
          </w:tcPr>
          <w:p w14:paraId="6986A9C4" w14:textId="4D10DA68" w:rsidR="00A30041" w:rsidRPr="005C5BBC" w:rsidRDefault="00A30041" w:rsidP="00D81C23">
            <w:pPr>
              <w:spacing w:after="0" w:line="240" w:lineRule="auto"/>
              <w:rPr>
                <w:rFonts w:ascii="Times New Roman" w:hAnsi="Times New Roman"/>
              </w:rPr>
            </w:pPr>
            <w:r w:rsidRPr="005C5BBC">
              <w:rPr>
                <w:rFonts w:ascii="Times New Roman" w:hAnsi="Times New Roman"/>
              </w:rPr>
              <w:lastRenderedPageBreak/>
              <w:t>1.1</w:t>
            </w:r>
            <w:r w:rsidR="005730A1">
              <w:rPr>
                <w:rFonts w:ascii="Times New Roman" w:hAnsi="Times New Roman"/>
              </w:rPr>
              <w:t>7</w:t>
            </w:r>
            <w:r w:rsidRPr="005C5BBC">
              <w:rPr>
                <w:rFonts w:ascii="Times New Roman" w:hAnsi="Times New Roman"/>
              </w:rPr>
              <w:t>.</w:t>
            </w:r>
          </w:p>
        </w:tc>
        <w:tc>
          <w:tcPr>
            <w:tcW w:w="5564" w:type="dxa"/>
            <w:gridSpan w:val="2"/>
            <w:shd w:val="clear" w:color="auto" w:fill="auto"/>
          </w:tcPr>
          <w:p w14:paraId="6E2BA1A3" w14:textId="701B360F" w:rsidR="00A30041" w:rsidRPr="00024A0F" w:rsidRDefault="00A30041" w:rsidP="005C5BBC">
            <w:pPr>
              <w:spacing w:after="0" w:line="240" w:lineRule="auto"/>
              <w:ind w:right="175"/>
              <w:jc w:val="both"/>
              <w:rPr>
                <w:rFonts w:ascii="Times New Roman" w:hAnsi="Times New Roman"/>
              </w:rPr>
            </w:pPr>
            <w:r w:rsidRPr="00024A0F">
              <w:rPr>
                <w:rFonts w:ascii="Times New Roman" w:hAnsi="Times New Roman"/>
              </w:rPr>
              <w:t xml:space="preserve">Projekta </w:t>
            </w:r>
            <w:r w:rsidR="00224F12" w:rsidRPr="002E7DA9">
              <w:rPr>
                <w:rFonts w:ascii="Times New Roman" w:hAnsi="Times New Roman"/>
                <w:sz w:val="24"/>
              </w:rPr>
              <w:t>iesniegumā norādītais</w:t>
            </w:r>
            <w:r w:rsidR="00224F12" w:rsidRPr="00024A0F">
              <w:rPr>
                <w:rFonts w:ascii="Times New Roman" w:hAnsi="Times New Roman"/>
              </w:rPr>
              <w:t xml:space="preserve"> </w:t>
            </w:r>
            <w:r w:rsidRPr="00024A0F">
              <w:rPr>
                <w:rFonts w:ascii="Times New Roman" w:hAnsi="Times New Roman"/>
              </w:rPr>
              <w:t>sadarbības partneris (ja attiecināms) atbilst MK noteikumos par SAM īstenošanu noteiktajām prasībām.</w:t>
            </w:r>
          </w:p>
        </w:tc>
        <w:tc>
          <w:tcPr>
            <w:tcW w:w="1275" w:type="dxa"/>
            <w:shd w:val="clear" w:color="auto" w:fill="auto"/>
            <w:vAlign w:val="center"/>
          </w:tcPr>
          <w:p w14:paraId="1AE4D777" w14:textId="77777777" w:rsidR="00A30041" w:rsidRPr="005C5BBC" w:rsidRDefault="00A30041" w:rsidP="00306C7E">
            <w:pPr>
              <w:spacing w:after="0" w:line="240" w:lineRule="auto"/>
              <w:jc w:val="center"/>
              <w:rPr>
                <w:rFonts w:ascii="Times New Roman" w:hAnsi="Times New Roman"/>
              </w:rPr>
            </w:pPr>
          </w:p>
        </w:tc>
        <w:tc>
          <w:tcPr>
            <w:tcW w:w="1305" w:type="dxa"/>
            <w:shd w:val="clear" w:color="auto" w:fill="auto"/>
            <w:vAlign w:val="center"/>
          </w:tcPr>
          <w:p w14:paraId="582A9D69" w14:textId="77777777" w:rsidR="00A30041" w:rsidRPr="005C5BBC" w:rsidRDefault="00A30041" w:rsidP="00306C7E">
            <w:pPr>
              <w:spacing w:after="0" w:line="240" w:lineRule="auto"/>
              <w:jc w:val="center"/>
              <w:rPr>
                <w:rFonts w:ascii="Times New Roman" w:hAnsi="Times New Roman"/>
              </w:rPr>
            </w:pPr>
            <w:r w:rsidRPr="005C5BBC">
              <w:rPr>
                <w:rFonts w:ascii="Times New Roman" w:hAnsi="Times New Roman"/>
              </w:rPr>
              <w:t>P</w:t>
            </w:r>
          </w:p>
        </w:tc>
      </w:tr>
      <w:tr w:rsidR="00A30041" w:rsidRPr="005C5BBC" w14:paraId="56865826" w14:textId="77777777" w:rsidTr="00992562">
        <w:tc>
          <w:tcPr>
            <w:tcW w:w="816" w:type="dxa"/>
            <w:gridSpan w:val="3"/>
            <w:shd w:val="clear" w:color="auto" w:fill="auto"/>
          </w:tcPr>
          <w:p w14:paraId="081BF82D" w14:textId="1A97B002" w:rsidR="00A30041" w:rsidRPr="005C5BBC" w:rsidRDefault="00A30041" w:rsidP="00D81C23">
            <w:pPr>
              <w:spacing w:after="0" w:line="240" w:lineRule="auto"/>
              <w:rPr>
                <w:rFonts w:ascii="Times New Roman" w:hAnsi="Times New Roman"/>
              </w:rPr>
            </w:pPr>
            <w:r w:rsidRPr="005C5BBC">
              <w:rPr>
                <w:rFonts w:ascii="Times New Roman" w:hAnsi="Times New Roman"/>
              </w:rPr>
              <w:t>1.</w:t>
            </w:r>
            <w:r w:rsidR="00162256" w:rsidRPr="005C5BBC">
              <w:rPr>
                <w:rFonts w:ascii="Times New Roman" w:hAnsi="Times New Roman"/>
              </w:rPr>
              <w:t>1</w:t>
            </w:r>
            <w:r w:rsidR="005730A1">
              <w:rPr>
                <w:rFonts w:ascii="Times New Roman" w:hAnsi="Times New Roman"/>
              </w:rPr>
              <w:t>8</w:t>
            </w:r>
            <w:r w:rsidRPr="005C5BBC">
              <w:rPr>
                <w:rFonts w:ascii="Times New Roman" w:hAnsi="Times New Roman"/>
              </w:rPr>
              <w:t>.</w:t>
            </w:r>
          </w:p>
        </w:tc>
        <w:tc>
          <w:tcPr>
            <w:tcW w:w="5564" w:type="dxa"/>
            <w:gridSpan w:val="2"/>
            <w:shd w:val="clear" w:color="auto" w:fill="auto"/>
          </w:tcPr>
          <w:p w14:paraId="340C852E" w14:textId="49B2E8C3" w:rsidR="00A30041" w:rsidRPr="00024A0F" w:rsidRDefault="00A30041" w:rsidP="005C5BBC">
            <w:pPr>
              <w:spacing w:after="0" w:line="240" w:lineRule="auto"/>
              <w:ind w:right="175"/>
              <w:jc w:val="both"/>
              <w:rPr>
                <w:rFonts w:ascii="Times New Roman" w:hAnsi="Times New Roman"/>
              </w:rPr>
            </w:pPr>
            <w:r w:rsidRPr="00024A0F">
              <w:rPr>
                <w:rFonts w:ascii="Times New Roman" w:hAnsi="Times New Roman"/>
              </w:rPr>
              <w:t>Projekta iesniegumā ir definētas projekta sadarbības partnera plān</w:t>
            </w:r>
            <w:r w:rsidR="00EF71E1" w:rsidRPr="00024A0F">
              <w:rPr>
                <w:rFonts w:ascii="Times New Roman" w:hAnsi="Times New Roman"/>
              </w:rPr>
              <w:t>otās darbības projekta ietvaros</w:t>
            </w:r>
            <w:r w:rsidRPr="00024A0F">
              <w:rPr>
                <w:rFonts w:ascii="Times New Roman" w:hAnsi="Times New Roman"/>
              </w:rPr>
              <w:t xml:space="preserve"> un tās atbilst MK noteikumos par SAM īstenošanu noteiktajām atbalstāmajām darbībām</w:t>
            </w:r>
            <w:r w:rsidR="0080586F" w:rsidRPr="00024A0F">
              <w:rPr>
                <w:rFonts w:ascii="Times New Roman" w:hAnsi="Times New Roman"/>
              </w:rPr>
              <w:t xml:space="preserve"> (ja attiecināms)</w:t>
            </w:r>
            <w:r w:rsidRPr="00024A0F">
              <w:rPr>
                <w:rFonts w:ascii="Times New Roman" w:hAnsi="Times New Roman"/>
              </w:rPr>
              <w:t>.</w:t>
            </w:r>
          </w:p>
        </w:tc>
        <w:tc>
          <w:tcPr>
            <w:tcW w:w="1275" w:type="dxa"/>
            <w:shd w:val="clear" w:color="auto" w:fill="auto"/>
            <w:vAlign w:val="center"/>
          </w:tcPr>
          <w:p w14:paraId="5F5DFD57" w14:textId="77777777" w:rsidR="00A30041" w:rsidRPr="005C5BBC" w:rsidRDefault="00A30041" w:rsidP="00306C7E">
            <w:pPr>
              <w:spacing w:after="0" w:line="240" w:lineRule="auto"/>
              <w:jc w:val="center"/>
              <w:rPr>
                <w:rFonts w:ascii="Times New Roman" w:hAnsi="Times New Roman"/>
              </w:rPr>
            </w:pPr>
          </w:p>
        </w:tc>
        <w:tc>
          <w:tcPr>
            <w:tcW w:w="1305" w:type="dxa"/>
            <w:shd w:val="clear" w:color="auto" w:fill="auto"/>
            <w:vAlign w:val="center"/>
          </w:tcPr>
          <w:p w14:paraId="33CCE552" w14:textId="77777777" w:rsidR="00A30041" w:rsidRPr="005C5BBC" w:rsidRDefault="00EF71E1" w:rsidP="00306C7E">
            <w:pPr>
              <w:spacing w:after="0" w:line="240" w:lineRule="auto"/>
              <w:jc w:val="center"/>
              <w:rPr>
                <w:rFonts w:ascii="Times New Roman" w:hAnsi="Times New Roman"/>
              </w:rPr>
            </w:pPr>
            <w:r w:rsidRPr="005C5BBC">
              <w:rPr>
                <w:rFonts w:ascii="Times New Roman" w:hAnsi="Times New Roman"/>
              </w:rPr>
              <w:t>P</w:t>
            </w:r>
          </w:p>
        </w:tc>
      </w:tr>
      <w:tr w:rsidR="00306C7E" w:rsidRPr="005C5BBC" w14:paraId="4F15B287" w14:textId="77777777" w:rsidTr="00992562">
        <w:tc>
          <w:tcPr>
            <w:tcW w:w="6380" w:type="dxa"/>
            <w:gridSpan w:val="5"/>
            <w:vMerge w:val="restart"/>
            <w:shd w:val="pct10" w:color="auto" w:fill="auto"/>
            <w:vAlign w:val="center"/>
          </w:tcPr>
          <w:p w14:paraId="7AF09014" w14:textId="77777777" w:rsidR="00306C7E" w:rsidRPr="005C5BBC" w:rsidRDefault="00306C7E" w:rsidP="005C5BBC">
            <w:pPr>
              <w:spacing w:after="0" w:line="240" w:lineRule="auto"/>
              <w:jc w:val="both"/>
              <w:rPr>
                <w:rStyle w:val="tvhtml"/>
                <w:rFonts w:ascii="Times New Roman" w:hAnsi="Times New Roman"/>
                <w:b/>
              </w:rPr>
            </w:pPr>
            <w:r w:rsidRPr="005C5BBC">
              <w:rPr>
                <w:rStyle w:val="tvhtml"/>
                <w:rFonts w:ascii="Times New Roman" w:hAnsi="Times New Roman"/>
                <w:b/>
              </w:rPr>
              <w:t>2. SPECIFISKIE ATBILSTĪBAS KRITĒRIJI</w:t>
            </w:r>
          </w:p>
        </w:tc>
        <w:tc>
          <w:tcPr>
            <w:tcW w:w="1275" w:type="dxa"/>
            <w:tcBorders>
              <w:bottom w:val="single" w:sz="4" w:space="0" w:color="auto"/>
            </w:tcBorders>
            <w:shd w:val="pct10" w:color="auto" w:fill="auto"/>
          </w:tcPr>
          <w:p w14:paraId="79D44D24" w14:textId="77777777" w:rsidR="00306C7E" w:rsidRPr="005C5BBC" w:rsidRDefault="00306C7E" w:rsidP="00306C7E">
            <w:pPr>
              <w:spacing w:after="0" w:line="240" w:lineRule="auto"/>
              <w:jc w:val="center"/>
              <w:rPr>
                <w:rFonts w:ascii="Times New Roman" w:hAnsi="Times New Roman"/>
                <w:b/>
              </w:rPr>
            </w:pPr>
            <w:r w:rsidRPr="005C5BBC">
              <w:rPr>
                <w:rFonts w:ascii="Times New Roman" w:hAnsi="Times New Roman"/>
                <w:b/>
              </w:rPr>
              <w:t>Vērtēšanas sistēma</w:t>
            </w:r>
          </w:p>
        </w:tc>
        <w:tc>
          <w:tcPr>
            <w:tcW w:w="1305" w:type="dxa"/>
            <w:vMerge w:val="restart"/>
            <w:shd w:val="pct10" w:color="auto" w:fill="auto"/>
          </w:tcPr>
          <w:p w14:paraId="60A06446" w14:textId="77777777" w:rsidR="00306C7E" w:rsidRPr="005C5BBC" w:rsidRDefault="00306C7E" w:rsidP="00306C7E">
            <w:pPr>
              <w:spacing w:after="0" w:line="240" w:lineRule="auto"/>
              <w:jc w:val="center"/>
              <w:rPr>
                <w:rFonts w:ascii="Times New Roman" w:hAnsi="Times New Roman"/>
                <w:b/>
              </w:rPr>
            </w:pPr>
            <w:r w:rsidRPr="005C5BBC">
              <w:rPr>
                <w:rFonts w:ascii="Times New Roman" w:hAnsi="Times New Roman"/>
                <w:b/>
              </w:rPr>
              <w:t>Kritērija ietekme uz lēmuma pieņemšanu</w:t>
            </w:r>
          </w:p>
          <w:p w14:paraId="0433B790" w14:textId="77777777" w:rsidR="00306C7E" w:rsidRPr="005C5BBC" w:rsidRDefault="00306C7E" w:rsidP="00306C7E">
            <w:pPr>
              <w:spacing w:after="0" w:line="240" w:lineRule="auto"/>
              <w:jc w:val="center"/>
              <w:rPr>
                <w:rFonts w:ascii="Times New Roman" w:hAnsi="Times New Roman"/>
              </w:rPr>
            </w:pPr>
            <w:r w:rsidRPr="005C5BBC">
              <w:rPr>
                <w:rFonts w:ascii="Times New Roman" w:hAnsi="Times New Roman"/>
                <w:b/>
              </w:rPr>
              <w:t>(N; P)</w:t>
            </w:r>
          </w:p>
        </w:tc>
      </w:tr>
      <w:tr w:rsidR="00306C7E" w:rsidRPr="005C5BBC" w14:paraId="02610C8B" w14:textId="77777777" w:rsidTr="00992562">
        <w:tc>
          <w:tcPr>
            <w:tcW w:w="6380" w:type="dxa"/>
            <w:gridSpan w:val="5"/>
            <w:vMerge/>
            <w:shd w:val="clear" w:color="auto" w:fill="auto"/>
          </w:tcPr>
          <w:p w14:paraId="0E6ECD1F" w14:textId="77777777" w:rsidR="00306C7E" w:rsidRPr="005C5BBC" w:rsidRDefault="00306C7E" w:rsidP="005C5BBC">
            <w:pPr>
              <w:spacing w:after="0" w:line="240" w:lineRule="auto"/>
              <w:jc w:val="both"/>
              <w:rPr>
                <w:rFonts w:ascii="Times New Roman" w:hAnsi="Times New Roman"/>
              </w:rPr>
            </w:pPr>
          </w:p>
        </w:tc>
        <w:tc>
          <w:tcPr>
            <w:tcW w:w="1275" w:type="dxa"/>
            <w:shd w:val="pct10" w:color="auto" w:fill="auto"/>
          </w:tcPr>
          <w:p w14:paraId="4BBFDD33" w14:textId="77777777" w:rsidR="00306C7E" w:rsidRPr="005C5BBC" w:rsidRDefault="00306C7E" w:rsidP="00306C7E">
            <w:pPr>
              <w:spacing w:after="0" w:line="240" w:lineRule="auto"/>
              <w:jc w:val="center"/>
              <w:rPr>
                <w:rFonts w:ascii="Times New Roman" w:hAnsi="Times New Roman"/>
                <w:b/>
              </w:rPr>
            </w:pPr>
            <w:r w:rsidRPr="005C5BBC">
              <w:rPr>
                <w:rFonts w:ascii="Times New Roman" w:hAnsi="Times New Roman"/>
                <w:b/>
              </w:rPr>
              <w:t>Jā vai Nē</w:t>
            </w:r>
          </w:p>
        </w:tc>
        <w:tc>
          <w:tcPr>
            <w:tcW w:w="1305" w:type="dxa"/>
            <w:vMerge/>
            <w:shd w:val="clear" w:color="auto" w:fill="auto"/>
          </w:tcPr>
          <w:p w14:paraId="1A95DD8C" w14:textId="77777777" w:rsidR="00306C7E" w:rsidRPr="005C5BBC" w:rsidRDefault="00306C7E" w:rsidP="00306C7E">
            <w:pPr>
              <w:spacing w:after="0" w:line="240" w:lineRule="auto"/>
              <w:rPr>
                <w:rFonts w:ascii="Times New Roman" w:hAnsi="Times New Roman"/>
              </w:rPr>
            </w:pPr>
          </w:p>
        </w:tc>
      </w:tr>
      <w:tr w:rsidR="00BA1BD1" w:rsidRPr="005C5BBC" w14:paraId="6C09EBD7" w14:textId="77777777" w:rsidTr="00992562">
        <w:tc>
          <w:tcPr>
            <w:tcW w:w="703" w:type="dxa"/>
            <w:gridSpan w:val="2"/>
            <w:shd w:val="clear" w:color="auto" w:fill="auto"/>
          </w:tcPr>
          <w:p w14:paraId="73557887" w14:textId="5DD69C66" w:rsidR="00BA1BD1" w:rsidRPr="005C5BBC" w:rsidRDefault="00F15133" w:rsidP="0052306D">
            <w:pPr>
              <w:rPr>
                <w:rFonts w:ascii="Times New Roman" w:hAnsi="Times New Roman"/>
              </w:rPr>
            </w:pPr>
            <w:r w:rsidRPr="005C5BBC">
              <w:rPr>
                <w:rFonts w:ascii="Times New Roman" w:hAnsi="Times New Roman"/>
              </w:rPr>
              <w:t>2.1.</w:t>
            </w:r>
          </w:p>
        </w:tc>
        <w:tc>
          <w:tcPr>
            <w:tcW w:w="5677" w:type="dxa"/>
            <w:gridSpan w:val="3"/>
            <w:shd w:val="clear" w:color="auto" w:fill="auto"/>
          </w:tcPr>
          <w:p w14:paraId="30FDC0D0" w14:textId="1FE38255" w:rsidR="00BA1BD1" w:rsidRPr="005C5BBC" w:rsidRDefault="00991B78" w:rsidP="005C5BBC">
            <w:pPr>
              <w:spacing w:after="0" w:line="240" w:lineRule="auto"/>
              <w:jc w:val="both"/>
              <w:rPr>
                <w:rFonts w:ascii="Times New Roman" w:hAnsi="Times New Roman"/>
              </w:rPr>
            </w:pPr>
            <w:r w:rsidRPr="005C5BBC">
              <w:rPr>
                <w:rFonts w:ascii="Times New Roman" w:hAnsi="Times New Roman"/>
              </w:rPr>
              <w:t>Projekta iesniegumā ir definēta risināmā problēma un pamatotas izvēlētās mērķa grupas vajadzības.</w:t>
            </w:r>
          </w:p>
        </w:tc>
        <w:tc>
          <w:tcPr>
            <w:tcW w:w="1275" w:type="dxa"/>
            <w:shd w:val="clear" w:color="auto" w:fill="auto"/>
          </w:tcPr>
          <w:p w14:paraId="11DAC973" w14:textId="77777777" w:rsidR="00BA1BD1" w:rsidRPr="005C5BBC" w:rsidRDefault="00BA1BD1" w:rsidP="00B77B5B">
            <w:pPr>
              <w:spacing w:after="0" w:line="240" w:lineRule="auto"/>
              <w:jc w:val="center"/>
              <w:rPr>
                <w:rFonts w:ascii="Times New Roman" w:hAnsi="Times New Roman"/>
              </w:rPr>
            </w:pPr>
          </w:p>
        </w:tc>
        <w:tc>
          <w:tcPr>
            <w:tcW w:w="1305" w:type="dxa"/>
            <w:shd w:val="clear" w:color="auto" w:fill="auto"/>
          </w:tcPr>
          <w:p w14:paraId="116F0B1C" w14:textId="760BB930" w:rsidR="00BA1BD1" w:rsidRPr="005C5BBC" w:rsidRDefault="00991B78" w:rsidP="00B77B5B">
            <w:pPr>
              <w:spacing w:after="0" w:line="240" w:lineRule="auto"/>
              <w:jc w:val="center"/>
              <w:rPr>
                <w:rFonts w:ascii="Times New Roman" w:hAnsi="Times New Roman"/>
              </w:rPr>
            </w:pPr>
            <w:r w:rsidRPr="005C5BBC">
              <w:rPr>
                <w:rFonts w:ascii="Times New Roman" w:hAnsi="Times New Roman"/>
              </w:rPr>
              <w:t>P</w:t>
            </w:r>
          </w:p>
        </w:tc>
      </w:tr>
      <w:tr w:rsidR="00AF0AFD" w:rsidRPr="005C5BBC" w14:paraId="1605AFB7" w14:textId="77777777" w:rsidTr="00992562">
        <w:tc>
          <w:tcPr>
            <w:tcW w:w="703" w:type="dxa"/>
            <w:gridSpan w:val="2"/>
            <w:shd w:val="clear" w:color="auto" w:fill="auto"/>
          </w:tcPr>
          <w:p w14:paraId="70F2ACF3" w14:textId="79AC6252" w:rsidR="00AF0AFD" w:rsidRPr="005C5BBC" w:rsidRDefault="00AF0AFD" w:rsidP="0052306D">
            <w:pPr>
              <w:rPr>
                <w:rFonts w:ascii="Times New Roman" w:hAnsi="Times New Roman"/>
              </w:rPr>
            </w:pPr>
            <w:r w:rsidRPr="005C5BBC">
              <w:rPr>
                <w:rFonts w:ascii="Times New Roman" w:hAnsi="Times New Roman"/>
              </w:rPr>
              <w:t>2.2.</w:t>
            </w:r>
          </w:p>
        </w:tc>
        <w:tc>
          <w:tcPr>
            <w:tcW w:w="5677" w:type="dxa"/>
            <w:gridSpan w:val="3"/>
            <w:shd w:val="clear" w:color="auto" w:fill="auto"/>
          </w:tcPr>
          <w:p w14:paraId="0569B402" w14:textId="2AE1E656" w:rsidR="00AF0AFD" w:rsidRPr="005C5BBC" w:rsidRDefault="00AF0AFD" w:rsidP="005C5BBC">
            <w:pPr>
              <w:spacing w:after="0" w:line="240" w:lineRule="auto"/>
              <w:jc w:val="both"/>
              <w:rPr>
                <w:rFonts w:ascii="Times New Roman" w:hAnsi="Times New Roman"/>
              </w:rPr>
            </w:pPr>
            <w:r w:rsidRPr="005C5BBC">
              <w:rPr>
                <w:rFonts w:ascii="Times New Roman" w:hAnsi="Times New Roman"/>
              </w:rPr>
              <w:t xml:space="preserve">Projekta </w:t>
            </w:r>
            <w:r w:rsidR="005529C4" w:rsidRPr="005C5BBC">
              <w:rPr>
                <w:rFonts w:ascii="Times New Roman" w:hAnsi="Times New Roman"/>
                <w:b/>
                <w:i/>
              </w:rPr>
              <w:t>D</w:t>
            </w:r>
            <w:r w:rsidRPr="005C5BBC">
              <w:rPr>
                <w:rFonts w:ascii="Times New Roman" w:hAnsi="Times New Roman"/>
                <w:b/>
                <w:i/>
              </w:rPr>
              <w:t>arba programma</w:t>
            </w:r>
            <w:r w:rsidRPr="005C5BBC">
              <w:rPr>
                <w:rFonts w:ascii="Times New Roman" w:hAnsi="Times New Roman"/>
              </w:rPr>
              <w:t xml:space="preserve"> </w:t>
            </w:r>
            <w:r w:rsidRPr="005C5BBC">
              <w:rPr>
                <w:rFonts w:ascii="Times New Roman" w:hAnsi="Times New Roman"/>
                <w:b/>
                <w:i/>
              </w:rPr>
              <w:t xml:space="preserve">ir </w:t>
            </w:r>
            <w:r w:rsidR="00EE754C" w:rsidRPr="005C5BBC">
              <w:rPr>
                <w:rFonts w:ascii="Times New Roman" w:hAnsi="Times New Roman"/>
                <w:b/>
                <w:i/>
              </w:rPr>
              <w:t>izstrādāta stratēģiskā</w:t>
            </w:r>
            <w:r w:rsidR="00EE754C" w:rsidRPr="005C5BBC">
              <w:rPr>
                <w:rFonts w:ascii="Times New Roman" w:hAnsi="Times New Roman"/>
              </w:rPr>
              <w:t xml:space="preserve">  </w:t>
            </w:r>
            <w:r w:rsidR="00EE754C" w:rsidRPr="005C5BBC">
              <w:rPr>
                <w:rFonts w:ascii="Times New Roman" w:hAnsi="Times New Roman"/>
                <w:b/>
                <w:i/>
              </w:rPr>
              <w:t xml:space="preserve">partnerībā ar </w:t>
            </w:r>
            <w:r w:rsidR="00EE754C" w:rsidRPr="005C5BBC">
              <w:rPr>
                <w:rFonts w:ascii="Times New Roman" w:hAnsi="Times New Roman"/>
              </w:rPr>
              <w:t>galvenajām iesaistītajām pusēm:</w:t>
            </w:r>
          </w:p>
          <w:p w14:paraId="2C131831" w14:textId="2BC13D9C" w:rsidR="00EE754C" w:rsidRPr="000C75F7" w:rsidRDefault="00EE754C" w:rsidP="005C5BBC">
            <w:pPr>
              <w:spacing w:after="0" w:line="240" w:lineRule="auto"/>
              <w:ind w:left="182"/>
              <w:jc w:val="both"/>
              <w:rPr>
                <w:rFonts w:ascii="Times New Roman" w:eastAsia="Times New Roman" w:hAnsi="Times New Roman"/>
                <w:lang w:eastAsia="lv-LV"/>
              </w:rPr>
            </w:pPr>
            <w:r w:rsidRPr="005C5BBC">
              <w:rPr>
                <w:rFonts w:ascii="Times New Roman" w:hAnsi="Times New Roman"/>
              </w:rPr>
              <w:t xml:space="preserve">2.2.1. </w:t>
            </w:r>
            <w:r w:rsidRPr="006B6351">
              <w:rPr>
                <w:rFonts w:ascii="Times New Roman" w:hAnsi="Times New Roman"/>
              </w:rPr>
              <w:t>zinātniskaj</w:t>
            </w:r>
            <w:r w:rsidR="0000664B">
              <w:rPr>
                <w:rFonts w:ascii="Times New Roman" w:hAnsi="Times New Roman"/>
              </w:rPr>
              <w:t>ām</w:t>
            </w:r>
            <w:r w:rsidRPr="006B6351">
              <w:rPr>
                <w:rFonts w:ascii="Times New Roman" w:hAnsi="Times New Roman"/>
              </w:rPr>
              <w:t xml:space="preserve"> institū</w:t>
            </w:r>
            <w:r w:rsidR="0000664B">
              <w:rPr>
                <w:rFonts w:ascii="Times New Roman" w:hAnsi="Times New Roman"/>
              </w:rPr>
              <w:t>cijām</w:t>
            </w:r>
            <w:r w:rsidRPr="000C75F7">
              <w:rPr>
                <w:rFonts w:ascii="Times New Roman" w:hAnsi="Times New Roman"/>
              </w:rPr>
              <w:t>,</w:t>
            </w:r>
            <w:r w:rsidRPr="000C75F7">
              <w:rPr>
                <w:rFonts w:ascii="Times New Roman" w:eastAsia="Times New Roman" w:hAnsi="Times New Roman"/>
                <w:lang w:eastAsia="lv-LV"/>
              </w:rPr>
              <w:t xml:space="preserve"> kas ir iesaistīt</w:t>
            </w:r>
            <w:r w:rsidR="0000664B">
              <w:rPr>
                <w:rFonts w:ascii="Times New Roman" w:eastAsia="Times New Roman" w:hAnsi="Times New Roman"/>
                <w:lang w:eastAsia="lv-LV"/>
              </w:rPr>
              <w:t>as</w:t>
            </w:r>
            <w:r w:rsidRPr="000C75F7">
              <w:rPr>
                <w:rFonts w:ascii="Times New Roman" w:eastAsia="Times New Roman" w:hAnsi="Times New Roman"/>
                <w:lang w:eastAsia="lv-LV"/>
              </w:rPr>
              <w:t xml:space="preserve"> attiecīgās augstākās izglītības </w:t>
            </w:r>
            <w:r w:rsidR="0000664B">
              <w:rPr>
                <w:rFonts w:ascii="Times New Roman" w:eastAsia="Times New Roman" w:hAnsi="Times New Roman"/>
                <w:lang w:eastAsia="lv-LV"/>
              </w:rPr>
              <w:t>institūcijas</w:t>
            </w:r>
            <w:r w:rsidR="0000664B" w:rsidRPr="000C75F7">
              <w:rPr>
                <w:rFonts w:ascii="Times New Roman" w:eastAsia="Times New Roman" w:hAnsi="Times New Roman"/>
                <w:lang w:eastAsia="lv-LV"/>
              </w:rPr>
              <w:t xml:space="preserve"> </w:t>
            </w:r>
            <w:r w:rsidRPr="000C75F7">
              <w:rPr>
                <w:rFonts w:ascii="Times New Roman" w:eastAsia="Times New Roman" w:hAnsi="Times New Roman"/>
                <w:lang w:eastAsia="lv-LV"/>
              </w:rPr>
              <w:t>maģistrantu un doktorantu pētniecisko darbu izstrādes atbalstā (vismaz diviem vadošajiem, kas uzņem lielāko studentu skaitu);</w:t>
            </w:r>
          </w:p>
          <w:p w14:paraId="3CE76879" w14:textId="2F65423E" w:rsidR="00EE754C" w:rsidRPr="000C75F7" w:rsidRDefault="00EE754C" w:rsidP="005C5BBC">
            <w:pPr>
              <w:spacing w:after="0" w:line="240" w:lineRule="auto"/>
              <w:ind w:left="182"/>
              <w:jc w:val="both"/>
              <w:rPr>
                <w:rFonts w:ascii="Times New Roman" w:eastAsia="Times New Roman" w:hAnsi="Times New Roman"/>
                <w:lang w:eastAsia="lv-LV"/>
              </w:rPr>
            </w:pPr>
            <w:r w:rsidRPr="000C75F7">
              <w:rPr>
                <w:rFonts w:ascii="Times New Roman" w:eastAsia="Times New Roman" w:hAnsi="Times New Roman"/>
                <w:lang w:eastAsia="lv-LV"/>
              </w:rPr>
              <w:t xml:space="preserve">2.2.2. augstākās izglītības </w:t>
            </w:r>
            <w:r w:rsidR="0000664B">
              <w:rPr>
                <w:rFonts w:ascii="Times New Roman" w:eastAsia="Times New Roman" w:hAnsi="Times New Roman"/>
                <w:lang w:eastAsia="lv-LV"/>
              </w:rPr>
              <w:t>institūcijas</w:t>
            </w:r>
            <w:r w:rsidR="0000664B" w:rsidRPr="000C75F7">
              <w:rPr>
                <w:rFonts w:ascii="Times New Roman" w:eastAsia="Times New Roman" w:hAnsi="Times New Roman"/>
                <w:lang w:eastAsia="lv-LV"/>
              </w:rPr>
              <w:t xml:space="preserve"> </w:t>
            </w:r>
            <w:r w:rsidRPr="006B6351">
              <w:rPr>
                <w:rFonts w:ascii="Times New Roman" w:eastAsia="Times New Roman" w:hAnsi="Times New Roman"/>
                <w:lang w:eastAsia="lv-LV"/>
              </w:rPr>
              <w:t>studentu organizāciju</w:t>
            </w:r>
            <w:r w:rsidRPr="000C75F7">
              <w:rPr>
                <w:rFonts w:ascii="Times New Roman" w:eastAsia="Times New Roman" w:hAnsi="Times New Roman"/>
                <w:lang w:eastAsia="lv-LV"/>
              </w:rPr>
              <w:t xml:space="preserve"> (studentu pašpārvalde, studentu parlaments u.tml.);</w:t>
            </w:r>
          </w:p>
          <w:p w14:paraId="28E1EAC1" w14:textId="5AAB23AE" w:rsidR="00EE754C" w:rsidRPr="005C5BBC" w:rsidRDefault="00EE754C" w:rsidP="0000664B">
            <w:pPr>
              <w:spacing w:after="40" w:line="240" w:lineRule="auto"/>
              <w:ind w:left="182"/>
              <w:jc w:val="both"/>
              <w:rPr>
                <w:rFonts w:ascii="Times New Roman" w:hAnsi="Times New Roman"/>
              </w:rPr>
            </w:pPr>
            <w:r w:rsidRPr="000C75F7">
              <w:rPr>
                <w:rFonts w:ascii="Times New Roman" w:eastAsia="Times New Roman" w:hAnsi="Times New Roman"/>
                <w:lang w:eastAsia="lv-LV"/>
              </w:rPr>
              <w:t xml:space="preserve">2.2.3. </w:t>
            </w:r>
            <w:r w:rsidR="005529C4" w:rsidRPr="000C75F7">
              <w:rPr>
                <w:rFonts w:ascii="Times New Roman" w:eastAsia="Times New Roman" w:hAnsi="Times New Roman"/>
                <w:lang w:eastAsia="lv-LV"/>
              </w:rPr>
              <w:t xml:space="preserve">augstākās izglītības </w:t>
            </w:r>
            <w:r w:rsidR="0000664B">
              <w:rPr>
                <w:rFonts w:ascii="Times New Roman" w:eastAsia="Times New Roman" w:hAnsi="Times New Roman"/>
                <w:lang w:eastAsia="lv-LV"/>
              </w:rPr>
              <w:t>institūcijas</w:t>
            </w:r>
            <w:r w:rsidR="0000664B" w:rsidRPr="000C75F7">
              <w:rPr>
                <w:rFonts w:ascii="Times New Roman" w:eastAsia="Times New Roman" w:hAnsi="Times New Roman"/>
                <w:lang w:eastAsia="lv-LV"/>
              </w:rPr>
              <w:t xml:space="preserve"> </w:t>
            </w:r>
            <w:r w:rsidR="005529C4" w:rsidRPr="000C75F7">
              <w:rPr>
                <w:rFonts w:ascii="Times New Roman" w:eastAsia="Times New Roman" w:hAnsi="Times New Roman"/>
                <w:lang w:eastAsia="lv-LV"/>
              </w:rPr>
              <w:t>d</w:t>
            </w:r>
            <w:r w:rsidRPr="000C75F7">
              <w:rPr>
                <w:rFonts w:ascii="Times New Roman" w:hAnsi="Times New Roman"/>
              </w:rPr>
              <w:t xml:space="preserve">arbības profilam atbilstošajām </w:t>
            </w:r>
            <w:r w:rsidRPr="006B6351">
              <w:rPr>
                <w:rFonts w:ascii="Times New Roman" w:hAnsi="Times New Roman"/>
              </w:rPr>
              <w:t>vadošajām nozaru asociācijām</w:t>
            </w:r>
            <w:r w:rsidR="005529C4" w:rsidRPr="000C75F7">
              <w:rPr>
                <w:rFonts w:ascii="Times New Roman" w:hAnsi="Times New Roman"/>
              </w:rPr>
              <w:t>.</w:t>
            </w:r>
          </w:p>
        </w:tc>
        <w:tc>
          <w:tcPr>
            <w:tcW w:w="1275" w:type="dxa"/>
            <w:shd w:val="clear" w:color="auto" w:fill="auto"/>
          </w:tcPr>
          <w:p w14:paraId="7DF7A6FB" w14:textId="77777777" w:rsidR="00AF0AFD" w:rsidRPr="005C5BBC" w:rsidRDefault="00AF0AFD" w:rsidP="00B77B5B">
            <w:pPr>
              <w:spacing w:after="0" w:line="240" w:lineRule="auto"/>
              <w:jc w:val="center"/>
              <w:rPr>
                <w:rFonts w:ascii="Times New Roman" w:hAnsi="Times New Roman"/>
              </w:rPr>
            </w:pPr>
          </w:p>
        </w:tc>
        <w:tc>
          <w:tcPr>
            <w:tcW w:w="1305" w:type="dxa"/>
            <w:shd w:val="clear" w:color="auto" w:fill="auto"/>
          </w:tcPr>
          <w:p w14:paraId="20CDE638" w14:textId="2BD94AD5" w:rsidR="00AF0AFD" w:rsidRPr="005C5BBC" w:rsidRDefault="00043D55" w:rsidP="00B77B5B">
            <w:pPr>
              <w:spacing w:after="0" w:line="240" w:lineRule="auto"/>
              <w:jc w:val="center"/>
              <w:rPr>
                <w:rFonts w:ascii="Times New Roman" w:hAnsi="Times New Roman"/>
              </w:rPr>
            </w:pPr>
            <w:r w:rsidRPr="005C5BBC">
              <w:rPr>
                <w:rFonts w:ascii="Times New Roman" w:hAnsi="Times New Roman"/>
              </w:rPr>
              <w:t>N</w:t>
            </w:r>
          </w:p>
        </w:tc>
      </w:tr>
      <w:tr w:rsidR="00AF0AFD" w:rsidRPr="005C5BBC" w14:paraId="220748B9" w14:textId="77777777" w:rsidTr="00992562">
        <w:tc>
          <w:tcPr>
            <w:tcW w:w="703" w:type="dxa"/>
            <w:gridSpan w:val="2"/>
            <w:shd w:val="clear" w:color="auto" w:fill="auto"/>
          </w:tcPr>
          <w:p w14:paraId="2FF63317" w14:textId="149FC05A" w:rsidR="00AF0AFD" w:rsidRPr="005C5BBC" w:rsidRDefault="00AF0AFD" w:rsidP="0052306D">
            <w:pPr>
              <w:rPr>
                <w:rFonts w:ascii="Times New Roman" w:hAnsi="Times New Roman"/>
              </w:rPr>
            </w:pPr>
            <w:r w:rsidRPr="005C5BBC">
              <w:rPr>
                <w:rFonts w:ascii="Times New Roman" w:hAnsi="Times New Roman"/>
              </w:rPr>
              <w:t>2.3.</w:t>
            </w:r>
          </w:p>
        </w:tc>
        <w:tc>
          <w:tcPr>
            <w:tcW w:w="5677" w:type="dxa"/>
            <w:gridSpan w:val="3"/>
            <w:shd w:val="clear" w:color="auto" w:fill="auto"/>
          </w:tcPr>
          <w:p w14:paraId="1312CC3B" w14:textId="4CA5EB76" w:rsidR="00AF0AFD" w:rsidRPr="005C5BBC" w:rsidRDefault="00AF0AFD" w:rsidP="00814F05">
            <w:pPr>
              <w:spacing w:after="0" w:line="240" w:lineRule="auto"/>
              <w:jc w:val="both"/>
              <w:rPr>
                <w:rFonts w:ascii="Times New Roman" w:hAnsi="Times New Roman"/>
              </w:rPr>
            </w:pPr>
            <w:r w:rsidRPr="005C5BBC">
              <w:rPr>
                <w:rFonts w:ascii="Times New Roman" w:hAnsi="Times New Roman"/>
              </w:rPr>
              <w:t xml:space="preserve">Projekta iesnieguma </w:t>
            </w:r>
            <w:r w:rsidR="00043D55" w:rsidRPr="006B6351">
              <w:rPr>
                <w:rFonts w:ascii="Times New Roman" w:hAnsi="Times New Roman"/>
              </w:rPr>
              <w:t>D</w:t>
            </w:r>
            <w:r w:rsidRPr="006B6351">
              <w:rPr>
                <w:rFonts w:ascii="Times New Roman" w:hAnsi="Times New Roman"/>
              </w:rPr>
              <w:t>arba programma</w:t>
            </w:r>
            <w:r w:rsidR="00814F05">
              <w:rPr>
                <w:rFonts w:ascii="Times New Roman" w:hAnsi="Times New Roman"/>
              </w:rPr>
              <w:t>i</w:t>
            </w:r>
            <w:r w:rsidRPr="006B6351">
              <w:rPr>
                <w:rFonts w:ascii="Times New Roman" w:hAnsi="Times New Roman"/>
              </w:rPr>
              <w:t xml:space="preserve"> </w:t>
            </w:r>
            <w:r w:rsidR="00814F05">
              <w:rPr>
                <w:rFonts w:ascii="Times New Roman" w:hAnsi="Times New Roman"/>
              </w:rPr>
              <w:t>pievienots</w:t>
            </w:r>
            <w:r w:rsidR="00814F05" w:rsidRPr="005C5BBC">
              <w:rPr>
                <w:rFonts w:ascii="Times New Roman" w:hAnsi="Times New Roman"/>
              </w:rPr>
              <w:t xml:space="preserve"> </w:t>
            </w:r>
            <w:r w:rsidRPr="005C5BBC">
              <w:rPr>
                <w:rFonts w:ascii="Times New Roman" w:hAnsi="Times New Roman"/>
              </w:rPr>
              <w:t>iesaistīto institūciju raksturojums un projekta īstenošanā iesaistītā personāla dzīvesgājuma apraksti.</w:t>
            </w:r>
          </w:p>
        </w:tc>
        <w:tc>
          <w:tcPr>
            <w:tcW w:w="1275" w:type="dxa"/>
            <w:shd w:val="clear" w:color="auto" w:fill="auto"/>
          </w:tcPr>
          <w:p w14:paraId="5331A2DD" w14:textId="77777777" w:rsidR="00AF0AFD" w:rsidRPr="005C5BBC" w:rsidRDefault="00AF0AFD" w:rsidP="00B77B5B">
            <w:pPr>
              <w:spacing w:after="0" w:line="240" w:lineRule="auto"/>
              <w:jc w:val="center"/>
              <w:rPr>
                <w:rFonts w:ascii="Times New Roman" w:hAnsi="Times New Roman"/>
              </w:rPr>
            </w:pPr>
          </w:p>
        </w:tc>
        <w:tc>
          <w:tcPr>
            <w:tcW w:w="1305" w:type="dxa"/>
            <w:shd w:val="clear" w:color="auto" w:fill="auto"/>
          </w:tcPr>
          <w:p w14:paraId="3241D14D" w14:textId="1446DA4C" w:rsidR="00AF0AFD" w:rsidRPr="005C5BBC" w:rsidRDefault="00814F05" w:rsidP="00B77B5B">
            <w:pPr>
              <w:spacing w:after="0" w:line="240" w:lineRule="auto"/>
              <w:jc w:val="center"/>
              <w:rPr>
                <w:rFonts w:ascii="Times New Roman" w:hAnsi="Times New Roman"/>
              </w:rPr>
            </w:pPr>
            <w:r>
              <w:rPr>
                <w:rFonts w:ascii="Times New Roman" w:hAnsi="Times New Roman"/>
              </w:rPr>
              <w:t>P</w:t>
            </w:r>
          </w:p>
        </w:tc>
      </w:tr>
      <w:tr w:rsidR="00FE536D" w:rsidRPr="005C5BBC" w14:paraId="018B4566" w14:textId="77777777" w:rsidTr="00992562">
        <w:tc>
          <w:tcPr>
            <w:tcW w:w="703" w:type="dxa"/>
            <w:gridSpan w:val="2"/>
            <w:vMerge w:val="restart"/>
            <w:shd w:val="clear" w:color="auto" w:fill="auto"/>
          </w:tcPr>
          <w:p w14:paraId="246A0055" w14:textId="45976173" w:rsidR="00FE536D" w:rsidRPr="005C5BBC" w:rsidRDefault="00FE536D" w:rsidP="0052306D">
            <w:pPr>
              <w:rPr>
                <w:rFonts w:ascii="Times New Roman" w:hAnsi="Times New Roman"/>
              </w:rPr>
            </w:pPr>
            <w:r w:rsidRPr="005C5BBC">
              <w:rPr>
                <w:rFonts w:ascii="Times New Roman" w:hAnsi="Times New Roman"/>
              </w:rPr>
              <w:t>2.4.</w:t>
            </w:r>
          </w:p>
        </w:tc>
        <w:tc>
          <w:tcPr>
            <w:tcW w:w="5677" w:type="dxa"/>
            <w:gridSpan w:val="3"/>
            <w:shd w:val="clear" w:color="auto" w:fill="auto"/>
          </w:tcPr>
          <w:p w14:paraId="119B7647" w14:textId="18BDE842" w:rsidR="00FE536D" w:rsidRPr="005C5BBC" w:rsidRDefault="00FE536D" w:rsidP="005C5BBC">
            <w:pPr>
              <w:spacing w:after="40" w:line="240" w:lineRule="auto"/>
              <w:jc w:val="both"/>
              <w:rPr>
                <w:rFonts w:ascii="Times New Roman" w:hAnsi="Times New Roman"/>
              </w:rPr>
            </w:pPr>
            <w:r w:rsidRPr="00953178">
              <w:rPr>
                <w:rFonts w:ascii="Times New Roman" w:hAnsi="Times New Roman"/>
              </w:rPr>
              <w:t xml:space="preserve">Projekta </w:t>
            </w:r>
            <w:r w:rsidRPr="006B6351">
              <w:rPr>
                <w:rFonts w:ascii="Times New Roman" w:hAnsi="Times New Roman"/>
              </w:rPr>
              <w:t>Darba programma</w:t>
            </w:r>
            <w:r w:rsidRPr="00953178">
              <w:rPr>
                <w:rFonts w:ascii="Times New Roman" w:hAnsi="Times New Roman"/>
              </w:rPr>
              <w:t xml:space="preserve"> paredz</w:t>
            </w:r>
            <w:r w:rsidRPr="005C5BBC">
              <w:rPr>
                <w:rFonts w:ascii="Times New Roman" w:hAnsi="Times New Roman"/>
              </w:rPr>
              <w:t>, ka:</w:t>
            </w:r>
          </w:p>
        </w:tc>
        <w:tc>
          <w:tcPr>
            <w:tcW w:w="1275" w:type="dxa"/>
            <w:vMerge w:val="restart"/>
            <w:shd w:val="clear" w:color="auto" w:fill="auto"/>
          </w:tcPr>
          <w:p w14:paraId="14153A84" w14:textId="77777777" w:rsidR="00FE536D" w:rsidRPr="005C5BBC" w:rsidRDefault="00FE536D" w:rsidP="00B77B5B">
            <w:pPr>
              <w:spacing w:after="0" w:line="240" w:lineRule="auto"/>
              <w:jc w:val="center"/>
              <w:rPr>
                <w:rFonts w:ascii="Times New Roman" w:hAnsi="Times New Roman"/>
              </w:rPr>
            </w:pPr>
          </w:p>
        </w:tc>
        <w:tc>
          <w:tcPr>
            <w:tcW w:w="1305" w:type="dxa"/>
            <w:vMerge w:val="restart"/>
            <w:shd w:val="clear" w:color="auto" w:fill="auto"/>
          </w:tcPr>
          <w:p w14:paraId="6A547C85" w14:textId="77777777" w:rsidR="00FE536D" w:rsidRPr="005C5BBC" w:rsidRDefault="00FE536D" w:rsidP="00B77B5B">
            <w:pPr>
              <w:spacing w:after="0" w:line="240" w:lineRule="auto"/>
              <w:jc w:val="center"/>
              <w:rPr>
                <w:rFonts w:ascii="Times New Roman" w:hAnsi="Times New Roman"/>
              </w:rPr>
            </w:pPr>
            <w:r w:rsidRPr="005C5BBC">
              <w:rPr>
                <w:rFonts w:ascii="Times New Roman" w:hAnsi="Times New Roman"/>
              </w:rPr>
              <w:t>P</w:t>
            </w:r>
          </w:p>
          <w:p w14:paraId="4639EB15" w14:textId="77777777" w:rsidR="00FE536D" w:rsidRPr="005C5BBC" w:rsidRDefault="00FE536D" w:rsidP="00B77B5B">
            <w:pPr>
              <w:spacing w:after="0" w:line="240" w:lineRule="auto"/>
              <w:jc w:val="center"/>
              <w:rPr>
                <w:rFonts w:ascii="Times New Roman" w:hAnsi="Times New Roman"/>
              </w:rPr>
            </w:pPr>
          </w:p>
          <w:p w14:paraId="0D72A0B0" w14:textId="72A18B7D" w:rsidR="00FE536D" w:rsidRPr="005C5BBC" w:rsidRDefault="00FE536D" w:rsidP="007D05BD">
            <w:pPr>
              <w:rPr>
                <w:rFonts w:ascii="Times New Roman" w:hAnsi="Times New Roman"/>
              </w:rPr>
            </w:pPr>
          </w:p>
        </w:tc>
      </w:tr>
      <w:tr w:rsidR="00FE536D" w:rsidRPr="005C5BBC" w14:paraId="7B81A2AA" w14:textId="77777777" w:rsidTr="00992562">
        <w:tc>
          <w:tcPr>
            <w:tcW w:w="703" w:type="dxa"/>
            <w:gridSpan w:val="2"/>
            <w:vMerge/>
            <w:shd w:val="clear" w:color="auto" w:fill="auto"/>
          </w:tcPr>
          <w:p w14:paraId="7F17F318" w14:textId="77777777" w:rsidR="00FE536D" w:rsidRPr="005C5BBC" w:rsidRDefault="00FE536D" w:rsidP="0052306D">
            <w:pPr>
              <w:rPr>
                <w:rFonts w:ascii="Times New Roman" w:hAnsi="Times New Roman"/>
              </w:rPr>
            </w:pPr>
          </w:p>
        </w:tc>
        <w:tc>
          <w:tcPr>
            <w:tcW w:w="5677" w:type="dxa"/>
            <w:gridSpan w:val="3"/>
            <w:shd w:val="clear" w:color="auto" w:fill="auto"/>
          </w:tcPr>
          <w:p w14:paraId="3C9BB102" w14:textId="34085FB7" w:rsidR="00FE536D" w:rsidRPr="005C5BBC" w:rsidRDefault="00FE536D" w:rsidP="005C5BBC">
            <w:pPr>
              <w:spacing w:after="0" w:line="240" w:lineRule="auto"/>
              <w:jc w:val="both"/>
              <w:rPr>
                <w:rFonts w:ascii="Times New Roman" w:hAnsi="Times New Roman"/>
                <w:b/>
                <w:i/>
              </w:rPr>
            </w:pPr>
            <w:r w:rsidRPr="005C5BBC">
              <w:rPr>
                <w:rFonts w:ascii="Times New Roman" w:hAnsi="Times New Roman"/>
              </w:rPr>
              <w:t>2.4.1. Projekta ietvaros tiek izstrādāts detalizēts</w:t>
            </w:r>
            <w:r w:rsidRPr="005C5BBC">
              <w:rPr>
                <w:rFonts w:ascii="Times New Roman" w:hAnsi="Times New Roman"/>
                <w:b/>
                <w:i/>
              </w:rPr>
              <w:t xml:space="preserve"> pārmaiņu vadības un īstenošanas plāns studiju programmu piedāvājuma modernizācijai:</w:t>
            </w:r>
          </w:p>
          <w:p w14:paraId="3BE25B37" w14:textId="77777777" w:rsidR="00FE536D" w:rsidRPr="00953178" w:rsidRDefault="00FE536D" w:rsidP="005C5BBC">
            <w:pPr>
              <w:spacing w:after="0" w:line="240" w:lineRule="auto"/>
              <w:ind w:left="182"/>
              <w:jc w:val="both"/>
              <w:rPr>
                <w:rFonts w:ascii="Times New Roman" w:hAnsi="Times New Roman"/>
              </w:rPr>
            </w:pPr>
            <w:r w:rsidRPr="005C5BBC">
              <w:rPr>
                <w:rFonts w:ascii="Times New Roman" w:hAnsi="Times New Roman"/>
              </w:rPr>
              <w:t xml:space="preserve">2.4.1.1. kas tiek </w:t>
            </w:r>
            <w:r w:rsidRPr="00953178">
              <w:rPr>
                <w:rFonts w:ascii="Times New Roman" w:hAnsi="Times New Roman"/>
              </w:rPr>
              <w:t xml:space="preserve">saskaņots ar attiecīgajām </w:t>
            </w:r>
            <w:r w:rsidRPr="006B6351">
              <w:rPr>
                <w:rFonts w:ascii="Times New Roman" w:hAnsi="Times New Roman"/>
              </w:rPr>
              <w:t>nozaru profesionālajām organizācijām</w:t>
            </w:r>
            <w:r w:rsidRPr="00953178">
              <w:rPr>
                <w:rFonts w:ascii="Times New Roman" w:hAnsi="Times New Roman"/>
              </w:rPr>
              <w:t>;</w:t>
            </w:r>
          </w:p>
          <w:p w14:paraId="01FF187A" w14:textId="5534FB39" w:rsidR="00FE536D" w:rsidRPr="00953178" w:rsidRDefault="00FE536D" w:rsidP="005C5BBC">
            <w:pPr>
              <w:spacing w:after="0" w:line="240" w:lineRule="auto"/>
              <w:ind w:left="182"/>
              <w:jc w:val="both"/>
              <w:rPr>
                <w:rFonts w:ascii="Times New Roman" w:hAnsi="Times New Roman"/>
              </w:rPr>
            </w:pPr>
            <w:r w:rsidRPr="00953178">
              <w:rPr>
                <w:rFonts w:ascii="Times New Roman" w:hAnsi="Times New Roman"/>
              </w:rPr>
              <w:t>2.4.1.2. kas tiek īstenots “</w:t>
            </w:r>
            <w:r w:rsidRPr="006B6351">
              <w:rPr>
                <w:rFonts w:ascii="Times New Roman" w:hAnsi="Times New Roman"/>
              </w:rPr>
              <w:t>pārmaiņu aģentu”</w:t>
            </w:r>
            <w:r w:rsidRPr="00953178">
              <w:rPr>
                <w:rFonts w:ascii="Times New Roman" w:hAnsi="Times New Roman"/>
              </w:rPr>
              <w:t xml:space="preserve"> vadībā;</w:t>
            </w:r>
          </w:p>
          <w:p w14:paraId="404CBC22" w14:textId="668200B8" w:rsidR="00FE536D" w:rsidRPr="00953178" w:rsidRDefault="00FE536D" w:rsidP="005C5BBC">
            <w:pPr>
              <w:spacing w:after="0" w:line="240" w:lineRule="auto"/>
              <w:ind w:left="182"/>
              <w:jc w:val="both"/>
              <w:rPr>
                <w:rFonts w:ascii="Times New Roman" w:hAnsi="Times New Roman"/>
              </w:rPr>
            </w:pPr>
            <w:r w:rsidRPr="00953178">
              <w:rPr>
                <w:rFonts w:ascii="Times New Roman" w:hAnsi="Times New Roman"/>
              </w:rPr>
              <w:t xml:space="preserve">2.4.1.3. kas tostarp paredz </w:t>
            </w:r>
            <w:r w:rsidRPr="006B6351">
              <w:rPr>
                <w:rFonts w:ascii="Times New Roman" w:hAnsi="Times New Roman"/>
              </w:rPr>
              <w:t>studentu iniciatīvu</w:t>
            </w:r>
            <w:r w:rsidRPr="00953178">
              <w:rPr>
                <w:rFonts w:ascii="Times New Roman" w:hAnsi="Times New Roman"/>
              </w:rPr>
              <w:t xml:space="preserve"> īstenošanu studiju programmu satura pilnveidei;</w:t>
            </w:r>
          </w:p>
          <w:p w14:paraId="54D5DF05" w14:textId="0B08F609" w:rsidR="00FE536D" w:rsidRPr="005C5BBC" w:rsidRDefault="00FE536D" w:rsidP="005C5BBC">
            <w:pPr>
              <w:spacing w:after="0" w:line="240" w:lineRule="auto"/>
              <w:ind w:left="182"/>
              <w:jc w:val="both"/>
              <w:rPr>
                <w:rFonts w:ascii="Times New Roman" w:hAnsi="Times New Roman"/>
              </w:rPr>
            </w:pPr>
            <w:r w:rsidRPr="00953178">
              <w:rPr>
                <w:rFonts w:ascii="Times New Roman" w:hAnsi="Times New Roman"/>
              </w:rPr>
              <w:t xml:space="preserve">2.4.1.4. kam tiek veikts </w:t>
            </w:r>
            <w:r w:rsidRPr="006B6351">
              <w:rPr>
                <w:rFonts w:ascii="Times New Roman" w:hAnsi="Times New Roman"/>
              </w:rPr>
              <w:t>starptautisks salīdzinošais izvērtējums (</w:t>
            </w:r>
            <w:r w:rsidRPr="006B6351">
              <w:rPr>
                <w:rFonts w:ascii="Times New Roman" w:hAnsi="Times New Roman"/>
                <w:i/>
              </w:rPr>
              <w:t>peer-review)</w:t>
            </w:r>
            <w:r w:rsidRPr="00953178">
              <w:rPr>
                <w:rFonts w:ascii="Times New Roman" w:hAnsi="Times New Roman"/>
              </w:rPr>
              <w:t>, kura rekomendācijas tiek ņemtas vērā minētā plāna pilnveidē un uzlabojumu praktiskajā ieviešanā;</w:t>
            </w:r>
          </w:p>
        </w:tc>
        <w:tc>
          <w:tcPr>
            <w:tcW w:w="1275" w:type="dxa"/>
            <w:vMerge/>
            <w:shd w:val="clear" w:color="auto" w:fill="auto"/>
          </w:tcPr>
          <w:p w14:paraId="2BD9B409" w14:textId="77777777" w:rsidR="00FE536D" w:rsidRPr="005C5BBC" w:rsidRDefault="00FE536D" w:rsidP="00B77B5B">
            <w:pPr>
              <w:spacing w:after="0" w:line="240" w:lineRule="auto"/>
              <w:jc w:val="center"/>
              <w:rPr>
                <w:rFonts w:ascii="Times New Roman" w:hAnsi="Times New Roman"/>
              </w:rPr>
            </w:pPr>
          </w:p>
        </w:tc>
        <w:tc>
          <w:tcPr>
            <w:tcW w:w="1305" w:type="dxa"/>
            <w:vMerge/>
            <w:shd w:val="clear" w:color="auto" w:fill="auto"/>
          </w:tcPr>
          <w:p w14:paraId="59DC825A" w14:textId="77777777" w:rsidR="00FE536D" w:rsidRPr="005C5BBC" w:rsidRDefault="00FE536D" w:rsidP="007D05BD">
            <w:pPr>
              <w:rPr>
                <w:rFonts w:ascii="Times New Roman" w:hAnsi="Times New Roman"/>
              </w:rPr>
            </w:pPr>
          </w:p>
        </w:tc>
      </w:tr>
      <w:tr w:rsidR="00FE536D" w:rsidRPr="005C5BBC" w14:paraId="040D9B37" w14:textId="77777777" w:rsidTr="00992562">
        <w:tc>
          <w:tcPr>
            <w:tcW w:w="703" w:type="dxa"/>
            <w:gridSpan w:val="2"/>
            <w:vMerge/>
            <w:shd w:val="clear" w:color="auto" w:fill="auto"/>
          </w:tcPr>
          <w:p w14:paraId="10A78B99" w14:textId="77777777" w:rsidR="00FE536D" w:rsidRPr="005C5BBC" w:rsidRDefault="00FE536D" w:rsidP="0052306D">
            <w:pPr>
              <w:rPr>
                <w:rFonts w:ascii="Times New Roman" w:hAnsi="Times New Roman"/>
              </w:rPr>
            </w:pPr>
          </w:p>
        </w:tc>
        <w:tc>
          <w:tcPr>
            <w:tcW w:w="5677" w:type="dxa"/>
            <w:gridSpan w:val="3"/>
            <w:shd w:val="clear" w:color="auto" w:fill="auto"/>
          </w:tcPr>
          <w:p w14:paraId="06A328AE" w14:textId="57973C11" w:rsidR="00FE536D" w:rsidRPr="005C5BBC" w:rsidRDefault="00FE536D" w:rsidP="005C5BBC">
            <w:pPr>
              <w:spacing w:after="60" w:line="240" w:lineRule="auto"/>
              <w:jc w:val="both"/>
              <w:rPr>
                <w:rFonts w:ascii="Times New Roman" w:hAnsi="Times New Roman"/>
              </w:rPr>
            </w:pPr>
            <w:r w:rsidRPr="005C5BBC">
              <w:rPr>
                <w:rFonts w:ascii="Times New Roman" w:hAnsi="Times New Roman"/>
              </w:rPr>
              <w:t xml:space="preserve">2.4.2. Projekta ietvaros </w:t>
            </w:r>
            <w:r w:rsidRPr="005C5BBC">
              <w:rPr>
                <w:rFonts w:ascii="Times New Roman" w:hAnsi="Times New Roman"/>
                <w:b/>
                <w:i/>
              </w:rPr>
              <w:t>izstrādātajiem un veiktajiem pārvaldības uzlabojumiem</w:t>
            </w:r>
            <w:r w:rsidRPr="005C5BBC">
              <w:rPr>
                <w:rFonts w:ascii="Times New Roman" w:hAnsi="Times New Roman"/>
              </w:rPr>
              <w:t xml:space="preserve"> </w:t>
            </w:r>
            <w:r w:rsidRPr="00953178">
              <w:rPr>
                <w:rFonts w:ascii="Times New Roman" w:hAnsi="Times New Roman"/>
              </w:rPr>
              <w:t xml:space="preserve">tiek veikts </w:t>
            </w:r>
            <w:r w:rsidRPr="006B6351">
              <w:rPr>
                <w:rFonts w:ascii="Times New Roman" w:hAnsi="Times New Roman"/>
              </w:rPr>
              <w:t>starptautisks salīdzinošais izvērtējums (</w:t>
            </w:r>
            <w:r w:rsidRPr="006B6351">
              <w:rPr>
                <w:rFonts w:ascii="Times New Roman" w:hAnsi="Times New Roman"/>
                <w:b/>
                <w:i/>
              </w:rPr>
              <w:t>peer-review</w:t>
            </w:r>
            <w:r w:rsidRPr="006B6351">
              <w:rPr>
                <w:rFonts w:ascii="Times New Roman" w:hAnsi="Times New Roman"/>
                <w:i/>
              </w:rPr>
              <w:t>)</w:t>
            </w:r>
            <w:r w:rsidRPr="00953178">
              <w:rPr>
                <w:rFonts w:ascii="Times New Roman" w:hAnsi="Times New Roman"/>
              </w:rPr>
              <w:t>,</w:t>
            </w:r>
            <w:r w:rsidRPr="005C5BBC">
              <w:rPr>
                <w:rFonts w:ascii="Times New Roman" w:hAnsi="Times New Roman"/>
              </w:rPr>
              <w:t xml:space="preserve"> kura rekomendācijas tiek ņemtas vērā pārvaldības uzlabošanas pasākumu pilnveidē un uzlabojumu praktiskajā ieviešanā.</w:t>
            </w:r>
          </w:p>
        </w:tc>
        <w:tc>
          <w:tcPr>
            <w:tcW w:w="1275" w:type="dxa"/>
            <w:vMerge/>
            <w:shd w:val="clear" w:color="auto" w:fill="auto"/>
          </w:tcPr>
          <w:p w14:paraId="3C5C4240" w14:textId="77777777" w:rsidR="00FE536D" w:rsidRPr="005C5BBC" w:rsidRDefault="00FE536D" w:rsidP="00B77B5B">
            <w:pPr>
              <w:spacing w:after="0" w:line="240" w:lineRule="auto"/>
              <w:jc w:val="center"/>
              <w:rPr>
                <w:rFonts w:ascii="Times New Roman" w:hAnsi="Times New Roman"/>
              </w:rPr>
            </w:pPr>
          </w:p>
        </w:tc>
        <w:tc>
          <w:tcPr>
            <w:tcW w:w="1305" w:type="dxa"/>
            <w:vMerge/>
            <w:shd w:val="clear" w:color="auto" w:fill="auto"/>
          </w:tcPr>
          <w:p w14:paraId="3A665D14" w14:textId="77777777" w:rsidR="00FE536D" w:rsidRPr="005C5BBC" w:rsidRDefault="00FE536D" w:rsidP="007D05BD">
            <w:pPr>
              <w:rPr>
                <w:rFonts w:ascii="Times New Roman" w:hAnsi="Times New Roman"/>
              </w:rPr>
            </w:pPr>
          </w:p>
        </w:tc>
      </w:tr>
      <w:tr w:rsidR="00FE536D" w:rsidRPr="005C5BBC" w14:paraId="3A6C7F03" w14:textId="77777777" w:rsidTr="00992562">
        <w:tc>
          <w:tcPr>
            <w:tcW w:w="703" w:type="dxa"/>
            <w:gridSpan w:val="2"/>
            <w:vMerge/>
            <w:shd w:val="clear" w:color="auto" w:fill="auto"/>
          </w:tcPr>
          <w:p w14:paraId="1F002DAB" w14:textId="77777777" w:rsidR="00FE536D" w:rsidRPr="005C5BBC" w:rsidRDefault="00FE536D" w:rsidP="0052306D">
            <w:pPr>
              <w:rPr>
                <w:rFonts w:ascii="Times New Roman" w:hAnsi="Times New Roman"/>
              </w:rPr>
            </w:pPr>
          </w:p>
        </w:tc>
        <w:tc>
          <w:tcPr>
            <w:tcW w:w="5677" w:type="dxa"/>
            <w:gridSpan w:val="3"/>
            <w:shd w:val="clear" w:color="auto" w:fill="auto"/>
          </w:tcPr>
          <w:p w14:paraId="64E4C2EC" w14:textId="2077D74D" w:rsidR="00FE536D" w:rsidRPr="005C5BBC" w:rsidRDefault="00FE536D" w:rsidP="005C5BBC">
            <w:pPr>
              <w:spacing w:after="60" w:line="240" w:lineRule="auto"/>
              <w:jc w:val="both"/>
              <w:rPr>
                <w:rFonts w:ascii="Times New Roman" w:hAnsi="Times New Roman"/>
              </w:rPr>
            </w:pPr>
            <w:r w:rsidRPr="005C5BBC">
              <w:rPr>
                <w:rFonts w:ascii="Times New Roman" w:hAnsi="Times New Roman"/>
              </w:rPr>
              <w:t xml:space="preserve">2.4.3. projekta ietvaros izstrādātajiem un veiktajiem uzlabojumiem augstākās izglītības iestādes </w:t>
            </w:r>
            <w:r w:rsidRPr="005C5BBC">
              <w:rPr>
                <w:rFonts w:ascii="Times New Roman" w:hAnsi="Times New Roman"/>
                <w:b/>
                <w:i/>
              </w:rPr>
              <w:t>iekšējās kvalitātes vadības sistēmas pilnveidei</w:t>
            </w:r>
            <w:r w:rsidRPr="005C5BBC">
              <w:rPr>
                <w:rFonts w:ascii="Times New Roman" w:hAnsi="Times New Roman"/>
              </w:rPr>
              <w:t xml:space="preserve"> tiek veikts </w:t>
            </w:r>
            <w:r w:rsidRPr="006B6351">
              <w:rPr>
                <w:rFonts w:ascii="Times New Roman" w:hAnsi="Times New Roman"/>
              </w:rPr>
              <w:t>starptautisks salīdzinošais izvērtējums</w:t>
            </w:r>
            <w:r w:rsidRPr="006B6351">
              <w:rPr>
                <w:rFonts w:ascii="Times New Roman" w:hAnsi="Times New Roman"/>
                <w:i/>
              </w:rPr>
              <w:t xml:space="preserve"> (</w:t>
            </w:r>
            <w:r w:rsidRPr="006B6351">
              <w:rPr>
                <w:rFonts w:ascii="Times New Roman" w:hAnsi="Times New Roman"/>
                <w:b/>
                <w:i/>
              </w:rPr>
              <w:t>peer-review</w:t>
            </w:r>
            <w:r w:rsidRPr="006B6351">
              <w:rPr>
                <w:rFonts w:ascii="Times New Roman" w:hAnsi="Times New Roman"/>
                <w:i/>
              </w:rPr>
              <w:t>)</w:t>
            </w:r>
            <w:r w:rsidRPr="00953178">
              <w:rPr>
                <w:rFonts w:ascii="Times New Roman" w:hAnsi="Times New Roman"/>
              </w:rPr>
              <w:t>, kura rekomendācijas tiek ņemtas vērā uzlabošanas pasākumu pilnveidē</w:t>
            </w:r>
            <w:r w:rsidRPr="005C5BBC">
              <w:rPr>
                <w:rFonts w:ascii="Times New Roman" w:hAnsi="Times New Roman"/>
              </w:rPr>
              <w:t xml:space="preserve"> un uzlabojumu praktiskajā ieviešanā.</w:t>
            </w:r>
          </w:p>
        </w:tc>
        <w:tc>
          <w:tcPr>
            <w:tcW w:w="1275" w:type="dxa"/>
            <w:vMerge/>
            <w:shd w:val="clear" w:color="auto" w:fill="auto"/>
          </w:tcPr>
          <w:p w14:paraId="3716D4B7" w14:textId="77777777" w:rsidR="00FE536D" w:rsidRPr="005C5BBC" w:rsidRDefault="00FE536D" w:rsidP="00B77B5B">
            <w:pPr>
              <w:spacing w:after="0" w:line="240" w:lineRule="auto"/>
              <w:jc w:val="center"/>
              <w:rPr>
                <w:rFonts w:ascii="Times New Roman" w:hAnsi="Times New Roman"/>
              </w:rPr>
            </w:pPr>
          </w:p>
        </w:tc>
        <w:tc>
          <w:tcPr>
            <w:tcW w:w="1305" w:type="dxa"/>
            <w:vMerge/>
            <w:shd w:val="clear" w:color="auto" w:fill="auto"/>
          </w:tcPr>
          <w:p w14:paraId="482C692E" w14:textId="77777777" w:rsidR="00FE536D" w:rsidRPr="005C5BBC" w:rsidRDefault="00FE536D" w:rsidP="007D05BD">
            <w:pPr>
              <w:rPr>
                <w:rFonts w:ascii="Times New Roman" w:hAnsi="Times New Roman"/>
              </w:rPr>
            </w:pPr>
          </w:p>
        </w:tc>
      </w:tr>
      <w:tr w:rsidR="004E2547" w:rsidRPr="005C5BBC" w14:paraId="05447022" w14:textId="77777777" w:rsidTr="00AD76C4">
        <w:trPr>
          <w:trHeight w:val="3359"/>
        </w:trPr>
        <w:tc>
          <w:tcPr>
            <w:tcW w:w="703" w:type="dxa"/>
            <w:gridSpan w:val="2"/>
            <w:vMerge/>
            <w:shd w:val="clear" w:color="auto" w:fill="auto"/>
          </w:tcPr>
          <w:p w14:paraId="619B9DE9" w14:textId="77777777" w:rsidR="004E2547" w:rsidRPr="005C5BBC" w:rsidRDefault="004E2547" w:rsidP="0052306D">
            <w:pPr>
              <w:rPr>
                <w:rFonts w:ascii="Times New Roman" w:hAnsi="Times New Roman"/>
              </w:rPr>
            </w:pPr>
          </w:p>
        </w:tc>
        <w:tc>
          <w:tcPr>
            <w:tcW w:w="5677" w:type="dxa"/>
            <w:gridSpan w:val="3"/>
            <w:shd w:val="clear" w:color="auto" w:fill="auto"/>
          </w:tcPr>
          <w:p w14:paraId="3CA9E53C" w14:textId="308B7AEB" w:rsidR="004E2547" w:rsidRPr="005C5BBC" w:rsidRDefault="004E2547" w:rsidP="005C5BBC">
            <w:pPr>
              <w:spacing w:after="0" w:line="240" w:lineRule="auto"/>
              <w:jc w:val="both"/>
              <w:rPr>
                <w:rFonts w:ascii="Times New Roman" w:hAnsi="Times New Roman"/>
              </w:rPr>
            </w:pPr>
            <w:r w:rsidRPr="005C5BBC">
              <w:rPr>
                <w:rFonts w:ascii="Times New Roman" w:hAnsi="Times New Roman"/>
              </w:rPr>
              <w:t>2.4.4. Proje</w:t>
            </w:r>
            <w:r>
              <w:rPr>
                <w:rFonts w:ascii="Times New Roman" w:hAnsi="Times New Roman"/>
              </w:rPr>
              <w:t>k</w:t>
            </w:r>
            <w:r w:rsidRPr="005C5BBC">
              <w:rPr>
                <w:rFonts w:ascii="Times New Roman" w:hAnsi="Times New Roman"/>
              </w:rPr>
              <w:t xml:space="preserve">ta ietvaros tiek plānots ieviest vismaz šādus </w:t>
            </w:r>
            <w:r w:rsidRPr="005C5BBC">
              <w:rPr>
                <w:rFonts w:ascii="Times New Roman" w:hAnsi="Times New Roman"/>
                <w:b/>
                <w:i/>
              </w:rPr>
              <w:t>e-risinājumus</w:t>
            </w:r>
            <w:r w:rsidRPr="005C5BBC">
              <w:rPr>
                <w:rFonts w:ascii="Times New Roman" w:hAnsi="Times New Roman"/>
              </w:rPr>
              <w:t xml:space="preserve"> studiju efektivitātes un kvalitātes paaugstināšanai:</w:t>
            </w:r>
          </w:p>
          <w:p w14:paraId="79403BFF" w14:textId="4374F630" w:rsidR="004E2547" w:rsidRPr="005C5BBC" w:rsidRDefault="004E2547" w:rsidP="005C5BBC">
            <w:pPr>
              <w:spacing w:after="0" w:line="240" w:lineRule="auto"/>
              <w:ind w:left="182"/>
              <w:jc w:val="both"/>
              <w:rPr>
                <w:rFonts w:ascii="Times New Roman" w:hAnsi="Times New Roman"/>
              </w:rPr>
            </w:pPr>
            <w:r w:rsidRPr="005C5BBC">
              <w:rPr>
                <w:rFonts w:ascii="Times New Roman" w:hAnsi="Times New Roman"/>
              </w:rPr>
              <w:t>2.4.4.1. visaptverošas pārvaldības informācijas sistēmas izveide;</w:t>
            </w:r>
          </w:p>
          <w:p w14:paraId="3E613ED8" w14:textId="77777777" w:rsidR="004E2547" w:rsidRPr="005C5BBC" w:rsidRDefault="004E2547" w:rsidP="005C5BBC">
            <w:pPr>
              <w:spacing w:after="0" w:line="240" w:lineRule="auto"/>
              <w:ind w:left="182"/>
              <w:jc w:val="both"/>
              <w:rPr>
                <w:rFonts w:ascii="Times New Roman" w:hAnsi="Times New Roman"/>
              </w:rPr>
            </w:pPr>
            <w:r w:rsidRPr="005C5BBC">
              <w:rPr>
                <w:rFonts w:ascii="Times New Roman" w:hAnsi="Times New Roman"/>
              </w:rPr>
              <w:t>2.4.4.2. e-koplietošanas risinājumi ar citām augstākās izglītības institūcijām un zinātniskajām institūcijām;</w:t>
            </w:r>
          </w:p>
          <w:p w14:paraId="18088B41" w14:textId="77777777" w:rsidR="004E2547" w:rsidRDefault="004E2547" w:rsidP="005C5BBC">
            <w:pPr>
              <w:spacing w:after="60" w:line="240" w:lineRule="auto"/>
              <w:ind w:left="182"/>
              <w:jc w:val="both"/>
              <w:rPr>
                <w:rFonts w:ascii="Times New Roman" w:hAnsi="Times New Roman"/>
              </w:rPr>
            </w:pPr>
            <w:r w:rsidRPr="005C5BBC">
              <w:rPr>
                <w:rFonts w:ascii="Times New Roman" w:hAnsi="Times New Roman"/>
              </w:rPr>
              <w:t>2.4.4.3. digitalizācijas risinājumi un e-mācību risinājumi</w:t>
            </w:r>
            <w:r>
              <w:rPr>
                <w:rFonts w:ascii="Times New Roman" w:hAnsi="Times New Roman"/>
              </w:rPr>
              <w:t>;</w:t>
            </w:r>
          </w:p>
          <w:p w14:paraId="2A05EB75" w14:textId="05E7DEA9" w:rsidR="004E2547" w:rsidRPr="003B6B06" w:rsidRDefault="004E2547" w:rsidP="003B6B06">
            <w:pPr>
              <w:spacing w:after="0" w:line="240" w:lineRule="auto"/>
              <w:ind w:left="181"/>
              <w:jc w:val="both"/>
              <w:rPr>
                <w:rFonts w:ascii="Times New Roman" w:hAnsi="Times New Roman"/>
              </w:rPr>
            </w:pPr>
            <w:r w:rsidRPr="003B6B06">
              <w:rPr>
                <w:rFonts w:ascii="Times New Roman" w:hAnsi="Times New Roman"/>
              </w:rPr>
              <w:t xml:space="preserve">2.4.4.4.  projekta ietvaros ieviestajiem </w:t>
            </w:r>
            <w:r w:rsidRPr="003B6B06">
              <w:rPr>
                <w:rFonts w:ascii="Times New Roman" w:hAnsi="Times New Roman"/>
                <w:i/>
              </w:rPr>
              <w:t>e-risinājumiem</w:t>
            </w:r>
            <w:r w:rsidRPr="003B6B06">
              <w:rPr>
                <w:rFonts w:ascii="Times New Roman" w:hAnsi="Times New Roman"/>
              </w:rPr>
              <w:t xml:space="preserve"> tiek veikts starptautisks salīdzinošs izvērtējums (</w:t>
            </w:r>
            <w:r w:rsidRPr="003B6B06">
              <w:rPr>
                <w:rFonts w:ascii="Times New Roman" w:hAnsi="Times New Roman"/>
                <w:b/>
                <w:i/>
              </w:rPr>
              <w:t>peer-review</w:t>
            </w:r>
            <w:r w:rsidRPr="003B6B06">
              <w:rPr>
                <w:rFonts w:ascii="Times New Roman" w:hAnsi="Times New Roman"/>
                <w:i/>
              </w:rPr>
              <w:t>)</w:t>
            </w:r>
            <w:r w:rsidRPr="003B6B06">
              <w:rPr>
                <w:rFonts w:ascii="Times New Roman" w:hAnsi="Times New Roman"/>
              </w:rPr>
              <w:t>, kura rekomendācijas tiek ņemtas vērā minētā  uzlabošanas pasākumu pilnveidē un uzlabojumu praktiskajā ieviešanā</w:t>
            </w:r>
            <w:r w:rsidR="00886107">
              <w:rPr>
                <w:rFonts w:ascii="Times New Roman" w:hAnsi="Times New Roman"/>
              </w:rPr>
              <w:t>.</w:t>
            </w:r>
          </w:p>
        </w:tc>
        <w:tc>
          <w:tcPr>
            <w:tcW w:w="1275" w:type="dxa"/>
            <w:vMerge/>
            <w:shd w:val="clear" w:color="auto" w:fill="auto"/>
          </w:tcPr>
          <w:p w14:paraId="4026ABFD" w14:textId="77777777" w:rsidR="004E2547" w:rsidRPr="005C5BBC" w:rsidRDefault="004E2547" w:rsidP="00B77B5B">
            <w:pPr>
              <w:spacing w:after="0" w:line="240" w:lineRule="auto"/>
              <w:jc w:val="center"/>
              <w:rPr>
                <w:rFonts w:ascii="Times New Roman" w:hAnsi="Times New Roman"/>
              </w:rPr>
            </w:pPr>
          </w:p>
        </w:tc>
        <w:tc>
          <w:tcPr>
            <w:tcW w:w="1305" w:type="dxa"/>
            <w:vMerge/>
            <w:shd w:val="clear" w:color="auto" w:fill="auto"/>
          </w:tcPr>
          <w:p w14:paraId="26A0E380" w14:textId="77777777" w:rsidR="004E2547" w:rsidRPr="005C5BBC" w:rsidRDefault="004E2547" w:rsidP="00B77B5B">
            <w:pPr>
              <w:spacing w:after="0" w:line="240" w:lineRule="auto"/>
              <w:jc w:val="center"/>
              <w:rPr>
                <w:rFonts w:ascii="Times New Roman" w:hAnsi="Times New Roman"/>
              </w:rPr>
            </w:pPr>
          </w:p>
        </w:tc>
      </w:tr>
      <w:tr w:rsidR="00E7029D" w:rsidRPr="005C5BBC" w14:paraId="039FFFB6" w14:textId="77777777" w:rsidTr="00992562">
        <w:tc>
          <w:tcPr>
            <w:tcW w:w="703" w:type="dxa"/>
            <w:gridSpan w:val="2"/>
            <w:shd w:val="clear" w:color="auto" w:fill="auto"/>
          </w:tcPr>
          <w:p w14:paraId="2C7DBB19" w14:textId="1AD2FD34" w:rsidR="00E7029D" w:rsidRPr="005C5BBC" w:rsidRDefault="00E7029D" w:rsidP="0052306D">
            <w:pPr>
              <w:rPr>
                <w:rFonts w:ascii="Times New Roman" w:hAnsi="Times New Roman"/>
              </w:rPr>
            </w:pPr>
            <w:r>
              <w:rPr>
                <w:rFonts w:ascii="Times New Roman" w:hAnsi="Times New Roman"/>
              </w:rPr>
              <w:t>2.5.</w:t>
            </w:r>
          </w:p>
        </w:tc>
        <w:tc>
          <w:tcPr>
            <w:tcW w:w="5677" w:type="dxa"/>
            <w:gridSpan w:val="3"/>
            <w:shd w:val="clear" w:color="auto" w:fill="auto"/>
          </w:tcPr>
          <w:p w14:paraId="6E7F86B8" w14:textId="2C219840" w:rsidR="00E7029D" w:rsidRPr="005C5BBC" w:rsidRDefault="00E7029D" w:rsidP="005C5BBC">
            <w:pPr>
              <w:spacing w:after="0" w:line="240" w:lineRule="auto"/>
              <w:jc w:val="both"/>
              <w:rPr>
                <w:rFonts w:ascii="Times New Roman" w:hAnsi="Times New Roman"/>
              </w:rPr>
            </w:pPr>
            <w:r w:rsidRPr="00E7029D">
              <w:rPr>
                <w:rFonts w:ascii="Times New Roman" w:hAnsi="Times New Roman"/>
              </w:rPr>
              <w:t>Projekta iesniegumā ir pamatots, ka augstākās izglītības institūcija ir izveidojusi organizatorisku struktūru, kas pārskatāmi un efektīvi pilda ārvalstu studentu piesaistes un atbalsta uzdevumus, spēj darboties stratēģiski un koordinēti.</w:t>
            </w:r>
          </w:p>
        </w:tc>
        <w:tc>
          <w:tcPr>
            <w:tcW w:w="1275" w:type="dxa"/>
            <w:shd w:val="clear" w:color="auto" w:fill="auto"/>
          </w:tcPr>
          <w:p w14:paraId="2D603C7A" w14:textId="77777777" w:rsidR="00E7029D" w:rsidRPr="005C5BBC" w:rsidRDefault="00E7029D" w:rsidP="00B77B5B">
            <w:pPr>
              <w:spacing w:after="0" w:line="240" w:lineRule="auto"/>
              <w:jc w:val="center"/>
              <w:rPr>
                <w:rFonts w:ascii="Times New Roman" w:hAnsi="Times New Roman"/>
              </w:rPr>
            </w:pPr>
          </w:p>
        </w:tc>
        <w:tc>
          <w:tcPr>
            <w:tcW w:w="1305" w:type="dxa"/>
            <w:shd w:val="clear" w:color="auto" w:fill="auto"/>
          </w:tcPr>
          <w:p w14:paraId="5FFCE311" w14:textId="458AA549" w:rsidR="00E7029D" w:rsidRPr="005C5BBC" w:rsidRDefault="00D359B6" w:rsidP="00B77B5B">
            <w:pPr>
              <w:spacing w:after="0" w:line="240" w:lineRule="auto"/>
              <w:jc w:val="center"/>
              <w:rPr>
                <w:rFonts w:ascii="Times New Roman" w:hAnsi="Times New Roman"/>
              </w:rPr>
            </w:pPr>
            <w:r w:rsidRPr="00AD3178">
              <w:rPr>
                <w:rFonts w:ascii="Times New Roman" w:hAnsi="Times New Roman"/>
              </w:rPr>
              <w:t>P</w:t>
            </w:r>
          </w:p>
        </w:tc>
      </w:tr>
      <w:tr w:rsidR="00AF0AFD" w:rsidRPr="005C5BBC" w14:paraId="4B5AC280" w14:textId="77777777" w:rsidTr="00992562">
        <w:tc>
          <w:tcPr>
            <w:tcW w:w="703" w:type="dxa"/>
            <w:gridSpan w:val="2"/>
            <w:shd w:val="clear" w:color="auto" w:fill="auto"/>
          </w:tcPr>
          <w:p w14:paraId="07D3B0B5" w14:textId="65897F77" w:rsidR="00AF0AFD" w:rsidRPr="005C5BBC" w:rsidRDefault="00E7029D" w:rsidP="00E7029D">
            <w:pPr>
              <w:rPr>
                <w:rFonts w:ascii="Times New Roman" w:hAnsi="Times New Roman"/>
              </w:rPr>
            </w:pPr>
            <w:r>
              <w:rPr>
                <w:rFonts w:ascii="Times New Roman" w:hAnsi="Times New Roman"/>
              </w:rPr>
              <w:t>2.6</w:t>
            </w:r>
            <w:r w:rsidR="00AF0AFD" w:rsidRPr="005C5BBC">
              <w:rPr>
                <w:rFonts w:ascii="Times New Roman" w:hAnsi="Times New Roman"/>
              </w:rPr>
              <w:t>.</w:t>
            </w:r>
          </w:p>
        </w:tc>
        <w:tc>
          <w:tcPr>
            <w:tcW w:w="5677" w:type="dxa"/>
            <w:gridSpan w:val="3"/>
            <w:shd w:val="clear" w:color="auto" w:fill="auto"/>
          </w:tcPr>
          <w:p w14:paraId="5F2EB6F1" w14:textId="6CB1115D" w:rsidR="00AF0AFD" w:rsidRPr="005C5BBC" w:rsidRDefault="00AF0AFD" w:rsidP="005730A1">
            <w:pPr>
              <w:spacing w:after="0" w:line="240" w:lineRule="auto"/>
              <w:jc w:val="both"/>
              <w:rPr>
                <w:rFonts w:ascii="Times New Roman" w:hAnsi="Times New Roman"/>
              </w:rPr>
            </w:pPr>
            <w:r w:rsidRPr="005C5BBC">
              <w:rPr>
                <w:rFonts w:ascii="Times New Roman" w:hAnsi="Times New Roman"/>
              </w:rPr>
              <w:t>Projekta īstenošana sniedz ieguldījumu M</w:t>
            </w:r>
            <w:r w:rsidRPr="005C5BBC">
              <w:rPr>
                <w:rFonts w:ascii="Times New Roman" w:hAnsi="Times New Roman"/>
                <w:bCs/>
              </w:rPr>
              <w:t xml:space="preserve">K noteikumos </w:t>
            </w:r>
            <w:r w:rsidRPr="005C5BBC">
              <w:rPr>
                <w:rFonts w:ascii="Times New Roman" w:hAnsi="Times New Roman"/>
                <w:bCs/>
                <w:color w:val="000000" w:themeColor="text1"/>
              </w:rPr>
              <w:t>par SAM īstenošanu noteikto</w:t>
            </w:r>
            <w:r w:rsidRPr="005C5BBC">
              <w:rPr>
                <w:rFonts w:ascii="Times New Roman" w:hAnsi="Times New Roman"/>
                <w:color w:val="000000" w:themeColor="text1"/>
              </w:rPr>
              <w:t xml:space="preserve"> </w:t>
            </w:r>
            <w:r w:rsidRPr="005C5BBC">
              <w:rPr>
                <w:rFonts w:ascii="Times New Roman" w:hAnsi="Times New Roman"/>
              </w:rPr>
              <w:t>rezultātu sasniegšanā</w:t>
            </w:r>
          </w:p>
        </w:tc>
        <w:tc>
          <w:tcPr>
            <w:tcW w:w="1275" w:type="dxa"/>
            <w:shd w:val="clear" w:color="auto" w:fill="auto"/>
          </w:tcPr>
          <w:p w14:paraId="1E2D1551" w14:textId="77777777" w:rsidR="00AF0AFD" w:rsidRPr="005C5BBC" w:rsidRDefault="00AF0AFD" w:rsidP="00B77B5B">
            <w:pPr>
              <w:spacing w:after="0" w:line="240" w:lineRule="auto"/>
              <w:jc w:val="center"/>
              <w:rPr>
                <w:rFonts w:ascii="Times New Roman" w:hAnsi="Times New Roman"/>
              </w:rPr>
            </w:pPr>
          </w:p>
        </w:tc>
        <w:tc>
          <w:tcPr>
            <w:tcW w:w="1305" w:type="dxa"/>
            <w:shd w:val="clear" w:color="auto" w:fill="auto"/>
          </w:tcPr>
          <w:p w14:paraId="42978F21" w14:textId="04B9F179" w:rsidR="00AF0AFD" w:rsidRPr="005C5BBC" w:rsidRDefault="00AF0AFD" w:rsidP="00B77B5B">
            <w:pPr>
              <w:spacing w:after="0" w:line="240" w:lineRule="auto"/>
              <w:jc w:val="center"/>
              <w:rPr>
                <w:rFonts w:ascii="Times New Roman" w:hAnsi="Times New Roman"/>
              </w:rPr>
            </w:pPr>
            <w:r w:rsidRPr="005C5BBC">
              <w:rPr>
                <w:rFonts w:ascii="Times New Roman" w:hAnsi="Times New Roman"/>
              </w:rPr>
              <w:t>P</w:t>
            </w:r>
          </w:p>
        </w:tc>
      </w:tr>
      <w:tr w:rsidR="00AF0AFD" w:rsidRPr="005C5BBC" w14:paraId="57E7368B" w14:textId="77777777" w:rsidTr="00992562">
        <w:tc>
          <w:tcPr>
            <w:tcW w:w="703" w:type="dxa"/>
            <w:gridSpan w:val="2"/>
            <w:shd w:val="clear" w:color="auto" w:fill="auto"/>
          </w:tcPr>
          <w:p w14:paraId="17C81EE3" w14:textId="5FF4089B" w:rsidR="00AF0AFD" w:rsidRPr="005C5BBC" w:rsidRDefault="00E7029D" w:rsidP="0052306D">
            <w:pPr>
              <w:rPr>
                <w:rFonts w:ascii="Times New Roman" w:hAnsi="Times New Roman"/>
              </w:rPr>
            </w:pPr>
            <w:r>
              <w:rPr>
                <w:rFonts w:ascii="Times New Roman" w:hAnsi="Times New Roman"/>
              </w:rPr>
              <w:t>2.</w:t>
            </w:r>
            <w:r w:rsidR="005730A1">
              <w:rPr>
                <w:rFonts w:ascii="Times New Roman" w:hAnsi="Times New Roman"/>
              </w:rPr>
              <w:t>7</w:t>
            </w:r>
            <w:r w:rsidR="00AF0AFD" w:rsidRPr="005C5BBC">
              <w:rPr>
                <w:rFonts w:ascii="Times New Roman" w:hAnsi="Times New Roman"/>
              </w:rPr>
              <w:t>.</w:t>
            </w:r>
          </w:p>
        </w:tc>
        <w:tc>
          <w:tcPr>
            <w:tcW w:w="5677" w:type="dxa"/>
            <w:gridSpan w:val="3"/>
            <w:shd w:val="clear" w:color="auto" w:fill="auto"/>
          </w:tcPr>
          <w:p w14:paraId="7355B491" w14:textId="4C32F36D" w:rsidR="00AF0AFD" w:rsidRPr="005C5BBC" w:rsidRDefault="00AF0AFD" w:rsidP="005C5BBC">
            <w:pPr>
              <w:spacing w:after="0" w:line="240" w:lineRule="auto"/>
              <w:jc w:val="both"/>
              <w:rPr>
                <w:rFonts w:ascii="Times New Roman" w:hAnsi="Times New Roman"/>
              </w:rPr>
            </w:pPr>
            <w:r w:rsidRPr="005C5BBC">
              <w:rPr>
                <w:rFonts w:ascii="Times New Roman" w:hAnsi="Times New Roman"/>
              </w:rPr>
              <w:t>Projekta iesniegumā ir raksturota projekta vadības, ieviešanas un uzraudzības sistēma un tai nepieciešamie resursi (iesaistāmā personāla skaits, kvalifikācija un pienākumi, pieejamā materiāli tehniskā bāze), un tie ir atbilstoši projekta vajadzībām</w:t>
            </w:r>
          </w:p>
        </w:tc>
        <w:tc>
          <w:tcPr>
            <w:tcW w:w="1275" w:type="dxa"/>
            <w:shd w:val="clear" w:color="auto" w:fill="auto"/>
          </w:tcPr>
          <w:p w14:paraId="39FD112B" w14:textId="77777777" w:rsidR="00AF0AFD" w:rsidRPr="005C5BBC" w:rsidRDefault="00AF0AFD" w:rsidP="00B77B5B">
            <w:pPr>
              <w:spacing w:after="0" w:line="240" w:lineRule="auto"/>
              <w:jc w:val="center"/>
              <w:rPr>
                <w:rFonts w:ascii="Times New Roman" w:hAnsi="Times New Roman"/>
              </w:rPr>
            </w:pPr>
          </w:p>
        </w:tc>
        <w:tc>
          <w:tcPr>
            <w:tcW w:w="1305" w:type="dxa"/>
            <w:shd w:val="clear" w:color="auto" w:fill="auto"/>
          </w:tcPr>
          <w:p w14:paraId="3C886714" w14:textId="59B18007" w:rsidR="00AF0AFD" w:rsidRPr="005C5BBC" w:rsidRDefault="00AF0AFD" w:rsidP="00B77B5B">
            <w:pPr>
              <w:spacing w:after="0" w:line="240" w:lineRule="auto"/>
              <w:jc w:val="center"/>
              <w:rPr>
                <w:rFonts w:ascii="Times New Roman" w:hAnsi="Times New Roman"/>
              </w:rPr>
            </w:pPr>
            <w:r w:rsidRPr="005C5BBC">
              <w:rPr>
                <w:rFonts w:ascii="Times New Roman" w:hAnsi="Times New Roman"/>
              </w:rPr>
              <w:t>P</w:t>
            </w:r>
          </w:p>
        </w:tc>
      </w:tr>
      <w:tr w:rsidR="00B77B5B" w:rsidRPr="005C5BBC" w14:paraId="67969689" w14:textId="77777777" w:rsidTr="00992562">
        <w:tc>
          <w:tcPr>
            <w:tcW w:w="6380" w:type="dxa"/>
            <w:gridSpan w:val="5"/>
            <w:vMerge w:val="restart"/>
            <w:shd w:val="pct10" w:color="auto" w:fill="auto"/>
            <w:vAlign w:val="center"/>
          </w:tcPr>
          <w:p w14:paraId="4FA465AE" w14:textId="1AC57DF2" w:rsidR="00B77B5B" w:rsidRPr="005C5BBC" w:rsidRDefault="00B77B5B" w:rsidP="005C5BBC">
            <w:pPr>
              <w:spacing w:after="0" w:line="240" w:lineRule="auto"/>
              <w:jc w:val="both"/>
              <w:rPr>
                <w:rFonts w:ascii="Times New Roman" w:hAnsi="Times New Roman"/>
              </w:rPr>
            </w:pPr>
            <w:r w:rsidRPr="005C5BBC">
              <w:rPr>
                <w:rFonts w:ascii="Times New Roman" w:hAnsi="Times New Roman"/>
                <w:b/>
                <w:bCs/>
              </w:rPr>
              <w:t>3. KVALITĀTES KRITĒRIJI</w:t>
            </w:r>
            <w:r w:rsidR="00A46DAC" w:rsidRPr="005C5BBC">
              <w:rPr>
                <w:rStyle w:val="FootnoteReference"/>
                <w:rFonts w:ascii="Times New Roman" w:hAnsi="Times New Roman"/>
                <w:b/>
                <w:bCs/>
              </w:rPr>
              <w:footnoteReference w:id="5"/>
            </w:r>
          </w:p>
        </w:tc>
        <w:tc>
          <w:tcPr>
            <w:tcW w:w="1275" w:type="dxa"/>
            <w:shd w:val="pct10" w:color="auto" w:fill="auto"/>
          </w:tcPr>
          <w:p w14:paraId="70DDAE9B" w14:textId="490BC6A2" w:rsidR="00B77B5B" w:rsidRPr="005C5BBC" w:rsidRDefault="00B77B5B" w:rsidP="00B77B5B">
            <w:pPr>
              <w:spacing w:after="0" w:line="240" w:lineRule="auto"/>
              <w:jc w:val="center"/>
              <w:rPr>
                <w:rFonts w:ascii="Times New Roman" w:hAnsi="Times New Roman"/>
                <w:b/>
              </w:rPr>
            </w:pPr>
            <w:r w:rsidRPr="005C5BBC">
              <w:rPr>
                <w:rFonts w:ascii="Times New Roman" w:hAnsi="Times New Roman"/>
                <w:b/>
              </w:rPr>
              <w:t>Vērtēšanas sistēma</w:t>
            </w:r>
            <w:r w:rsidR="009F008E" w:rsidRPr="005C5BBC">
              <w:rPr>
                <w:rStyle w:val="FootnoteReference"/>
                <w:rFonts w:ascii="Times New Roman" w:hAnsi="Times New Roman"/>
                <w:b/>
              </w:rPr>
              <w:footnoteReference w:id="6"/>
            </w:r>
          </w:p>
        </w:tc>
        <w:tc>
          <w:tcPr>
            <w:tcW w:w="1305" w:type="dxa"/>
            <w:vMerge w:val="restart"/>
            <w:shd w:val="pct10" w:color="auto" w:fill="auto"/>
          </w:tcPr>
          <w:p w14:paraId="03806DD1" w14:textId="03098E08" w:rsidR="00B77B5B" w:rsidRPr="00024A0F" w:rsidRDefault="00B77B5B" w:rsidP="00B77B5B">
            <w:pPr>
              <w:spacing w:after="0" w:line="240" w:lineRule="auto"/>
              <w:jc w:val="center"/>
              <w:rPr>
                <w:rFonts w:ascii="Times New Roman" w:hAnsi="Times New Roman"/>
                <w:b/>
                <w:bCs/>
                <w:lang w:eastAsia="lv-LV"/>
              </w:rPr>
            </w:pPr>
            <w:r w:rsidRPr="00024A0F">
              <w:rPr>
                <w:rFonts w:ascii="Times New Roman" w:hAnsi="Times New Roman"/>
                <w:b/>
                <w:bCs/>
                <w:lang w:eastAsia="lv-LV"/>
              </w:rPr>
              <w:t xml:space="preserve">Maksimālais punktu skaits – </w:t>
            </w:r>
            <w:r w:rsidR="002D53D9" w:rsidRPr="00886107">
              <w:rPr>
                <w:rFonts w:ascii="Times New Roman" w:hAnsi="Times New Roman"/>
                <w:b/>
                <w:bCs/>
                <w:lang w:eastAsia="lv-LV"/>
              </w:rPr>
              <w:t>2</w:t>
            </w:r>
            <w:r w:rsidR="0008220D" w:rsidRPr="00886107">
              <w:rPr>
                <w:rFonts w:ascii="Times New Roman" w:hAnsi="Times New Roman"/>
                <w:b/>
                <w:bCs/>
                <w:lang w:eastAsia="lv-LV"/>
              </w:rPr>
              <w:t>4</w:t>
            </w:r>
            <w:r w:rsidR="006C714A" w:rsidRPr="00024A0F">
              <w:rPr>
                <w:rFonts w:ascii="Times New Roman" w:hAnsi="Times New Roman"/>
                <w:b/>
                <w:bCs/>
                <w:lang w:eastAsia="lv-LV"/>
              </w:rPr>
              <w:t xml:space="preserve"> punkt</w:t>
            </w:r>
            <w:r w:rsidR="00BD7610">
              <w:rPr>
                <w:rFonts w:ascii="Times New Roman" w:hAnsi="Times New Roman"/>
                <w:b/>
                <w:bCs/>
                <w:lang w:eastAsia="lv-LV"/>
              </w:rPr>
              <w:t>s</w:t>
            </w:r>
            <w:r w:rsidR="006C714A" w:rsidRPr="00024A0F">
              <w:rPr>
                <w:rFonts w:ascii="Times New Roman" w:hAnsi="Times New Roman"/>
                <w:b/>
                <w:bCs/>
                <w:lang w:eastAsia="lv-LV"/>
              </w:rPr>
              <w:t>.</w:t>
            </w:r>
          </w:p>
          <w:p w14:paraId="7101A7FD" w14:textId="04FFC55D" w:rsidR="00B77B5B" w:rsidRPr="005C5BBC" w:rsidRDefault="00B77B5B" w:rsidP="002D53D9">
            <w:pPr>
              <w:spacing w:after="0" w:line="240" w:lineRule="auto"/>
              <w:jc w:val="center"/>
              <w:rPr>
                <w:rFonts w:ascii="Times New Roman" w:hAnsi="Times New Roman"/>
                <w:b/>
                <w:bCs/>
                <w:lang w:eastAsia="lv-LV"/>
              </w:rPr>
            </w:pPr>
            <w:r w:rsidRPr="00024A0F">
              <w:rPr>
                <w:rFonts w:ascii="Times New Roman" w:hAnsi="Times New Roman"/>
                <w:b/>
                <w:bCs/>
                <w:lang w:eastAsia="lv-LV"/>
              </w:rPr>
              <w:t>Minimālais nepiecieša</w:t>
            </w:r>
            <w:r w:rsidRPr="00024A0F">
              <w:rPr>
                <w:rFonts w:ascii="Times New Roman" w:hAnsi="Times New Roman"/>
                <w:b/>
                <w:bCs/>
                <w:lang w:eastAsia="lv-LV"/>
              </w:rPr>
              <w:softHyphen/>
              <w:t xml:space="preserve">mais punktu skaits – </w:t>
            </w:r>
            <w:r w:rsidR="002D53D9" w:rsidRPr="00024A0F">
              <w:rPr>
                <w:rFonts w:ascii="Times New Roman" w:hAnsi="Times New Roman"/>
                <w:b/>
                <w:bCs/>
                <w:lang w:eastAsia="lv-LV"/>
              </w:rPr>
              <w:t xml:space="preserve">14 </w:t>
            </w:r>
            <w:r w:rsidR="00896B2A" w:rsidRPr="00024A0F">
              <w:rPr>
                <w:rFonts w:ascii="Times New Roman" w:hAnsi="Times New Roman"/>
                <w:b/>
                <w:bCs/>
                <w:lang w:eastAsia="lv-LV"/>
              </w:rPr>
              <w:t>punkti</w:t>
            </w:r>
            <w:r w:rsidR="00EB1E1D" w:rsidRPr="00024A0F">
              <w:rPr>
                <w:rFonts w:ascii="Times New Roman" w:hAnsi="Times New Roman"/>
                <w:b/>
                <w:bCs/>
                <w:lang w:eastAsia="lv-LV"/>
              </w:rPr>
              <w:t>.</w:t>
            </w:r>
            <w:r w:rsidR="00896B2A" w:rsidRPr="005C5BBC">
              <w:rPr>
                <w:rFonts w:ascii="Times New Roman" w:hAnsi="Times New Roman"/>
                <w:b/>
                <w:bCs/>
                <w:lang w:eastAsia="lv-LV"/>
              </w:rPr>
              <w:t xml:space="preserve"> </w:t>
            </w:r>
          </w:p>
        </w:tc>
      </w:tr>
      <w:tr w:rsidR="00B77B5B" w:rsidRPr="005C5BBC" w14:paraId="36EB52CA" w14:textId="77777777" w:rsidTr="00992562">
        <w:tc>
          <w:tcPr>
            <w:tcW w:w="6380" w:type="dxa"/>
            <w:gridSpan w:val="5"/>
            <w:vMerge/>
            <w:shd w:val="pct10" w:color="auto" w:fill="auto"/>
          </w:tcPr>
          <w:p w14:paraId="1719E8E7" w14:textId="77777777" w:rsidR="00B77B5B" w:rsidRPr="005C5BBC" w:rsidRDefault="00B77B5B" w:rsidP="00B77B5B">
            <w:pPr>
              <w:spacing w:after="0" w:line="240" w:lineRule="auto"/>
              <w:rPr>
                <w:rFonts w:ascii="Times New Roman" w:hAnsi="Times New Roman"/>
              </w:rPr>
            </w:pPr>
          </w:p>
        </w:tc>
        <w:tc>
          <w:tcPr>
            <w:tcW w:w="1275" w:type="dxa"/>
            <w:shd w:val="pct10" w:color="auto" w:fill="auto"/>
          </w:tcPr>
          <w:p w14:paraId="5808A54E" w14:textId="77777777" w:rsidR="00B77B5B" w:rsidRPr="005C5BBC" w:rsidRDefault="00B77B5B" w:rsidP="00B77B5B">
            <w:pPr>
              <w:spacing w:after="0" w:line="240" w:lineRule="auto"/>
              <w:jc w:val="center"/>
              <w:rPr>
                <w:rFonts w:ascii="Times New Roman" w:hAnsi="Times New Roman"/>
                <w:b/>
              </w:rPr>
            </w:pPr>
            <w:r w:rsidRPr="005C5BBC">
              <w:rPr>
                <w:rFonts w:ascii="Times New Roman" w:hAnsi="Times New Roman"/>
                <w:b/>
              </w:rPr>
              <w:t xml:space="preserve">Punktu skaits </w:t>
            </w:r>
          </w:p>
        </w:tc>
        <w:tc>
          <w:tcPr>
            <w:tcW w:w="1305" w:type="dxa"/>
            <w:vMerge/>
            <w:shd w:val="pct10" w:color="auto" w:fill="auto"/>
          </w:tcPr>
          <w:p w14:paraId="5EBA94CD" w14:textId="77777777" w:rsidR="00B77B5B" w:rsidRPr="005C5BBC" w:rsidRDefault="00B77B5B" w:rsidP="00B77B5B">
            <w:pPr>
              <w:spacing w:after="0" w:line="240" w:lineRule="auto"/>
              <w:jc w:val="center"/>
              <w:rPr>
                <w:rFonts w:ascii="Times New Roman" w:hAnsi="Times New Roman"/>
                <w:b/>
              </w:rPr>
            </w:pPr>
          </w:p>
        </w:tc>
      </w:tr>
      <w:tr w:rsidR="00DC16B6" w:rsidRPr="005C5BBC" w14:paraId="54282D8A" w14:textId="77777777" w:rsidTr="00B7368C">
        <w:trPr>
          <w:trHeight w:val="289"/>
        </w:trPr>
        <w:tc>
          <w:tcPr>
            <w:tcW w:w="568" w:type="dxa"/>
            <w:vMerge w:val="restart"/>
            <w:shd w:val="clear" w:color="auto" w:fill="auto"/>
          </w:tcPr>
          <w:p w14:paraId="0E9B8C9C" w14:textId="1ADA2863" w:rsidR="00DC16B6" w:rsidRPr="005C5BBC" w:rsidRDefault="00DC16B6" w:rsidP="00DC16B6">
            <w:pPr>
              <w:spacing w:after="0" w:line="240" w:lineRule="auto"/>
              <w:rPr>
                <w:rFonts w:ascii="Times New Roman" w:hAnsi="Times New Roman"/>
              </w:rPr>
            </w:pPr>
            <w:r w:rsidRPr="005C5BBC">
              <w:rPr>
                <w:rFonts w:ascii="Times New Roman" w:hAnsi="Times New Roman"/>
              </w:rPr>
              <w:t>3.1.</w:t>
            </w:r>
          </w:p>
        </w:tc>
        <w:tc>
          <w:tcPr>
            <w:tcW w:w="5812" w:type="dxa"/>
            <w:gridSpan w:val="4"/>
            <w:tcBorders>
              <w:right w:val="single" w:sz="4" w:space="0" w:color="auto"/>
            </w:tcBorders>
            <w:shd w:val="clear" w:color="auto" w:fill="auto"/>
          </w:tcPr>
          <w:p w14:paraId="006DF82B" w14:textId="009E1018" w:rsidR="00DC16B6" w:rsidRPr="005C5BBC" w:rsidRDefault="00DC16B6" w:rsidP="00DC16B6">
            <w:pPr>
              <w:spacing w:after="0" w:line="240" w:lineRule="auto"/>
              <w:jc w:val="both"/>
              <w:rPr>
                <w:rFonts w:ascii="Times New Roman" w:hAnsi="Times New Roman"/>
                <w:b/>
              </w:rPr>
            </w:pPr>
            <w:r w:rsidRPr="005C5BBC">
              <w:rPr>
                <w:rFonts w:ascii="Times New Roman" w:hAnsi="Times New Roman"/>
                <w:b/>
              </w:rPr>
              <w:t>Projekta atbilstība:</w:t>
            </w:r>
          </w:p>
        </w:tc>
        <w:tc>
          <w:tcPr>
            <w:tcW w:w="1275" w:type="dxa"/>
            <w:vMerge w:val="restart"/>
            <w:tcBorders>
              <w:top w:val="single" w:sz="4" w:space="0" w:color="auto"/>
              <w:left w:val="single" w:sz="4" w:space="0" w:color="auto"/>
            </w:tcBorders>
            <w:shd w:val="clear" w:color="auto" w:fill="auto"/>
          </w:tcPr>
          <w:p w14:paraId="5C03AD63" w14:textId="77777777" w:rsidR="00DC16B6" w:rsidRPr="005C5BBC" w:rsidRDefault="00DC16B6" w:rsidP="00DC16B6">
            <w:pPr>
              <w:spacing w:after="0" w:line="240" w:lineRule="auto"/>
              <w:jc w:val="center"/>
              <w:rPr>
                <w:rFonts w:ascii="Times New Roman" w:hAnsi="Times New Roman"/>
                <w:b/>
                <w:bCs/>
                <w:i/>
                <w:iCs/>
              </w:rPr>
            </w:pPr>
            <w:r w:rsidRPr="005C5BBC">
              <w:rPr>
                <w:rFonts w:ascii="Times New Roman" w:hAnsi="Times New Roman"/>
                <w:b/>
                <w:bCs/>
                <w:iCs/>
              </w:rPr>
              <w:t xml:space="preserve">0 - 5 </w:t>
            </w:r>
          </w:p>
          <w:p w14:paraId="15D645A4" w14:textId="6F437545" w:rsidR="00DC16B6" w:rsidRPr="005C5BBC" w:rsidRDefault="00DC16B6" w:rsidP="00DC16B6">
            <w:pPr>
              <w:spacing w:after="0" w:line="240" w:lineRule="auto"/>
              <w:jc w:val="center"/>
              <w:rPr>
                <w:rFonts w:ascii="Times New Roman" w:hAnsi="Times New Roman"/>
                <w:bCs/>
                <w:i/>
                <w:iCs/>
              </w:rPr>
            </w:pPr>
            <w:r w:rsidRPr="005C5BBC">
              <w:rPr>
                <w:rFonts w:ascii="Times New Roman" w:hAnsi="Times New Roman"/>
                <w:i/>
              </w:rPr>
              <w:lastRenderedPageBreak/>
              <w:t>(Vērtējuma vienība – 0.5 punkti)</w:t>
            </w:r>
          </w:p>
        </w:tc>
        <w:tc>
          <w:tcPr>
            <w:tcW w:w="1305" w:type="dxa"/>
            <w:vMerge w:val="restart"/>
            <w:shd w:val="clear" w:color="auto" w:fill="auto"/>
          </w:tcPr>
          <w:p w14:paraId="583A6B03" w14:textId="5F05308A" w:rsidR="00DC16B6" w:rsidRPr="005C5BBC" w:rsidRDefault="00DC16B6" w:rsidP="00DC16B6">
            <w:pPr>
              <w:spacing w:after="0" w:line="240" w:lineRule="auto"/>
              <w:jc w:val="center"/>
              <w:rPr>
                <w:rFonts w:ascii="Times New Roman" w:hAnsi="Times New Roman"/>
              </w:rPr>
            </w:pPr>
            <w:r w:rsidRPr="005C5BBC">
              <w:rPr>
                <w:rFonts w:ascii="Times New Roman" w:hAnsi="Times New Roman"/>
              </w:rPr>
              <w:lastRenderedPageBreak/>
              <w:t xml:space="preserve">Jāsaņem vismaz </w:t>
            </w:r>
            <w:r w:rsidRPr="005C5BBC">
              <w:rPr>
                <w:rFonts w:ascii="Times New Roman" w:hAnsi="Times New Roman"/>
                <w:b/>
              </w:rPr>
              <w:t>4</w:t>
            </w:r>
            <w:r w:rsidRPr="005C5BBC">
              <w:rPr>
                <w:rFonts w:ascii="Times New Roman" w:hAnsi="Times New Roman"/>
              </w:rPr>
              <w:t xml:space="preserve"> punkti</w:t>
            </w:r>
          </w:p>
        </w:tc>
      </w:tr>
      <w:tr w:rsidR="00DC16B6" w:rsidRPr="005C5BBC" w14:paraId="287A7297" w14:textId="77777777" w:rsidTr="004503D5">
        <w:trPr>
          <w:trHeight w:val="289"/>
        </w:trPr>
        <w:tc>
          <w:tcPr>
            <w:tcW w:w="568" w:type="dxa"/>
            <w:vMerge/>
            <w:shd w:val="clear" w:color="auto" w:fill="auto"/>
          </w:tcPr>
          <w:p w14:paraId="2467E864" w14:textId="77777777" w:rsidR="00DC16B6" w:rsidRPr="005C5BBC" w:rsidRDefault="00DC16B6" w:rsidP="00DC16B6">
            <w:pPr>
              <w:spacing w:after="0" w:line="240" w:lineRule="auto"/>
              <w:rPr>
                <w:rFonts w:ascii="Times New Roman" w:hAnsi="Times New Roman"/>
              </w:rPr>
            </w:pPr>
          </w:p>
        </w:tc>
        <w:tc>
          <w:tcPr>
            <w:tcW w:w="5812" w:type="dxa"/>
            <w:gridSpan w:val="4"/>
            <w:tcBorders>
              <w:right w:val="single" w:sz="4" w:space="0" w:color="auto"/>
            </w:tcBorders>
            <w:shd w:val="clear" w:color="auto" w:fill="auto"/>
          </w:tcPr>
          <w:p w14:paraId="62E94A0C" w14:textId="77777777" w:rsidR="00DC16B6" w:rsidRPr="008C22A6" w:rsidRDefault="00DC16B6" w:rsidP="00DC16B6">
            <w:pPr>
              <w:spacing w:after="0" w:line="240" w:lineRule="auto"/>
              <w:jc w:val="both"/>
              <w:rPr>
                <w:rFonts w:ascii="Times New Roman" w:hAnsi="Times New Roman"/>
                <w:b/>
              </w:rPr>
            </w:pPr>
            <w:r w:rsidRPr="008C22A6">
              <w:rPr>
                <w:rFonts w:ascii="Times New Roman" w:hAnsi="Times New Roman"/>
                <w:b/>
              </w:rPr>
              <w:t xml:space="preserve">3.1.1. Mērķis: </w:t>
            </w:r>
          </w:p>
          <w:p w14:paraId="414B1553" w14:textId="13A4226E" w:rsidR="00DC16B6" w:rsidRPr="00024A0F" w:rsidRDefault="00DC16B6" w:rsidP="00A16442">
            <w:pPr>
              <w:spacing w:after="0" w:line="240" w:lineRule="auto"/>
              <w:jc w:val="both"/>
              <w:rPr>
                <w:rFonts w:ascii="Times New Roman" w:hAnsi="Times New Roman"/>
                <w:color w:val="000000" w:themeColor="text1"/>
              </w:rPr>
            </w:pPr>
            <w:r w:rsidRPr="005C5BBC">
              <w:rPr>
                <w:rFonts w:ascii="Times New Roman" w:hAnsi="Times New Roman"/>
              </w:rPr>
              <w:t xml:space="preserve">Projekts atbilst </w:t>
            </w:r>
            <w:r w:rsidRPr="005C5BBC">
              <w:rPr>
                <w:rFonts w:ascii="Times New Roman" w:hAnsi="Times New Roman"/>
                <w:color w:val="000000" w:themeColor="text1"/>
              </w:rPr>
              <w:t xml:space="preserve">Latvijas </w:t>
            </w:r>
            <w:r w:rsidRPr="005F18E8">
              <w:rPr>
                <w:rFonts w:ascii="Times New Roman" w:hAnsi="Times New Roman"/>
                <w:color w:val="000000" w:themeColor="text1"/>
              </w:rPr>
              <w:t xml:space="preserve">augstākās izglītības politikas un Viedās specializācijas </w:t>
            </w:r>
            <w:r w:rsidRPr="00A61AE7">
              <w:rPr>
                <w:rFonts w:ascii="Times New Roman" w:hAnsi="Times New Roman"/>
                <w:color w:val="000000" w:themeColor="text1"/>
              </w:rPr>
              <w:t>stratēģijas</w:t>
            </w:r>
            <w:r w:rsidRPr="005F18E8">
              <w:rPr>
                <w:rFonts w:ascii="Times New Roman" w:hAnsi="Times New Roman"/>
                <w:color w:val="000000" w:themeColor="text1"/>
              </w:rPr>
              <w:t xml:space="preserve"> mērķiem un prioritātēm.</w:t>
            </w:r>
            <w:r w:rsidRPr="005C5BBC">
              <w:rPr>
                <w:rFonts w:ascii="Times New Roman" w:hAnsi="Times New Roman"/>
                <w:color w:val="000000" w:themeColor="text1"/>
              </w:rPr>
              <w:t xml:space="preserve"> </w:t>
            </w:r>
          </w:p>
        </w:tc>
        <w:tc>
          <w:tcPr>
            <w:tcW w:w="1275" w:type="dxa"/>
            <w:vMerge/>
            <w:tcBorders>
              <w:left w:val="single" w:sz="4" w:space="0" w:color="auto"/>
            </w:tcBorders>
            <w:shd w:val="clear" w:color="auto" w:fill="auto"/>
          </w:tcPr>
          <w:p w14:paraId="787DF88D" w14:textId="77777777" w:rsidR="00DC16B6" w:rsidRPr="005C5BBC" w:rsidRDefault="00DC16B6" w:rsidP="00DC16B6">
            <w:pPr>
              <w:spacing w:after="0" w:line="240" w:lineRule="auto"/>
              <w:jc w:val="center"/>
              <w:rPr>
                <w:rFonts w:ascii="Times New Roman" w:hAnsi="Times New Roman"/>
                <w:bCs/>
                <w:iCs/>
              </w:rPr>
            </w:pPr>
          </w:p>
        </w:tc>
        <w:tc>
          <w:tcPr>
            <w:tcW w:w="1305" w:type="dxa"/>
            <w:vMerge/>
            <w:shd w:val="clear" w:color="auto" w:fill="auto"/>
            <w:vAlign w:val="center"/>
          </w:tcPr>
          <w:p w14:paraId="13B52C8A" w14:textId="77777777" w:rsidR="00DC16B6" w:rsidRPr="005C5BBC" w:rsidRDefault="00DC16B6" w:rsidP="00DC16B6">
            <w:pPr>
              <w:spacing w:after="0" w:line="240" w:lineRule="auto"/>
              <w:jc w:val="center"/>
              <w:rPr>
                <w:rFonts w:ascii="Times New Roman" w:hAnsi="Times New Roman"/>
              </w:rPr>
            </w:pPr>
          </w:p>
        </w:tc>
      </w:tr>
      <w:tr w:rsidR="00DC16B6" w:rsidRPr="005C5BBC" w14:paraId="0D8DA5FF" w14:textId="77777777" w:rsidTr="004503D5">
        <w:trPr>
          <w:trHeight w:val="289"/>
        </w:trPr>
        <w:tc>
          <w:tcPr>
            <w:tcW w:w="568" w:type="dxa"/>
            <w:vMerge/>
            <w:shd w:val="clear" w:color="auto" w:fill="auto"/>
          </w:tcPr>
          <w:p w14:paraId="7C8AD721" w14:textId="407D0428" w:rsidR="00DC16B6" w:rsidRPr="005C5BBC" w:rsidRDefault="00DC16B6" w:rsidP="00DC16B6">
            <w:pPr>
              <w:spacing w:after="0" w:line="240" w:lineRule="auto"/>
              <w:rPr>
                <w:rFonts w:ascii="Times New Roman" w:hAnsi="Times New Roman"/>
              </w:rPr>
            </w:pPr>
          </w:p>
        </w:tc>
        <w:tc>
          <w:tcPr>
            <w:tcW w:w="5812" w:type="dxa"/>
            <w:gridSpan w:val="4"/>
            <w:tcBorders>
              <w:right w:val="single" w:sz="4" w:space="0" w:color="auto"/>
            </w:tcBorders>
            <w:shd w:val="clear" w:color="auto" w:fill="auto"/>
          </w:tcPr>
          <w:p w14:paraId="25948F1F" w14:textId="1DA8D351" w:rsidR="00DC16B6" w:rsidRPr="008C22A6" w:rsidRDefault="00DC16B6" w:rsidP="00DC16B6">
            <w:pPr>
              <w:spacing w:after="0" w:line="240" w:lineRule="auto"/>
              <w:jc w:val="both"/>
              <w:rPr>
                <w:rFonts w:ascii="Times New Roman" w:hAnsi="Times New Roman"/>
                <w:b/>
              </w:rPr>
            </w:pPr>
            <w:r w:rsidRPr="008C22A6">
              <w:rPr>
                <w:rFonts w:ascii="Times New Roman" w:hAnsi="Times New Roman"/>
                <w:b/>
              </w:rPr>
              <w:t>3.1.2. Konsekvence</w:t>
            </w:r>
            <w:r w:rsidR="00A16442">
              <w:rPr>
                <w:rFonts w:ascii="Times New Roman" w:hAnsi="Times New Roman"/>
                <w:b/>
              </w:rPr>
              <w:t>/ iekšējā loģika</w:t>
            </w:r>
            <w:r w:rsidRPr="008C22A6">
              <w:rPr>
                <w:rFonts w:ascii="Times New Roman" w:hAnsi="Times New Roman"/>
                <w:b/>
              </w:rPr>
              <w:t xml:space="preserve">: </w:t>
            </w:r>
          </w:p>
          <w:p w14:paraId="0513E92B" w14:textId="0B916E09" w:rsidR="00DC16B6" w:rsidRPr="005C5BBC" w:rsidRDefault="00DC16B6" w:rsidP="00DC16B6">
            <w:pPr>
              <w:spacing w:after="0" w:line="240" w:lineRule="auto"/>
              <w:jc w:val="both"/>
              <w:rPr>
                <w:rFonts w:ascii="Times New Roman" w:hAnsi="Times New Roman"/>
              </w:rPr>
            </w:pPr>
            <w:r>
              <w:rPr>
                <w:rFonts w:ascii="Times New Roman" w:hAnsi="Times New Roman"/>
              </w:rPr>
              <w:t>3.1.2.1. Projektā paredzētās darbības</w:t>
            </w:r>
            <w:r w:rsidRPr="005C5BBC">
              <w:rPr>
                <w:rFonts w:ascii="Times New Roman" w:hAnsi="Times New Roman"/>
              </w:rPr>
              <w:t xml:space="preserve"> </w:t>
            </w:r>
            <w:r>
              <w:rPr>
                <w:rFonts w:ascii="Times New Roman" w:hAnsi="Times New Roman"/>
              </w:rPr>
              <w:t>ir balstītas</w:t>
            </w:r>
            <w:r w:rsidRPr="005C5BBC">
              <w:rPr>
                <w:rFonts w:ascii="Times New Roman" w:hAnsi="Times New Roman"/>
              </w:rPr>
              <w:t xml:space="preserve"> uz vajadzību reālu un pienācīgu/ pamatotu analīzi;</w:t>
            </w:r>
          </w:p>
          <w:p w14:paraId="165512DB" w14:textId="7822852D" w:rsidR="00A16442" w:rsidRDefault="00DC16B6" w:rsidP="00DC16B6">
            <w:pPr>
              <w:spacing w:after="0" w:line="240" w:lineRule="auto"/>
              <w:jc w:val="both"/>
              <w:rPr>
                <w:rFonts w:ascii="Times New Roman" w:hAnsi="Times New Roman"/>
              </w:rPr>
            </w:pPr>
            <w:r w:rsidRPr="005C5BBC">
              <w:rPr>
                <w:rFonts w:ascii="Times New Roman" w:hAnsi="Times New Roman"/>
              </w:rPr>
              <w:t>3.1.2.2. Mērķi un sasniedzamie rezultāti ir skaidri noteikti, reālistiski un vērsti uz jautājumiem, kas ir būtiski projekta iesniedzēja institūcijai un mērķa grupām;</w:t>
            </w:r>
          </w:p>
          <w:p w14:paraId="756C09BE" w14:textId="706CFA51" w:rsidR="00E41977" w:rsidRPr="005C5BBC" w:rsidRDefault="00E41977" w:rsidP="00DC16B6">
            <w:pPr>
              <w:spacing w:after="0" w:line="240" w:lineRule="auto"/>
              <w:jc w:val="both"/>
              <w:rPr>
                <w:rFonts w:ascii="Times New Roman" w:hAnsi="Times New Roman"/>
              </w:rPr>
            </w:pPr>
            <w:r>
              <w:rPr>
                <w:rFonts w:ascii="Times New Roman" w:hAnsi="Times New Roman"/>
              </w:rPr>
              <w:t>3.1.2.3. Projektā paredzētās darbības un to ieviešanas nosacījumi nodrošina labas un viedas pārvaldības ieviešanu augstākās izglītības institūcijās atbilstoši starptautiskajai labajai praksei;</w:t>
            </w:r>
          </w:p>
        </w:tc>
        <w:tc>
          <w:tcPr>
            <w:tcW w:w="1275" w:type="dxa"/>
            <w:vMerge/>
            <w:tcBorders>
              <w:left w:val="single" w:sz="4" w:space="0" w:color="auto"/>
            </w:tcBorders>
            <w:shd w:val="clear" w:color="auto" w:fill="auto"/>
          </w:tcPr>
          <w:p w14:paraId="4CBEA87F" w14:textId="77777777" w:rsidR="00DC16B6" w:rsidRPr="005C5BBC" w:rsidRDefault="00DC16B6" w:rsidP="00DC16B6">
            <w:pPr>
              <w:spacing w:after="0" w:line="240" w:lineRule="auto"/>
              <w:jc w:val="center"/>
              <w:rPr>
                <w:rFonts w:ascii="Times New Roman" w:hAnsi="Times New Roman"/>
                <w:bCs/>
                <w:iCs/>
              </w:rPr>
            </w:pPr>
          </w:p>
        </w:tc>
        <w:tc>
          <w:tcPr>
            <w:tcW w:w="1305" w:type="dxa"/>
            <w:vMerge/>
            <w:shd w:val="clear" w:color="auto" w:fill="auto"/>
            <w:vAlign w:val="center"/>
          </w:tcPr>
          <w:p w14:paraId="4952EE52" w14:textId="77777777" w:rsidR="00DC16B6" w:rsidRPr="005C5BBC" w:rsidRDefault="00DC16B6" w:rsidP="00DC16B6">
            <w:pPr>
              <w:spacing w:after="0" w:line="240" w:lineRule="auto"/>
              <w:jc w:val="center"/>
              <w:rPr>
                <w:rFonts w:ascii="Times New Roman" w:hAnsi="Times New Roman"/>
              </w:rPr>
            </w:pPr>
          </w:p>
        </w:tc>
      </w:tr>
      <w:tr w:rsidR="00DC16B6" w:rsidRPr="005C5BBC" w14:paraId="6C42130C" w14:textId="77777777" w:rsidTr="004503D5">
        <w:trPr>
          <w:trHeight w:val="695"/>
        </w:trPr>
        <w:tc>
          <w:tcPr>
            <w:tcW w:w="568" w:type="dxa"/>
            <w:vMerge/>
            <w:shd w:val="clear" w:color="auto" w:fill="auto"/>
          </w:tcPr>
          <w:p w14:paraId="35F4ED7A" w14:textId="77777777" w:rsidR="00DC16B6" w:rsidRPr="005C5BBC" w:rsidRDefault="00DC16B6" w:rsidP="00DC16B6">
            <w:pPr>
              <w:spacing w:after="0" w:line="240" w:lineRule="auto"/>
              <w:rPr>
                <w:rFonts w:ascii="Times New Roman" w:hAnsi="Times New Roman"/>
              </w:rPr>
            </w:pPr>
          </w:p>
        </w:tc>
        <w:tc>
          <w:tcPr>
            <w:tcW w:w="5812" w:type="dxa"/>
            <w:gridSpan w:val="4"/>
            <w:tcBorders>
              <w:right w:val="single" w:sz="4" w:space="0" w:color="auto"/>
            </w:tcBorders>
            <w:shd w:val="clear" w:color="auto" w:fill="auto"/>
          </w:tcPr>
          <w:p w14:paraId="027E40A4" w14:textId="77777777" w:rsidR="00DC16B6" w:rsidRPr="008C22A6" w:rsidRDefault="00DC16B6" w:rsidP="00DC16B6">
            <w:pPr>
              <w:spacing w:after="0" w:line="240" w:lineRule="auto"/>
              <w:jc w:val="both"/>
              <w:rPr>
                <w:rFonts w:ascii="Times New Roman" w:hAnsi="Times New Roman"/>
                <w:b/>
              </w:rPr>
            </w:pPr>
            <w:r w:rsidRPr="008C22A6">
              <w:rPr>
                <w:rFonts w:ascii="Times New Roman" w:hAnsi="Times New Roman"/>
                <w:b/>
              </w:rPr>
              <w:t>3.1.3. Inovācija:</w:t>
            </w:r>
          </w:p>
          <w:p w14:paraId="10472C40" w14:textId="4B32780C" w:rsidR="00DC16B6" w:rsidRPr="005C5BBC" w:rsidRDefault="00DC16B6" w:rsidP="00DC16B6">
            <w:pPr>
              <w:spacing w:after="0" w:line="240" w:lineRule="auto"/>
              <w:jc w:val="both"/>
              <w:rPr>
                <w:rFonts w:ascii="Times New Roman" w:hAnsi="Times New Roman"/>
              </w:rPr>
            </w:pPr>
            <w:r w:rsidRPr="005C5BBC">
              <w:rPr>
                <w:rFonts w:ascii="Times New Roman" w:hAnsi="Times New Roman"/>
              </w:rPr>
              <w:t>Projektā ir ņemtas vērā mūsdienīgas metodes un paņēmieni, un tā rezultātā plānots sasniegt projektam specifiskus inovatīvus rezultātus un risinājumus;</w:t>
            </w:r>
          </w:p>
        </w:tc>
        <w:tc>
          <w:tcPr>
            <w:tcW w:w="1275" w:type="dxa"/>
            <w:vMerge/>
            <w:tcBorders>
              <w:left w:val="single" w:sz="4" w:space="0" w:color="auto"/>
            </w:tcBorders>
            <w:shd w:val="clear" w:color="auto" w:fill="auto"/>
          </w:tcPr>
          <w:p w14:paraId="15795F4E" w14:textId="77777777" w:rsidR="00DC16B6" w:rsidRPr="005C5BBC" w:rsidRDefault="00DC16B6" w:rsidP="00DC16B6">
            <w:pPr>
              <w:spacing w:after="0" w:line="240" w:lineRule="auto"/>
              <w:jc w:val="center"/>
              <w:rPr>
                <w:rFonts w:ascii="Times New Roman" w:hAnsi="Times New Roman"/>
                <w:bCs/>
                <w:iCs/>
              </w:rPr>
            </w:pPr>
          </w:p>
        </w:tc>
        <w:tc>
          <w:tcPr>
            <w:tcW w:w="1305" w:type="dxa"/>
            <w:vMerge/>
            <w:shd w:val="clear" w:color="auto" w:fill="auto"/>
            <w:vAlign w:val="center"/>
          </w:tcPr>
          <w:p w14:paraId="6C49F4D2" w14:textId="77777777" w:rsidR="00DC16B6" w:rsidRPr="005C5BBC" w:rsidRDefault="00DC16B6" w:rsidP="00DC16B6">
            <w:pPr>
              <w:spacing w:after="0" w:line="240" w:lineRule="auto"/>
              <w:jc w:val="center"/>
              <w:rPr>
                <w:rFonts w:ascii="Times New Roman" w:hAnsi="Times New Roman"/>
              </w:rPr>
            </w:pPr>
          </w:p>
        </w:tc>
      </w:tr>
      <w:tr w:rsidR="00A61AE7" w:rsidRPr="005C5BBC" w14:paraId="6DE779CC" w14:textId="77777777" w:rsidTr="00455999">
        <w:trPr>
          <w:trHeight w:val="677"/>
        </w:trPr>
        <w:tc>
          <w:tcPr>
            <w:tcW w:w="568" w:type="dxa"/>
            <w:vMerge/>
            <w:shd w:val="clear" w:color="auto" w:fill="auto"/>
          </w:tcPr>
          <w:p w14:paraId="531A7357" w14:textId="36818137" w:rsidR="00A61AE7" w:rsidRPr="005C5BBC" w:rsidRDefault="00A61AE7" w:rsidP="00DC16B6">
            <w:pPr>
              <w:spacing w:after="0" w:line="240" w:lineRule="auto"/>
              <w:rPr>
                <w:rFonts w:ascii="Times New Roman" w:hAnsi="Times New Roman"/>
              </w:rPr>
            </w:pPr>
          </w:p>
        </w:tc>
        <w:tc>
          <w:tcPr>
            <w:tcW w:w="5812" w:type="dxa"/>
            <w:gridSpan w:val="4"/>
            <w:tcBorders>
              <w:right w:val="single" w:sz="4" w:space="0" w:color="auto"/>
            </w:tcBorders>
            <w:shd w:val="clear" w:color="auto" w:fill="auto"/>
          </w:tcPr>
          <w:p w14:paraId="72A86CE2" w14:textId="77777777" w:rsidR="00A61AE7" w:rsidRPr="008C22A6" w:rsidRDefault="00A61AE7" w:rsidP="00DC16B6">
            <w:pPr>
              <w:spacing w:after="0" w:line="240" w:lineRule="auto"/>
              <w:jc w:val="both"/>
              <w:rPr>
                <w:rFonts w:ascii="Times New Roman" w:hAnsi="Times New Roman"/>
                <w:b/>
              </w:rPr>
            </w:pPr>
            <w:r w:rsidRPr="008C22A6">
              <w:rPr>
                <w:rFonts w:ascii="Times New Roman" w:hAnsi="Times New Roman"/>
                <w:b/>
              </w:rPr>
              <w:t xml:space="preserve">3.1.4. Papildinātība: </w:t>
            </w:r>
          </w:p>
          <w:p w14:paraId="38C7B9F5" w14:textId="3B5D80F4" w:rsidR="00A61AE7" w:rsidRPr="00024A0F" w:rsidRDefault="005730A1" w:rsidP="00DC16B6">
            <w:pPr>
              <w:spacing w:after="0" w:line="240" w:lineRule="auto"/>
              <w:jc w:val="both"/>
              <w:rPr>
                <w:rFonts w:ascii="Times New Roman" w:hAnsi="Times New Roman"/>
              </w:rPr>
            </w:pPr>
            <w:r w:rsidRPr="005C5BBC">
              <w:rPr>
                <w:rFonts w:ascii="Times New Roman" w:hAnsi="Times New Roman"/>
              </w:rPr>
              <w:t>Projekta ietvaros plānotajām atbalstāmajām darbībām ir pamatota sinerģija un papildinātība ar citām izglītības attīstību un inovāciju veicinošām atbalsta programmām</w:t>
            </w:r>
            <w:r>
              <w:rPr>
                <w:rFonts w:ascii="Times New Roman" w:hAnsi="Times New Roman"/>
                <w:b/>
              </w:rPr>
              <w:t>.</w:t>
            </w:r>
          </w:p>
        </w:tc>
        <w:tc>
          <w:tcPr>
            <w:tcW w:w="1275" w:type="dxa"/>
            <w:vMerge/>
            <w:tcBorders>
              <w:left w:val="single" w:sz="4" w:space="0" w:color="auto"/>
            </w:tcBorders>
            <w:shd w:val="clear" w:color="auto" w:fill="auto"/>
          </w:tcPr>
          <w:p w14:paraId="6135AE50" w14:textId="77777777" w:rsidR="00A61AE7" w:rsidRPr="005C5BBC" w:rsidRDefault="00A61AE7" w:rsidP="00DC16B6">
            <w:pPr>
              <w:spacing w:after="0" w:line="240" w:lineRule="auto"/>
              <w:jc w:val="center"/>
              <w:rPr>
                <w:rFonts w:ascii="Times New Roman" w:hAnsi="Times New Roman"/>
                <w:bCs/>
                <w:iCs/>
              </w:rPr>
            </w:pPr>
          </w:p>
        </w:tc>
        <w:tc>
          <w:tcPr>
            <w:tcW w:w="1305" w:type="dxa"/>
            <w:vMerge/>
            <w:shd w:val="clear" w:color="auto" w:fill="auto"/>
            <w:vAlign w:val="center"/>
          </w:tcPr>
          <w:p w14:paraId="636D29BF" w14:textId="77777777" w:rsidR="00A61AE7" w:rsidRPr="005C5BBC" w:rsidRDefault="00A61AE7" w:rsidP="00DC16B6">
            <w:pPr>
              <w:spacing w:after="0" w:line="240" w:lineRule="auto"/>
              <w:jc w:val="center"/>
              <w:rPr>
                <w:rFonts w:ascii="Times New Roman" w:hAnsi="Times New Roman"/>
              </w:rPr>
            </w:pPr>
          </w:p>
        </w:tc>
      </w:tr>
      <w:tr w:rsidR="00DC16B6" w:rsidRPr="005C5BBC" w14:paraId="66B91703" w14:textId="77777777" w:rsidTr="00B7368C">
        <w:trPr>
          <w:trHeight w:val="289"/>
        </w:trPr>
        <w:tc>
          <w:tcPr>
            <w:tcW w:w="568" w:type="dxa"/>
            <w:vMerge w:val="restart"/>
            <w:shd w:val="clear" w:color="auto" w:fill="auto"/>
          </w:tcPr>
          <w:p w14:paraId="3DE1AFD1" w14:textId="655903B1" w:rsidR="00DC16B6" w:rsidRPr="005C5BBC" w:rsidRDefault="00DC16B6" w:rsidP="00DC16B6">
            <w:pPr>
              <w:spacing w:after="0" w:line="240" w:lineRule="auto"/>
              <w:rPr>
                <w:rFonts w:ascii="Times New Roman" w:hAnsi="Times New Roman"/>
              </w:rPr>
            </w:pPr>
            <w:r w:rsidRPr="005C5BBC">
              <w:rPr>
                <w:rFonts w:ascii="Times New Roman" w:hAnsi="Times New Roman"/>
              </w:rPr>
              <w:t>3.2.</w:t>
            </w:r>
          </w:p>
        </w:tc>
        <w:tc>
          <w:tcPr>
            <w:tcW w:w="5812" w:type="dxa"/>
            <w:gridSpan w:val="4"/>
            <w:tcBorders>
              <w:right w:val="single" w:sz="4" w:space="0" w:color="auto"/>
            </w:tcBorders>
            <w:shd w:val="clear" w:color="auto" w:fill="auto"/>
          </w:tcPr>
          <w:p w14:paraId="1622B387" w14:textId="6AF4DB61" w:rsidR="00DC16B6" w:rsidRPr="005C5BBC" w:rsidRDefault="00DC16B6" w:rsidP="00DC16B6">
            <w:pPr>
              <w:spacing w:after="0" w:line="240" w:lineRule="auto"/>
              <w:jc w:val="both"/>
              <w:rPr>
                <w:rFonts w:ascii="Times New Roman" w:hAnsi="Times New Roman"/>
                <w:b/>
              </w:rPr>
            </w:pPr>
            <w:r w:rsidRPr="005C5BBC">
              <w:rPr>
                <w:rFonts w:ascii="Times New Roman" w:hAnsi="Times New Roman"/>
                <w:b/>
              </w:rPr>
              <w:t>Projekta izstrādes un īstenošanas kvalitāte:</w:t>
            </w:r>
          </w:p>
        </w:tc>
        <w:tc>
          <w:tcPr>
            <w:tcW w:w="1275" w:type="dxa"/>
            <w:vMerge w:val="restart"/>
            <w:tcBorders>
              <w:top w:val="single" w:sz="4" w:space="0" w:color="auto"/>
              <w:left w:val="single" w:sz="4" w:space="0" w:color="auto"/>
            </w:tcBorders>
            <w:shd w:val="clear" w:color="auto" w:fill="auto"/>
          </w:tcPr>
          <w:p w14:paraId="3ED909CE" w14:textId="72F7E88A" w:rsidR="00DC16B6" w:rsidRPr="005C5BBC" w:rsidRDefault="00DC16B6" w:rsidP="00DC16B6">
            <w:pPr>
              <w:spacing w:after="0" w:line="240" w:lineRule="auto"/>
              <w:jc w:val="center"/>
              <w:rPr>
                <w:rFonts w:ascii="Times New Roman" w:hAnsi="Times New Roman"/>
                <w:b/>
                <w:bCs/>
                <w:iCs/>
              </w:rPr>
            </w:pPr>
            <w:r w:rsidRPr="005C5BBC">
              <w:rPr>
                <w:rFonts w:ascii="Times New Roman" w:hAnsi="Times New Roman"/>
                <w:b/>
                <w:bCs/>
                <w:iCs/>
              </w:rPr>
              <w:t>0 - 5</w:t>
            </w:r>
          </w:p>
          <w:p w14:paraId="4C4E0A46" w14:textId="2759EAA5" w:rsidR="00DC16B6" w:rsidRPr="005C5BBC" w:rsidRDefault="00DC16B6" w:rsidP="00DC16B6">
            <w:pPr>
              <w:spacing w:after="0" w:line="240" w:lineRule="auto"/>
              <w:jc w:val="center"/>
              <w:rPr>
                <w:rFonts w:ascii="Times New Roman" w:hAnsi="Times New Roman"/>
                <w:bCs/>
                <w:iCs/>
              </w:rPr>
            </w:pPr>
            <w:r w:rsidRPr="005C5BBC">
              <w:rPr>
                <w:rFonts w:ascii="Times New Roman" w:hAnsi="Times New Roman"/>
                <w:i/>
              </w:rPr>
              <w:t>(Vērtējuma vienība – 0.5 punkti)</w:t>
            </w:r>
          </w:p>
        </w:tc>
        <w:tc>
          <w:tcPr>
            <w:tcW w:w="1305" w:type="dxa"/>
            <w:vMerge w:val="restart"/>
            <w:shd w:val="clear" w:color="auto" w:fill="auto"/>
          </w:tcPr>
          <w:p w14:paraId="68ECFD2A" w14:textId="04D4258D" w:rsidR="00DC16B6" w:rsidRPr="005C5BBC" w:rsidRDefault="00DC16B6" w:rsidP="00DC16B6">
            <w:pPr>
              <w:spacing w:after="0" w:line="240" w:lineRule="auto"/>
              <w:jc w:val="center"/>
              <w:rPr>
                <w:rFonts w:ascii="Times New Roman" w:hAnsi="Times New Roman"/>
              </w:rPr>
            </w:pPr>
            <w:r w:rsidRPr="005C5BBC">
              <w:rPr>
                <w:rFonts w:ascii="Times New Roman" w:hAnsi="Times New Roman"/>
              </w:rPr>
              <w:t xml:space="preserve">Jāsaņem vismaz </w:t>
            </w:r>
            <w:r w:rsidRPr="005C5BBC">
              <w:rPr>
                <w:rFonts w:ascii="Times New Roman" w:hAnsi="Times New Roman"/>
                <w:b/>
              </w:rPr>
              <w:t>3.5</w:t>
            </w:r>
            <w:r w:rsidRPr="005C5BBC">
              <w:rPr>
                <w:rFonts w:ascii="Times New Roman" w:hAnsi="Times New Roman"/>
              </w:rPr>
              <w:t xml:space="preserve"> punkti</w:t>
            </w:r>
          </w:p>
        </w:tc>
      </w:tr>
      <w:tr w:rsidR="00DC16B6" w:rsidRPr="005C5BBC" w14:paraId="728F7803" w14:textId="77777777" w:rsidTr="0063320E">
        <w:trPr>
          <w:trHeight w:val="289"/>
        </w:trPr>
        <w:tc>
          <w:tcPr>
            <w:tcW w:w="568" w:type="dxa"/>
            <w:vMerge/>
            <w:shd w:val="clear" w:color="auto" w:fill="auto"/>
          </w:tcPr>
          <w:p w14:paraId="65B4B75D" w14:textId="77777777" w:rsidR="00DC16B6" w:rsidRPr="005C5BBC" w:rsidRDefault="00DC16B6" w:rsidP="00DC16B6">
            <w:pPr>
              <w:spacing w:after="0" w:line="240" w:lineRule="auto"/>
              <w:rPr>
                <w:rFonts w:ascii="Times New Roman" w:hAnsi="Times New Roman"/>
              </w:rPr>
            </w:pPr>
          </w:p>
        </w:tc>
        <w:tc>
          <w:tcPr>
            <w:tcW w:w="5812" w:type="dxa"/>
            <w:gridSpan w:val="4"/>
            <w:tcBorders>
              <w:right w:val="single" w:sz="4" w:space="0" w:color="auto"/>
            </w:tcBorders>
            <w:shd w:val="clear" w:color="auto" w:fill="auto"/>
          </w:tcPr>
          <w:p w14:paraId="3AF6CEBD" w14:textId="77777777" w:rsidR="00DC16B6" w:rsidRPr="008C22A6" w:rsidRDefault="00DC16B6" w:rsidP="00DC16B6">
            <w:pPr>
              <w:spacing w:after="0" w:line="240" w:lineRule="auto"/>
              <w:jc w:val="both"/>
              <w:rPr>
                <w:rFonts w:ascii="Times New Roman" w:hAnsi="Times New Roman"/>
                <w:b/>
              </w:rPr>
            </w:pPr>
            <w:r w:rsidRPr="008C22A6">
              <w:rPr>
                <w:rFonts w:ascii="Times New Roman" w:hAnsi="Times New Roman"/>
                <w:b/>
              </w:rPr>
              <w:t xml:space="preserve">3.2.1. Saskaņotība: </w:t>
            </w:r>
          </w:p>
          <w:p w14:paraId="60EB4C7D" w14:textId="38BA65F5" w:rsidR="00DC16B6" w:rsidRPr="005C5BBC" w:rsidRDefault="00DC16B6" w:rsidP="00B725CD">
            <w:pPr>
              <w:spacing w:after="0" w:line="240" w:lineRule="auto"/>
              <w:jc w:val="both"/>
              <w:rPr>
                <w:rFonts w:ascii="Times New Roman" w:hAnsi="Times New Roman"/>
              </w:rPr>
            </w:pPr>
            <w:r>
              <w:rPr>
                <w:rFonts w:ascii="Times New Roman" w:hAnsi="Times New Roman"/>
              </w:rPr>
              <w:t>P</w:t>
            </w:r>
            <w:r w:rsidRPr="005C5BBC">
              <w:rPr>
                <w:rFonts w:ascii="Times New Roman" w:hAnsi="Times New Roman"/>
              </w:rPr>
              <w:t>rojektā ir atspoguļots saskaņots un vispusīgs darbību kopums, lai izpildītu identificētās vajadzības un sasniegtu plānotos rezultātus;</w:t>
            </w:r>
          </w:p>
        </w:tc>
        <w:tc>
          <w:tcPr>
            <w:tcW w:w="1275" w:type="dxa"/>
            <w:vMerge/>
            <w:tcBorders>
              <w:left w:val="single" w:sz="4" w:space="0" w:color="auto"/>
            </w:tcBorders>
            <w:shd w:val="clear" w:color="auto" w:fill="auto"/>
          </w:tcPr>
          <w:p w14:paraId="3DE25238" w14:textId="77777777" w:rsidR="00DC16B6" w:rsidRPr="005C5BBC" w:rsidRDefault="00DC16B6" w:rsidP="00DC16B6">
            <w:pPr>
              <w:spacing w:after="0" w:line="240" w:lineRule="auto"/>
              <w:jc w:val="center"/>
              <w:rPr>
                <w:rFonts w:ascii="Times New Roman" w:hAnsi="Times New Roman"/>
                <w:bCs/>
                <w:iCs/>
              </w:rPr>
            </w:pPr>
          </w:p>
        </w:tc>
        <w:tc>
          <w:tcPr>
            <w:tcW w:w="1305" w:type="dxa"/>
            <w:vMerge/>
            <w:shd w:val="clear" w:color="auto" w:fill="auto"/>
            <w:vAlign w:val="center"/>
          </w:tcPr>
          <w:p w14:paraId="2E78FD05" w14:textId="77777777" w:rsidR="00DC16B6" w:rsidRPr="005C5BBC" w:rsidRDefault="00DC16B6" w:rsidP="00DC16B6">
            <w:pPr>
              <w:spacing w:after="0" w:line="240" w:lineRule="auto"/>
              <w:jc w:val="center"/>
              <w:rPr>
                <w:rFonts w:ascii="Times New Roman" w:hAnsi="Times New Roman"/>
              </w:rPr>
            </w:pPr>
          </w:p>
        </w:tc>
      </w:tr>
      <w:tr w:rsidR="00DC16B6" w:rsidRPr="005C5BBC" w14:paraId="639A6942" w14:textId="77777777" w:rsidTr="0063320E">
        <w:trPr>
          <w:trHeight w:val="289"/>
        </w:trPr>
        <w:tc>
          <w:tcPr>
            <w:tcW w:w="568" w:type="dxa"/>
            <w:vMerge/>
            <w:shd w:val="clear" w:color="auto" w:fill="auto"/>
          </w:tcPr>
          <w:p w14:paraId="0292305F" w14:textId="77777777" w:rsidR="00DC16B6" w:rsidRPr="005C5BBC" w:rsidRDefault="00DC16B6" w:rsidP="00DC16B6">
            <w:pPr>
              <w:spacing w:after="0" w:line="240" w:lineRule="auto"/>
              <w:rPr>
                <w:rFonts w:ascii="Times New Roman" w:hAnsi="Times New Roman"/>
              </w:rPr>
            </w:pPr>
          </w:p>
        </w:tc>
        <w:tc>
          <w:tcPr>
            <w:tcW w:w="5812" w:type="dxa"/>
            <w:gridSpan w:val="4"/>
            <w:tcBorders>
              <w:right w:val="single" w:sz="4" w:space="0" w:color="auto"/>
            </w:tcBorders>
            <w:shd w:val="clear" w:color="auto" w:fill="auto"/>
          </w:tcPr>
          <w:p w14:paraId="07256AE3" w14:textId="77777777" w:rsidR="00DC16B6" w:rsidRPr="008C22A6" w:rsidRDefault="00DC16B6" w:rsidP="00DC16B6">
            <w:pPr>
              <w:spacing w:after="0" w:line="240" w:lineRule="auto"/>
              <w:jc w:val="both"/>
              <w:rPr>
                <w:rFonts w:ascii="Times New Roman" w:hAnsi="Times New Roman"/>
                <w:b/>
                <w:i/>
              </w:rPr>
            </w:pPr>
            <w:r w:rsidRPr="008C22A6">
              <w:rPr>
                <w:rFonts w:ascii="Times New Roman" w:hAnsi="Times New Roman"/>
                <w:b/>
              </w:rPr>
              <w:t>3.2.2. Struktūra:</w:t>
            </w:r>
            <w:r w:rsidRPr="008C22A6">
              <w:rPr>
                <w:rFonts w:ascii="Times New Roman" w:hAnsi="Times New Roman"/>
                <w:b/>
                <w:i/>
              </w:rPr>
              <w:t xml:space="preserve"> </w:t>
            </w:r>
          </w:p>
          <w:p w14:paraId="3D5670C6" w14:textId="14315E78" w:rsidR="00DC16B6" w:rsidRPr="005C5BBC" w:rsidRDefault="00DC16B6" w:rsidP="003B6708">
            <w:pPr>
              <w:spacing w:after="0" w:line="240" w:lineRule="auto"/>
              <w:jc w:val="both"/>
              <w:rPr>
                <w:rFonts w:ascii="Times New Roman" w:hAnsi="Times New Roman"/>
              </w:rPr>
            </w:pPr>
            <w:r w:rsidRPr="00BF63C6">
              <w:rPr>
                <w:rFonts w:ascii="Times New Roman" w:hAnsi="Times New Roman"/>
                <w:b/>
                <w:i/>
              </w:rPr>
              <w:t>Darba programma</w:t>
            </w:r>
            <w:r w:rsidRPr="005C5BBC">
              <w:rPr>
                <w:rFonts w:ascii="Times New Roman" w:hAnsi="Times New Roman"/>
              </w:rPr>
              <w:t xml:space="preserve"> ir skaidra, saprotama, kvalitatīva un aptver visus posmus (sagatavošanās, īstenošanas, uzraudzības, izvērtēšanas un izplatīšanas posmi);</w:t>
            </w:r>
          </w:p>
        </w:tc>
        <w:tc>
          <w:tcPr>
            <w:tcW w:w="1275" w:type="dxa"/>
            <w:vMerge/>
            <w:tcBorders>
              <w:left w:val="single" w:sz="4" w:space="0" w:color="auto"/>
            </w:tcBorders>
            <w:shd w:val="clear" w:color="auto" w:fill="auto"/>
          </w:tcPr>
          <w:p w14:paraId="3831219E" w14:textId="77777777" w:rsidR="00DC16B6" w:rsidRPr="005C5BBC" w:rsidRDefault="00DC16B6" w:rsidP="00DC16B6">
            <w:pPr>
              <w:spacing w:after="0" w:line="240" w:lineRule="auto"/>
              <w:jc w:val="center"/>
              <w:rPr>
                <w:rFonts w:ascii="Times New Roman" w:hAnsi="Times New Roman"/>
                <w:bCs/>
                <w:iCs/>
              </w:rPr>
            </w:pPr>
          </w:p>
        </w:tc>
        <w:tc>
          <w:tcPr>
            <w:tcW w:w="1305" w:type="dxa"/>
            <w:vMerge/>
            <w:shd w:val="clear" w:color="auto" w:fill="auto"/>
            <w:vAlign w:val="center"/>
          </w:tcPr>
          <w:p w14:paraId="4FE37207" w14:textId="77777777" w:rsidR="00DC16B6" w:rsidRPr="005C5BBC" w:rsidRDefault="00DC16B6" w:rsidP="00DC16B6">
            <w:pPr>
              <w:spacing w:after="0" w:line="240" w:lineRule="auto"/>
              <w:jc w:val="center"/>
              <w:rPr>
                <w:rFonts w:ascii="Times New Roman" w:hAnsi="Times New Roman"/>
              </w:rPr>
            </w:pPr>
          </w:p>
        </w:tc>
      </w:tr>
      <w:tr w:rsidR="00DC16B6" w:rsidRPr="005C5BBC" w14:paraId="3E8E5A04" w14:textId="77777777" w:rsidTr="0063320E">
        <w:trPr>
          <w:trHeight w:val="289"/>
        </w:trPr>
        <w:tc>
          <w:tcPr>
            <w:tcW w:w="568" w:type="dxa"/>
            <w:vMerge/>
            <w:shd w:val="clear" w:color="auto" w:fill="auto"/>
          </w:tcPr>
          <w:p w14:paraId="2E0BFD8D" w14:textId="77777777" w:rsidR="00DC16B6" w:rsidRPr="005C5BBC" w:rsidRDefault="00DC16B6" w:rsidP="00DC16B6">
            <w:pPr>
              <w:spacing w:after="0" w:line="240" w:lineRule="auto"/>
              <w:rPr>
                <w:rFonts w:ascii="Times New Roman" w:hAnsi="Times New Roman"/>
              </w:rPr>
            </w:pPr>
          </w:p>
        </w:tc>
        <w:tc>
          <w:tcPr>
            <w:tcW w:w="5812" w:type="dxa"/>
            <w:gridSpan w:val="4"/>
            <w:tcBorders>
              <w:right w:val="single" w:sz="4" w:space="0" w:color="auto"/>
            </w:tcBorders>
            <w:shd w:val="clear" w:color="auto" w:fill="auto"/>
          </w:tcPr>
          <w:p w14:paraId="1C844E32" w14:textId="77777777" w:rsidR="00DC16B6" w:rsidRPr="008C22A6" w:rsidRDefault="00DC16B6" w:rsidP="00DC16B6">
            <w:pPr>
              <w:spacing w:after="0" w:line="240" w:lineRule="auto"/>
              <w:jc w:val="both"/>
              <w:rPr>
                <w:rFonts w:ascii="Times New Roman" w:hAnsi="Times New Roman"/>
                <w:b/>
              </w:rPr>
            </w:pPr>
            <w:r w:rsidRPr="008C22A6">
              <w:rPr>
                <w:rFonts w:ascii="Times New Roman" w:hAnsi="Times New Roman"/>
                <w:b/>
              </w:rPr>
              <w:t xml:space="preserve">3.2.3. Pārvaldība: </w:t>
            </w:r>
          </w:p>
          <w:p w14:paraId="1D0ADBF9" w14:textId="05B0AADD" w:rsidR="00DC16B6" w:rsidRPr="005C5BBC" w:rsidRDefault="00DC16B6" w:rsidP="003B6708">
            <w:pPr>
              <w:spacing w:after="0" w:line="240" w:lineRule="auto"/>
              <w:jc w:val="both"/>
              <w:rPr>
                <w:rFonts w:ascii="Times New Roman" w:hAnsi="Times New Roman"/>
              </w:rPr>
            </w:pPr>
            <w:r>
              <w:rPr>
                <w:rFonts w:ascii="Times New Roman" w:hAnsi="Times New Roman"/>
              </w:rPr>
              <w:t>T</w:t>
            </w:r>
            <w:r w:rsidRPr="005C5BBC">
              <w:rPr>
                <w:rFonts w:ascii="Times New Roman" w:hAnsi="Times New Roman"/>
              </w:rPr>
              <w:t>ermiņi, organizācija, uzdevumi un pienākumi ir skaidri noteikti un reālistiski. Projekts paredz piešķirt atbilstošus resursus katram pasākumam</w:t>
            </w:r>
            <w:r w:rsidR="003B6708">
              <w:rPr>
                <w:rFonts w:ascii="Times New Roman" w:hAnsi="Times New Roman"/>
              </w:rPr>
              <w:t xml:space="preserve"> projekta mērķu un rezultātu kvalitatīvai sasniegšanai</w:t>
            </w:r>
            <w:r w:rsidRPr="005C5BBC">
              <w:rPr>
                <w:rFonts w:ascii="Times New Roman" w:hAnsi="Times New Roman"/>
              </w:rPr>
              <w:t>;</w:t>
            </w:r>
          </w:p>
        </w:tc>
        <w:tc>
          <w:tcPr>
            <w:tcW w:w="1275" w:type="dxa"/>
            <w:vMerge/>
            <w:tcBorders>
              <w:left w:val="single" w:sz="4" w:space="0" w:color="auto"/>
            </w:tcBorders>
            <w:shd w:val="clear" w:color="auto" w:fill="auto"/>
          </w:tcPr>
          <w:p w14:paraId="44A59974" w14:textId="77777777" w:rsidR="00DC16B6" w:rsidRPr="005C5BBC" w:rsidRDefault="00DC16B6" w:rsidP="00DC16B6">
            <w:pPr>
              <w:spacing w:after="0" w:line="240" w:lineRule="auto"/>
              <w:jc w:val="center"/>
              <w:rPr>
                <w:rFonts w:ascii="Times New Roman" w:hAnsi="Times New Roman"/>
                <w:bCs/>
                <w:iCs/>
              </w:rPr>
            </w:pPr>
          </w:p>
        </w:tc>
        <w:tc>
          <w:tcPr>
            <w:tcW w:w="1305" w:type="dxa"/>
            <w:vMerge/>
            <w:shd w:val="clear" w:color="auto" w:fill="auto"/>
            <w:vAlign w:val="center"/>
          </w:tcPr>
          <w:p w14:paraId="1FFCC13F" w14:textId="77777777" w:rsidR="00DC16B6" w:rsidRPr="005C5BBC" w:rsidRDefault="00DC16B6" w:rsidP="00DC16B6">
            <w:pPr>
              <w:spacing w:after="0" w:line="240" w:lineRule="auto"/>
              <w:jc w:val="center"/>
              <w:rPr>
                <w:rFonts w:ascii="Times New Roman" w:hAnsi="Times New Roman"/>
              </w:rPr>
            </w:pPr>
          </w:p>
        </w:tc>
      </w:tr>
      <w:tr w:rsidR="00DC16B6" w:rsidRPr="005C5BBC" w14:paraId="1CFB3E89" w14:textId="77777777" w:rsidTr="0063320E">
        <w:trPr>
          <w:trHeight w:val="822"/>
        </w:trPr>
        <w:tc>
          <w:tcPr>
            <w:tcW w:w="568" w:type="dxa"/>
            <w:vMerge/>
            <w:shd w:val="clear" w:color="auto" w:fill="auto"/>
          </w:tcPr>
          <w:p w14:paraId="5B5369C1" w14:textId="1AB89042" w:rsidR="00DC16B6" w:rsidRPr="005C5BBC" w:rsidRDefault="00DC16B6" w:rsidP="00DC16B6">
            <w:pPr>
              <w:spacing w:after="0" w:line="240" w:lineRule="auto"/>
              <w:rPr>
                <w:rFonts w:ascii="Times New Roman" w:hAnsi="Times New Roman"/>
              </w:rPr>
            </w:pPr>
          </w:p>
        </w:tc>
        <w:tc>
          <w:tcPr>
            <w:tcW w:w="5812" w:type="dxa"/>
            <w:gridSpan w:val="4"/>
            <w:tcBorders>
              <w:right w:val="single" w:sz="4" w:space="0" w:color="auto"/>
            </w:tcBorders>
            <w:shd w:val="clear" w:color="auto" w:fill="auto"/>
          </w:tcPr>
          <w:p w14:paraId="7DD8B210" w14:textId="77777777" w:rsidR="00DC16B6" w:rsidRPr="008C22A6" w:rsidRDefault="00DC16B6" w:rsidP="00DC16B6">
            <w:pPr>
              <w:spacing w:after="0" w:line="240" w:lineRule="auto"/>
              <w:jc w:val="both"/>
              <w:rPr>
                <w:rFonts w:ascii="Times New Roman" w:hAnsi="Times New Roman"/>
                <w:b/>
              </w:rPr>
            </w:pPr>
            <w:r w:rsidRPr="008C22A6">
              <w:rPr>
                <w:rFonts w:ascii="Times New Roman" w:hAnsi="Times New Roman"/>
                <w:b/>
              </w:rPr>
              <w:t xml:space="preserve">3.2.4. Kvalitātes un finanšu kontrole: </w:t>
            </w:r>
          </w:p>
          <w:p w14:paraId="2A0CEF73" w14:textId="7D34091E" w:rsidR="00DC16B6" w:rsidRPr="005C5BBC" w:rsidRDefault="00DC16B6" w:rsidP="00DC16B6">
            <w:pPr>
              <w:spacing w:after="0" w:line="240" w:lineRule="auto"/>
              <w:jc w:val="both"/>
              <w:rPr>
                <w:rFonts w:ascii="Times New Roman" w:hAnsi="Times New Roman"/>
              </w:rPr>
            </w:pPr>
            <w:r w:rsidRPr="005C5BBC">
              <w:rPr>
                <w:rFonts w:ascii="Times New Roman" w:hAnsi="Times New Roman"/>
              </w:rPr>
              <w:t xml:space="preserve">Īpaši procesu un nodevumu novērtēšanas pasākumi nodrošina, ka projekts tiek īstenots augstā kvalitātē, tiks pabeigts laikus un iekļaujoties budžetā. </w:t>
            </w:r>
          </w:p>
        </w:tc>
        <w:tc>
          <w:tcPr>
            <w:tcW w:w="1275" w:type="dxa"/>
            <w:vMerge/>
            <w:tcBorders>
              <w:left w:val="single" w:sz="4" w:space="0" w:color="auto"/>
            </w:tcBorders>
            <w:shd w:val="clear" w:color="auto" w:fill="auto"/>
          </w:tcPr>
          <w:p w14:paraId="4D4ADC8D" w14:textId="77777777" w:rsidR="00DC16B6" w:rsidRPr="005C5BBC" w:rsidRDefault="00DC16B6" w:rsidP="00DC16B6">
            <w:pPr>
              <w:spacing w:after="0" w:line="240" w:lineRule="auto"/>
              <w:jc w:val="center"/>
              <w:rPr>
                <w:rFonts w:ascii="Times New Roman" w:hAnsi="Times New Roman"/>
                <w:bCs/>
                <w:iCs/>
              </w:rPr>
            </w:pPr>
          </w:p>
        </w:tc>
        <w:tc>
          <w:tcPr>
            <w:tcW w:w="1305" w:type="dxa"/>
            <w:vMerge/>
            <w:shd w:val="clear" w:color="auto" w:fill="auto"/>
            <w:vAlign w:val="center"/>
          </w:tcPr>
          <w:p w14:paraId="4BFBFBE4" w14:textId="77777777" w:rsidR="00DC16B6" w:rsidRPr="005C5BBC" w:rsidRDefault="00DC16B6" w:rsidP="00DC16B6">
            <w:pPr>
              <w:spacing w:after="0" w:line="240" w:lineRule="auto"/>
              <w:jc w:val="center"/>
              <w:rPr>
                <w:rFonts w:ascii="Times New Roman" w:hAnsi="Times New Roman"/>
              </w:rPr>
            </w:pPr>
          </w:p>
        </w:tc>
      </w:tr>
      <w:tr w:rsidR="00DC16B6" w:rsidRPr="005C5BBC" w14:paraId="50CF07B2" w14:textId="77777777" w:rsidTr="00455999">
        <w:trPr>
          <w:trHeight w:val="289"/>
        </w:trPr>
        <w:tc>
          <w:tcPr>
            <w:tcW w:w="568" w:type="dxa"/>
            <w:vMerge w:val="restart"/>
            <w:shd w:val="clear" w:color="auto" w:fill="auto"/>
          </w:tcPr>
          <w:p w14:paraId="6B62EA01" w14:textId="715E3466" w:rsidR="00DC16B6" w:rsidRPr="005C5BBC" w:rsidRDefault="00DC16B6" w:rsidP="00DC16B6">
            <w:pPr>
              <w:spacing w:after="0" w:line="240" w:lineRule="auto"/>
              <w:rPr>
                <w:rFonts w:ascii="Times New Roman" w:hAnsi="Times New Roman"/>
              </w:rPr>
            </w:pPr>
            <w:r w:rsidRPr="005C5BBC">
              <w:rPr>
                <w:rFonts w:ascii="Times New Roman" w:hAnsi="Times New Roman"/>
              </w:rPr>
              <w:t>3.3.</w:t>
            </w:r>
          </w:p>
        </w:tc>
        <w:tc>
          <w:tcPr>
            <w:tcW w:w="5812" w:type="dxa"/>
            <w:gridSpan w:val="4"/>
            <w:tcBorders>
              <w:right w:val="single" w:sz="4" w:space="0" w:color="auto"/>
            </w:tcBorders>
            <w:shd w:val="clear" w:color="auto" w:fill="auto"/>
          </w:tcPr>
          <w:p w14:paraId="4CB8226C" w14:textId="7C85E288" w:rsidR="00DC16B6" w:rsidRPr="005C5BBC" w:rsidRDefault="00DC16B6" w:rsidP="00DC16B6">
            <w:pPr>
              <w:spacing w:after="0" w:line="240" w:lineRule="auto"/>
              <w:jc w:val="both"/>
              <w:rPr>
                <w:rFonts w:ascii="Times New Roman" w:hAnsi="Times New Roman"/>
                <w:b/>
              </w:rPr>
            </w:pPr>
            <w:r w:rsidRPr="005C5BBC">
              <w:rPr>
                <w:rFonts w:ascii="Times New Roman" w:hAnsi="Times New Roman"/>
                <w:b/>
              </w:rPr>
              <w:t>Projekta īstenošanas grupas un sadarbības kārtības kvalitāte:</w:t>
            </w:r>
          </w:p>
        </w:tc>
        <w:tc>
          <w:tcPr>
            <w:tcW w:w="1275" w:type="dxa"/>
            <w:vMerge w:val="restart"/>
            <w:tcBorders>
              <w:top w:val="single" w:sz="4" w:space="0" w:color="auto"/>
              <w:left w:val="single" w:sz="4" w:space="0" w:color="auto"/>
            </w:tcBorders>
            <w:shd w:val="clear" w:color="auto" w:fill="auto"/>
          </w:tcPr>
          <w:p w14:paraId="3F8B885E" w14:textId="77777777" w:rsidR="00DC16B6" w:rsidRPr="005C5BBC" w:rsidRDefault="00DC16B6" w:rsidP="00DC16B6">
            <w:pPr>
              <w:spacing w:after="0" w:line="240" w:lineRule="auto"/>
              <w:jc w:val="center"/>
              <w:rPr>
                <w:rFonts w:ascii="Times New Roman" w:hAnsi="Times New Roman"/>
                <w:b/>
                <w:bCs/>
                <w:iCs/>
              </w:rPr>
            </w:pPr>
            <w:r w:rsidRPr="005C5BBC">
              <w:rPr>
                <w:rFonts w:ascii="Times New Roman" w:hAnsi="Times New Roman"/>
                <w:b/>
                <w:bCs/>
                <w:iCs/>
              </w:rPr>
              <w:t>0 – 5</w:t>
            </w:r>
          </w:p>
          <w:p w14:paraId="4F0D5F07" w14:textId="66FB627A" w:rsidR="00DC16B6" w:rsidRPr="005C5BBC" w:rsidRDefault="00DC16B6" w:rsidP="00DC16B6">
            <w:pPr>
              <w:spacing w:after="0" w:line="240" w:lineRule="auto"/>
              <w:jc w:val="center"/>
              <w:rPr>
                <w:rFonts w:ascii="Times New Roman" w:hAnsi="Times New Roman"/>
                <w:bCs/>
                <w:iCs/>
              </w:rPr>
            </w:pPr>
            <w:r w:rsidRPr="005C5BBC">
              <w:rPr>
                <w:rFonts w:ascii="Times New Roman" w:hAnsi="Times New Roman"/>
                <w:i/>
              </w:rPr>
              <w:t>(Vērtējuma vienība – 0.5 punkti)</w:t>
            </w:r>
          </w:p>
        </w:tc>
        <w:tc>
          <w:tcPr>
            <w:tcW w:w="1305" w:type="dxa"/>
            <w:vMerge w:val="restart"/>
            <w:shd w:val="clear" w:color="auto" w:fill="auto"/>
          </w:tcPr>
          <w:p w14:paraId="4F03688F" w14:textId="2A682360" w:rsidR="00DC16B6" w:rsidRPr="005C5BBC" w:rsidRDefault="00DC16B6" w:rsidP="00DC16B6">
            <w:pPr>
              <w:spacing w:after="0" w:line="240" w:lineRule="auto"/>
              <w:jc w:val="center"/>
              <w:rPr>
                <w:rFonts w:ascii="Times New Roman" w:hAnsi="Times New Roman"/>
              </w:rPr>
            </w:pPr>
            <w:r w:rsidRPr="005C5BBC">
              <w:rPr>
                <w:rFonts w:ascii="Times New Roman" w:hAnsi="Times New Roman"/>
              </w:rPr>
              <w:t xml:space="preserve">Jāsaņem vismaz </w:t>
            </w:r>
            <w:r w:rsidRPr="005C5BBC">
              <w:rPr>
                <w:rFonts w:ascii="Times New Roman" w:hAnsi="Times New Roman"/>
                <w:b/>
              </w:rPr>
              <w:t>3.5</w:t>
            </w:r>
            <w:r w:rsidRPr="005C5BBC">
              <w:rPr>
                <w:rFonts w:ascii="Times New Roman" w:hAnsi="Times New Roman"/>
              </w:rPr>
              <w:t xml:space="preserve"> punkti</w:t>
            </w:r>
          </w:p>
        </w:tc>
      </w:tr>
      <w:tr w:rsidR="00DC16B6" w:rsidRPr="005C5BBC" w14:paraId="73FCEC37" w14:textId="77777777" w:rsidTr="00B356BE">
        <w:trPr>
          <w:trHeight w:val="289"/>
        </w:trPr>
        <w:tc>
          <w:tcPr>
            <w:tcW w:w="568" w:type="dxa"/>
            <w:vMerge/>
            <w:shd w:val="clear" w:color="auto" w:fill="auto"/>
          </w:tcPr>
          <w:p w14:paraId="165B369E" w14:textId="77777777" w:rsidR="00DC16B6" w:rsidRPr="005C5BBC" w:rsidRDefault="00DC16B6" w:rsidP="00DC16B6">
            <w:pPr>
              <w:spacing w:after="0" w:line="240" w:lineRule="auto"/>
              <w:rPr>
                <w:rFonts w:ascii="Times New Roman" w:hAnsi="Times New Roman"/>
              </w:rPr>
            </w:pPr>
          </w:p>
        </w:tc>
        <w:tc>
          <w:tcPr>
            <w:tcW w:w="5812" w:type="dxa"/>
            <w:gridSpan w:val="4"/>
            <w:tcBorders>
              <w:right w:val="single" w:sz="4" w:space="0" w:color="auto"/>
            </w:tcBorders>
            <w:shd w:val="clear" w:color="auto" w:fill="auto"/>
          </w:tcPr>
          <w:p w14:paraId="58C8D0EC" w14:textId="0D28D3DB" w:rsidR="00DC16B6" w:rsidRPr="00024A0F" w:rsidRDefault="00DC16B6" w:rsidP="00DC16B6">
            <w:pPr>
              <w:spacing w:after="0" w:line="240" w:lineRule="auto"/>
              <w:jc w:val="both"/>
              <w:rPr>
                <w:rFonts w:ascii="Times New Roman" w:hAnsi="Times New Roman"/>
                <w:b/>
              </w:rPr>
            </w:pPr>
            <w:r w:rsidRPr="00024A0F">
              <w:rPr>
                <w:rFonts w:ascii="Times New Roman" w:hAnsi="Times New Roman"/>
                <w:b/>
              </w:rPr>
              <w:t xml:space="preserve">3.3.1. </w:t>
            </w:r>
            <w:r w:rsidR="00052687">
              <w:rPr>
                <w:rFonts w:ascii="Times New Roman" w:hAnsi="Times New Roman"/>
                <w:b/>
              </w:rPr>
              <w:t>Ieviešanas kapacitāte</w:t>
            </w:r>
            <w:r w:rsidRPr="00024A0F">
              <w:rPr>
                <w:rFonts w:ascii="Times New Roman" w:hAnsi="Times New Roman"/>
                <w:b/>
              </w:rPr>
              <w:t xml:space="preserve">: </w:t>
            </w:r>
          </w:p>
          <w:p w14:paraId="168DA415" w14:textId="36EDED57" w:rsidR="00DC16B6" w:rsidRPr="00024A0F" w:rsidRDefault="00DC16B6" w:rsidP="00DC16B6">
            <w:pPr>
              <w:spacing w:after="0" w:line="240" w:lineRule="auto"/>
              <w:jc w:val="both"/>
              <w:rPr>
                <w:rFonts w:ascii="Times New Roman" w:hAnsi="Times New Roman"/>
              </w:rPr>
            </w:pPr>
            <w:r w:rsidRPr="00024A0F">
              <w:rPr>
                <w:rFonts w:ascii="Times New Roman" w:hAnsi="Times New Roman"/>
              </w:rPr>
              <w:t>3.3.1.1.Projektā ir iesaistīti tādi savstarpēji papildinoši sadarbības partneri (ja attiecināms), kuriem ir nepieciešamā specializācija, pieredze, prasmes, zinātība un pārvaldības atbalsts, kas vajadzīgs projekta veiksmīgai īstenošanai;</w:t>
            </w:r>
          </w:p>
          <w:p w14:paraId="7BC26D18" w14:textId="61E629DD" w:rsidR="00C8664C" w:rsidRPr="00024A0F" w:rsidRDefault="00DC16B6" w:rsidP="00DC16B6">
            <w:pPr>
              <w:spacing w:after="0" w:line="240" w:lineRule="auto"/>
              <w:jc w:val="both"/>
              <w:rPr>
                <w:rFonts w:ascii="Times New Roman" w:hAnsi="Times New Roman"/>
              </w:rPr>
            </w:pPr>
            <w:r w:rsidRPr="00024A0F">
              <w:rPr>
                <w:rFonts w:ascii="Times New Roman" w:hAnsi="Times New Roman"/>
              </w:rPr>
              <w:t>3.3.1.2. Projekta īstenošanā iesaistītajam personālam (t.sk. sadarbības partnera</w:t>
            </w:r>
            <w:r w:rsidR="00C8664C">
              <w:rPr>
                <w:rFonts w:ascii="Times New Roman" w:hAnsi="Times New Roman"/>
              </w:rPr>
              <w:t xml:space="preserve"> (ja attiecināms)</w:t>
            </w:r>
            <w:r w:rsidRPr="00024A0F">
              <w:rPr>
                <w:rFonts w:ascii="Times New Roman" w:hAnsi="Times New Roman"/>
              </w:rPr>
              <w:t xml:space="preserve">) ir </w:t>
            </w:r>
            <w:r w:rsidR="008A7A70">
              <w:rPr>
                <w:rFonts w:ascii="Times New Roman" w:hAnsi="Times New Roman"/>
              </w:rPr>
              <w:t>nepieciešamās</w:t>
            </w:r>
            <w:r w:rsidR="008A7A70" w:rsidRPr="00024A0F">
              <w:rPr>
                <w:rFonts w:ascii="Times New Roman" w:hAnsi="Times New Roman"/>
              </w:rPr>
              <w:t xml:space="preserve"> </w:t>
            </w:r>
            <w:r w:rsidRPr="00024A0F">
              <w:rPr>
                <w:rFonts w:ascii="Times New Roman" w:hAnsi="Times New Roman"/>
              </w:rPr>
              <w:t>zināšanas,  prasmes, pieredze un vadības atbalsts, lai veiksmīgi īstenotu visas projektā plānotās darbības un sasniegtu izvirzīto mērķi</w:t>
            </w:r>
            <w:r w:rsidR="00C8664C">
              <w:rPr>
                <w:rFonts w:ascii="Times New Roman" w:hAnsi="Times New Roman"/>
              </w:rPr>
              <w:t>;</w:t>
            </w:r>
          </w:p>
          <w:p w14:paraId="444AFBF4" w14:textId="0D4669B4" w:rsidR="00DC16B6" w:rsidRPr="00024A0F" w:rsidRDefault="00DC16B6" w:rsidP="00AD060A">
            <w:pPr>
              <w:spacing w:after="0" w:line="240" w:lineRule="auto"/>
              <w:jc w:val="both"/>
              <w:rPr>
                <w:rFonts w:ascii="Times New Roman" w:hAnsi="Times New Roman"/>
              </w:rPr>
            </w:pPr>
            <w:r w:rsidRPr="00024A0F">
              <w:rPr>
                <w:rFonts w:ascii="Times New Roman" w:hAnsi="Times New Roman"/>
                <w:lang w:eastAsia="lv-LV"/>
              </w:rPr>
              <w:t xml:space="preserve">3.3.1.3. Projekta īstenošanā ir piesaistīts </w:t>
            </w:r>
            <w:r w:rsidRPr="00024A0F">
              <w:rPr>
                <w:rFonts w:ascii="Times New Roman" w:hAnsi="Times New Roman"/>
              </w:rPr>
              <w:t xml:space="preserve">atbilstošs un daudzveidīgs neakadēmisko partneru klāsts, lai varētu izmantot to dažādo pieredzi un specializāciju </w:t>
            </w:r>
            <w:r w:rsidRPr="00024A0F">
              <w:rPr>
                <w:rFonts w:ascii="Times New Roman" w:hAnsi="Times New Roman"/>
                <w:lang w:eastAsia="lv-LV"/>
              </w:rPr>
              <w:t>(ārvalstu eksperti, tehnoloģiju eksperti, nozares pārstāvji u.c.)</w:t>
            </w:r>
            <w:r w:rsidR="003B6708">
              <w:rPr>
                <w:rFonts w:ascii="Times New Roman" w:hAnsi="Times New Roman"/>
              </w:rPr>
              <w:t xml:space="preserve"> projekta mērķu un rezultātu kvalitatīvai sasniegšanai</w:t>
            </w:r>
            <w:r w:rsidR="00C8664C">
              <w:rPr>
                <w:rFonts w:ascii="Times New Roman" w:hAnsi="Times New Roman"/>
                <w:lang w:eastAsia="lv-LV"/>
              </w:rPr>
              <w:t>.</w:t>
            </w:r>
          </w:p>
        </w:tc>
        <w:tc>
          <w:tcPr>
            <w:tcW w:w="1275" w:type="dxa"/>
            <w:vMerge/>
            <w:tcBorders>
              <w:left w:val="single" w:sz="4" w:space="0" w:color="auto"/>
            </w:tcBorders>
            <w:shd w:val="clear" w:color="auto" w:fill="auto"/>
          </w:tcPr>
          <w:p w14:paraId="0BB09998" w14:textId="77777777" w:rsidR="00DC16B6" w:rsidRPr="005C5BBC" w:rsidRDefault="00DC16B6" w:rsidP="00DC16B6">
            <w:pPr>
              <w:spacing w:after="0" w:line="240" w:lineRule="auto"/>
              <w:jc w:val="center"/>
              <w:rPr>
                <w:rFonts w:ascii="Times New Roman" w:hAnsi="Times New Roman"/>
                <w:bCs/>
                <w:iCs/>
              </w:rPr>
            </w:pPr>
          </w:p>
        </w:tc>
        <w:tc>
          <w:tcPr>
            <w:tcW w:w="1305" w:type="dxa"/>
            <w:vMerge/>
            <w:shd w:val="clear" w:color="auto" w:fill="auto"/>
            <w:vAlign w:val="center"/>
          </w:tcPr>
          <w:p w14:paraId="11012534" w14:textId="77777777" w:rsidR="00DC16B6" w:rsidRPr="005C5BBC" w:rsidRDefault="00DC16B6" w:rsidP="00DC16B6">
            <w:pPr>
              <w:spacing w:after="0" w:line="240" w:lineRule="auto"/>
              <w:jc w:val="center"/>
              <w:rPr>
                <w:rFonts w:ascii="Times New Roman" w:hAnsi="Times New Roman"/>
              </w:rPr>
            </w:pPr>
          </w:p>
        </w:tc>
      </w:tr>
      <w:tr w:rsidR="00DC16B6" w:rsidRPr="005C5BBC" w14:paraId="2E6633F5" w14:textId="77777777" w:rsidTr="00455999">
        <w:trPr>
          <w:trHeight w:val="416"/>
        </w:trPr>
        <w:tc>
          <w:tcPr>
            <w:tcW w:w="568" w:type="dxa"/>
            <w:vMerge/>
            <w:shd w:val="clear" w:color="auto" w:fill="auto"/>
          </w:tcPr>
          <w:p w14:paraId="6A2312AA" w14:textId="77777777" w:rsidR="00DC16B6" w:rsidRPr="005C5BBC" w:rsidRDefault="00DC16B6" w:rsidP="00DC16B6">
            <w:pPr>
              <w:spacing w:after="0" w:line="240" w:lineRule="auto"/>
              <w:rPr>
                <w:rFonts w:ascii="Times New Roman" w:hAnsi="Times New Roman"/>
              </w:rPr>
            </w:pPr>
          </w:p>
        </w:tc>
        <w:tc>
          <w:tcPr>
            <w:tcW w:w="5812" w:type="dxa"/>
            <w:gridSpan w:val="4"/>
            <w:tcBorders>
              <w:right w:val="single" w:sz="4" w:space="0" w:color="auto"/>
            </w:tcBorders>
            <w:shd w:val="clear" w:color="auto" w:fill="auto"/>
          </w:tcPr>
          <w:p w14:paraId="7EF6157A" w14:textId="0A0F693D" w:rsidR="00DC16B6" w:rsidRPr="00024A0F" w:rsidRDefault="00DC16B6" w:rsidP="00DC16B6">
            <w:pPr>
              <w:spacing w:after="0" w:line="240" w:lineRule="auto"/>
              <w:jc w:val="both"/>
              <w:rPr>
                <w:rFonts w:ascii="Times New Roman" w:hAnsi="Times New Roman"/>
                <w:b/>
              </w:rPr>
            </w:pPr>
            <w:r w:rsidRPr="00024A0F">
              <w:rPr>
                <w:rFonts w:ascii="Times New Roman" w:hAnsi="Times New Roman"/>
                <w:b/>
              </w:rPr>
              <w:t xml:space="preserve">3.3.2. Partnerība:  </w:t>
            </w:r>
          </w:p>
          <w:p w14:paraId="1421610A" w14:textId="607BC268" w:rsidR="00CD4B01" w:rsidRDefault="00DC16B6" w:rsidP="00DC16B6">
            <w:pPr>
              <w:spacing w:after="0" w:line="240" w:lineRule="auto"/>
              <w:jc w:val="both"/>
              <w:rPr>
                <w:rFonts w:ascii="Times New Roman" w:hAnsi="Times New Roman"/>
              </w:rPr>
            </w:pPr>
            <w:r w:rsidRPr="00024A0F">
              <w:rPr>
                <w:rFonts w:ascii="Times New Roman" w:hAnsi="Times New Roman"/>
              </w:rPr>
              <w:t xml:space="preserve">Sadarbības partneru (ja attiecināms) ieguldījums ir atbilstošs un papildinošs. Atbildības jomu un uzdevumu sadalījums apliecina visu iesaistīto organizāciju apņemšanos un aktīvu līdzdalību atbilstoši spējām un konkrētajai zinātības jomai. </w:t>
            </w:r>
          </w:p>
          <w:p w14:paraId="5E8FE22A" w14:textId="55E0F686" w:rsidR="00DC16B6" w:rsidRPr="00024A0F" w:rsidRDefault="00DC16B6" w:rsidP="003B6708">
            <w:pPr>
              <w:spacing w:after="0" w:line="240" w:lineRule="auto"/>
              <w:jc w:val="both"/>
              <w:rPr>
                <w:rFonts w:ascii="Times New Roman" w:hAnsi="Times New Roman"/>
              </w:rPr>
            </w:pPr>
            <w:r w:rsidRPr="00024A0F">
              <w:rPr>
                <w:rFonts w:ascii="Times New Roman" w:hAnsi="Times New Roman"/>
              </w:rPr>
              <w:t xml:space="preserve">Projekta īstenošanā iesaistītā personāla pienākumu un uzdevumu sadalījums ir skaidrs, atbilstošs </w:t>
            </w:r>
            <w:r w:rsidR="003B6708">
              <w:rPr>
                <w:rFonts w:ascii="Times New Roman" w:hAnsi="Times New Roman"/>
              </w:rPr>
              <w:t>projekta mērķu un rezultātu kvalitatīvai sasniegšanai</w:t>
            </w:r>
            <w:r w:rsidR="003B6708" w:rsidRPr="00024A0F">
              <w:rPr>
                <w:rFonts w:ascii="Times New Roman" w:hAnsi="Times New Roman"/>
              </w:rPr>
              <w:t xml:space="preserve"> </w:t>
            </w:r>
            <w:r w:rsidRPr="00024A0F">
              <w:rPr>
                <w:rFonts w:ascii="Times New Roman" w:hAnsi="Times New Roman"/>
              </w:rPr>
              <w:t xml:space="preserve">un apliecina visu iesaistīto dalībnieku apņemšanos/ motivāciju aktīvai līdzdalībai </w:t>
            </w:r>
            <w:r w:rsidR="00CD4B01">
              <w:rPr>
                <w:rFonts w:ascii="Times New Roman" w:hAnsi="Times New Roman"/>
              </w:rPr>
              <w:t xml:space="preserve">saskaņā ar </w:t>
            </w:r>
            <w:r w:rsidRPr="00024A0F">
              <w:rPr>
                <w:rFonts w:ascii="Times New Roman" w:hAnsi="Times New Roman"/>
              </w:rPr>
              <w:t>to kompetencēm un projektā paredzētajiem uzdevumiem;</w:t>
            </w:r>
          </w:p>
        </w:tc>
        <w:tc>
          <w:tcPr>
            <w:tcW w:w="1275" w:type="dxa"/>
            <w:vMerge/>
            <w:tcBorders>
              <w:left w:val="single" w:sz="4" w:space="0" w:color="auto"/>
            </w:tcBorders>
            <w:shd w:val="clear" w:color="auto" w:fill="auto"/>
          </w:tcPr>
          <w:p w14:paraId="50E4605D" w14:textId="77777777" w:rsidR="00DC16B6" w:rsidRPr="005C5BBC" w:rsidRDefault="00DC16B6" w:rsidP="00DC16B6">
            <w:pPr>
              <w:spacing w:after="0" w:line="240" w:lineRule="auto"/>
              <w:jc w:val="center"/>
              <w:rPr>
                <w:rFonts w:ascii="Times New Roman" w:hAnsi="Times New Roman"/>
                <w:bCs/>
                <w:iCs/>
              </w:rPr>
            </w:pPr>
          </w:p>
        </w:tc>
        <w:tc>
          <w:tcPr>
            <w:tcW w:w="1305" w:type="dxa"/>
            <w:vMerge/>
            <w:shd w:val="clear" w:color="auto" w:fill="auto"/>
            <w:vAlign w:val="center"/>
          </w:tcPr>
          <w:p w14:paraId="6451BA55" w14:textId="77777777" w:rsidR="00DC16B6" w:rsidRPr="005C5BBC" w:rsidRDefault="00DC16B6" w:rsidP="00DC16B6">
            <w:pPr>
              <w:spacing w:after="0" w:line="240" w:lineRule="auto"/>
              <w:jc w:val="center"/>
              <w:rPr>
                <w:rFonts w:ascii="Times New Roman" w:hAnsi="Times New Roman"/>
              </w:rPr>
            </w:pPr>
          </w:p>
        </w:tc>
      </w:tr>
      <w:tr w:rsidR="00DC16B6" w:rsidRPr="005C5BBC" w14:paraId="3BA8E9F9" w14:textId="77777777" w:rsidTr="007A18D8">
        <w:trPr>
          <w:trHeight w:val="289"/>
        </w:trPr>
        <w:tc>
          <w:tcPr>
            <w:tcW w:w="568" w:type="dxa"/>
            <w:vMerge/>
            <w:shd w:val="clear" w:color="auto" w:fill="auto"/>
          </w:tcPr>
          <w:p w14:paraId="68A96D53" w14:textId="77777777" w:rsidR="00DC16B6" w:rsidRPr="005C5BBC" w:rsidRDefault="00DC16B6" w:rsidP="00DC16B6">
            <w:pPr>
              <w:spacing w:after="0" w:line="240" w:lineRule="auto"/>
              <w:rPr>
                <w:rFonts w:ascii="Times New Roman" w:hAnsi="Times New Roman"/>
              </w:rPr>
            </w:pPr>
          </w:p>
        </w:tc>
        <w:tc>
          <w:tcPr>
            <w:tcW w:w="5812" w:type="dxa"/>
            <w:gridSpan w:val="4"/>
            <w:tcBorders>
              <w:right w:val="single" w:sz="4" w:space="0" w:color="auto"/>
            </w:tcBorders>
            <w:shd w:val="clear" w:color="auto" w:fill="auto"/>
          </w:tcPr>
          <w:p w14:paraId="504EC719" w14:textId="77777777" w:rsidR="00DC16B6" w:rsidRPr="008C22A6" w:rsidRDefault="00DC16B6" w:rsidP="00DC16B6">
            <w:pPr>
              <w:spacing w:after="0" w:line="240" w:lineRule="auto"/>
              <w:jc w:val="both"/>
              <w:rPr>
                <w:rFonts w:ascii="Times New Roman" w:hAnsi="Times New Roman"/>
                <w:b/>
              </w:rPr>
            </w:pPr>
            <w:r w:rsidRPr="008C22A6">
              <w:rPr>
                <w:rFonts w:ascii="Times New Roman" w:hAnsi="Times New Roman"/>
                <w:b/>
              </w:rPr>
              <w:t xml:space="preserve">3.3.3. Sadarbības kārtība: </w:t>
            </w:r>
          </w:p>
          <w:p w14:paraId="46D3E8B0" w14:textId="4DF49793" w:rsidR="00C8664C" w:rsidRPr="005C5BBC" w:rsidRDefault="00DC16B6" w:rsidP="000664D8">
            <w:pPr>
              <w:spacing w:after="0" w:line="240" w:lineRule="auto"/>
              <w:jc w:val="both"/>
              <w:rPr>
                <w:rFonts w:ascii="Times New Roman" w:hAnsi="Times New Roman"/>
              </w:rPr>
            </w:pPr>
            <w:r w:rsidRPr="005C5BBC">
              <w:rPr>
                <w:rFonts w:ascii="Times New Roman" w:hAnsi="Times New Roman"/>
              </w:rPr>
              <w:t>Projekt</w:t>
            </w:r>
            <w:r w:rsidR="00C8664C">
              <w:rPr>
                <w:rFonts w:ascii="Times New Roman" w:hAnsi="Times New Roman"/>
              </w:rPr>
              <w:t xml:space="preserve">a iesniegumā </w:t>
            </w:r>
            <w:r w:rsidRPr="005C5BBC">
              <w:rPr>
                <w:rFonts w:ascii="Times New Roman" w:hAnsi="Times New Roman"/>
              </w:rPr>
              <w:t>ir paredzēta skaidra kārtība un pienākumi pārredzamai un efektīvai (kvalitatīvai, operatīvai) lēmumu pieņemšanai, konfliktu risināšanai, ziņošanai un saziņai starp iesaistītajām organizācijām.</w:t>
            </w:r>
          </w:p>
        </w:tc>
        <w:tc>
          <w:tcPr>
            <w:tcW w:w="1275" w:type="dxa"/>
            <w:vMerge/>
            <w:tcBorders>
              <w:left w:val="single" w:sz="4" w:space="0" w:color="auto"/>
            </w:tcBorders>
            <w:shd w:val="clear" w:color="auto" w:fill="auto"/>
          </w:tcPr>
          <w:p w14:paraId="4A92721E" w14:textId="77777777" w:rsidR="00DC16B6" w:rsidRPr="005C5BBC" w:rsidRDefault="00DC16B6" w:rsidP="00DC16B6">
            <w:pPr>
              <w:spacing w:after="0" w:line="240" w:lineRule="auto"/>
              <w:jc w:val="center"/>
              <w:rPr>
                <w:rFonts w:ascii="Times New Roman" w:hAnsi="Times New Roman"/>
                <w:bCs/>
                <w:iCs/>
              </w:rPr>
            </w:pPr>
          </w:p>
        </w:tc>
        <w:tc>
          <w:tcPr>
            <w:tcW w:w="1305" w:type="dxa"/>
            <w:vMerge/>
            <w:shd w:val="clear" w:color="auto" w:fill="auto"/>
            <w:vAlign w:val="center"/>
          </w:tcPr>
          <w:p w14:paraId="6F30BBFE" w14:textId="77777777" w:rsidR="00DC16B6" w:rsidRPr="005C5BBC" w:rsidRDefault="00DC16B6" w:rsidP="00DC16B6">
            <w:pPr>
              <w:spacing w:after="0" w:line="240" w:lineRule="auto"/>
              <w:jc w:val="center"/>
              <w:rPr>
                <w:rFonts w:ascii="Times New Roman" w:hAnsi="Times New Roman"/>
              </w:rPr>
            </w:pPr>
          </w:p>
        </w:tc>
      </w:tr>
      <w:tr w:rsidR="00DC16B6" w:rsidRPr="005C5BBC" w14:paraId="6ACA5241" w14:textId="77777777" w:rsidTr="00455999">
        <w:trPr>
          <w:trHeight w:val="289"/>
        </w:trPr>
        <w:tc>
          <w:tcPr>
            <w:tcW w:w="568" w:type="dxa"/>
            <w:vMerge w:val="restart"/>
            <w:shd w:val="clear" w:color="auto" w:fill="auto"/>
          </w:tcPr>
          <w:p w14:paraId="0E89681C" w14:textId="2C2EFE7B" w:rsidR="00DC16B6" w:rsidRPr="005C5BBC" w:rsidRDefault="00DC16B6" w:rsidP="00DC16B6">
            <w:pPr>
              <w:spacing w:after="0" w:line="240" w:lineRule="auto"/>
              <w:rPr>
                <w:rFonts w:ascii="Times New Roman" w:hAnsi="Times New Roman"/>
              </w:rPr>
            </w:pPr>
            <w:r w:rsidRPr="005C5BBC">
              <w:rPr>
                <w:rFonts w:ascii="Times New Roman" w:hAnsi="Times New Roman"/>
              </w:rPr>
              <w:t>3.4.</w:t>
            </w:r>
          </w:p>
        </w:tc>
        <w:tc>
          <w:tcPr>
            <w:tcW w:w="5812" w:type="dxa"/>
            <w:gridSpan w:val="4"/>
            <w:tcBorders>
              <w:right w:val="single" w:sz="4" w:space="0" w:color="auto"/>
            </w:tcBorders>
            <w:shd w:val="clear" w:color="auto" w:fill="auto"/>
          </w:tcPr>
          <w:p w14:paraId="486BA8A1" w14:textId="486815FD" w:rsidR="00DC16B6" w:rsidRPr="005C5BBC" w:rsidRDefault="00136705" w:rsidP="00DC16B6">
            <w:pPr>
              <w:spacing w:after="0" w:line="240" w:lineRule="auto"/>
              <w:jc w:val="both"/>
              <w:rPr>
                <w:rFonts w:ascii="Times New Roman" w:hAnsi="Times New Roman"/>
                <w:b/>
              </w:rPr>
            </w:pPr>
            <w:r>
              <w:rPr>
                <w:rFonts w:ascii="Times New Roman" w:hAnsi="Times New Roman"/>
                <w:b/>
              </w:rPr>
              <w:t>Projekta i</w:t>
            </w:r>
            <w:r w:rsidR="00DC16B6" w:rsidRPr="005C5BBC">
              <w:rPr>
                <w:rFonts w:ascii="Times New Roman" w:hAnsi="Times New Roman"/>
                <w:b/>
              </w:rPr>
              <w:t xml:space="preserve">etekme un </w:t>
            </w:r>
            <w:r>
              <w:rPr>
                <w:rFonts w:ascii="Times New Roman" w:hAnsi="Times New Roman"/>
                <w:b/>
              </w:rPr>
              <w:t xml:space="preserve">rezultātu </w:t>
            </w:r>
            <w:r w:rsidR="00DC16B6" w:rsidRPr="005C5BBC">
              <w:rPr>
                <w:rFonts w:ascii="Times New Roman" w:hAnsi="Times New Roman"/>
                <w:b/>
              </w:rPr>
              <w:t>izplatīšana:</w:t>
            </w:r>
          </w:p>
        </w:tc>
        <w:tc>
          <w:tcPr>
            <w:tcW w:w="1275" w:type="dxa"/>
            <w:vMerge w:val="restart"/>
            <w:tcBorders>
              <w:top w:val="single" w:sz="4" w:space="0" w:color="auto"/>
              <w:left w:val="single" w:sz="4" w:space="0" w:color="auto"/>
            </w:tcBorders>
            <w:shd w:val="clear" w:color="auto" w:fill="auto"/>
          </w:tcPr>
          <w:p w14:paraId="6CC80977" w14:textId="2EC2E5BD" w:rsidR="00DC16B6" w:rsidRPr="005C5BBC" w:rsidRDefault="00DC16B6" w:rsidP="00DC16B6">
            <w:pPr>
              <w:spacing w:after="0" w:line="240" w:lineRule="auto"/>
              <w:jc w:val="center"/>
              <w:rPr>
                <w:rFonts w:ascii="Times New Roman" w:hAnsi="Times New Roman"/>
                <w:b/>
                <w:bCs/>
                <w:iCs/>
              </w:rPr>
            </w:pPr>
            <w:r w:rsidRPr="005C5BBC">
              <w:rPr>
                <w:rFonts w:ascii="Times New Roman" w:hAnsi="Times New Roman"/>
                <w:b/>
                <w:bCs/>
                <w:iCs/>
              </w:rPr>
              <w:t>0 - 5</w:t>
            </w:r>
          </w:p>
          <w:p w14:paraId="6530F3A4" w14:textId="582FBFA8" w:rsidR="00DC16B6" w:rsidRPr="005C5BBC" w:rsidRDefault="00DC16B6" w:rsidP="00DC16B6">
            <w:pPr>
              <w:spacing w:after="0" w:line="240" w:lineRule="auto"/>
              <w:jc w:val="center"/>
              <w:rPr>
                <w:rFonts w:ascii="Times New Roman" w:hAnsi="Times New Roman"/>
                <w:bCs/>
                <w:iCs/>
              </w:rPr>
            </w:pPr>
            <w:r w:rsidRPr="005C5BBC">
              <w:rPr>
                <w:rFonts w:ascii="Times New Roman" w:hAnsi="Times New Roman"/>
                <w:i/>
              </w:rPr>
              <w:t>(Vērtējuma vienība – 0.5 punkti)</w:t>
            </w:r>
          </w:p>
        </w:tc>
        <w:tc>
          <w:tcPr>
            <w:tcW w:w="1305" w:type="dxa"/>
            <w:vMerge w:val="restart"/>
            <w:shd w:val="clear" w:color="auto" w:fill="auto"/>
          </w:tcPr>
          <w:p w14:paraId="21FFBB8A" w14:textId="432E725E" w:rsidR="00DC16B6" w:rsidRPr="005C5BBC" w:rsidRDefault="00DC16B6" w:rsidP="00DC16B6">
            <w:pPr>
              <w:spacing w:after="0" w:line="240" w:lineRule="auto"/>
              <w:jc w:val="center"/>
              <w:rPr>
                <w:rFonts w:ascii="Times New Roman" w:hAnsi="Times New Roman"/>
              </w:rPr>
            </w:pPr>
            <w:r w:rsidRPr="005C5BBC">
              <w:rPr>
                <w:rFonts w:ascii="Times New Roman" w:hAnsi="Times New Roman"/>
              </w:rPr>
              <w:t xml:space="preserve">Jāsaņem </w:t>
            </w:r>
            <w:r w:rsidRPr="00024A0F">
              <w:rPr>
                <w:rFonts w:ascii="Times New Roman" w:hAnsi="Times New Roman"/>
              </w:rPr>
              <w:t xml:space="preserve">vismaz </w:t>
            </w:r>
            <w:r w:rsidRPr="00024A0F">
              <w:rPr>
                <w:rFonts w:ascii="Times New Roman" w:hAnsi="Times New Roman"/>
                <w:b/>
              </w:rPr>
              <w:t>3</w:t>
            </w:r>
            <w:r w:rsidRPr="005C5BBC">
              <w:rPr>
                <w:rFonts w:ascii="Times New Roman" w:hAnsi="Times New Roman"/>
              </w:rPr>
              <w:t xml:space="preserve"> punkti </w:t>
            </w:r>
          </w:p>
        </w:tc>
      </w:tr>
      <w:tr w:rsidR="00DC16B6" w:rsidRPr="005C5BBC" w14:paraId="591B9053" w14:textId="77777777" w:rsidTr="007161F3">
        <w:trPr>
          <w:trHeight w:val="289"/>
        </w:trPr>
        <w:tc>
          <w:tcPr>
            <w:tcW w:w="568" w:type="dxa"/>
            <w:vMerge/>
            <w:shd w:val="clear" w:color="auto" w:fill="auto"/>
          </w:tcPr>
          <w:p w14:paraId="3942C451" w14:textId="51201E1B" w:rsidR="00DC16B6" w:rsidRPr="005C5BBC" w:rsidRDefault="00DC16B6" w:rsidP="00DC16B6">
            <w:pPr>
              <w:spacing w:after="0" w:line="240" w:lineRule="auto"/>
              <w:rPr>
                <w:rFonts w:ascii="Times New Roman" w:hAnsi="Times New Roman"/>
              </w:rPr>
            </w:pPr>
          </w:p>
        </w:tc>
        <w:tc>
          <w:tcPr>
            <w:tcW w:w="5812" w:type="dxa"/>
            <w:gridSpan w:val="4"/>
            <w:tcBorders>
              <w:right w:val="single" w:sz="4" w:space="0" w:color="auto"/>
            </w:tcBorders>
            <w:shd w:val="clear" w:color="auto" w:fill="auto"/>
          </w:tcPr>
          <w:p w14:paraId="16DD22CA" w14:textId="77777777" w:rsidR="00DC16B6" w:rsidRPr="008C22A6" w:rsidRDefault="00DC16B6" w:rsidP="00DC16B6">
            <w:pPr>
              <w:spacing w:after="0" w:line="240" w:lineRule="auto"/>
              <w:jc w:val="both"/>
              <w:rPr>
                <w:rFonts w:ascii="Times New Roman" w:hAnsi="Times New Roman"/>
                <w:b/>
              </w:rPr>
            </w:pPr>
            <w:r w:rsidRPr="008C22A6">
              <w:rPr>
                <w:rFonts w:ascii="Times New Roman" w:hAnsi="Times New Roman"/>
                <w:b/>
              </w:rPr>
              <w:t xml:space="preserve">3.4.1. Izmantošana: </w:t>
            </w:r>
          </w:p>
          <w:p w14:paraId="51723695" w14:textId="208D14BC" w:rsidR="007746FC" w:rsidRPr="005C5BBC" w:rsidRDefault="00DC16B6" w:rsidP="00570204">
            <w:pPr>
              <w:spacing w:after="0" w:line="240" w:lineRule="auto"/>
              <w:jc w:val="both"/>
              <w:rPr>
                <w:rFonts w:ascii="Times New Roman" w:hAnsi="Times New Roman"/>
              </w:rPr>
            </w:pPr>
            <w:r w:rsidRPr="005C5BBC">
              <w:rPr>
                <w:rFonts w:ascii="Times New Roman" w:hAnsi="Times New Roman"/>
              </w:rPr>
              <w:t xml:space="preserve">Projektā ir pamatots, kā tiešo projekta darbību rezultātus izmantos partneri un citas ieinteresētās personas un kā tiks sasniegti projekta rezultāti. </w:t>
            </w:r>
            <w:r w:rsidR="00570204">
              <w:rPr>
                <w:rFonts w:ascii="Times New Roman" w:hAnsi="Times New Roman"/>
              </w:rPr>
              <w:t>Paredzētas</w:t>
            </w:r>
            <w:r w:rsidR="007746FC">
              <w:rPr>
                <w:rFonts w:ascii="Times New Roman" w:hAnsi="Times New Roman"/>
              </w:rPr>
              <w:t xml:space="preserve"> darbības</w:t>
            </w:r>
            <w:r w:rsidRPr="005C5BBC">
              <w:rPr>
                <w:rFonts w:ascii="Times New Roman" w:hAnsi="Times New Roman"/>
              </w:rPr>
              <w:t xml:space="preserve"> projekt</w:t>
            </w:r>
            <w:r w:rsidR="002C3484">
              <w:rPr>
                <w:rFonts w:ascii="Times New Roman" w:hAnsi="Times New Roman"/>
              </w:rPr>
              <w:t>ā</w:t>
            </w:r>
            <w:r w:rsidRPr="005C5BBC">
              <w:rPr>
                <w:rFonts w:ascii="Times New Roman" w:hAnsi="Times New Roman"/>
              </w:rPr>
              <w:t xml:space="preserve"> </w:t>
            </w:r>
            <w:r w:rsidR="007746FC">
              <w:rPr>
                <w:rFonts w:ascii="Times New Roman" w:hAnsi="Times New Roman"/>
              </w:rPr>
              <w:t>plānoto</w:t>
            </w:r>
            <w:r w:rsidR="007746FC" w:rsidRPr="005C5BBC">
              <w:rPr>
                <w:rFonts w:ascii="Times New Roman" w:hAnsi="Times New Roman"/>
              </w:rPr>
              <w:t xml:space="preserve"> </w:t>
            </w:r>
            <w:r w:rsidRPr="005C5BBC">
              <w:rPr>
                <w:rFonts w:ascii="Times New Roman" w:hAnsi="Times New Roman"/>
              </w:rPr>
              <w:t xml:space="preserve">tiešo rezultātu sasniegšanas un izmantošanas novērtēšanai (t.sk. starptautiska </w:t>
            </w:r>
            <w:r>
              <w:rPr>
                <w:rFonts w:ascii="Times New Roman" w:hAnsi="Times New Roman"/>
              </w:rPr>
              <w:t>salīdzinošā izvērtējuma (</w:t>
            </w:r>
            <w:r w:rsidRPr="005C5BBC">
              <w:rPr>
                <w:rFonts w:ascii="Times New Roman" w:hAnsi="Times New Roman"/>
                <w:i/>
              </w:rPr>
              <w:t>peer-review</w:t>
            </w:r>
            <w:r>
              <w:rPr>
                <w:rFonts w:ascii="Times New Roman" w:hAnsi="Times New Roman"/>
                <w:i/>
              </w:rPr>
              <w:t>)</w:t>
            </w:r>
            <w:r w:rsidRPr="005C5BBC">
              <w:rPr>
                <w:rFonts w:ascii="Times New Roman" w:hAnsi="Times New Roman"/>
              </w:rPr>
              <w:t xml:space="preserve"> veidā) projekta dzīves ciklā un pēc tam;</w:t>
            </w:r>
          </w:p>
        </w:tc>
        <w:tc>
          <w:tcPr>
            <w:tcW w:w="1275" w:type="dxa"/>
            <w:vMerge/>
            <w:tcBorders>
              <w:top w:val="single" w:sz="4" w:space="0" w:color="auto"/>
              <w:left w:val="single" w:sz="4" w:space="0" w:color="auto"/>
            </w:tcBorders>
            <w:shd w:val="clear" w:color="auto" w:fill="auto"/>
          </w:tcPr>
          <w:p w14:paraId="25A4E632" w14:textId="77777777" w:rsidR="00DC16B6" w:rsidRPr="005C5BBC" w:rsidRDefault="00DC16B6" w:rsidP="00DC16B6">
            <w:pPr>
              <w:spacing w:after="0" w:line="240" w:lineRule="auto"/>
              <w:jc w:val="center"/>
              <w:rPr>
                <w:rFonts w:ascii="Times New Roman" w:hAnsi="Times New Roman"/>
                <w:b/>
                <w:bCs/>
                <w:iCs/>
                <w:highlight w:val="yellow"/>
              </w:rPr>
            </w:pPr>
          </w:p>
        </w:tc>
        <w:tc>
          <w:tcPr>
            <w:tcW w:w="1305" w:type="dxa"/>
            <w:vMerge/>
            <w:shd w:val="clear" w:color="auto" w:fill="auto"/>
            <w:vAlign w:val="center"/>
          </w:tcPr>
          <w:p w14:paraId="421FCD80" w14:textId="77777777" w:rsidR="00DC16B6" w:rsidRPr="005C5BBC" w:rsidRDefault="00DC16B6" w:rsidP="00DC16B6">
            <w:pPr>
              <w:spacing w:after="0" w:line="240" w:lineRule="auto"/>
              <w:jc w:val="center"/>
              <w:rPr>
                <w:rFonts w:ascii="Times New Roman" w:hAnsi="Times New Roman"/>
              </w:rPr>
            </w:pPr>
          </w:p>
        </w:tc>
      </w:tr>
      <w:tr w:rsidR="00DC16B6" w:rsidRPr="005C5BBC" w14:paraId="592306C6" w14:textId="77777777" w:rsidTr="007161F3">
        <w:trPr>
          <w:trHeight w:val="289"/>
        </w:trPr>
        <w:tc>
          <w:tcPr>
            <w:tcW w:w="568" w:type="dxa"/>
            <w:vMerge/>
            <w:shd w:val="clear" w:color="auto" w:fill="auto"/>
          </w:tcPr>
          <w:p w14:paraId="62B44EEE" w14:textId="77777777" w:rsidR="00DC16B6" w:rsidRPr="005C5BBC" w:rsidRDefault="00DC16B6" w:rsidP="00DC16B6">
            <w:pPr>
              <w:spacing w:after="0" w:line="240" w:lineRule="auto"/>
              <w:rPr>
                <w:rFonts w:ascii="Times New Roman" w:hAnsi="Times New Roman"/>
              </w:rPr>
            </w:pPr>
          </w:p>
        </w:tc>
        <w:tc>
          <w:tcPr>
            <w:tcW w:w="5812" w:type="dxa"/>
            <w:gridSpan w:val="4"/>
            <w:tcBorders>
              <w:right w:val="single" w:sz="4" w:space="0" w:color="auto"/>
            </w:tcBorders>
            <w:shd w:val="clear" w:color="auto" w:fill="auto"/>
          </w:tcPr>
          <w:p w14:paraId="6E3C94A0" w14:textId="77777777" w:rsidR="00DC16B6" w:rsidRPr="008C22A6" w:rsidRDefault="00DC16B6" w:rsidP="00DC16B6">
            <w:pPr>
              <w:spacing w:after="0" w:line="240" w:lineRule="auto"/>
              <w:jc w:val="both"/>
              <w:rPr>
                <w:rFonts w:ascii="Times New Roman" w:hAnsi="Times New Roman"/>
                <w:b/>
              </w:rPr>
            </w:pPr>
            <w:r w:rsidRPr="008C22A6">
              <w:rPr>
                <w:rFonts w:ascii="Times New Roman" w:hAnsi="Times New Roman"/>
                <w:b/>
              </w:rPr>
              <w:t xml:space="preserve">3.4.2. Izplatīšana: </w:t>
            </w:r>
          </w:p>
          <w:p w14:paraId="3A44F1D4" w14:textId="58857F4A" w:rsidR="00DC16B6" w:rsidRPr="00024A0F" w:rsidRDefault="00DC16B6" w:rsidP="000664D8">
            <w:pPr>
              <w:spacing w:after="0" w:line="240" w:lineRule="auto"/>
              <w:jc w:val="both"/>
              <w:rPr>
                <w:rFonts w:ascii="Times New Roman" w:hAnsi="Times New Roman"/>
              </w:rPr>
            </w:pPr>
            <w:r w:rsidRPr="005C5BBC">
              <w:rPr>
                <w:rFonts w:ascii="Times New Roman" w:hAnsi="Times New Roman"/>
              </w:rPr>
              <w:t>Projekts paredz skaidru un efektīvu plānu rezultātu izplatīšanai un ietver attiecīgus pasākumus, rīkus un kanālus, lai nodrošinātu rezultātu un ieguvumu efektīvu izplatīšanu ieinteresētajām personām un neiesaistītajām personām projekta dzīves ciklā un pēc tam;</w:t>
            </w:r>
          </w:p>
        </w:tc>
        <w:tc>
          <w:tcPr>
            <w:tcW w:w="1275" w:type="dxa"/>
            <w:vMerge/>
            <w:tcBorders>
              <w:top w:val="single" w:sz="4" w:space="0" w:color="auto"/>
              <w:left w:val="single" w:sz="4" w:space="0" w:color="auto"/>
            </w:tcBorders>
            <w:shd w:val="clear" w:color="auto" w:fill="auto"/>
          </w:tcPr>
          <w:p w14:paraId="01FE250A" w14:textId="77777777" w:rsidR="00DC16B6" w:rsidRPr="005C5BBC" w:rsidRDefault="00DC16B6" w:rsidP="00DC16B6">
            <w:pPr>
              <w:spacing w:after="0" w:line="240" w:lineRule="auto"/>
              <w:jc w:val="center"/>
              <w:rPr>
                <w:rFonts w:ascii="Times New Roman" w:hAnsi="Times New Roman"/>
                <w:b/>
                <w:bCs/>
                <w:iCs/>
                <w:highlight w:val="yellow"/>
              </w:rPr>
            </w:pPr>
          </w:p>
        </w:tc>
        <w:tc>
          <w:tcPr>
            <w:tcW w:w="1305" w:type="dxa"/>
            <w:vMerge/>
            <w:shd w:val="clear" w:color="auto" w:fill="auto"/>
            <w:vAlign w:val="center"/>
          </w:tcPr>
          <w:p w14:paraId="0DDFAE01" w14:textId="77777777" w:rsidR="00DC16B6" w:rsidRPr="005C5BBC" w:rsidRDefault="00DC16B6" w:rsidP="00DC16B6">
            <w:pPr>
              <w:spacing w:after="0" w:line="240" w:lineRule="auto"/>
              <w:jc w:val="center"/>
              <w:rPr>
                <w:rFonts w:ascii="Times New Roman" w:hAnsi="Times New Roman"/>
              </w:rPr>
            </w:pPr>
          </w:p>
        </w:tc>
      </w:tr>
      <w:tr w:rsidR="00DC16B6" w:rsidRPr="005C5BBC" w14:paraId="4A11C75E" w14:textId="77777777" w:rsidTr="001F1F47">
        <w:trPr>
          <w:trHeight w:val="289"/>
        </w:trPr>
        <w:tc>
          <w:tcPr>
            <w:tcW w:w="568" w:type="dxa"/>
            <w:vMerge/>
            <w:shd w:val="clear" w:color="auto" w:fill="auto"/>
          </w:tcPr>
          <w:p w14:paraId="3412E33F" w14:textId="77777777" w:rsidR="00DC16B6" w:rsidRPr="005C5BBC" w:rsidRDefault="00DC16B6" w:rsidP="00DC16B6">
            <w:pPr>
              <w:spacing w:after="0" w:line="240" w:lineRule="auto"/>
              <w:rPr>
                <w:rFonts w:ascii="Times New Roman" w:hAnsi="Times New Roman"/>
              </w:rPr>
            </w:pPr>
          </w:p>
        </w:tc>
        <w:tc>
          <w:tcPr>
            <w:tcW w:w="5812" w:type="dxa"/>
            <w:gridSpan w:val="4"/>
            <w:tcBorders>
              <w:right w:val="single" w:sz="4" w:space="0" w:color="auto"/>
            </w:tcBorders>
            <w:shd w:val="clear" w:color="auto" w:fill="auto"/>
          </w:tcPr>
          <w:p w14:paraId="2698385A" w14:textId="77777777" w:rsidR="00DC16B6" w:rsidRPr="008C22A6" w:rsidRDefault="00DC16B6" w:rsidP="00DC16B6">
            <w:pPr>
              <w:spacing w:after="0" w:line="240" w:lineRule="auto"/>
              <w:jc w:val="both"/>
              <w:rPr>
                <w:rFonts w:ascii="Times New Roman" w:hAnsi="Times New Roman"/>
                <w:b/>
              </w:rPr>
            </w:pPr>
            <w:r w:rsidRPr="008C22A6">
              <w:rPr>
                <w:rFonts w:ascii="Times New Roman" w:hAnsi="Times New Roman"/>
                <w:b/>
              </w:rPr>
              <w:t xml:space="preserve">3.4.3. Ietekme: </w:t>
            </w:r>
          </w:p>
          <w:p w14:paraId="53A4C8C5" w14:textId="14712615" w:rsidR="00DC16B6" w:rsidRPr="005C5BBC" w:rsidRDefault="00DC16B6" w:rsidP="00AD060A">
            <w:pPr>
              <w:spacing w:after="0" w:line="240" w:lineRule="auto"/>
              <w:jc w:val="both"/>
              <w:rPr>
                <w:rFonts w:ascii="Times New Roman" w:hAnsi="Times New Roman"/>
              </w:rPr>
            </w:pPr>
            <w:r w:rsidRPr="005C5BBC">
              <w:rPr>
                <w:rFonts w:ascii="Times New Roman" w:hAnsi="Times New Roman"/>
              </w:rPr>
              <w:t xml:space="preserve">Projekts apliecina sociālo un ekonomisko nozīmīgumu un tvērumu (tostarp ietekme uz dalībniekiem un projekta iesniedzēju </w:t>
            </w:r>
            <w:r>
              <w:rPr>
                <w:rFonts w:ascii="Times New Roman" w:hAnsi="Times New Roman"/>
              </w:rPr>
              <w:t xml:space="preserve">institūcijām </w:t>
            </w:r>
            <w:r w:rsidRPr="005C5BBC">
              <w:rPr>
                <w:rFonts w:ascii="Times New Roman" w:hAnsi="Times New Roman"/>
              </w:rPr>
              <w:t>projekta dzīves ciklā un pēc tam; ietekme uz ārpus iesaistītajām organizācijām un privātpersonām, kas tieši piedalās projektā, vietējā, reģionālā, valsts vai Eiropas līmenī). Tas paredz atbilstošus pasākumus progresa uzraudzībai un paredzamās (īstermiņa un ilgtermiņa) ietekmes novērtēšanai.</w:t>
            </w:r>
          </w:p>
        </w:tc>
        <w:tc>
          <w:tcPr>
            <w:tcW w:w="1275" w:type="dxa"/>
            <w:vMerge/>
            <w:tcBorders>
              <w:top w:val="single" w:sz="4" w:space="0" w:color="auto"/>
              <w:left w:val="single" w:sz="4" w:space="0" w:color="auto"/>
            </w:tcBorders>
            <w:shd w:val="clear" w:color="auto" w:fill="auto"/>
          </w:tcPr>
          <w:p w14:paraId="73B70215" w14:textId="77777777" w:rsidR="00DC16B6" w:rsidRPr="005C5BBC" w:rsidRDefault="00DC16B6" w:rsidP="00DC16B6">
            <w:pPr>
              <w:spacing w:after="0" w:line="240" w:lineRule="auto"/>
              <w:jc w:val="center"/>
              <w:rPr>
                <w:rFonts w:ascii="Times New Roman" w:hAnsi="Times New Roman"/>
                <w:b/>
                <w:bCs/>
                <w:iCs/>
                <w:highlight w:val="yellow"/>
              </w:rPr>
            </w:pPr>
          </w:p>
        </w:tc>
        <w:tc>
          <w:tcPr>
            <w:tcW w:w="1305" w:type="dxa"/>
            <w:vMerge/>
            <w:shd w:val="clear" w:color="auto" w:fill="auto"/>
            <w:vAlign w:val="center"/>
          </w:tcPr>
          <w:p w14:paraId="4ED7DBA2" w14:textId="77777777" w:rsidR="00DC16B6" w:rsidRPr="005C5BBC" w:rsidRDefault="00DC16B6" w:rsidP="00DC16B6">
            <w:pPr>
              <w:spacing w:after="0" w:line="240" w:lineRule="auto"/>
              <w:jc w:val="center"/>
              <w:rPr>
                <w:rFonts w:ascii="Times New Roman" w:hAnsi="Times New Roman"/>
              </w:rPr>
            </w:pPr>
          </w:p>
        </w:tc>
      </w:tr>
      <w:tr w:rsidR="00DC16B6" w:rsidRPr="005C5BBC" w14:paraId="35B3720A" w14:textId="77777777" w:rsidTr="001F1F47">
        <w:trPr>
          <w:trHeight w:val="289"/>
        </w:trPr>
        <w:tc>
          <w:tcPr>
            <w:tcW w:w="568" w:type="dxa"/>
            <w:vMerge/>
            <w:shd w:val="clear" w:color="auto" w:fill="auto"/>
          </w:tcPr>
          <w:p w14:paraId="4FC24AF1" w14:textId="77777777" w:rsidR="00DC16B6" w:rsidRPr="005C5BBC" w:rsidRDefault="00DC16B6" w:rsidP="00DC16B6">
            <w:pPr>
              <w:spacing w:after="0" w:line="240" w:lineRule="auto"/>
              <w:rPr>
                <w:rFonts w:ascii="Times New Roman" w:hAnsi="Times New Roman"/>
              </w:rPr>
            </w:pPr>
          </w:p>
        </w:tc>
        <w:tc>
          <w:tcPr>
            <w:tcW w:w="5812" w:type="dxa"/>
            <w:gridSpan w:val="4"/>
            <w:tcBorders>
              <w:right w:val="single" w:sz="4" w:space="0" w:color="auto"/>
            </w:tcBorders>
            <w:shd w:val="clear" w:color="auto" w:fill="auto"/>
          </w:tcPr>
          <w:p w14:paraId="50BA8D51" w14:textId="77777777" w:rsidR="00DC16B6" w:rsidRPr="008C22A6" w:rsidRDefault="00DC16B6" w:rsidP="00DC16B6">
            <w:pPr>
              <w:spacing w:after="0" w:line="240" w:lineRule="auto"/>
              <w:jc w:val="both"/>
              <w:rPr>
                <w:rFonts w:ascii="Times New Roman" w:hAnsi="Times New Roman"/>
                <w:b/>
              </w:rPr>
            </w:pPr>
            <w:r w:rsidRPr="008C22A6">
              <w:rPr>
                <w:rFonts w:ascii="Times New Roman" w:hAnsi="Times New Roman"/>
                <w:b/>
              </w:rPr>
              <w:t xml:space="preserve">3.4.4. Atvērta piekļuve: </w:t>
            </w:r>
          </w:p>
          <w:p w14:paraId="6BC1D63E" w14:textId="1FCC2EB3" w:rsidR="00DC16B6" w:rsidRPr="005C5BBC" w:rsidRDefault="00DC16B6" w:rsidP="00DC16B6">
            <w:pPr>
              <w:spacing w:after="0" w:line="240" w:lineRule="auto"/>
              <w:jc w:val="both"/>
              <w:rPr>
                <w:rFonts w:ascii="Times New Roman" w:hAnsi="Times New Roman"/>
              </w:rPr>
            </w:pPr>
            <w:r w:rsidRPr="005C5BBC">
              <w:rPr>
                <w:rFonts w:ascii="Times New Roman" w:hAnsi="Times New Roman"/>
              </w:rPr>
              <w:t>Projektā aprakstīts, kā tiks nodrošināta sagatavoto materiālu un dokumentu bezmaksas pieejamība un izplatīšana, izmantojot atvērtās licences, un tajā nav ietverti nesamērīgi ierobežojumi;</w:t>
            </w:r>
          </w:p>
        </w:tc>
        <w:tc>
          <w:tcPr>
            <w:tcW w:w="1275" w:type="dxa"/>
            <w:vMerge/>
            <w:tcBorders>
              <w:top w:val="single" w:sz="4" w:space="0" w:color="auto"/>
              <w:left w:val="single" w:sz="4" w:space="0" w:color="auto"/>
            </w:tcBorders>
            <w:shd w:val="clear" w:color="auto" w:fill="auto"/>
          </w:tcPr>
          <w:p w14:paraId="0644E86F" w14:textId="77777777" w:rsidR="00DC16B6" w:rsidRPr="005C5BBC" w:rsidRDefault="00DC16B6" w:rsidP="00DC16B6">
            <w:pPr>
              <w:spacing w:after="0" w:line="240" w:lineRule="auto"/>
              <w:jc w:val="center"/>
              <w:rPr>
                <w:rFonts w:ascii="Times New Roman" w:hAnsi="Times New Roman"/>
                <w:b/>
                <w:bCs/>
                <w:iCs/>
                <w:highlight w:val="yellow"/>
              </w:rPr>
            </w:pPr>
          </w:p>
        </w:tc>
        <w:tc>
          <w:tcPr>
            <w:tcW w:w="1305" w:type="dxa"/>
            <w:vMerge/>
            <w:shd w:val="clear" w:color="auto" w:fill="auto"/>
            <w:vAlign w:val="center"/>
          </w:tcPr>
          <w:p w14:paraId="1C95B0FC" w14:textId="77777777" w:rsidR="00DC16B6" w:rsidRPr="005C5BBC" w:rsidRDefault="00DC16B6" w:rsidP="00DC16B6">
            <w:pPr>
              <w:spacing w:after="0" w:line="240" w:lineRule="auto"/>
              <w:jc w:val="center"/>
              <w:rPr>
                <w:rFonts w:ascii="Times New Roman" w:hAnsi="Times New Roman"/>
              </w:rPr>
            </w:pPr>
          </w:p>
        </w:tc>
      </w:tr>
      <w:tr w:rsidR="00DC16B6" w:rsidRPr="005C5BBC" w14:paraId="5960C3E5" w14:textId="77777777" w:rsidTr="00D23573">
        <w:trPr>
          <w:trHeight w:val="770"/>
        </w:trPr>
        <w:tc>
          <w:tcPr>
            <w:tcW w:w="568" w:type="dxa"/>
            <w:vMerge/>
            <w:shd w:val="clear" w:color="auto" w:fill="auto"/>
          </w:tcPr>
          <w:p w14:paraId="7F37AD16" w14:textId="77777777" w:rsidR="00DC16B6" w:rsidRPr="005C5BBC" w:rsidRDefault="00DC16B6" w:rsidP="00DC16B6">
            <w:pPr>
              <w:spacing w:after="0" w:line="240" w:lineRule="auto"/>
              <w:rPr>
                <w:rFonts w:ascii="Times New Roman" w:hAnsi="Times New Roman"/>
              </w:rPr>
            </w:pPr>
          </w:p>
        </w:tc>
        <w:tc>
          <w:tcPr>
            <w:tcW w:w="5812" w:type="dxa"/>
            <w:gridSpan w:val="4"/>
            <w:tcBorders>
              <w:right w:val="single" w:sz="4" w:space="0" w:color="auto"/>
            </w:tcBorders>
            <w:shd w:val="clear" w:color="auto" w:fill="auto"/>
          </w:tcPr>
          <w:p w14:paraId="77284D6F" w14:textId="77777777" w:rsidR="00DC16B6" w:rsidRPr="008C22A6" w:rsidRDefault="00DC16B6" w:rsidP="00DC16B6">
            <w:pPr>
              <w:spacing w:after="0" w:line="240" w:lineRule="auto"/>
              <w:jc w:val="both"/>
              <w:rPr>
                <w:rFonts w:ascii="Times New Roman" w:hAnsi="Times New Roman"/>
                <w:b/>
              </w:rPr>
            </w:pPr>
            <w:r w:rsidRPr="008C22A6">
              <w:rPr>
                <w:rFonts w:ascii="Times New Roman" w:hAnsi="Times New Roman"/>
                <w:b/>
              </w:rPr>
              <w:t xml:space="preserve">3.4.5. Ilgtspēja: </w:t>
            </w:r>
          </w:p>
          <w:p w14:paraId="15F82CB1" w14:textId="602F954E" w:rsidR="00DC16B6" w:rsidRPr="005C5BBC" w:rsidRDefault="00DC16B6" w:rsidP="00DC16B6">
            <w:pPr>
              <w:spacing w:after="0" w:line="240" w:lineRule="auto"/>
              <w:jc w:val="both"/>
              <w:rPr>
                <w:rFonts w:ascii="Times New Roman" w:hAnsi="Times New Roman"/>
              </w:rPr>
            </w:pPr>
            <w:r w:rsidRPr="005C5BBC">
              <w:rPr>
                <w:rFonts w:ascii="Times New Roman" w:hAnsi="Times New Roman"/>
              </w:rPr>
              <w:t>Projektā ir ietverti attiecīgi pasākumi un resursi, lai nodrošinātu, ka partnerība, projekta rezultāti un ieguvumi pastāvēs arī pēc projekta dzīves cikla.</w:t>
            </w:r>
          </w:p>
        </w:tc>
        <w:tc>
          <w:tcPr>
            <w:tcW w:w="1275" w:type="dxa"/>
            <w:vMerge/>
            <w:tcBorders>
              <w:top w:val="single" w:sz="4" w:space="0" w:color="auto"/>
              <w:left w:val="single" w:sz="4" w:space="0" w:color="auto"/>
            </w:tcBorders>
            <w:shd w:val="clear" w:color="auto" w:fill="auto"/>
          </w:tcPr>
          <w:p w14:paraId="6CD733FA" w14:textId="77777777" w:rsidR="00DC16B6" w:rsidRPr="005C5BBC" w:rsidRDefault="00DC16B6" w:rsidP="00DC16B6">
            <w:pPr>
              <w:spacing w:after="0" w:line="240" w:lineRule="auto"/>
              <w:jc w:val="center"/>
              <w:rPr>
                <w:rFonts w:ascii="Times New Roman" w:hAnsi="Times New Roman"/>
                <w:b/>
                <w:bCs/>
                <w:iCs/>
                <w:highlight w:val="yellow"/>
              </w:rPr>
            </w:pPr>
          </w:p>
        </w:tc>
        <w:tc>
          <w:tcPr>
            <w:tcW w:w="1305" w:type="dxa"/>
            <w:vMerge/>
            <w:shd w:val="clear" w:color="auto" w:fill="auto"/>
            <w:vAlign w:val="center"/>
          </w:tcPr>
          <w:p w14:paraId="16F1E812" w14:textId="77777777" w:rsidR="00DC16B6" w:rsidRPr="005C5BBC" w:rsidRDefault="00DC16B6" w:rsidP="00DC16B6">
            <w:pPr>
              <w:spacing w:after="0" w:line="240" w:lineRule="auto"/>
              <w:jc w:val="center"/>
              <w:rPr>
                <w:rFonts w:ascii="Times New Roman" w:hAnsi="Times New Roman"/>
              </w:rPr>
            </w:pPr>
          </w:p>
        </w:tc>
      </w:tr>
      <w:tr w:rsidR="00DC16B6" w:rsidRPr="005C5BBC" w14:paraId="6F0773A7" w14:textId="77777777" w:rsidTr="00D23573">
        <w:trPr>
          <w:trHeight w:val="770"/>
        </w:trPr>
        <w:tc>
          <w:tcPr>
            <w:tcW w:w="568" w:type="dxa"/>
            <w:shd w:val="clear" w:color="auto" w:fill="auto"/>
          </w:tcPr>
          <w:p w14:paraId="44173B4E" w14:textId="0BECB632" w:rsidR="00DC16B6" w:rsidRPr="005C5BBC" w:rsidRDefault="00DC16B6" w:rsidP="00DC16B6">
            <w:pPr>
              <w:spacing w:after="0" w:line="240" w:lineRule="auto"/>
              <w:rPr>
                <w:rFonts w:ascii="Times New Roman" w:hAnsi="Times New Roman"/>
              </w:rPr>
            </w:pPr>
            <w:r>
              <w:rPr>
                <w:rFonts w:ascii="Times New Roman" w:hAnsi="Times New Roman"/>
              </w:rPr>
              <w:t>3.5.</w:t>
            </w:r>
          </w:p>
        </w:tc>
        <w:tc>
          <w:tcPr>
            <w:tcW w:w="5812" w:type="dxa"/>
            <w:gridSpan w:val="4"/>
            <w:tcBorders>
              <w:right w:val="single" w:sz="4" w:space="0" w:color="auto"/>
            </w:tcBorders>
            <w:shd w:val="clear" w:color="auto" w:fill="auto"/>
          </w:tcPr>
          <w:p w14:paraId="4A4AE83E" w14:textId="5C207528" w:rsidR="00B32C02" w:rsidRPr="00613ED2" w:rsidRDefault="00DC16B6" w:rsidP="00F75C72">
            <w:pPr>
              <w:spacing w:after="0" w:line="240" w:lineRule="auto"/>
              <w:jc w:val="both"/>
              <w:rPr>
                <w:rFonts w:ascii="Times New Roman" w:hAnsi="Times New Roman"/>
              </w:rPr>
            </w:pPr>
            <w:r w:rsidRPr="00613ED2">
              <w:rPr>
                <w:rFonts w:ascii="Times New Roman" w:hAnsi="Times New Roman"/>
              </w:rPr>
              <w:t>Projekt</w:t>
            </w:r>
            <w:r w:rsidR="00B32C02">
              <w:rPr>
                <w:rFonts w:ascii="Times New Roman" w:hAnsi="Times New Roman"/>
              </w:rPr>
              <w:t xml:space="preserve">a iesnieguma plānotas darbības </w:t>
            </w:r>
            <w:r w:rsidRPr="00F75C72">
              <w:rPr>
                <w:rFonts w:ascii="Times New Roman" w:hAnsi="Times New Roman"/>
              </w:rPr>
              <w:t>STEM,</w:t>
            </w:r>
            <w:r w:rsidRPr="00613ED2">
              <w:rPr>
                <w:rFonts w:ascii="Times New Roman" w:hAnsi="Times New Roman"/>
              </w:rPr>
              <w:t xml:space="preserve"> tajā skaitā medicīnas un radošās industrijas, studiju programmu satura salāgošana</w:t>
            </w:r>
            <w:r w:rsidR="00B32C02">
              <w:rPr>
                <w:rFonts w:ascii="Times New Roman" w:hAnsi="Times New Roman"/>
              </w:rPr>
              <w:t>i</w:t>
            </w:r>
            <w:r w:rsidRPr="00613ED2">
              <w:rPr>
                <w:rFonts w:ascii="Times New Roman" w:hAnsi="Times New Roman"/>
              </w:rPr>
              <w:t xml:space="preserve"> ar nozares attīstības vajadzībām.</w:t>
            </w:r>
          </w:p>
        </w:tc>
        <w:tc>
          <w:tcPr>
            <w:tcW w:w="1275" w:type="dxa"/>
            <w:tcBorders>
              <w:top w:val="single" w:sz="4" w:space="0" w:color="auto"/>
              <w:left w:val="single" w:sz="4" w:space="0" w:color="auto"/>
            </w:tcBorders>
            <w:shd w:val="clear" w:color="auto" w:fill="auto"/>
          </w:tcPr>
          <w:p w14:paraId="36BC623F" w14:textId="51BD2BD0" w:rsidR="00DC16B6" w:rsidRPr="005C5BBC" w:rsidRDefault="00DC16B6" w:rsidP="00DC16B6">
            <w:pPr>
              <w:spacing w:after="0" w:line="240" w:lineRule="auto"/>
              <w:jc w:val="center"/>
              <w:rPr>
                <w:rFonts w:ascii="Times New Roman" w:hAnsi="Times New Roman"/>
                <w:b/>
                <w:bCs/>
                <w:iCs/>
                <w:highlight w:val="yellow"/>
              </w:rPr>
            </w:pPr>
            <w:r w:rsidRPr="00613ED2">
              <w:rPr>
                <w:rFonts w:ascii="Times New Roman" w:hAnsi="Times New Roman"/>
                <w:b/>
                <w:bCs/>
                <w:iCs/>
              </w:rPr>
              <w:t>1</w:t>
            </w:r>
          </w:p>
        </w:tc>
        <w:tc>
          <w:tcPr>
            <w:tcW w:w="1305" w:type="dxa"/>
            <w:shd w:val="clear" w:color="auto" w:fill="auto"/>
            <w:vAlign w:val="center"/>
          </w:tcPr>
          <w:p w14:paraId="7411EEEA" w14:textId="61469F01" w:rsidR="00DC16B6" w:rsidRPr="005C5BBC" w:rsidRDefault="00DC16B6" w:rsidP="00BD7610">
            <w:pPr>
              <w:spacing w:after="0" w:line="240" w:lineRule="auto"/>
              <w:jc w:val="center"/>
              <w:rPr>
                <w:rFonts w:ascii="Times New Roman" w:hAnsi="Times New Roman"/>
              </w:rPr>
            </w:pPr>
            <w:r>
              <w:rPr>
                <w:rFonts w:ascii="Times New Roman" w:hAnsi="Times New Roman"/>
              </w:rPr>
              <w:t>Kritērijs dod papildu punktu</w:t>
            </w:r>
          </w:p>
        </w:tc>
      </w:tr>
      <w:tr w:rsidR="007A5B0C" w:rsidRPr="005C5BBC" w14:paraId="26073E6A" w14:textId="77777777" w:rsidTr="00D23573">
        <w:trPr>
          <w:trHeight w:val="770"/>
        </w:trPr>
        <w:tc>
          <w:tcPr>
            <w:tcW w:w="568" w:type="dxa"/>
            <w:shd w:val="clear" w:color="auto" w:fill="auto"/>
          </w:tcPr>
          <w:p w14:paraId="424FE11E" w14:textId="7EF2245F" w:rsidR="007A5B0C" w:rsidRPr="002B0FFE" w:rsidRDefault="007A5B0C" w:rsidP="00DC16B6">
            <w:pPr>
              <w:spacing w:after="0" w:line="240" w:lineRule="auto"/>
              <w:rPr>
                <w:rFonts w:ascii="Times New Roman" w:hAnsi="Times New Roman"/>
              </w:rPr>
            </w:pPr>
            <w:r w:rsidRPr="002B0FFE">
              <w:rPr>
                <w:rFonts w:ascii="Times New Roman" w:hAnsi="Times New Roman"/>
              </w:rPr>
              <w:t>3.6.</w:t>
            </w:r>
          </w:p>
        </w:tc>
        <w:tc>
          <w:tcPr>
            <w:tcW w:w="5812" w:type="dxa"/>
            <w:gridSpan w:val="4"/>
            <w:tcBorders>
              <w:right w:val="single" w:sz="4" w:space="0" w:color="auto"/>
            </w:tcBorders>
            <w:shd w:val="clear" w:color="auto" w:fill="auto"/>
          </w:tcPr>
          <w:p w14:paraId="0D7C034F" w14:textId="75C584FD" w:rsidR="007A5B0C" w:rsidRPr="002B0FFE" w:rsidRDefault="007A5B0C" w:rsidP="00F75C72">
            <w:pPr>
              <w:spacing w:after="0" w:line="240" w:lineRule="auto"/>
              <w:jc w:val="both"/>
              <w:rPr>
                <w:rFonts w:ascii="Times New Roman" w:hAnsi="Times New Roman"/>
              </w:rPr>
            </w:pPr>
            <w:r w:rsidRPr="002B0FFE">
              <w:rPr>
                <w:rFonts w:ascii="Times New Roman" w:hAnsi="Times New Roman"/>
                <w:lang w:eastAsia="lv-LV"/>
              </w:rPr>
              <w:t>Projekta iesniedzējs ir noslēdzis vienošanos ar Izglītības un zinātnes ministriju par labu praksi ārvalstu studējošo piesaistē un studiju nodrošināšanā.</w:t>
            </w:r>
          </w:p>
        </w:tc>
        <w:tc>
          <w:tcPr>
            <w:tcW w:w="1275" w:type="dxa"/>
            <w:tcBorders>
              <w:top w:val="single" w:sz="4" w:space="0" w:color="auto"/>
              <w:left w:val="single" w:sz="4" w:space="0" w:color="auto"/>
            </w:tcBorders>
            <w:shd w:val="clear" w:color="auto" w:fill="auto"/>
          </w:tcPr>
          <w:p w14:paraId="6997A525" w14:textId="13BC6026" w:rsidR="007A5B0C" w:rsidRPr="002B0FFE" w:rsidRDefault="00F64FFC" w:rsidP="00DC16B6">
            <w:pPr>
              <w:spacing w:after="0" w:line="240" w:lineRule="auto"/>
              <w:jc w:val="center"/>
              <w:rPr>
                <w:rFonts w:ascii="Times New Roman" w:hAnsi="Times New Roman"/>
                <w:b/>
                <w:bCs/>
                <w:iCs/>
              </w:rPr>
            </w:pPr>
            <w:r w:rsidRPr="002B0FFE">
              <w:rPr>
                <w:rFonts w:ascii="Times New Roman" w:hAnsi="Times New Roman"/>
                <w:b/>
                <w:bCs/>
                <w:iCs/>
              </w:rPr>
              <w:t>2</w:t>
            </w:r>
          </w:p>
        </w:tc>
        <w:tc>
          <w:tcPr>
            <w:tcW w:w="1305" w:type="dxa"/>
            <w:shd w:val="clear" w:color="auto" w:fill="auto"/>
            <w:vAlign w:val="center"/>
          </w:tcPr>
          <w:p w14:paraId="79A76629" w14:textId="615FE0BA" w:rsidR="007A5B0C" w:rsidRPr="002B0FFE" w:rsidRDefault="007A5B0C" w:rsidP="00BD7610">
            <w:pPr>
              <w:spacing w:after="0" w:line="240" w:lineRule="auto"/>
              <w:jc w:val="center"/>
              <w:rPr>
                <w:rFonts w:ascii="Times New Roman" w:hAnsi="Times New Roman"/>
              </w:rPr>
            </w:pPr>
            <w:r w:rsidRPr="002B0FFE">
              <w:rPr>
                <w:rFonts w:ascii="Times New Roman" w:hAnsi="Times New Roman"/>
              </w:rPr>
              <w:t>Kritērijs dod papildu punktu</w:t>
            </w:r>
          </w:p>
        </w:tc>
      </w:tr>
      <w:tr w:rsidR="00DC16B6" w:rsidRPr="005C5BBC" w14:paraId="639ECAC9" w14:textId="77777777" w:rsidTr="0003090D">
        <w:trPr>
          <w:trHeight w:val="289"/>
        </w:trPr>
        <w:tc>
          <w:tcPr>
            <w:tcW w:w="6380" w:type="dxa"/>
            <w:gridSpan w:val="5"/>
            <w:vMerge w:val="restart"/>
            <w:tcBorders>
              <w:right w:val="single" w:sz="4" w:space="0" w:color="auto"/>
            </w:tcBorders>
            <w:shd w:val="clear" w:color="auto" w:fill="D9D9D9" w:themeFill="background1" w:themeFillShade="D9"/>
            <w:vAlign w:val="center"/>
          </w:tcPr>
          <w:p w14:paraId="1EC4AC26" w14:textId="4F399F27" w:rsidR="00DC16B6" w:rsidRPr="005C5BBC" w:rsidRDefault="00DC16B6" w:rsidP="00DC16B6">
            <w:pPr>
              <w:spacing w:after="0" w:line="240" w:lineRule="auto"/>
              <w:jc w:val="center"/>
              <w:rPr>
                <w:rFonts w:ascii="Times New Roman" w:hAnsi="Times New Roman"/>
                <w:b/>
              </w:rPr>
            </w:pPr>
            <w:r w:rsidRPr="005C5BBC">
              <w:rPr>
                <w:rFonts w:ascii="Times New Roman" w:hAnsi="Times New Roman"/>
                <w:b/>
              </w:rPr>
              <w:t>4. KVALITĀTES KRITĒRIJI PAR HORIZONTĀLĀM PRIORITĀTĒM</w:t>
            </w:r>
          </w:p>
        </w:tc>
        <w:tc>
          <w:tcPr>
            <w:tcW w:w="1275" w:type="dxa"/>
            <w:tcBorders>
              <w:left w:val="single" w:sz="4" w:space="0" w:color="auto"/>
            </w:tcBorders>
            <w:shd w:val="clear" w:color="auto" w:fill="D9D9D9" w:themeFill="background1" w:themeFillShade="D9"/>
          </w:tcPr>
          <w:p w14:paraId="7A0CF2E3" w14:textId="74C8B02C" w:rsidR="00DC16B6" w:rsidRPr="005C5BBC" w:rsidRDefault="00DC16B6" w:rsidP="00DC16B6">
            <w:pPr>
              <w:spacing w:after="0" w:line="240" w:lineRule="auto"/>
              <w:jc w:val="center"/>
              <w:rPr>
                <w:rFonts w:ascii="Times New Roman" w:hAnsi="Times New Roman"/>
                <w:bCs/>
                <w:iCs/>
              </w:rPr>
            </w:pPr>
            <w:r w:rsidRPr="005C5BBC">
              <w:rPr>
                <w:rFonts w:ascii="Times New Roman" w:hAnsi="Times New Roman"/>
                <w:b/>
              </w:rPr>
              <w:t>Vērtēšanas sistēma</w:t>
            </w:r>
          </w:p>
        </w:tc>
        <w:tc>
          <w:tcPr>
            <w:tcW w:w="1305" w:type="dxa"/>
            <w:vMerge w:val="restart"/>
            <w:shd w:val="clear" w:color="auto" w:fill="D9D9D9" w:themeFill="background1" w:themeFillShade="D9"/>
          </w:tcPr>
          <w:p w14:paraId="5DCEDA6F" w14:textId="7F587E8E" w:rsidR="00DC16B6" w:rsidRPr="005C5BBC" w:rsidRDefault="00DC16B6" w:rsidP="00DC16B6">
            <w:pPr>
              <w:spacing w:after="0" w:line="240" w:lineRule="auto"/>
              <w:jc w:val="center"/>
              <w:rPr>
                <w:rFonts w:ascii="Times New Roman" w:hAnsi="Times New Roman"/>
              </w:rPr>
            </w:pPr>
            <w:r w:rsidRPr="005C5BBC">
              <w:rPr>
                <w:rFonts w:ascii="Times New Roman" w:hAnsi="Times New Roman"/>
                <w:b/>
                <w:bCs/>
                <w:lang w:eastAsia="lv-LV"/>
              </w:rPr>
              <w:t>Minimālais nepiecieša</w:t>
            </w:r>
            <w:r w:rsidRPr="005C5BBC">
              <w:rPr>
                <w:rFonts w:ascii="Times New Roman" w:hAnsi="Times New Roman"/>
                <w:b/>
                <w:bCs/>
                <w:lang w:eastAsia="lv-LV"/>
              </w:rPr>
              <w:softHyphen/>
              <w:t xml:space="preserve">mais punktu skaits </w:t>
            </w:r>
          </w:p>
        </w:tc>
      </w:tr>
      <w:tr w:rsidR="00DC16B6" w:rsidRPr="005C5BBC" w14:paraId="0C8D3B22" w14:textId="77777777" w:rsidTr="0003090D">
        <w:trPr>
          <w:trHeight w:val="289"/>
        </w:trPr>
        <w:tc>
          <w:tcPr>
            <w:tcW w:w="6380" w:type="dxa"/>
            <w:gridSpan w:val="5"/>
            <w:vMerge/>
            <w:tcBorders>
              <w:right w:val="single" w:sz="4" w:space="0" w:color="auto"/>
            </w:tcBorders>
            <w:shd w:val="clear" w:color="auto" w:fill="auto"/>
          </w:tcPr>
          <w:p w14:paraId="1A549C68" w14:textId="77777777" w:rsidR="00DC16B6" w:rsidRPr="005C5BBC" w:rsidRDefault="00DC16B6" w:rsidP="00DC16B6">
            <w:pPr>
              <w:spacing w:after="0" w:line="240" w:lineRule="auto"/>
              <w:rPr>
                <w:rFonts w:ascii="Times New Roman" w:hAnsi="Times New Roman"/>
              </w:rPr>
            </w:pPr>
          </w:p>
        </w:tc>
        <w:tc>
          <w:tcPr>
            <w:tcW w:w="1275" w:type="dxa"/>
            <w:tcBorders>
              <w:left w:val="single" w:sz="4" w:space="0" w:color="auto"/>
            </w:tcBorders>
            <w:shd w:val="clear" w:color="auto" w:fill="D9D9D9" w:themeFill="background1" w:themeFillShade="D9"/>
          </w:tcPr>
          <w:p w14:paraId="3B0111C5" w14:textId="032E6047" w:rsidR="00DC16B6" w:rsidRPr="005C5BBC" w:rsidRDefault="00DC16B6" w:rsidP="00DC16B6">
            <w:pPr>
              <w:spacing w:after="0" w:line="240" w:lineRule="auto"/>
              <w:jc w:val="center"/>
              <w:rPr>
                <w:rFonts w:ascii="Times New Roman" w:hAnsi="Times New Roman"/>
                <w:bCs/>
                <w:iCs/>
              </w:rPr>
            </w:pPr>
            <w:r w:rsidRPr="005C5BBC">
              <w:rPr>
                <w:rFonts w:ascii="Times New Roman" w:hAnsi="Times New Roman"/>
                <w:b/>
              </w:rPr>
              <w:t>Punktu skaits</w:t>
            </w:r>
          </w:p>
        </w:tc>
        <w:tc>
          <w:tcPr>
            <w:tcW w:w="1305" w:type="dxa"/>
            <w:vMerge/>
            <w:shd w:val="clear" w:color="auto" w:fill="auto"/>
            <w:vAlign w:val="center"/>
          </w:tcPr>
          <w:p w14:paraId="33137571" w14:textId="77777777" w:rsidR="00DC16B6" w:rsidRPr="005C5BBC" w:rsidRDefault="00DC16B6" w:rsidP="00DC16B6">
            <w:pPr>
              <w:spacing w:after="0" w:line="240" w:lineRule="auto"/>
              <w:jc w:val="center"/>
              <w:rPr>
                <w:rFonts w:ascii="Times New Roman" w:hAnsi="Times New Roman"/>
              </w:rPr>
            </w:pPr>
          </w:p>
        </w:tc>
      </w:tr>
      <w:tr w:rsidR="00DC16B6" w:rsidRPr="005C5BBC" w14:paraId="76A26F58" w14:textId="77777777" w:rsidTr="00455999">
        <w:trPr>
          <w:trHeight w:val="289"/>
        </w:trPr>
        <w:tc>
          <w:tcPr>
            <w:tcW w:w="568" w:type="dxa"/>
            <w:vMerge w:val="restart"/>
            <w:shd w:val="clear" w:color="auto" w:fill="auto"/>
          </w:tcPr>
          <w:p w14:paraId="24B35084" w14:textId="709B8890" w:rsidR="00DC16B6" w:rsidRPr="005C5BBC" w:rsidRDefault="00DC16B6" w:rsidP="00DC16B6">
            <w:pPr>
              <w:spacing w:after="0" w:line="240" w:lineRule="auto"/>
              <w:rPr>
                <w:rFonts w:ascii="Times New Roman" w:hAnsi="Times New Roman"/>
              </w:rPr>
            </w:pPr>
            <w:r w:rsidRPr="005C5BBC">
              <w:rPr>
                <w:rFonts w:ascii="Times New Roman" w:hAnsi="Times New Roman"/>
              </w:rPr>
              <w:t>4.1.</w:t>
            </w:r>
          </w:p>
        </w:tc>
        <w:tc>
          <w:tcPr>
            <w:tcW w:w="5812" w:type="dxa"/>
            <w:gridSpan w:val="4"/>
            <w:tcBorders>
              <w:right w:val="single" w:sz="4" w:space="0" w:color="auto"/>
            </w:tcBorders>
            <w:shd w:val="clear" w:color="auto" w:fill="auto"/>
            <w:vAlign w:val="center"/>
          </w:tcPr>
          <w:p w14:paraId="0E24A116" w14:textId="2C692518" w:rsidR="00DC16B6" w:rsidRPr="005C5BBC" w:rsidRDefault="00DC16B6" w:rsidP="00DC16B6">
            <w:pPr>
              <w:spacing w:after="0" w:line="240" w:lineRule="auto"/>
              <w:jc w:val="both"/>
              <w:rPr>
                <w:rFonts w:ascii="Times New Roman" w:hAnsi="Times New Roman"/>
              </w:rPr>
            </w:pPr>
            <w:r w:rsidRPr="005C5BBC">
              <w:rPr>
                <w:rFonts w:ascii="Times New Roman" w:hAnsi="Times New Roman"/>
              </w:rPr>
              <w:t>Horizontālā prioritāte “Vienlīdzīgas iespējas”</w:t>
            </w:r>
          </w:p>
        </w:tc>
        <w:tc>
          <w:tcPr>
            <w:tcW w:w="1275" w:type="dxa"/>
            <w:tcBorders>
              <w:left w:val="single" w:sz="4" w:space="0" w:color="auto"/>
            </w:tcBorders>
            <w:shd w:val="clear" w:color="auto" w:fill="auto"/>
            <w:vAlign w:val="center"/>
          </w:tcPr>
          <w:p w14:paraId="2E448742" w14:textId="32844AD8" w:rsidR="00DC16B6" w:rsidRPr="00FD5B2E" w:rsidRDefault="00DC16B6" w:rsidP="00DC16B6">
            <w:pPr>
              <w:spacing w:after="0" w:line="240" w:lineRule="auto"/>
              <w:jc w:val="center"/>
              <w:rPr>
                <w:rFonts w:ascii="Times New Roman" w:hAnsi="Times New Roman"/>
                <w:b/>
                <w:bCs/>
                <w:iCs/>
              </w:rPr>
            </w:pPr>
            <w:r w:rsidRPr="00FD5B2E">
              <w:rPr>
                <w:rFonts w:ascii="Times New Roman" w:hAnsi="Times New Roman"/>
                <w:b/>
                <w:bCs/>
                <w:iCs/>
              </w:rPr>
              <w:t>0</w:t>
            </w:r>
            <w:r w:rsidR="006B4B27">
              <w:rPr>
                <w:rFonts w:ascii="Times New Roman" w:hAnsi="Times New Roman"/>
                <w:b/>
                <w:bCs/>
                <w:iCs/>
              </w:rPr>
              <w:t xml:space="preserve"> – 0,5</w:t>
            </w:r>
          </w:p>
        </w:tc>
        <w:tc>
          <w:tcPr>
            <w:tcW w:w="1305" w:type="dxa"/>
            <w:vMerge w:val="restart"/>
            <w:shd w:val="clear" w:color="auto" w:fill="auto"/>
          </w:tcPr>
          <w:p w14:paraId="1605C6A5" w14:textId="5F67DE9D" w:rsidR="00DC16B6" w:rsidRPr="005C5BBC" w:rsidRDefault="00DC16B6" w:rsidP="00DC16B6">
            <w:pPr>
              <w:spacing w:after="0" w:line="240" w:lineRule="auto"/>
              <w:jc w:val="center"/>
              <w:rPr>
                <w:rFonts w:ascii="Times New Roman" w:hAnsi="Times New Roman"/>
              </w:rPr>
            </w:pPr>
            <w:r>
              <w:rPr>
                <w:rFonts w:ascii="Times New Roman" w:hAnsi="Times New Roman"/>
              </w:rPr>
              <w:t>Kritērijs dod papildu punktu</w:t>
            </w:r>
          </w:p>
        </w:tc>
      </w:tr>
      <w:tr w:rsidR="00DC16B6" w:rsidRPr="005C5BBC" w14:paraId="41298763" w14:textId="77777777" w:rsidTr="00043D55">
        <w:trPr>
          <w:trHeight w:val="289"/>
        </w:trPr>
        <w:tc>
          <w:tcPr>
            <w:tcW w:w="568" w:type="dxa"/>
            <w:vMerge/>
            <w:shd w:val="clear" w:color="auto" w:fill="auto"/>
          </w:tcPr>
          <w:p w14:paraId="465D5A17" w14:textId="77777777" w:rsidR="00DC16B6" w:rsidRPr="005C5BBC" w:rsidRDefault="00DC16B6" w:rsidP="00DC16B6">
            <w:pPr>
              <w:spacing w:after="0" w:line="240" w:lineRule="auto"/>
              <w:rPr>
                <w:rFonts w:ascii="Times New Roman" w:hAnsi="Times New Roman"/>
              </w:rPr>
            </w:pPr>
          </w:p>
        </w:tc>
        <w:tc>
          <w:tcPr>
            <w:tcW w:w="5812" w:type="dxa"/>
            <w:gridSpan w:val="4"/>
            <w:tcBorders>
              <w:right w:val="single" w:sz="4" w:space="0" w:color="auto"/>
            </w:tcBorders>
            <w:shd w:val="clear" w:color="auto" w:fill="auto"/>
            <w:vAlign w:val="center"/>
          </w:tcPr>
          <w:p w14:paraId="0655EE3D" w14:textId="4504084D" w:rsidR="00DC16B6" w:rsidRPr="005C5BBC" w:rsidRDefault="00DC16B6" w:rsidP="00DC16B6">
            <w:pPr>
              <w:spacing w:after="0" w:line="240" w:lineRule="auto"/>
              <w:jc w:val="both"/>
              <w:rPr>
                <w:rFonts w:ascii="Times New Roman" w:hAnsi="Times New Roman"/>
              </w:rPr>
            </w:pPr>
            <w:r>
              <w:rPr>
                <w:rFonts w:ascii="Times New Roman" w:hAnsi="Times New Roman"/>
              </w:rPr>
              <w:t>4.1.1. Projekta ietvaros</w:t>
            </w:r>
            <w:r w:rsidRPr="005C5BBC">
              <w:rPr>
                <w:rFonts w:ascii="Times New Roman" w:hAnsi="Times New Roman"/>
              </w:rPr>
              <w:t xml:space="preserve"> paredzētās specifiskās darbības veicina horizontālā principa “Vienlīdzīgas iespējas” (dzimumu līdztiesība, invaliditāte, vecums un etniskā piederība) ievērošanu.</w:t>
            </w:r>
          </w:p>
        </w:tc>
        <w:tc>
          <w:tcPr>
            <w:tcW w:w="1275" w:type="dxa"/>
            <w:tcBorders>
              <w:left w:val="single" w:sz="4" w:space="0" w:color="auto"/>
            </w:tcBorders>
            <w:shd w:val="clear" w:color="auto" w:fill="auto"/>
            <w:vAlign w:val="center"/>
          </w:tcPr>
          <w:p w14:paraId="29A15162" w14:textId="1838088D" w:rsidR="00DC16B6" w:rsidRPr="005C5BBC" w:rsidRDefault="006B4B27" w:rsidP="00DC16B6">
            <w:pPr>
              <w:spacing w:after="0" w:line="240" w:lineRule="auto"/>
              <w:jc w:val="center"/>
              <w:rPr>
                <w:rFonts w:ascii="Times New Roman" w:hAnsi="Times New Roman"/>
                <w:bCs/>
                <w:iCs/>
              </w:rPr>
            </w:pPr>
            <w:r>
              <w:rPr>
                <w:rFonts w:ascii="Times New Roman" w:hAnsi="Times New Roman"/>
              </w:rPr>
              <w:t>0,5</w:t>
            </w:r>
          </w:p>
        </w:tc>
        <w:tc>
          <w:tcPr>
            <w:tcW w:w="1305" w:type="dxa"/>
            <w:vMerge/>
            <w:shd w:val="clear" w:color="auto" w:fill="auto"/>
            <w:vAlign w:val="center"/>
          </w:tcPr>
          <w:p w14:paraId="2CBBF16C" w14:textId="77777777" w:rsidR="00DC16B6" w:rsidRPr="005C5BBC" w:rsidRDefault="00DC16B6" w:rsidP="00DC16B6">
            <w:pPr>
              <w:spacing w:after="0" w:line="240" w:lineRule="auto"/>
              <w:jc w:val="center"/>
              <w:rPr>
                <w:rFonts w:ascii="Times New Roman" w:hAnsi="Times New Roman"/>
              </w:rPr>
            </w:pPr>
          </w:p>
        </w:tc>
      </w:tr>
      <w:tr w:rsidR="00DC16B6" w:rsidRPr="005C5BBC" w14:paraId="736516ED" w14:textId="77777777" w:rsidTr="001E3129">
        <w:trPr>
          <w:trHeight w:val="289"/>
        </w:trPr>
        <w:tc>
          <w:tcPr>
            <w:tcW w:w="568" w:type="dxa"/>
            <w:vMerge/>
            <w:shd w:val="clear" w:color="auto" w:fill="auto"/>
          </w:tcPr>
          <w:p w14:paraId="0EF708D3" w14:textId="77777777" w:rsidR="00DC16B6" w:rsidRPr="005C5BBC" w:rsidRDefault="00DC16B6" w:rsidP="00DC16B6">
            <w:pPr>
              <w:spacing w:after="0" w:line="240" w:lineRule="auto"/>
              <w:rPr>
                <w:rFonts w:ascii="Times New Roman" w:hAnsi="Times New Roman"/>
              </w:rPr>
            </w:pPr>
          </w:p>
        </w:tc>
        <w:tc>
          <w:tcPr>
            <w:tcW w:w="5812" w:type="dxa"/>
            <w:gridSpan w:val="4"/>
            <w:tcBorders>
              <w:right w:val="single" w:sz="4" w:space="0" w:color="auto"/>
            </w:tcBorders>
            <w:shd w:val="clear" w:color="auto" w:fill="auto"/>
            <w:vAlign w:val="center"/>
          </w:tcPr>
          <w:p w14:paraId="361A5208" w14:textId="363EE00B" w:rsidR="00DC16B6" w:rsidRPr="005C5BBC" w:rsidRDefault="00DC16B6" w:rsidP="00DC16B6">
            <w:pPr>
              <w:spacing w:after="0" w:line="240" w:lineRule="auto"/>
              <w:jc w:val="both"/>
              <w:rPr>
                <w:rFonts w:ascii="Times New Roman" w:hAnsi="Times New Roman"/>
              </w:rPr>
            </w:pPr>
            <w:r>
              <w:rPr>
                <w:rFonts w:ascii="Times New Roman" w:hAnsi="Times New Roman"/>
              </w:rPr>
              <w:t>4.1.2. Projekta ietvaros</w:t>
            </w:r>
            <w:r w:rsidRPr="005C5BBC">
              <w:rPr>
                <w:rFonts w:ascii="Times New Roman" w:hAnsi="Times New Roman"/>
              </w:rPr>
              <w:t xml:space="preserve"> nav paredzētas specifiskas darbības, kas veicina horizontālā principa “Vienlīdzīgas iespējas” (dzimumu līdztiesība, invaliditāte, vecums un etniskā piederība) ievērošanu.</w:t>
            </w:r>
          </w:p>
        </w:tc>
        <w:tc>
          <w:tcPr>
            <w:tcW w:w="1275" w:type="dxa"/>
            <w:tcBorders>
              <w:left w:val="single" w:sz="4" w:space="0" w:color="auto"/>
            </w:tcBorders>
            <w:shd w:val="clear" w:color="auto" w:fill="auto"/>
            <w:vAlign w:val="center"/>
          </w:tcPr>
          <w:p w14:paraId="2AC9CC68" w14:textId="7DA81E17" w:rsidR="00DC16B6" w:rsidRPr="005C5BBC" w:rsidRDefault="00DC16B6" w:rsidP="00DC16B6">
            <w:pPr>
              <w:spacing w:after="0" w:line="240" w:lineRule="auto"/>
              <w:jc w:val="center"/>
              <w:rPr>
                <w:rFonts w:ascii="Times New Roman" w:hAnsi="Times New Roman"/>
                <w:bCs/>
                <w:iCs/>
              </w:rPr>
            </w:pPr>
            <w:r w:rsidRPr="005C5BBC">
              <w:rPr>
                <w:rFonts w:ascii="Times New Roman" w:hAnsi="Times New Roman"/>
              </w:rPr>
              <w:t>0</w:t>
            </w:r>
          </w:p>
        </w:tc>
        <w:tc>
          <w:tcPr>
            <w:tcW w:w="1305" w:type="dxa"/>
            <w:vMerge/>
            <w:shd w:val="clear" w:color="auto" w:fill="auto"/>
            <w:vAlign w:val="center"/>
          </w:tcPr>
          <w:p w14:paraId="1AB380E8" w14:textId="77777777" w:rsidR="00DC16B6" w:rsidRPr="005C5BBC" w:rsidRDefault="00DC16B6" w:rsidP="00DC16B6">
            <w:pPr>
              <w:spacing w:after="0" w:line="240" w:lineRule="auto"/>
              <w:jc w:val="center"/>
              <w:rPr>
                <w:rFonts w:ascii="Times New Roman" w:hAnsi="Times New Roman"/>
              </w:rPr>
            </w:pPr>
          </w:p>
        </w:tc>
      </w:tr>
      <w:tr w:rsidR="00DC16B6" w:rsidRPr="005C5BBC" w14:paraId="6F94FA74" w14:textId="77777777" w:rsidTr="00455999">
        <w:trPr>
          <w:trHeight w:val="289"/>
        </w:trPr>
        <w:tc>
          <w:tcPr>
            <w:tcW w:w="568" w:type="dxa"/>
            <w:vMerge w:val="restart"/>
            <w:shd w:val="clear" w:color="auto" w:fill="auto"/>
          </w:tcPr>
          <w:p w14:paraId="1FAC55BF" w14:textId="0A5F98D6" w:rsidR="00DC16B6" w:rsidRPr="005C5BBC" w:rsidRDefault="00DC16B6" w:rsidP="00DC16B6">
            <w:pPr>
              <w:spacing w:after="0" w:line="240" w:lineRule="auto"/>
              <w:rPr>
                <w:rFonts w:ascii="Times New Roman" w:hAnsi="Times New Roman"/>
              </w:rPr>
            </w:pPr>
            <w:r w:rsidRPr="005C5BBC">
              <w:rPr>
                <w:rFonts w:ascii="Times New Roman" w:hAnsi="Times New Roman"/>
              </w:rPr>
              <w:t>4.2.</w:t>
            </w:r>
          </w:p>
        </w:tc>
        <w:tc>
          <w:tcPr>
            <w:tcW w:w="5812" w:type="dxa"/>
            <w:gridSpan w:val="4"/>
            <w:tcBorders>
              <w:right w:val="single" w:sz="4" w:space="0" w:color="auto"/>
            </w:tcBorders>
            <w:shd w:val="clear" w:color="auto" w:fill="auto"/>
            <w:vAlign w:val="center"/>
          </w:tcPr>
          <w:p w14:paraId="316252BC" w14:textId="6DE96438" w:rsidR="00DC16B6" w:rsidRPr="005C5BBC" w:rsidRDefault="00DC16B6" w:rsidP="00DC16B6">
            <w:pPr>
              <w:spacing w:after="0" w:line="240" w:lineRule="auto"/>
              <w:jc w:val="both"/>
              <w:rPr>
                <w:rFonts w:ascii="Times New Roman" w:hAnsi="Times New Roman"/>
              </w:rPr>
            </w:pPr>
            <w:r w:rsidRPr="005C5BBC">
              <w:rPr>
                <w:rFonts w:ascii="Times New Roman" w:hAnsi="Times New Roman"/>
              </w:rPr>
              <w:t>Horizontālā prioritāte „Ilgtspējīga attīstība”.</w:t>
            </w:r>
          </w:p>
        </w:tc>
        <w:tc>
          <w:tcPr>
            <w:tcW w:w="1275" w:type="dxa"/>
            <w:tcBorders>
              <w:left w:val="single" w:sz="4" w:space="0" w:color="auto"/>
            </w:tcBorders>
            <w:shd w:val="clear" w:color="auto" w:fill="auto"/>
            <w:vAlign w:val="center"/>
          </w:tcPr>
          <w:p w14:paraId="240CC1AD" w14:textId="5A0E7FD0" w:rsidR="00DC16B6" w:rsidRPr="00FD5B2E" w:rsidRDefault="00DC16B6" w:rsidP="00DC16B6">
            <w:pPr>
              <w:spacing w:after="0" w:line="240" w:lineRule="auto"/>
              <w:jc w:val="center"/>
              <w:rPr>
                <w:rFonts w:ascii="Times New Roman" w:hAnsi="Times New Roman"/>
                <w:b/>
              </w:rPr>
            </w:pPr>
            <w:r w:rsidRPr="00FD5B2E">
              <w:rPr>
                <w:rFonts w:ascii="Times New Roman" w:hAnsi="Times New Roman"/>
                <w:b/>
              </w:rPr>
              <w:t>0</w:t>
            </w:r>
            <w:r w:rsidR="006B4B27">
              <w:rPr>
                <w:rFonts w:ascii="Times New Roman" w:hAnsi="Times New Roman"/>
                <w:b/>
              </w:rPr>
              <w:t xml:space="preserve"> – 0,5</w:t>
            </w:r>
          </w:p>
        </w:tc>
        <w:tc>
          <w:tcPr>
            <w:tcW w:w="1305" w:type="dxa"/>
            <w:vMerge w:val="restart"/>
            <w:shd w:val="clear" w:color="auto" w:fill="auto"/>
          </w:tcPr>
          <w:p w14:paraId="186ED959" w14:textId="60F500B7" w:rsidR="00DC16B6" w:rsidRPr="005C5BBC" w:rsidRDefault="00DC16B6" w:rsidP="00DC16B6">
            <w:pPr>
              <w:spacing w:after="0" w:line="240" w:lineRule="auto"/>
              <w:jc w:val="center"/>
              <w:rPr>
                <w:rFonts w:ascii="Times New Roman" w:hAnsi="Times New Roman"/>
              </w:rPr>
            </w:pPr>
            <w:r>
              <w:rPr>
                <w:rFonts w:ascii="Times New Roman" w:hAnsi="Times New Roman"/>
              </w:rPr>
              <w:t>Kritērijs dod papildu punktu</w:t>
            </w:r>
          </w:p>
        </w:tc>
      </w:tr>
      <w:tr w:rsidR="00DC16B6" w:rsidRPr="005C5BBC" w14:paraId="54C14778" w14:textId="77777777" w:rsidTr="00043D55">
        <w:trPr>
          <w:trHeight w:val="289"/>
        </w:trPr>
        <w:tc>
          <w:tcPr>
            <w:tcW w:w="568" w:type="dxa"/>
            <w:vMerge/>
            <w:shd w:val="clear" w:color="auto" w:fill="auto"/>
          </w:tcPr>
          <w:p w14:paraId="5C32FF65" w14:textId="77777777" w:rsidR="00DC16B6" w:rsidRPr="005C5BBC" w:rsidRDefault="00DC16B6" w:rsidP="00DC16B6">
            <w:pPr>
              <w:spacing w:after="0" w:line="240" w:lineRule="auto"/>
              <w:rPr>
                <w:rFonts w:ascii="Times New Roman" w:hAnsi="Times New Roman"/>
              </w:rPr>
            </w:pPr>
          </w:p>
        </w:tc>
        <w:tc>
          <w:tcPr>
            <w:tcW w:w="5812" w:type="dxa"/>
            <w:gridSpan w:val="4"/>
            <w:tcBorders>
              <w:right w:val="single" w:sz="4" w:space="0" w:color="auto"/>
            </w:tcBorders>
            <w:shd w:val="clear" w:color="auto" w:fill="auto"/>
            <w:vAlign w:val="center"/>
          </w:tcPr>
          <w:p w14:paraId="2B7CAAB2" w14:textId="150C2522" w:rsidR="00DC16B6" w:rsidRPr="005C5BBC" w:rsidRDefault="00DC16B6" w:rsidP="00DC16B6">
            <w:pPr>
              <w:spacing w:after="0" w:line="240" w:lineRule="auto"/>
              <w:jc w:val="both"/>
              <w:rPr>
                <w:rFonts w:ascii="Times New Roman" w:hAnsi="Times New Roman"/>
              </w:rPr>
            </w:pPr>
            <w:r w:rsidRPr="005C5BBC">
              <w:rPr>
                <w:rFonts w:ascii="Times New Roman" w:hAnsi="Times New Roman"/>
              </w:rPr>
              <w:t xml:space="preserve">4.2.1. </w:t>
            </w:r>
            <w:r w:rsidRPr="00987E75">
              <w:rPr>
                <w:rFonts w:ascii="Times New Roman" w:hAnsi="Times New Roman"/>
              </w:rPr>
              <w:t xml:space="preserve">Projekta ietvaros tiks īstenotas mācības </w:t>
            </w:r>
            <w:proofErr w:type="spellStart"/>
            <w:r w:rsidRPr="00987E75">
              <w:rPr>
                <w:rFonts w:ascii="Times New Roman" w:hAnsi="Times New Roman"/>
              </w:rPr>
              <w:t>eko</w:t>
            </w:r>
            <w:proofErr w:type="spellEnd"/>
            <w:r w:rsidRPr="00987E75">
              <w:rPr>
                <w:rFonts w:ascii="Times New Roman" w:hAnsi="Times New Roman"/>
              </w:rPr>
              <w:t>-inovāciju, zaļo darba vietu vai zaļā publiskā iepirkuma piemērošanas jomā;</w:t>
            </w:r>
          </w:p>
        </w:tc>
        <w:tc>
          <w:tcPr>
            <w:tcW w:w="1275" w:type="dxa"/>
            <w:tcBorders>
              <w:left w:val="single" w:sz="4" w:space="0" w:color="auto"/>
              <w:bottom w:val="single" w:sz="4" w:space="0" w:color="auto"/>
            </w:tcBorders>
            <w:shd w:val="clear" w:color="auto" w:fill="auto"/>
            <w:vAlign w:val="center"/>
          </w:tcPr>
          <w:p w14:paraId="68AD42CE" w14:textId="794A3716" w:rsidR="00DC16B6" w:rsidRPr="005C5BBC" w:rsidRDefault="006B4B27" w:rsidP="00DC16B6">
            <w:pPr>
              <w:spacing w:after="0" w:line="240" w:lineRule="auto"/>
              <w:jc w:val="center"/>
              <w:rPr>
                <w:rFonts w:ascii="Times New Roman" w:hAnsi="Times New Roman"/>
              </w:rPr>
            </w:pPr>
            <w:r>
              <w:rPr>
                <w:rFonts w:ascii="Times New Roman" w:hAnsi="Times New Roman"/>
              </w:rPr>
              <w:t>0,5</w:t>
            </w:r>
          </w:p>
        </w:tc>
        <w:tc>
          <w:tcPr>
            <w:tcW w:w="1305" w:type="dxa"/>
            <w:vMerge/>
            <w:shd w:val="clear" w:color="auto" w:fill="auto"/>
            <w:vAlign w:val="center"/>
          </w:tcPr>
          <w:p w14:paraId="59E8D85D" w14:textId="77777777" w:rsidR="00DC16B6" w:rsidRPr="005C5BBC" w:rsidRDefault="00DC16B6" w:rsidP="00DC16B6">
            <w:pPr>
              <w:spacing w:after="0" w:line="240" w:lineRule="auto"/>
              <w:jc w:val="center"/>
              <w:rPr>
                <w:rFonts w:ascii="Times New Roman" w:hAnsi="Times New Roman"/>
              </w:rPr>
            </w:pPr>
          </w:p>
        </w:tc>
      </w:tr>
      <w:tr w:rsidR="00DC16B6" w:rsidRPr="005C5BBC" w14:paraId="48840F52" w14:textId="77777777" w:rsidTr="00043D55">
        <w:trPr>
          <w:trHeight w:val="289"/>
        </w:trPr>
        <w:tc>
          <w:tcPr>
            <w:tcW w:w="568" w:type="dxa"/>
            <w:vMerge/>
            <w:shd w:val="clear" w:color="auto" w:fill="auto"/>
          </w:tcPr>
          <w:p w14:paraId="63647D55" w14:textId="77777777" w:rsidR="00DC16B6" w:rsidRPr="005C5BBC" w:rsidRDefault="00DC16B6" w:rsidP="00DC16B6">
            <w:pPr>
              <w:spacing w:after="0" w:line="240" w:lineRule="auto"/>
              <w:rPr>
                <w:rFonts w:ascii="Times New Roman" w:hAnsi="Times New Roman"/>
              </w:rPr>
            </w:pPr>
          </w:p>
        </w:tc>
        <w:tc>
          <w:tcPr>
            <w:tcW w:w="5812" w:type="dxa"/>
            <w:gridSpan w:val="4"/>
            <w:tcBorders>
              <w:right w:val="single" w:sz="4" w:space="0" w:color="auto"/>
            </w:tcBorders>
            <w:shd w:val="clear" w:color="auto" w:fill="auto"/>
            <w:vAlign w:val="center"/>
          </w:tcPr>
          <w:p w14:paraId="2129135A" w14:textId="75080A7C" w:rsidR="00DC16B6" w:rsidRPr="005C5BBC" w:rsidRDefault="00DC16B6" w:rsidP="00DC16B6">
            <w:pPr>
              <w:spacing w:after="0" w:line="240" w:lineRule="auto"/>
              <w:jc w:val="both"/>
              <w:rPr>
                <w:rFonts w:ascii="Times New Roman" w:hAnsi="Times New Roman"/>
              </w:rPr>
            </w:pPr>
            <w:r w:rsidRPr="005C5BBC">
              <w:rPr>
                <w:rFonts w:ascii="Times New Roman" w:hAnsi="Times New Roman"/>
              </w:rPr>
              <w:t xml:space="preserve">4.2.2. </w:t>
            </w:r>
            <w:r w:rsidRPr="00987E75">
              <w:rPr>
                <w:rFonts w:ascii="Times New Roman" w:hAnsi="Times New Roman"/>
              </w:rPr>
              <w:t xml:space="preserve">Projekta ietvaros netiks  īstenotas mācības </w:t>
            </w:r>
            <w:proofErr w:type="spellStart"/>
            <w:r w:rsidRPr="00987E75">
              <w:rPr>
                <w:rFonts w:ascii="Times New Roman" w:hAnsi="Times New Roman"/>
              </w:rPr>
              <w:t>eko</w:t>
            </w:r>
            <w:proofErr w:type="spellEnd"/>
            <w:r w:rsidRPr="00987E75">
              <w:rPr>
                <w:rFonts w:ascii="Times New Roman" w:hAnsi="Times New Roman"/>
              </w:rPr>
              <w:t>-inovāciju, zaļo darba vietu vai zaļā publiskā iepirkuma piemērošanas jomā</w:t>
            </w:r>
          </w:p>
        </w:tc>
        <w:tc>
          <w:tcPr>
            <w:tcW w:w="1275" w:type="dxa"/>
            <w:tcBorders>
              <w:left w:val="single" w:sz="4" w:space="0" w:color="auto"/>
              <w:bottom w:val="single" w:sz="4" w:space="0" w:color="auto"/>
            </w:tcBorders>
            <w:shd w:val="clear" w:color="auto" w:fill="auto"/>
            <w:vAlign w:val="center"/>
          </w:tcPr>
          <w:p w14:paraId="3FD825A2" w14:textId="4BD44BD6" w:rsidR="00DC16B6" w:rsidRPr="005C5BBC" w:rsidRDefault="00DC16B6" w:rsidP="00DC16B6">
            <w:pPr>
              <w:spacing w:after="0" w:line="240" w:lineRule="auto"/>
              <w:jc w:val="center"/>
              <w:rPr>
                <w:rFonts w:ascii="Times New Roman" w:hAnsi="Times New Roman"/>
              </w:rPr>
            </w:pPr>
            <w:r w:rsidRPr="005C5BBC">
              <w:rPr>
                <w:rFonts w:ascii="Times New Roman" w:hAnsi="Times New Roman"/>
              </w:rPr>
              <w:t>0</w:t>
            </w:r>
          </w:p>
        </w:tc>
        <w:tc>
          <w:tcPr>
            <w:tcW w:w="1305" w:type="dxa"/>
            <w:vMerge/>
            <w:shd w:val="clear" w:color="auto" w:fill="auto"/>
            <w:vAlign w:val="center"/>
          </w:tcPr>
          <w:p w14:paraId="62288BB2" w14:textId="77777777" w:rsidR="00DC16B6" w:rsidRPr="005C5BBC" w:rsidRDefault="00DC16B6" w:rsidP="00DC16B6">
            <w:pPr>
              <w:spacing w:after="0" w:line="240" w:lineRule="auto"/>
              <w:jc w:val="center"/>
              <w:rPr>
                <w:rFonts w:ascii="Times New Roman" w:hAnsi="Times New Roman"/>
              </w:rPr>
            </w:pPr>
          </w:p>
        </w:tc>
      </w:tr>
    </w:tbl>
    <w:p w14:paraId="663A4B46" w14:textId="77777777" w:rsidR="00CC734E" w:rsidRPr="005C5BBC" w:rsidRDefault="00CC734E" w:rsidP="00343361">
      <w:pPr>
        <w:spacing w:after="0" w:line="240" w:lineRule="auto"/>
        <w:jc w:val="both"/>
        <w:rPr>
          <w:rFonts w:ascii="Times New Roman" w:hAnsi="Times New Roman"/>
        </w:rPr>
      </w:pPr>
    </w:p>
    <w:p w14:paraId="100F0B37" w14:textId="31DA376A" w:rsidR="00545D02" w:rsidRPr="005C5BBC" w:rsidRDefault="001F50D5" w:rsidP="00343361">
      <w:pPr>
        <w:spacing w:after="0" w:line="240" w:lineRule="auto"/>
        <w:jc w:val="both"/>
        <w:rPr>
          <w:rFonts w:ascii="Times New Roman" w:hAnsi="Times New Roman"/>
        </w:rPr>
      </w:pPr>
      <w:r w:rsidRPr="005C5BBC">
        <w:rPr>
          <w:rFonts w:ascii="Times New Roman" w:hAnsi="Times New Roman"/>
        </w:rPr>
        <w:t xml:space="preserve">Piezīmes. Projekta iesnieguma atbilstību kvalitātes kritērijiem vērtē ar noteikto punktu skaitu. Kritērijos, kur tas ir nepieciešams, norādīts minimālais punktu skaits, kas ir jāsasniedz, lai projekta iesniegumu apstiprinātu. </w:t>
      </w:r>
    </w:p>
    <w:p w14:paraId="51B7F7F7" w14:textId="77777777" w:rsidR="00545D02" w:rsidRPr="005C5BBC" w:rsidRDefault="00545D02" w:rsidP="00545D02">
      <w:pPr>
        <w:rPr>
          <w:rFonts w:ascii="Times New Roman" w:hAnsi="Times New Roman"/>
        </w:rPr>
      </w:pPr>
    </w:p>
    <w:p w14:paraId="1B8CA8D0" w14:textId="19B09114" w:rsidR="001F50D5" w:rsidRPr="005C5BBC" w:rsidRDefault="00545D02" w:rsidP="00545D02">
      <w:pPr>
        <w:tabs>
          <w:tab w:val="left" w:pos="5580"/>
        </w:tabs>
        <w:rPr>
          <w:rFonts w:ascii="Times New Roman" w:hAnsi="Times New Roman"/>
        </w:rPr>
      </w:pPr>
      <w:r w:rsidRPr="005C5BBC">
        <w:rPr>
          <w:rFonts w:ascii="Times New Roman" w:hAnsi="Times New Roman"/>
        </w:rPr>
        <w:tab/>
      </w:r>
    </w:p>
    <w:sectPr w:rsidR="001F50D5" w:rsidRPr="005C5BBC" w:rsidSect="00A12971">
      <w:headerReference w:type="even" r:id="rId11"/>
      <w:headerReference w:type="default" r:id="rId12"/>
      <w:footerReference w:type="even" r:id="rId13"/>
      <w:footerReference w:type="default" r:id="rId14"/>
      <w:headerReference w:type="first" r:id="rId15"/>
      <w:footerReference w:type="first" r:id="rId16"/>
      <w:pgSz w:w="11906" w:h="16838"/>
      <w:pgMar w:top="1440" w:right="1558" w:bottom="1440" w:left="184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F6A31D" w14:textId="77777777" w:rsidR="004C48A7" w:rsidRDefault="004C48A7" w:rsidP="001F50D5">
      <w:pPr>
        <w:spacing w:after="0" w:line="240" w:lineRule="auto"/>
      </w:pPr>
      <w:r>
        <w:separator/>
      </w:r>
    </w:p>
  </w:endnote>
  <w:endnote w:type="continuationSeparator" w:id="0">
    <w:p w14:paraId="4950E140" w14:textId="77777777" w:rsidR="004C48A7" w:rsidRDefault="004C48A7" w:rsidP="001F5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Helvetica">
    <w:panose1 w:val="020B0604020202020204"/>
    <w:charset w:val="BA"/>
    <w:family w:val="swiss"/>
    <w:pitch w:val="variable"/>
    <w:sig w:usb0="E0002AFF"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5DE56" w14:textId="77777777" w:rsidR="00C35AB3" w:rsidRDefault="00C35A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61362" w14:textId="78441EC9" w:rsidR="001F1F47" w:rsidRPr="00A12971" w:rsidRDefault="00A12971" w:rsidP="00A12971">
    <w:pPr>
      <w:spacing w:after="0" w:line="240" w:lineRule="auto"/>
      <w:jc w:val="both"/>
      <w:rPr>
        <w:rFonts w:ascii="Times New Roman" w:hAnsi="Times New Roman"/>
        <w:sz w:val="20"/>
        <w:szCs w:val="20"/>
      </w:rPr>
    </w:pPr>
    <w:r w:rsidRPr="00CE06A2">
      <w:rPr>
        <w:rFonts w:ascii="Times New Roman" w:hAnsi="Times New Roman"/>
        <w:sz w:val="20"/>
        <w:szCs w:val="20"/>
      </w:rPr>
      <w:t>IZM</w:t>
    </w:r>
    <w:r>
      <w:rPr>
        <w:rFonts w:ascii="Times New Roman" w:hAnsi="Times New Roman"/>
        <w:sz w:val="20"/>
        <w:szCs w:val="20"/>
      </w:rPr>
      <w:t>Krit</w:t>
    </w:r>
    <w:r w:rsidRPr="00CE06A2">
      <w:rPr>
        <w:rFonts w:ascii="Times New Roman" w:hAnsi="Times New Roman"/>
        <w:sz w:val="20"/>
        <w:szCs w:val="20"/>
      </w:rPr>
      <w:t>_82</w:t>
    </w:r>
    <w:r>
      <w:rPr>
        <w:rFonts w:ascii="Times New Roman" w:hAnsi="Times New Roman"/>
        <w:sz w:val="20"/>
        <w:szCs w:val="20"/>
      </w:rPr>
      <w:t>3_</w:t>
    </w:r>
    <w:r w:rsidR="00C35AB3">
      <w:rPr>
        <w:rFonts w:ascii="Times New Roman" w:hAnsi="Times New Roman"/>
        <w:sz w:val="20"/>
        <w:szCs w:val="20"/>
      </w:rPr>
      <w:t>12</w:t>
    </w:r>
    <w:r w:rsidR="00886107">
      <w:rPr>
        <w:rFonts w:ascii="Times New Roman" w:hAnsi="Times New Roman"/>
        <w:sz w:val="20"/>
        <w:szCs w:val="20"/>
      </w:rPr>
      <w:t>12</w:t>
    </w:r>
    <w:r>
      <w:rPr>
        <w:rFonts w:ascii="Times New Roman" w:hAnsi="Times New Roman"/>
        <w:sz w:val="20"/>
        <w:szCs w:val="20"/>
      </w:rPr>
      <w:t>17</w:t>
    </w:r>
    <w:r w:rsidRPr="00CE06A2">
      <w:rPr>
        <w:rFonts w:ascii="Times New Roman" w:hAnsi="Times New Roman"/>
        <w:sz w:val="20"/>
        <w:szCs w:val="20"/>
      </w:rPr>
      <w:t xml:space="preserve">; Darbības programmas „Izaugsme un nodarbinātība” </w:t>
    </w:r>
    <w:r>
      <w:rPr>
        <w:rFonts w:ascii="Times New Roman" w:hAnsi="Times New Roman"/>
        <w:sz w:val="20"/>
        <w:szCs w:val="20"/>
      </w:rPr>
      <w:t>8.2.3</w:t>
    </w:r>
    <w:r w:rsidRPr="00D82495">
      <w:rPr>
        <w:rFonts w:ascii="Times New Roman" w:hAnsi="Times New Roman"/>
        <w:sz w:val="20"/>
        <w:szCs w:val="20"/>
      </w:rPr>
      <w:t xml:space="preserve"> </w:t>
    </w:r>
    <w:r>
      <w:rPr>
        <w:rFonts w:ascii="Times New Roman" w:hAnsi="Times New Roman"/>
        <w:sz w:val="20"/>
        <w:szCs w:val="20"/>
      </w:rPr>
      <w:t>“</w:t>
    </w:r>
    <w:r w:rsidRPr="00D82495">
      <w:rPr>
        <w:rFonts w:ascii="Times New Roman" w:hAnsi="Times New Roman"/>
        <w:sz w:val="20"/>
        <w:szCs w:val="20"/>
      </w:rPr>
      <w:t>Nodrošināt labāku pārvaldību augstākās izglītības institūcijās</w:t>
    </w:r>
    <w:r>
      <w:rPr>
        <w:rFonts w:ascii="Times New Roman" w:hAnsi="Times New Roman"/>
        <w:sz w:val="20"/>
        <w:szCs w:val="20"/>
      </w:rPr>
      <w:t>”</w:t>
    </w:r>
    <w:r w:rsidRPr="00E12B05">
      <w:rPr>
        <w:rFonts w:ascii="Times New Roman" w:hAnsi="Times New Roman"/>
        <w:sz w:val="20"/>
        <w:szCs w:val="20"/>
      </w:rPr>
      <w:t xml:space="preserve"> </w:t>
    </w:r>
    <w:r>
      <w:rPr>
        <w:rFonts w:ascii="Times New Roman" w:hAnsi="Times New Roman"/>
        <w:sz w:val="20"/>
        <w:szCs w:val="20"/>
      </w:rPr>
      <w:t>projektu iesniegumu vērtēšanas kritēriji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B804F" w14:textId="24CF040B" w:rsidR="001F1F47" w:rsidRPr="00A12971" w:rsidRDefault="001F1F47" w:rsidP="00A12971">
    <w:pPr>
      <w:spacing w:after="0" w:line="240" w:lineRule="auto"/>
      <w:jc w:val="both"/>
      <w:rPr>
        <w:rFonts w:ascii="Times New Roman" w:hAnsi="Times New Roman"/>
        <w:sz w:val="20"/>
        <w:szCs w:val="20"/>
      </w:rPr>
    </w:pPr>
    <w:r w:rsidRPr="00CE06A2">
      <w:rPr>
        <w:rFonts w:ascii="Times New Roman" w:hAnsi="Times New Roman"/>
        <w:sz w:val="20"/>
        <w:szCs w:val="20"/>
      </w:rPr>
      <w:t>IZM</w:t>
    </w:r>
    <w:r>
      <w:rPr>
        <w:rFonts w:ascii="Times New Roman" w:hAnsi="Times New Roman"/>
        <w:sz w:val="20"/>
        <w:szCs w:val="20"/>
      </w:rPr>
      <w:t>Krit</w:t>
    </w:r>
    <w:r w:rsidRPr="00CE06A2">
      <w:rPr>
        <w:rFonts w:ascii="Times New Roman" w:hAnsi="Times New Roman"/>
        <w:sz w:val="20"/>
        <w:szCs w:val="20"/>
      </w:rPr>
      <w:t>_82</w:t>
    </w:r>
    <w:r w:rsidR="00A12971">
      <w:rPr>
        <w:rFonts w:ascii="Times New Roman" w:hAnsi="Times New Roman"/>
        <w:sz w:val="20"/>
        <w:szCs w:val="20"/>
      </w:rPr>
      <w:t>3_</w:t>
    </w:r>
    <w:r w:rsidR="00C35AB3">
      <w:rPr>
        <w:rFonts w:ascii="Times New Roman" w:hAnsi="Times New Roman"/>
        <w:sz w:val="20"/>
        <w:szCs w:val="20"/>
      </w:rPr>
      <w:t>12</w:t>
    </w:r>
    <w:r w:rsidR="00886107">
      <w:rPr>
        <w:rFonts w:ascii="Times New Roman" w:hAnsi="Times New Roman"/>
        <w:sz w:val="20"/>
        <w:szCs w:val="20"/>
      </w:rPr>
      <w:t>12</w:t>
    </w:r>
    <w:r w:rsidR="00A12971">
      <w:rPr>
        <w:rFonts w:ascii="Times New Roman" w:hAnsi="Times New Roman"/>
        <w:sz w:val="20"/>
        <w:szCs w:val="20"/>
      </w:rPr>
      <w:t>17</w:t>
    </w:r>
    <w:r w:rsidRPr="00CE06A2">
      <w:rPr>
        <w:rFonts w:ascii="Times New Roman" w:hAnsi="Times New Roman"/>
        <w:sz w:val="20"/>
        <w:szCs w:val="20"/>
      </w:rPr>
      <w:t xml:space="preserve">; Darbības programmas „Izaugsme un nodarbinātība” </w:t>
    </w:r>
    <w:r>
      <w:rPr>
        <w:rFonts w:ascii="Times New Roman" w:hAnsi="Times New Roman"/>
        <w:sz w:val="20"/>
        <w:szCs w:val="20"/>
      </w:rPr>
      <w:t>8.2.3</w:t>
    </w:r>
    <w:r w:rsidRPr="00D82495">
      <w:rPr>
        <w:rFonts w:ascii="Times New Roman" w:hAnsi="Times New Roman"/>
        <w:sz w:val="20"/>
        <w:szCs w:val="20"/>
      </w:rPr>
      <w:t xml:space="preserve"> </w:t>
    </w:r>
    <w:r>
      <w:rPr>
        <w:rFonts w:ascii="Times New Roman" w:hAnsi="Times New Roman"/>
        <w:sz w:val="20"/>
        <w:szCs w:val="20"/>
      </w:rPr>
      <w:t>“</w:t>
    </w:r>
    <w:r w:rsidRPr="00D82495">
      <w:rPr>
        <w:rFonts w:ascii="Times New Roman" w:hAnsi="Times New Roman"/>
        <w:sz w:val="20"/>
        <w:szCs w:val="20"/>
      </w:rPr>
      <w:t>Nodrošināt labāku pārvaldību augstākās izglītības institūcijās</w:t>
    </w:r>
    <w:r>
      <w:rPr>
        <w:rFonts w:ascii="Times New Roman" w:hAnsi="Times New Roman"/>
        <w:sz w:val="20"/>
        <w:szCs w:val="20"/>
      </w:rPr>
      <w:t>”</w:t>
    </w:r>
    <w:r w:rsidRPr="00E12B05">
      <w:rPr>
        <w:rFonts w:ascii="Times New Roman" w:hAnsi="Times New Roman"/>
        <w:sz w:val="20"/>
        <w:szCs w:val="20"/>
      </w:rPr>
      <w:t xml:space="preserve"> </w:t>
    </w:r>
    <w:r>
      <w:rPr>
        <w:rFonts w:ascii="Times New Roman" w:hAnsi="Times New Roman"/>
        <w:sz w:val="20"/>
        <w:szCs w:val="20"/>
      </w:rPr>
      <w:t>projektu iesniegumu vērtēšanas kritēriji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C7E7F0" w14:textId="77777777" w:rsidR="004C48A7" w:rsidRDefault="004C48A7" w:rsidP="001F50D5">
      <w:pPr>
        <w:spacing w:after="0" w:line="240" w:lineRule="auto"/>
      </w:pPr>
      <w:r>
        <w:separator/>
      </w:r>
    </w:p>
  </w:footnote>
  <w:footnote w:type="continuationSeparator" w:id="0">
    <w:p w14:paraId="3BB2C0A1" w14:textId="77777777" w:rsidR="004C48A7" w:rsidRDefault="004C48A7" w:rsidP="001F50D5">
      <w:pPr>
        <w:spacing w:after="0" w:line="240" w:lineRule="auto"/>
      </w:pPr>
      <w:r>
        <w:continuationSeparator/>
      </w:r>
    </w:p>
  </w:footnote>
  <w:footnote w:id="1">
    <w:p w14:paraId="6F771DFA" w14:textId="77777777" w:rsidR="001F1F47" w:rsidRDefault="001F1F47" w:rsidP="00FA71FF">
      <w:pPr>
        <w:pStyle w:val="FootnoteText"/>
        <w:jc w:val="both"/>
      </w:pPr>
      <w:r>
        <w:rPr>
          <w:rStyle w:val="FootnoteReference"/>
        </w:rPr>
        <w:footnoteRef/>
      </w:r>
      <w:r>
        <w:t xml:space="preserve"> Kritērija neatbilstības gadījumā sadarbības iestāde pieņem lēmumu par projekta iesnieguma noraidīšanu;</w:t>
      </w:r>
    </w:p>
  </w:footnote>
  <w:footnote w:id="2">
    <w:p w14:paraId="47C5ED11" w14:textId="77777777" w:rsidR="001F1F47" w:rsidRDefault="001F1F47" w:rsidP="00FA71FF">
      <w:pPr>
        <w:pStyle w:val="FootnoteText"/>
        <w:jc w:val="both"/>
      </w:pPr>
      <w:r>
        <w:rPr>
          <w:rStyle w:val="FootnoteReference"/>
        </w:rPr>
        <w:footnoteRef/>
      </w:r>
      <w:r>
        <w:t xml:space="preserve"> Kritērija neatbilstības gadījumā sadarbības iestāde pieņem lēmumu par projekta iesnieguma apstiprināšanu ar nosacījumu, ievērojot specifikā atbalsta mērķa projektu atlases nolikumā noteikto;</w:t>
      </w:r>
    </w:p>
  </w:footnote>
  <w:footnote w:id="3">
    <w:p w14:paraId="0F2478B9" w14:textId="77777777" w:rsidR="001F1F47" w:rsidRDefault="001F1F47" w:rsidP="001F50D5">
      <w:pPr>
        <w:pStyle w:val="FootnoteText"/>
        <w:jc w:val="both"/>
      </w:pPr>
      <w:r>
        <w:rPr>
          <w:rStyle w:val="FootnoteReference"/>
        </w:rPr>
        <w:footnoteRef/>
      </w:r>
      <w:r>
        <w:t xml:space="preserve"> Kritērija ietvaros tiek pārbaudīta projekta iesniedzēja juridiskā statusa atbilstība</w:t>
      </w:r>
      <w:sdt>
        <w:sdtPr>
          <w:id w:val="-614218865"/>
          <w:docPartObj>
            <w:docPartGallery w:val="Page Numbers (Bottom of Page)"/>
            <w:docPartUnique/>
          </w:docPartObj>
        </w:sdtPr>
        <w:sdtEndPr/>
        <w:sdtContent>
          <w:r>
            <w:t xml:space="preserve">; </w:t>
          </w:r>
        </w:sdtContent>
      </w:sdt>
    </w:p>
  </w:footnote>
  <w:footnote w:id="4">
    <w:p w14:paraId="053818FE" w14:textId="77777777" w:rsidR="001F1F47" w:rsidRDefault="001F1F47" w:rsidP="001F50D5">
      <w:pPr>
        <w:pStyle w:val="FootnoteText"/>
        <w:jc w:val="both"/>
      </w:pPr>
      <w:r>
        <w:rPr>
          <w:rStyle w:val="FootnoteReference"/>
        </w:rPr>
        <w:footnoteRef/>
      </w:r>
      <w:r>
        <w:t xml:space="preserve"> </w:t>
      </w:r>
      <w:r w:rsidRPr="00652EE7">
        <w:rPr>
          <w:sz w:val="16"/>
          <w:szCs w:val="16"/>
        </w:rPr>
        <w:t xml:space="preserve">Eiropas Parlamenta un Padomes 2013.gada 17.decembra Regula (ES) Nr. 1303/2013, </w:t>
      </w:r>
      <w:r w:rsidRPr="00652EE7">
        <w:rPr>
          <w:noProof/>
          <w:sz w:val="16"/>
          <w:szCs w:val="16"/>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w:t>
      </w:r>
      <w:r w:rsidRPr="008D2291">
        <w:rPr>
          <w:noProof/>
        </w:rPr>
        <w:t xml:space="preserve"> </w:t>
      </w:r>
      <w:r w:rsidRPr="00652EE7">
        <w:rPr>
          <w:noProof/>
          <w:sz w:val="16"/>
          <w:szCs w:val="16"/>
        </w:rPr>
        <w:t>Eiropas Sociālo fondu,  Kohēzijas fondu un Eiropas Jūrlietu un zivsaimniecības fondu un atceļ Padomes Regulu (EK) Nr. 1083/2006</w:t>
      </w:r>
    </w:p>
  </w:footnote>
  <w:footnote w:id="5">
    <w:p w14:paraId="48A52592" w14:textId="77777777" w:rsidR="00024A0F" w:rsidRDefault="001F1F47" w:rsidP="002D53D9">
      <w:pPr>
        <w:pStyle w:val="FootnoteText"/>
        <w:jc w:val="both"/>
      </w:pPr>
      <w:r>
        <w:rPr>
          <w:rStyle w:val="FootnoteReference"/>
        </w:rPr>
        <w:footnoteRef/>
      </w:r>
      <w:r>
        <w:t xml:space="preserve"> Kritēriju svars: </w:t>
      </w:r>
    </w:p>
    <w:p w14:paraId="257D68A2" w14:textId="32DD9686" w:rsidR="001F1F47" w:rsidRPr="00024A0F" w:rsidRDefault="001F1F47" w:rsidP="002D53D9">
      <w:pPr>
        <w:pStyle w:val="FootnoteText"/>
        <w:jc w:val="both"/>
      </w:pPr>
      <w:r w:rsidRPr="00024A0F">
        <w:t xml:space="preserve">Projekta atbilstība – </w:t>
      </w:r>
      <w:r w:rsidR="007A48C0">
        <w:rPr>
          <w:b/>
        </w:rPr>
        <w:t>45</w:t>
      </w:r>
      <w:r w:rsidRPr="00024A0F">
        <w:rPr>
          <w:b/>
        </w:rPr>
        <w:t>%</w:t>
      </w:r>
      <w:r w:rsidRPr="00024A0F">
        <w:t>;</w:t>
      </w:r>
    </w:p>
    <w:p w14:paraId="61E78113" w14:textId="2CB667C8" w:rsidR="001F1F47" w:rsidRPr="00024A0F" w:rsidRDefault="001F1F47" w:rsidP="002D53D9">
      <w:pPr>
        <w:pStyle w:val="FootnoteText"/>
        <w:jc w:val="both"/>
      </w:pPr>
      <w:r w:rsidRPr="00024A0F">
        <w:t xml:space="preserve">Projekta izstrādes un īstenošanas kvalitāte – </w:t>
      </w:r>
      <w:r w:rsidR="00024A0F" w:rsidRPr="00024A0F">
        <w:rPr>
          <w:b/>
        </w:rPr>
        <w:t>20</w:t>
      </w:r>
      <w:r w:rsidRPr="00024A0F">
        <w:rPr>
          <w:b/>
        </w:rPr>
        <w:t>%</w:t>
      </w:r>
      <w:r w:rsidRPr="00024A0F">
        <w:t>;</w:t>
      </w:r>
    </w:p>
    <w:p w14:paraId="1E291921" w14:textId="6E4ADA49" w:rsidR="001F1F47" w:rsidRPr="00024A0F" w:rsidRDefault="001F1F47" w:rsidP="002D53D9">
      <w:pPr>
        <w:pStyle w:val="FootnoteText"/>
        <w:jc w:val="both"/>
      </w:pPr>
      <w:r w:rsidRPr="00024A0F">
        <w:t xml:space="preserve">Projekta īstenošanas grupas un sadarbības kārtības kvalitāte –  </w:t>
      </w:r>
      <w:r w:rsidR="00024A0F" w:rsidRPr="00024A0F">
        <w:rPr>
          <w:b/>
        </w:rPr>
        <w:t>15</w:t>
      </w:r>
      <w:r w:rsidRPr="00024A0F">
        <w:rPr>
          <w:b/>
        </w:rPr>
        <w:t>%</w:t>
      </w:r>
      <w:r w:rsidRPr="00024A0F">
        <w:t>;</w:t>
      </w:r>
    </w:p>
    <w:p w14:paraId="318262F6" w14:textId="05CAA223" w:rsidR="007A48C0" w:rsidRDefault="007A48C0" w:rsidP="002D53D9">
      <w:pPr>
        <w:pStyle w:val="FootnoteText"/>
        <w:jc w:val="both"/>
        <w:rPr>
          <w:b/>
        </w:rPr>
      </w:pPr>
      <w:r>
        <w:t>Projekta i</w:t>
      </w:r>
      <w:r w:rsidR="001F1F47" w:rsidRPr="00024A0F">
        <w:t xml:space="preserve">etekme un </w:t>
      </w:r>
      <w:r>
        <w:t xml:space="preserve">rezultātu </w:t>
      </w:r>
      <w:r w:rsidR="001F1F47" w:rsidRPr="00024A0F">
        <w:t xml:space="preserve">izplatīšana - </w:t>
      </w:r>
      <w:r w:rsidR="001F1F47" w:rsidRPr="00024A0F">
        <w:rPr>
          <w:b/>
        </w:rPr>
        <w:t>1</w:t>
      </w:r>
      <w:r>
        <w:rPr>
          <w:b/>
        </w:rPr>
        <w:t>0</w:t>
      </w:r>
      <w:r w:rsidR="001F1F47" w:rsidRPr="00024A0F">
        <w:rPr>
          <w:b/>
        </w:rPr>
        <w:t>%</w:t>
      </w:r>
      <w:r>
        <w:rPr>
          <w:b/>
        </w:rPr>
        <w:t>;</w:t>
      </w:r>
    </w:p>
    <w:p w14:paraId="7AA75ACF" w14:textId="209A7F62" w:rsidR="00AD2941" w:rsidRPr="00886107" w:rsidRDefault="00AD2941" w:rsidP="00AD2941">
      <w:pPr>
        <w:pStyle w:val="FootnoteText"/>
        <w:jc w:val="both"/>
      </w:pPr>
      <w:r w:rsidRPr="00886107">
        <w:t>Projekta iesnieguma plānotas darbības STEM, tajā skaitā medicīnas un radošās industrijas, studiju programmu satura salāgošanai ar nozares attīstības vajadzībām</w:t>
      </w:r>
      <w:r>
        <w:t xml:space="preserve"> - </w:t>
      </w:r>
      <w:r w:rsidR="007A6E48">
        <w:rPr>
          <w:b/>
        </w:rPr>
        <w:t>3</w:t>
      </w:r>
      <w:r w:rsidRPr="007A2BEA">
        <w:rPr>
          <w:b/>
        </w:rPr>
        <w:t> %</w:t>
      </w:r>
      <w:r w:rsidRPr="00886107">
        <w:t>;</w:t>
      </w:r>
    </w:p>
    <w:p w14:paraId="56A7C8DC" w14:textId="325D6C6A" w:rsidR="003A6724" w:rsidRPr="00886107" w:rsidRDefault="003A6724" w:rsidP="002D53D9">
      <w:pPr>
        <w:pStyle w:val="FootnoteText"/>
        <w:jc w:val="both"/>
      </w:pPr>
      <w:r w:rsidRPr="00886107">
        <w:t xml:space="preserve">Projekta iesniedzējs ir noslēdzis vienošanos ar Izglītības un zinātnes ministriju par labu praksi ārvalstu studējošo piesaistē un studiju nodrošināšanā </w:t>
      </w:r>
      <w:r w:rsidR="001F5BB4" w:rsidRPr="00886107">
        <w:t xml:space="preserve">– </w:t>
      </w:r>
      <w:r w:rsidR="001F5BB4" w:rsidRPr="00AD3ACA">
        <w:rPr>
          <w:b/>
        </w:rPr>
        <w:t>3 %;</w:t>
      </w:r>
    </w:p>
    <w:p w14:paraId="2C0ECD50" w14:textId="6215881A" w:rsidR="00AD2941" w:rsidRPr="00886107" w:rsidRDefault="00AD2941" w:rsidP="00AD2941">
      <w:pPr>
        <w:pStyle w:val="FootnoteText"/>
        <w:jc w:val="both"/>
      </w:pPr>
      <w:r w:rsidRPr="00886107">
        <w:t xml:space="preserve">Horizontālā prioritāte “Vienlīdzīgas iespējas” – </w:t>
      </w:r>
      <w:r w:rsidR="007A6E48">
        <w:rPr>
          <w:b/>
        </w:rPr>
        <w:t>2</w:t>
      </w:r>
      <w:r w:rsidRPr="007A6E48">
        <w:rPr>
          <w:b/>
        </w:rPr>
        <w:t> %;</w:t>
      </w:r>
    </w:p>
    <w:p w14:paraId="3715D7EA" w14:textId="6F133272" w:rsidR="001F1F47" w:rsidRPr="00A46DAC" w:rsidRDefault="00AD2941" w:rsidP="002D53D9">
      <w:pPr>
        <w:pStyle w:val="FootnoteText"/>
        <w:jc w:val="both"/>
      </w:pPr>
      <w:r w:rsidRPr="00886107">
        <w:t xml:space="preserve">Horizontālā prioritāte „Ilgtspējīga attīstība” – </w:t>
      </w:r>
      <w:r w:rsidRPr="007A6E48">
        <w:rPr>
          <w:b/>
        </w:rPr>
        <w:t>2 %.</w:t>
      </w:r>
    </w:p>
  </w:footnote>
  <w:footnote w:id="6">
    <w:p w14:paraId="20F7DB9F" w14:textId="268874B3" w:rsidR="001F1F47" w:rsidRPr="009F008E" w:rsidRDefault="001F1F47" w:rsidP="002D53D9">
      <w:pPr>
        <w:spacing w:after="0" w:line="240" w:lineRule="auto"/>
        <w:jc w:val="both"/>
        <w:rPr>
          <w:rFonts w:ascii="Times New Roman" w:hAnsi="Times New Roman"/>
          <w:sz w:val="20"/>
          <w:szCs w:val="20"/>
          <w:bdr w:val="none" w:sz="0" w:space="0" w:color="auto" w:frame="1"/>
          <w:lang w:eastAsia="lv-LV"/>
        </w:rPr>
      </w:pPr>
      <w:r>
        <w:rPr>
          <w:rStyle w:val="FootnoteReference"/>
        </w:rPr>
        <w:footnoteRef/>
      </w:r>
      <w:r>
        <w:t xml:space="preserve"> </w:t>
      </w:r>
      <w:r w:rsidRPr="009F008E">
        <w:rPr>
          <w:rFonts w:ascii="Times New Roman" w:hAnsi="Times New Roman"/>
          <w:sz w:val="20"/>
          <w:szCs w:val="20"/>
        </w:rPr>
        <w:t xml:space="preserve">Kvalitātes kritēriju vērtēšanā eksperts piemēro šādu vērtēšanas pieeju atbilstoši </w:t>
      </w:r>
      <w:r w:rsidRPr="009F008E">
        <w:rPr>
          <w:rFonts w:ascii="Times New Roman" w:hAnsi="Times New Roman"/>
          <w:i/>
          <w:sz w:val="20"/>
          <w:szCs w:val="20"/>
        </w:rPr>
        <w:t>ERASMUS+</w:t>
      </w:r>
      <w:r w:rsidRPr="009F008E">
        <w:rPr>
          <w:rFonts w:ascii="Times New Roman" w:hAnsi="Times New Roman"/>
          <w:sz w:val="20"/>
          <w:szCs w:val="20"/>
        </w:rPr>
        <w:t xml:space="preserve"> projektu vērtēšanas praksei: “</w:t>
      </w:r>
      <w:r w:rsidRPr="009F008E">
        <w:rPr>
          <w:rFonts w:ascii="Times New Roman" w:hAnsi="Times New Roman"/>
          <w:b/>
          <w:sz w:val="20"/>
          <w:szCs w:val="20"/>
          <w:bdr w:val="none" w:sz="0" w:space="0" w:color="auto" w:frame="1"/>
          <w:lang w:eastAsia="lv-LV"/>
        </w:rPr>
        <w:t>0 punktu</w:t>
      </w:r>
      <w:r w:rsidRPr="009F008E">
        <w:rPr>
          <w:rFonts w:ascii="Times New Roman" w:hAnsi="Times New Roman"/>
          <w:sz w:val="20"/>
          <w:szCs w:val="20"/>
          <w:bdr w:val="none" w:sz="0" w:space="0" w:color="auto" w:frame="1"/>
          <w:lang w:eastAsia="lv-LV"/>
        </w:rPr>
        <w:t xml:space="preserve"> – Priekšlikums neatbilst aplūkotajam kritērijam vai to nevar novērtēt trūkstošas vai nepilnīgas info</w:t>
      </w:r>
      <w:r>
        <w:rPr>
          <w:rFonts w:ascii="Times New Roman" w:hAnsi="Times New Roman"/>
          <w:sz w:val="20"/>
          <w:szCs w:val="20"/>
          <w:bdr w:val="none" w:sz="0" w:space="0" w:color="auto" w:frame="1"/>
          <w:lang w:eastAsia="lv-LV"/>
        </w:rPr>
        <w:t>rmācijas dēļ (ja vien radusies “</w:t>
      </w:r>
      <w:r w:rsidRPr="009F008E">
        <w:rPr>
          <w:rFonts w:ascii="Times New Roman" w:hAnsi="Times New Roman"/>
          <w:sz w:val="20"/>
          <w:szCs w:val="20"/>
          <w:bdr w:val="none" w:sz="0" w:space="0" w:color="auto" w:frame="1"/>
          <w:lang w:eastAsia="lv-LV"/>
        </w:rPr>
        <w:t>ac</w:t>
      </w:r>
      <w:r>
        <w:rPr>
          <w:rFonts w:ascii="Times New Roman" w:hAnsi="Times New Roman"/>
          <w:sz w:val="20"/>
          <w:szCs w:val="20"/>
          <w:bdr w:val="none" w:sz="0" w:space="0" w:color="auto" w:frame="1"/>
          <w:lang w:eastAsia="lv-LV"/>
        </w:rPr>
        <w:t>īmredzamas pārrakstīšanās kļūda”</w:t>
      </w:r>
      <w:r w:rsidRPr="009F008E">
        <w:rPr>
          <w:rFonts w:ascii="Times New Roman" w:hAnsi="Times New Roman"/>
          <w:sz w:val="20"/>
          <w:szCs w:val="20"/>
          <w:bdr w:val="none" w:sz="0" w:space="0" w:color="auto" w:frame="1"/>
          <w:lang w:eastAsia="lv-LV"/>
        </w:rPr>
        <w:t>);</w:t>
      </w:r>
      <w:r w:rsidRPr="009F008E">
        <w:rPr>
          <w:rFonts w:ascii="Times New Roman" w:hAnsi="Times New Roman"/>
          <w:sz w:val="20"/>
          <w:szCs w:val="20"/>
        </w:rPr>
        <w:t xml:space="preserve"> </w:t>
      </w:r>
      <w:r w:rsidRPr="009F008E">
        <w:rPr>
          <w:rFonts w:ascii="Times New Roman" w:hAnsi="Times New Roman"/>
          <w:b/>
          <w:sz w:val="20"/>
          <w:szCs w:val="20"/>
          <w:bdr w:val="none" w:sz="0" w:space="0" w:color="auto" w:frame="1"/>
          <w:lang w:eastAsia="lv-LV"/>
        </w:rPr>
        <w:t>1 punkts</w:t>
      </w:r>
      <w:r>
        <w:rPr>
          <w:rFonts w:ascii="Times New Roman" w:hAnsi="Times New Roman"/>
          <w:b/>
          <w:sz w:val="20"/>
          <w:szCs w:val="20"/>
          <w:bdr w:val="none" w:sz="0" w:space="0" w:color="auto" w:frame="1"/>
          <w:lang w:eastAsia="lv-LV"/>
        </w:rPr>
        <w:t xml:space="preserve"> </w:t>
      </w:r>
      <w:r w:rsidRPr="009F008E">
        <w:rPr>
          <w:rFonts w:ascii="Times New Roman" w:hAnsi="Times New Roman"/>
          <w:sz w:val="20"/>
          <w:szCs w:val="20"/>
          <w:bdr w:val="none" w:sz="0" w:space="0" w:color="auto" w:frame="1"/>
          <w:lang w:eastAsia="lv-LV"/>
        </w:rPr>
        <w:t xml:space="preserve">– Vāji: kritērijs tiek nepietiekami risināts vai </w:t>
      </w:r>
      <w:r w:rsidRPr="009F008E">
        <w:rPr>
          <w:rFonts w:ascii="Times New Roman" w:hAnsi="Times New Roman"/>
          <w:sz w:val="20"/>
          <w:szCs w:val="20"/>
        </w:rPr>
        <w:t>iesniegumam</w:t>
      </w:r>
      <w:r w:rsidRPr="009F008E">
        <w:rPr>
          <w:rFonts w:ascii="Times New Roman" w:hAnsi="Times New Roman"/>
          <w:sz w:val="20"/>
          <w:szCs w:val="20"/>
          <w:bdr w:val="none" w:sz="0" w:space="0" w:color="auto" w:frame="1"/>
          <w:lang w:eastAsia="lv-LV"/>
        </w:rPr>
        <w:t xml:space="preserve"> ir nopietnas nepilnības;</w:t>
      </w:r>
      <w:r w:rsidRPr="009F008E">
        <w:rPr>
          <w:rFonts w:ascii="Times New Roman" w:hAnsi="Times New Roman"/>
          <w:sz w:val="20"/>
          <w:szCs w:val="20"/>
        </w:rPr>
        <w:t xml:space="preserve"> </w:t>
      </w:r>
      <w:r w:rsidRPr="009F008E">
        <w:rPr>
          <w:rFonts w:ascii="Times New Roman" w:hAnsi="Times New Roman"/>
          <w:b/>
          <w:sz w:val="20"/>
          <w:szCs w:val="20"/>
          <w:bdr w:val="none" w:sz="0" w:space="0" w:color="auto" w:frame="1"/>
          <w:lang w:eastAsia="lv-LV"/>
        </w:rPr>
        <w:t>2 punkti</w:t>
      </w:r>
      <w:r>
        <w:rPr>
          <w:rFonts w:ascii="Times New Roman" w:hAnsi="Times New Roman"/>
          <w:b/>
          <w:sz w:val="20"/>
          <w:szCs w:val="20"/>
          <w:bdr w:val="none" w:sz="0" w:space="0" w:color="auto" w:frame="1"/>
          <w:lang w:eastAsia="lv-LV"/>
        </w:rPr>
        <w:t xml:space="preserve"> </w:t>
      </w:r>
      <w:r w:rsidRPr="009F008E">
        <w:rPr>
          <w:rFonts w:ascii="Times New Roman" w:hAnsi="Times New Roman"/>
          <w:sz w:val="20"/>
          <w:szCs w:val="20"/>
          <w:bdr w:val="none" w:sz="0" w:space="0" w:color="auto" w:frame="1"/>
          <w:lang w:eastAsia="lv-LV"/>
        </w:rPr>
        <w:t xml:space="preserve">– Apmierinoši: </w:t>
      </w:r>
      <w:r w:rsidRPr="009F008E">
        <w:rPr>
          <w:rFonts w:ascii="Times New Roman" w:hAnsi="Times New Roman"/>
          <w:sz w:val="20"/>
          <w:szCs w:val="20"/>
        </w:rPr>
        <w:t>iesniegums</w:t>
      </w:r>
      <w:r w:rsidRPr="009F008E">
        <w:rPr>
          <w:rFonts w:ascii="Times New Roman" w:hAnsi="Times New Roman"/>
          <w:sz w:val="20"/>
          <w:szCs w:val="20"/>
          <w:bdr w:val="none" w:sz="0" w:space="0" w:color="auto" w:frame="1"/>
          <w:lang w:eastAsia="lv-LV"/>
        </w:rPr>
        <w:t xml:space="preserve"> visumā atbilst kritērijam, bet tajā ir novērojamas būtiskas nepilnības;</w:t>
      </w:r>
      <w:r w:rsidRPr="009F008E">
        <w:rPr>
          <w:rFonts w:ascii="Times New Roman" w:hAnsi="Times New Roman"/>
          <w:sz w:val="20"/>
          <w:szCs w:val="20"/>
        </w:rPr>
        <w:t xml:space="preserve"> </w:t>
      </w:r>
      <w:r w:rsidRPr="00025DE7">
        <w:rPr>
          <w:rFonts w:ascii="Times New Roman" w:hAnsi="Times New Roman"/>
          <w:b/>
          <w:sz w:val="20"/>
          <w:szCs w:val="20"/>
          <w:bdr w:val="none" w:sz="0" w:space="0" w:color="auto" w:frame="1"/>
          <w:lang w:eastAsia="lv-LV"/>
        </w:rPr>
        <w:t>3 punkti</w:t>
      </w:r>
      <w:r>
        <w:rPr>
          <w:rFonts w:ascii="Times New Roman" w:hAnsi="Times New Roman"/>
          <w:b/>
          <w:sz w:val="20"/>
          <w:szCs w:val="20"/>
          <w:bdr w:val="none" w:sz="0" w:space="0" w:color="auto" w:frame="1"/>
          <w:lang w:eastAsia="lv-LV"/>
        </w:rPr>
        <w:t xml:space="preserve"> </w:t>
      </w:r>
      <w:r w:rsidRPr="009F008E">
        <w:rPr>
          <w:rFonts w:ascii="Times New Roman" w:hAnsi="Times New Roman"/>
          <w:sz w:val="20"/>
          <w:szCs w:val="20"/>
          <w:bdr w:val="none" w:sz="0" w:space="0" w:color="auto" w:frame="1"/>
          <w:lang w:eastAsia="lv-LV"/>
        </w:rPr>
        <w:t xml:space="preserve">– Labi: </w:t>
      </w:r>
      <w:r w:rsidRPr="009F008E">
        <w:rPr>
          <w:rFonts w:ascii="Times New Roman" w:hAnsi="Times New Roman"/>
          <w:sz w:val="20"/>
          <w:szCs w:val="20"/>
        </w:rPr>
        <w:t>iesniegums</w:t>
      </w:r>
      <w:r w:rsidRPr="009F008E">
        <w:rPr>
          <w:rFonts w:ascii="Times New Roman" w:hAnsi="Times New Roman"/>
          <w:sz w:val="20"/>
          <w:szCs w:val="20"/>
          <w:bdr w:val="none" w:sz="0" w:space="0" w:color="auto" w:frame="1"/>
          <w:lang w:eastAsia="lv-LV"/>
        </w:rPr>
        <w:t xml:space="preserve"> labi atbilst kritērijam, taču ir vēl vairāki trūkumi;</w:t>
      </w:r>
      <w:r w:rsidRPr="009F008E">
        <w:rPr>
          <w:rFonts w:ascii="Times New Roman" w:hAnsi="Times New Roman"/>
          <w:sz w:val="20"/>
          <w:szCs w:val="20"/>
        </w:rPr>
        <w:t xml:space="preserve"> </w:t>
      </w:r>
      <w:r w:rsidRPr="00025DE7">
        <w:rPr>
          <w:rFonts w:ascii="Times New Roman" w:hAnsi="Times New Roman"/>
          <w:b/>
          <w:sz w:val="20"/>
          <w:szCs w:val="20"/>
          <w:bdr w:val="none" w:sz="0" w:space="0" w:color="auto" w:frame="1"/>
          <w:lang w:eastAsia="lv-LV"/>
        </w:rPr>
        <w:t>4 punkti</w:t>
      </w:r>
      <w:r w:rsidRPr="009F008E">
        <w:rPr>
          <w:rFonts w:ascii="Times New Roman" w:hAnsi="Times New Roman"/>
          <w:sz w:val="20"/>
          <w:szCs w:val="20"/>
          <w:bdr w:val="none" w:sz="0" w:space="0" w:color="auto" w:frame="1"/>
          <w:lang w:eastAsia="lv-LV"/>
        </w:rPr>
        <w:t xml:space="preserve"> – Ļoti labi: </w:t>
      </w:r>
      <w:r w:rsidRPr="009F008E">
        <w:rPr>
          <w:rFonts w:ascii="Times New Roman" w:hAnsi="Times New Roman"/>
          <w:sz w:val="20"/>
          <w:szCs w:val="20"/>
        </w:rPr>
        <w:t>iesniegums</w:t>
      </w:r>
      <w:r w:rsidRPr="009F008E">
        <w:rPr>
          <w:rFonts w:ascii="Times New Roman" w:hAnsi="Times New Roman"/>
          <w:sz w:val="20"/>
          <w:szCs w:val="20"/>
          <w:bdr w:val="none" w:sz="0" w:space="0" w:color="auto" w:frame="1"/>
          <w:lang w:eastAsia="lv-LV"/>
        </w:rPr>
        <w:t xml:space="preserve"> ļoti labi atbilst kritērijam, bet vēl ir neliels skaits nepilnību;</w:t>
      </w:r>
      <w:r w:rsidRPr="009F008E">
        <w:rPr>
          <w:rFonts w:ascii="Times New Roman" w:hAnsi="Times New Roman"/>
          <w:sz w:val="20"/>
          <w:szCs w:val="20"/>
        </w:rPr>
        <w:t xml:space="preserve"> </w:t>
      </w:r>
      <w:r w:rsidRPr="00025DE7">
        <w:rPr>
          <w:rFonts w:ascii="Times New Roman" w:hAnsi="Times New Roman"/>
          <w:b/>
          <w:sz w:val="20"/>
          <w:szCs w:val="20"/>
          <w:bdr w:val="none" w:sz="0" w:space="0" w:color="auto" w:frame="1"/>
          <w:lang w:eastAsia="lv-LV"/>
        </w:rPr>
        <w:t>5 punkti</w:t>
      </w:r>
      <w:r w:rsidRPr="009F008E">
        <w:rPr>
          <w:rFonts w:ascii="Times New Roman" w:hAnsi="Times New Roman"/>
          <w:sz w:val="20"/>
          <w:szCs w:val="20"/>
          <w:bdr w:val="none" w:sz="0" w:space="0" w:color="auto" w:frame="1"/>
          <w:lang w:eastAsia="lv-LV"/>
        </w:rPr>
        <w:t xml:space="preserve"> – Izcili: </w:t>
      </w:r>
      <w:r w:rsidRPr="009F008E">
        <w:rPr>
          <w:rFonts w:ascii="Times New Roman" w:hAnsi="Times New Roman"/>
          <w:sz w:val="20"/>
          <w:szCs w:val="20"/>
        </w:rPr>
        <w:t>iesniegums</w:t>
      </w:r>
      <w:r w:rsidRPr="009F008E">
        <w:rPr>
          <w:rFonts w:ascii="Times New Roman" w:hAnsi="Times New Roman"/>
          <w:sz w:val="20"/>
          <w:szCs w:val="20"/>
          <w:bdr w:val="none" w:sz="0" w:space="0" w:color="auto" w:frame="1"/>
          <w:lang w:eastAsia="lv-LV"/>
        </w:rPr>
        <w:t xml:space="preserve"> sekmīgi atbilst visiem konkrētā kritērija aspektiem; ja ir nepilnības, tās ir mazsvarīgas.” </w:t>
      </w:r>
    </w:p>
    <w:p w14:paraId="63D0083F" w14:textId="38C5E98A" w:rsidR="001F1F47" w:rsidRPr="009F008E" w:rsidRDefault="001F1F47" w:rsidP="002D53D9">
      <w:pPr>
        <w:spacing w:after="0" w:line="240" w:lineRule="auto"/>
        <w:jc w:val="both"/>
        <w:rPr>
          <w:rFonts w:ascii="Times New Roman" w:hAnsi="Times New Roman"/>
          <w:sz w:val="20"/>
          <w:szCs w:val="20"/>
          <w:bdr w:val="none" w:sz="0" w:space="0" w:color="auto" w:frame="1"/>
          <w:lang w:eastAsia="lv-LV"/>
        </w:rPr>
      </w:pPr>
      <w:r w:rsidRPr="009F008E">
        <w:rPr>
          <w:rFonts w:ascii="Times New Roman" w:hAnsi="Times New Roman"/>
          <w:sz w:val="20"/>
          <w:szCs w:val="20"/>
          <w:bdr w:val="none" w:sz="0" w:space="0" w:color="auto" w:frame="1"/>
          <w:lang w:eastAsia="lv-LV"/>
        </w:rPr>
        <w:t>Atbilstoši eksperta vērtēšanas veidlapai eksperts pamato piešķirto punktu skaitu.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AAB46" w14:textId="77777777" w:rsidR="00C35AB3" w:rsidRDefault="00C35A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1719782"/>
      <w:docPartObj>
        <w:docPartGallery w:val="Page Numbers (Top of Page)"/>
        <w:docPartUnique/>
      </w:docPartObj>
    </w:sdtPr>
    <w:sdtEndPr>
      <w:rPr>
        <w:rFonts w:ascii="Times New Roman" w:hAnsi="Times New Roman"/>
        <w:noProof/>
      </w:rPr>
    </w:sdtEndPr>
    <w:sdtContent>
      <w:p w14:paraId="0CF50400" w14:textId="77777777" w:rsidR="001F1F47" w:rsidRPr="00D23573" w:rsidRDefault="001F1F47">
        <w:pPr>
          <w:pStyle w:val="Header"/>
          <w:jc w:val="center"/>
          <w:rPr>
            <w:rFonts w:ascii="Times New Roman" w:hAnsi="Times New Roman"/>
          </w:rPr>
        </w:pPr>
        <w:r w:rsidRPr="00D23573">
          <w:rPr>
            <w:rFonts w:ascii="Times New Roman" w:hAnsi="Times New Roman"/>
          </w:rPr>
          <w:fldChar w:fldCharType="begin"/>
        </w:r>
        <w:r w:rsidRPr="00D23573">
          <w:rPr>
            <w:rFonts w:ascii="Times New Roman" w:hAnsi="Times New Roman"/>
          </w:rPr>
          <w:instrText xml:space="preserve"> PAGE   \* MERGEFORMAT </w:instrText>
        </w:r>
        <w:r w:rsidRPr="00D23573">
          <w:rPr>
            <w:rFonts w:ascii="Times New Roman" w:hAnsi="Times New Roman"/>
          </w:rPr>
          <w:fldChar w:fldCharType="separate"/>
        </w:r>
        <w:r w:rsidR="00CB6719">
          <w:rPr>
            <w:rFonts w:ascii="Times New Roman" w:hAnsi="Times New Roman"/>
            <w:noProof/>
          </w:rPr>
          <w:t>6</w:t>
        </w:r>
        <w:r w:rsidRPr="00D23573">
          <w:rPr>
            <w:rFonts w:ascii="Times New Roman" w:hAnsi="Times New Roman"/>
            <w:noProof/>
          </w:rPr>
          <w:fldChar w:fldCharType="end"/>
        </w:r>
      </w:p>
    </w:sdtContent>
  </w:sdt>
  <w:p w14:paraId="2EA73231" w14:textId="77777777" w:rsidR="001F1F47" w:rsidRDefault="001F1F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1D021" w14:textId="77777777" w:rsidR="00C35AB3" w:rsidRDefault="00C35A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574BF"/>
    <w:multiLevelType w:val="hybridMultilevel"/>
    <w:tmpl w:val="9D7E7B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926581A"/>
    <w:multiLevelType w:val="hybridMultilevel"/>
    <w:tmpl w:val="6862D8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8B0282"/>
    <w:multiLevelType w:val="hybridMultilevel"/>
    <w:tmpl w:val="AA9E095A"/>
    <w:lvl w:ilvl="0" w:tplc="040C9B5C">
      <w:start w:val="1"/>
      <w:numFmt w:val="bullet"/>
      <w:lvlText w:val=""/>
      <w:lvlJc w:val="left"/>
      <w:pPr>
        <w:tabs>
          <w:tab w:val="num" w:pos="720"/>
        </w:tabs>
        <w:ind w:left="720" w:hanging="360"/>
      </w:pPr>
      <w:rPr>
        <w:rFonts w:ascii="Wingdings" w:hAnsi="Wingdings" w:hint="default"/>
      </w:rPr>
    </w:lvl>
    <w:lvl w:ilvl="1" w:tplc="8214DEC4" w:tentative="1">
      <w:start w:val="1"/>
      <w:numFmt w:val="bullet"/>
      <w:lvlText w:val=""/>
      <w:lvlJc w:val="left"/>
      <w:pPr>
        <w:tabs>
          <w:tab w:val="num" w:pos="1440"/>
        </w:tabs>
        <w:ind w:left="1440" w:hanging="360"/>
      </w:pPr>
      <w:rPr>
        <w:rFonts w:ascii="Wingdings" w:hAnsi="Wingdings" w:hint="default"/>
      </w:rPr>
    </w:lvl>
    <w:lvl w:ilvl="2" w:tplc="A32449D6" w:tentative="1">
      <w:start w:val="1"/>
      <w:numFmt w:val="bullet"/>
      <w:lvlText w:val=""/>
      <w:lvlJc w:val="left"/>
      <w:pPr>
        <w:tabs>
          <w:tab w:val="num" w:pos="2160"/>
        </w:tabs>
        <w:ind w:left="2160" w:hanging="360"/>
      </w:pPr>
      <w:rPr>
        <w:rFonts w:ascii="Wingdings" w:hAnsi="Wingdings" w:hint="default"/>
      </w:rPr>
    </w:lvl>
    <w:lvl w:ilvl="3" w:tplc="FA4831E0" w:tentative="1">
      <w:start w:val="1"/>
      <w:numFmt w:val="bullet"/>
      <w:lvlText w:val=""/>
      <w:lvlJc w:val="left"/>
      <w:pPr>
        <w:tabs>
          <w:tab w:val="num" w:pos="2880"/>
        </w:tabs>
        <w:ind w:left="2880" w:hanging="360"/>
      </w:pPr>
      <w:rPr>
        <w:rFonts w:ascii="Wingdings" w:hAnsi="Wingdings" w:hint="default"/>
      </w:rPr>
    </w:lvl>
    <w:lvl w:ilvl="4" w:tplc="CA0600D6" w:tentative="1">
      <w:start w:val="1"/>
      <w:numFmt w:val="bullet"/>
      <w:lvlText w:val=""/>
      <w:lvlJc w:val="left"/>
      <w:pPr>
        <w:tabs>
          <w:tab w:val="num" w:pos="3600"/>
        </w:tabs>
        <w:ind w:left="3600" w:hanging="360"/>
      </w:pPr>
      <w:rPr>
        <w:rFonts w:ascii="Wingdings" w:hAnsi="Wingdings" w:hint="default"/>
      </w:rPr>
    </w:lvl>
    <w:lvl w:ilvl="5" w:tplc="91084E4A" w:tentative="1">
      <w:start w:val="1"/>
      <w:numFmt w:val="bullet"/>
      <w:lvlText w:val=""/>
      <w:lvlJc w:val="left"/>
      <w:pPr>
        <w:tabs>
          <w:tab w:val="num" w:pos="4320"/>
        </w:tabs>
        <w:ind w:left="4320" w:hanging="360"/>
      </w:pPr>
      <w:rPr>
        <w:rFonts w:ascii="Wingdings" w:hAnsi="Wingdings" w:hint="default"/>
      </w:rPr>
    </w:lvl>
    <w:lvl w:ilvl="6" w:tplc="00C8369C" w:tentative="1">
      <w:start w:val="1"/>
      <w:numFmt w:val="bullet"/>
      <w:lvlText w:val=""/>
      <w:lvlJc w:val="left"/>
      <w:pPr>
        <w:tabs>
          <w:tab w:val="num" w:pos="5040"/>
        </w:tabs>
        <w:ind w:left="5040" w:hanging="360"/>
      </w:pPr>
      <w:rPr>
        <w:rFonts w:ascii="Wingdings" w:hAnsi="Wingdings" w:hint="default"/>
      </w:rPr>
    </w:lvl>
    <w:lvl w:ilvl="7" w:tplc="6F2EDB06" w:tentative="1">
      <w:start w:val="1"/>
      <w:numFmt w:val="bullet"/>
      <w:lvlText w:val=""/>
      <w:lvlJc w:val="left"/>
      <w:pPr>
        <w:tabs>
          <w:tab w:val="num" w:pos="5760"/>
        </w:tabs>
        <w:ind w:left="5760" w:hanging="360"/>
      </w:pPr>
      <w:rPr>
        <w:rFonts w:ascii="Wingdings" w:hAnsi="Wingdings" w:hint="default"/>
      </w:rPr>
    </w:lvl>
    <w:lvl w:ilvl="8" w:tplc="FB8A8F6C"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0D5"/>
    <w:rsid w:val="00002B1D"/>
    <w:rsid w:val="000031BF"/>
    <w:rsid w:val="000035E5"/>
    <w:rsid w:val="00003B4A"/>
    <w:rsid w:val="0000664B"/>
    <w:rsid w:val="00006E15"/>
    <w:rsid w:val="0000735C"/>
    <w:rsid w:val="00012616"/>
    <w:rsid w:val="000129E3"/>
    <w:rsid w:val="00012F89"/>
    <w:rsid w:val="00016B8C"/>
    <w:rsid w:val="00017214"/>
    <w:rsid w:val="0002021D"/>
    <w:rsid w:val="00020E99"/>
    <w:rsid w:val="00024A0F"/>
    <w:rsid w:val="00025DE7"/>
    <w:rsid w:val="00027808"/>
    <w:rsid w:val="00027A19"/>
    <w:rsid w:val="0003090D"/>
    <w:rsid w:val="00030F9D"/>
    <w:rsid w:val="0003170F"/>
    <w:rsid w:val="000327C3"/>
    <w:rsid w:val="0003381A"/>
    <w:rsid w:val="000367C4"/>
    <w:rsid w:val="00040D7C"/>
    <w:rsid w:val="00041768"/>
    <w:rsid w:val="000431FB"/>
    <w:rsid w:val="00043D55"/>
    <w:rsid w:val="00044788"/>
    <w:rsid w:val="000449C7"/>
    <w:rsid w:val="00047B52"/>
    <w:rsid w:val="00050184"/>
    <w:rsid w:val="0005047C"/>
    <w:rsid w:val="00051F99"/>
    <w:rsid w:val="00052687"/>
    <w:rsid w:val="00052D4E"/>
    <w:rsid w:val="000551B5"/>
    <w:rsid w:val="000567A7"/>
    <w:rsid w:val="00056A89"/>
    <w:rsid w:val="00057F68"/>
    <w:rsid w:val="000635EF"/>
    <w:rsid w:val="000664D8"/>
    <w:rsid w:val="000758FF"/>
    <w:rsid w:val="00075CB6"/>
    <w:rsid w:val="00076802"/>
    <w:rsid w:val="000768C8"/>
    <w:rsid w:val="00076C3D"/>
    <w:rsid w:val="00082106"/>
    <w:rsid w:val="0008220D"/>
    <w:rsid w:val="0008338C"/>
    <w:rsid w:val="000833F0"/>
    <w:rsid w:val="000835B5"/>
    <w:rsid w:val="00083BB4"/>
    <w:rsid w:val="00084DF4"/>
    <w:rsid w:val="0008517F"/>
    <w:rsid w:val="00085191"/>
    <w:rsid w:val="00086EA0"/>
    <w:rsid w:val="00094B44"/>
    <w:rsid w:val="00095C13"/>
    <w:rsid w:val="000A3BFD"/>
    <w:rsid w:val="000A5D33"/>
    <w:rsid w:val="000A77CF"/>
    <w:rsid w:val="000A7BEA"/>
    <w:rsid w:val="000A7DE1"/>
    <w:rsid w:val="000B0A6F"/>
    <w:rsid w:val="000B1C9F"/>
    <w:rsid w:val="000B7BC5"/>
    <w:rsid w:val="000C15EF"/>
    <w:rsid w:val="000C3146"/>
    <w:rsid w:val="000C5384"/>
    <w:rsid w:val="000C7059"/>
    <w:rsid w:val="000C75F7"/>
    <w:rsid w:val="000D1325"/>
    <w:rsid w:val="000D3A42"/>
    <w:rsid w:val="000D4A6C"/>
    <w:rsid w:val="000E301B"/>
    <w:rsid w:val="000E5650"/>
    <w:rsid w:val="000E5D7F"/>
    <w:rsid w:val="000E6407"/>
    <w:rsid w:val="000E6530"/>
    <w:rsid w:val="000E74FE"/>
    <w:rsid w:val="000E75B6"/>
    <w:rsid w:val="000F073D"/>
    <w:rsid w:val="000F136F"/>
    <w:rsid w:val="000F2AF3"/>
    <w:rsid w:val="000F3039"/>
    <w:rsid w:val="000F37D2"/>
    <w:rsid w:val="000F4421"/>
    <w:rsid w:val="000F66B4"/>
    <w:rsid w:val="001002DC"/>
    <w:rsid w:val="001013E4"/>
    <w:rsid w:val="0010582F"/>
    <w:rsid w:val="00106CCE"/>
    <w:rsid w:val="00107076"/>
    <w:rsid w:val="001114A3"/>
    <w:rsid w:val="00111863"/>
    <w:rsid w:val="001169FE"/>
    <w:rsid w:val="00117486"/>
    <w:rsid w:val="0012160A"/>
    <w:rsid w:val="00122901"/>
    <w:rsid w:val="00122A8C"/>
    <w:rsid w:val="00122EB0"/>
    <w:rsid w:val="001239E8"/>
    <w:rsid w:val="0012662E"/>
    <w:rsid w:val="00130C25"/>
    <w:rsid w:val="001311B1"/>
    <w:rsid w:val="0013160B"/>
    <w:rsid w:val="001316C1"/>
    <w:rsid w:val="00136705"/>
    <w:rsid w:val="00143D7B"/>
    <w:rsid w:val="0015208F"/>
    <w:rsid w:val="00154E45"/>
    <w:rsid w:val="0015516C"/>
    <w:rsid w:val="00155862"/>
    <w:rsid w:val="001564E9"/>
    <w:rsid w:val="00156BFE"/>
    <w:rsid w:val="0015790C"/>
    <w:rsid w:val="00157C89"/>
    <w:rsid w:val="00162256"/>
    <w:rsid w:val="00171FF2"/>
    <w:rsid w:val="00176490"/>
    <w:rsid w:val="00177751"/>
    <w:rsid w:val="001801BB"/>
    <w:rsid w:val="0018164F"/>
    <w:rsid w:val="001921DC"/>
    <w:rsid w:val="001949C1"/>
    <w:rsid w:val="00195F4E"/>
    <w:rsid w:val="001A0D06"/>
    <w:rsid w:val="001A2061"/>
    <w:rsid w:val="001A27B8"/>
    <w:rsid w:val="001A4628"/>
    <w:rsid w:val="001B01F9"/>
    <w:rsid w:val="001B0D5C"/>
    <w:rsid w:val="001B4169"/>
    <w:rsid w:val="001B454C"/>
    <w:rsid w:val="001B79D4"/>
    <w:rsid w:val="001C25F1"/>
    <w:rsid w:val="001C706F"/>
    <w:rsid w:val="001C7204"/>
    <w:rsid w:val="001D03B2"/>
    <w:rsid w:val="001D1877"/>
    <w:rsid w:val="001D4B53"/>
    <w:rsid w:val="001E2881"/>
    <w:rsid w:val="001E3129"/>
    <w:rsid w:val="001E3607"/>
    <w:rsid w:val="001E3CDE"/>
    <w:rsid w:val="001E4308"/>
    <w:rsid w:val="001E6370"/>
    <w:rsid w:val="001F1F47"/>
    <w:rsid w:val="001F44AC"/>
    <w:rsid w:val="001F50D5"/>
    <w:rsid w:val="001F5BB4"/>
    <w:rsid w:val="001F6C79"/>
    <w:rsid w:val="001F7D05"/>
    <w:rsid w:val="00200488"/>
    <w:rsid w:val="00205F3A"/>
    <w:rsid w:val="00207E71"/>
    <w:rsid w:val="00213373"/>
    <w:rsid w:val="00213CA2"/>
    <w:rsid w:val="00214B2D"/>
    <w:rsid w:val="002175F6"/>
    <w:rsid w:val="00217718"/>
    <w:rsid w:val="00220867"/>
    <w:rsid w:val="002226CD"/>
    <w:rsid w:val="00224F12"/>
    <w:rsid w:val="00225796"/>
    <w:rsid w:val="00227D7A"/>
    <w:rsid w:val="00233859"/>
    <w:rsid w:val="00235C23"/>
    <w:rsid w:val="00237296"/>
    <w:rsid w:val="00240280"/>
    <w:rsid w:val="00241703"/>
    <w:rsid w:val="00241F7C"/>
    <w:rsid w:val="002430E7"/>
    <w:rsid w:val="00243D17"/>
    <w:rsid w:val="00246E41"/>
    <w:rsid w:val="00247450"/>
    <w:rsid w:val="00247AD1"/>
    <w:rsid w:val="00253C2A"/>
    <w:rsid w:val="00256BD1"/>
    <w:rsid w:val="00257AB3"/>
    <w:rsid w:val="002604F9"/>
    <w:rsid w:val="002622A8"/>
    <w:rsid w:val="00263F8E"/>
    <w:rsid w:val="00272C8A"/>
    <w:rsid w:val="00273F28"/>
    <w:rsid w:val="002746DF"/>
    <w:rsid w:val="00275447"/>
    <w:rsid w:val="00280895"/>
    <w:rsid w:val="00280C5E"/>
    <w:rsid w:val="00282DD5"/>
    <w:rsid w:val="00286B2A"/>
    <w:rsid w:val="002903F9"/>
    <w:rsid w:val="002908FA"/>
    <w:rsid w:val="00290BCC"/>
    <w:rsid w:val="00291606"/>
    <w:rsid w:val="002950B7"/>
    <w:rsid w:val="00296101"/>
    <w:rsid w:val="002A0A16"/>
    <w:rsid w:val="002A1E8A"/>
    <w:rsid w:val="002A3741"/>
    <w:rsid w:val="002A5C29"/>
    <w:rsid w:val="002B0CD3"/>
    <w:rsid w:val="002B0FFE"/>
    <w:rsid w:val="002B750D"/>
    <w:rsid w:val="002B7A9B"/>
    <w:rsid w:val="002C0196"/>
    <w:rsid w:val="002C1B80"/>
    <w:rsid w:val="002C27B2"/>
    <w:rsid w:val="002C3484"/>
    <w:rsid w:val="002C3A5A"/>
    <w:rsid w:val="002C4442"/>
    <w:rsid w:val="002C78A4"/>
    <w:rsid w:val="002D14FB"/>
    <w:rsid w:val="002D53D9"/>
    <w:rsid w:val="002E1F82"/>
    <w:rsid w:val="002E37F4"/>
    <w:rsid w:val="002E3D94"/>
    <w:rsid w:val="002E45E9"/>
    <w:rsid w:val="002E75D2"/>
    <w:rsid w:val="002F2679"/>
    <w:rsid w:val="002F2FD7"/>
    <w:rsid w:val="002F336B"/>
    <w:rsid w:val="00303815"/>
    <w:rsid w:val="0030386D"/>
    <w:rsid w:val="00306C7E"/>
    <w:rsid w:val="00307A36"/>
    <w:rsid w:val="003111B7"/>
    <w:rsid w:val="00313C26"/>
    <w:rsid w:val="00315622"/>
    <w:rsid w:val="00320D59"/>
    <w:rsid w:val="00323527"/>
    <w:rsid w:val="00326515"/>
    <w:rsid w:val="00327312"/>
    <w:rsid w:val="003273F1"/>
    <w:rsid w:val="00330558"/>
    <w:rsid w:val="00336E2B"/>
    <w:rsid w:val="00342D59"/>
    <w:rsid w:val="00343361"/>
    <w:rsid w:val="00350401"/>
    <w:rsid w:val="00351EBB"/>
    <w:rsid w:val="00352CAA"/>
    <w:rsid w:val="003563B1"/>
    <w:rsid w:val="003578BE"/>
    <w:rsid w:val="0036367E"/>
    <w:rsid w:val="00365172"/>
    <w:rsid w:val="00365A4B"/>
    <w:rsid w:val="00370666"/>
    <w:rsid w:val="003721F4"/>
    <w:rsid w:val="003754AB"/>
    <w:rsid w:val="003808AD"/>
    <w:rsid w:val="003814D8"/>
    <w:rsid w:val="0038222C"/>
    <w:rsid w:val="003869F9"/>
    <w:rsid w:val="00387F92"/>
    <w:rsid w:val="003908C8"/>
    <w:rsid w:val="003979D4"/>
    <w:rsid w:val="003A300D"/>
    <w:rsid w:val="003A61BB"/>
    <w:rsid w:val="003A651F"/>
    <w:rsid w:val="003A6724"/>
    <w:rsid w:val="003A6835"/>
    <w:rsid w:val="003A7952"/>
    <w:rsid w:val="003B314C"/>
    <w:rsid w:val="003B33FF"/>
    <w:rsid w:val="003B3981"/>
    <w:rsid w:val="003B42B5"/>
    <w:rsid w:val="003B51EA"/>
    <w:rsid w:val="003B6708"/>
    <w:rsid w:val="003B6B06"/>
    <w:rsid w:val="003B6B65"/>
    <w:rsid w:val="003C012E"/>
    <w:rsid w:val="003C2726"/>
    <w:rsid w:val="003C3663"/>
    <w:rsid w:val="003C5269"/>
    <w:rsid w:val="003C552B"/>
    <w:rsid w:val="003C6413"/>
    <w:rsid w:val="003D2B97"/>
    <w:rsid w:val="003D479F"/>
    <w:rsid w:val="003D5746"/>
    <w:rsid w:val="003E0A4A"/>
    <w:rsid w:val="003E1552"/>
    <w:rsid w:val="003E502D"/>
    <w:rsid w:val="003E6B3F"/>
    <w:rsid w:val="003E78A3"/>
    <w:rsid w:val="003E7A55"/>
    <w:rsid w:val="003F3A42"/>
    <w:rsid w:val="003F6228"/>
    <w:rsid w:val="003F71A5"/>
    <w:rsid w:val="003F7D00"/>
    <w:rsid w:val="00400A50"/>
    <w:rsid w:val="004010D8"/>
    <w:rsid w:val="0040250E"/>
    <w:rsid w:val="004048A1"/>
    <w:rsid w:val="0041060F"/>
    <w:rsid w:val="00414E71"/>
    <w:rsid w:val="00414F97"/>
    <w:rsid w:val="004167AD"/>
    <w:rsid w:val="0041706E"/>
    <w:rsid w:val="0041761E"/>
    <w:rsid w:val="004209D9"/>
    <w:rsid w:val="004239B3"/>
    <w:rsid w:val="004261C1"/>
    <w:rsid w:val="0042640B"/>
    <w:rsid w:val="0042698A"/>
    <w:rsid w:val="00426E56"/>
    <w:rsid w:val="00434198"/>
    <w:rsid w:val="00435178"/>
    <w:rsid w:val="00441556"/>
    <w:rsid w:val="00444A66"/>
    <w:rsid w:val="00444B8C"/>
    <w:rsid w:val="004477D8"/>
    <w:rsid w:val="00447B0E"/>
    <w:rsid w:val="004503D5"/>
    <w:rsid w:val="00451B24"/>
    <w:rsid w:val="00453547"/>
    <w:rsid w:val="00455999"/>
    <w:rsid w:val="00455F31"/>
    <w:rsid w:val="004662C0"/>
    <w:rsid w:val="004730EB"/>
    <w:rsid w:val="00474793"/>
    <w:rsid w:val="004752AB"/>
    <w:rsid w:val="00477A79"/>
    <w:rsid w:val="0048074A"/>
    <w:rsid w:val="00481B30"/>
    <w:rsid w:val="004835F9"/>
    <w:rsid w:val="00483626"/>
    <w:rsid w:val="00483826"/>
    <w:rsid w:val="00483D08"/>
    <w:rsid w:val="004864E4"/>
    <w:rsid w:val="00492E2E"/>
    <w:rsid w:val="004952ED"/>
    <w:rsid w:val="00495954"/>
    <w:rsid w:val="004A09DD"/>
    <w:rsid w:val="004A208C"/>
    <w:rsid w:val="004A6DF1"/>
    <w:rsid w:val="004B12B0"/>
    <w:rsid w:val="004B1F6A"/>
    <w:rsid w:val="004B48D8"/>
    <w:rsid w:val="004B5E29"/>
    <w:rsid w:val="004B6AE6"/>
    <w:rsid w:val="004C297D"/>
    <w:rsid w:val="004C48A7"/>
    <w:rsid w:val="004D0285"/>
    <w:rsid w:val="004D2CBE"/>
    <w:rsid w:val="004D3D81"/>
    <w:rsid w:val="004D4A1C"/>
    <w:rsid w:val="004D77B3"/>
    <w:rsid w:val="004E005F"/>
    <w:rsid w:val="004E2508"/>
    <w:rsid w:val="004E2547"/>
    <w:rsid w:val="004E3FC7"/>
    <w:rsid w:val="004E4708"/>
    <w:rsid w:val="004E60A2"/>
    <w:rsid w:val="004F0B06"/>
    <w:rsid w:val="004F0FAE"/>
    <w:rsid w:val="0050223F"/>
    <w:rsid w:val="005025FB"/>
    <w:rsid w:val="005040DF"/>
    <w:rsid w:val="005066FF"/>
    <w:rsid w:val="00507CE7"/>
    <w:rsid w:val="00512E30"/>
    <w:rsid w:val="00513510"/>
    <w:rsid w:val="00515FB6"/>
    <w:rsid w:val="0051635B"/>
    <w:rsid w:val="00516B29"/>
    <w:rsid w:val="00520719"/>
    <w:rsid w:val="00522A88"/>
    <w:rsid w:val="0052306D"/>
    <w:rsid w:val="005245E3"/>
    <w:rsid w:val="00524849"/>
    <w:rsid w:val="005273E6"/>
    <w:rsid w:val="005408DA"/>
    <w:rsid w:val="00541301"/>
    <w:rsid w:val="00542225"/>
    <w:rsid w:val="00545D02"/>
    <w:rsid w:val="0055086F"/>
    <w:rsid w:val="005520DE"/>
    <w:rsid w:val="005529C4"/>
    <w:rsid w:val="00554A07"/>
    <w:rsid w:val="005552B6"/>
    <w:rsid w:val="00556B28"/>
    <w:rsid w:val="00556C49"/>
    <w:rsid w:val="00557515"/>
    <w:rsid w:val="00561D6E"/>
    <w:rsid w:val="0056447E"/>
    <w:rsid w:val="00565E72"/>
    <w:rsid w:val="00570204"/>
    <w:rsid w:val="00570BC5"/>
    <w:rsid w:val="00571FA9"/>
    <w:rsid w:val="00572619"/>
    <w:rsid w:val="005730A1"/>
    <w:rsid w:val="005733F9"/>
    <w:rsid w:val="00573CA1"/>
    <w:rsid w:val="00577962"/>
    <w:rsid w:val="00582653"/>
    <w:rsid w:val="00582F0F"/>
    <w:rsid w:val="00582F41"/>
    <w:rsid w:val="0058370F"/>
    <w:rsid w:val="00583785"/>
    <w:rsid w:val="005879B8"/>
    <w:rsid w:val="00593FD1"/>
    <w:rsid w:val="00594F45"/>
    <w:rsid w:val="005954B8"/>
    <w:rsid w:val="00595658"/>
    <w:rsid w:val="005A0C79"/>
    <w:rsid w:val="005A14AE"/>
    <w:rsid w:val="005A46AC"/>
    <w:rsid w:val="005B02FB"/>
    <w:rsid w:val="005B19E3"/>
    <w:rsid w:val="005B3927"/>
    <w:rsid w:val="005B3F92"/>
    <w:rsid w:val="005B4A73"/>
    <w:rsid w:val="005B4C03"/>
    <w:rsid w:val="005B6100"/>
    <w:rsid w:val="005C5BBC"/>
    <w:rsid w:val="005C7488"/>
    <w:rsid w:val="005D0C04"/>
    <w:rsid w:val="005D0D95"/>
    <w:rsid w:val="005D18F4"/>
    <w:rsid w:val="005D458F"/>
    <w:rsid w:val="005D4EC4"/>
    <w:rsid w:val="005D6FA7"/>
    <w:rsid w:val="005E2349"/>
    <w:rsid w:val="005E4F32"/>
    <w:rsid w:val="005E790D"/>
    <w:rsid w:val="005F18E8"/>
    <w:rsid w:val="005F6112"/>
    <w:rsid w:val="00603D6D"/>
    <w:rsid w:val="00603E6F"/>
    <w:rsid w:val="00610E4D"/>
    <w:rsid w:val="00613ED2"/>
    <w:rsid w:val="00615D55"/>
    <w:rsid w:val="00620394"/>
    <w:rsid w:val="0063320E"/>
    <w:rsid w:val="00637353"/>
    <w:rsid w:val="0063753F"/>
    <w:rsid w:val="00637B41"/>
    <w:rsid w:val="006429D3"/>
    <w:rsid w:val="00642F7D"/>
    <w:rsid w:val="00646428"/>
    <w:rsid w:val="006507A5"/>
    <w:rsid w:val="006509FD"/>
    <w:rsid w:val="00652EE7"/>
    <w:rsid w:val="0065355A"/>
    <w:rsid w:val="00656083"/>
    <w:rsid w:val="00663198"/>
    <w:rsid w:val="006658E2"/>
    <w:rsid w:val="0066790E"/>
    <w:rsid w:val="00672241"/>
    <w:rsid w:val="00677DEB"/>
    <w:rsid w:val="00681D4C"/>
    <w:rsid w:val="00682115"/>
    <w:rsid w:val="00684B94"/>
    <w:rsid w:val="006863A4"/>
    <w:rsid w:val="006909CE"/>
    <w:rsid w:val="0069123E"/>
    <w:rsid w:val="00691E83"/>
    <w:rsid w:val="00692108"/>
    <w:rsid w:val="00694393"/>
    <w:rsid w:val="006975BD"/>
    <w:rsid w:val="006A5A42"/>
    <w:rsid w:val="006B0D40"/>
    <w:rsid w:val="006B1093"/>
    <w:rsid w:val="006B2192"/>
    <w:rsid w:val="006B2708"/>
    <w:rsid w:val="006B291B"/>
    <w:rsid w:val="006B34C8"/>
    <w:rsid w:val="006B3EDB"/>
    <w:rsid w:val="006B4431"/>
    <w:rsid w:val="006B4B27"/>
    <w:rsid w:val="006B4DEC"/>
    <w:rsid w:val="006B5317"/>
    <w:rsid w:val="006B56D6"/>
    <w:rsid w:val="006B6351"/>
    <w:rsid w:val="006B6E35"/>
    <w:rsid w:val="006C11C2"/>
    <w:rsid w:val="006C1FC2"/>
    <w:rsid w:val="006C485C"/>
    <w:rsid w:val="006C4E35"/>
    <w:rsid w:val="006C4EA5"/>
    <w:rsid w:val="006C55FE"/>
    <w:rsid w:val="006C5704"/>
    <w:rsid w:val="006C63C7"/>
    <w:rsid w:val="006C714A"/>
    <w:rsid w:val="006E0E19"/>
    <w:rsid w:val="006E1C78"/>
    <w:rsid w:val="006E4657"/>
    <w:rsid w:val="006E72F0"/>
    <w:rsid w:val="006E7ADB"/>
    <w:rsid w:val="006F0F1C"/>
    <w:rsid w:val="006F1F88"/>
    <w:rsid w:val="006F2C2A"/>
    <w:rsid w:val="006F5A09"/>
    <w:rsid w:val="006F5E23"/>
    <w:rsid w:val="006F7BB5"/>
    <w:rsid w:val="007025BF"/>
    <w:rsid w:val="00704A82"/>
    <w:rsid w:val="00707776"/>
    <w:rsid w:val="00713ECF"/>
    <w:rsid w:val="00714D04"/>
    <w:rsid w:val="00716074"/>
    <w:rsid w:val="007161F3"/>
    <w:rsid w:val="0071644E"/>
    <w:rsid w:val="00716EF4"/>
    <w:rsid w:val="00717ABA"/>
    <w:rsid w:val="007212B2"/>
    <w:rsid w:val="00726827"/>
    <w:rsid w:val="0072785F"/>
    <w:rsid w:val="00730F8C"/>
    <w:rsid w:val="00733A18"/>
    <w:rsid w:val="0074025B"/>
    <w:rsid w:val="00740FC4"/>
    <w:rsid w:val="00742CE3"/>
    <w:rsid w:val="00743199"/>
    <w:rsid w:val="00745E52"/>
    <w:rsid w:val="00747AD8"/>
    <w:rsid w:val="00751E1A"/>
    <w:rsid w:val="00754C39"/>
    <w:rsid w:val="00761F7E"/>
    <w:rsid w:val="00763311"/>
    <w:rsid w:val="00766815"/>
    <w:rsid w:val="0076786B"/>
    <w:rsid w:val="007719DA"/>
    <w:rsid w:val="00771F31"/>
    <w:rsid w:val="00773DD6"/>
    <w:rsid w:val="00774392"/>
    <w:rsid w:val="007746FC"/>
    <w:rsid w:val="00775DB0"/>
    <w:rsid w:val="00777ABA"/>
    <w:rsid w:val="0078495B"/>
    <w:rsid w:val="00784ADD"/>
    <w:rsid w:val="00786D6C"/>
    <w:rsid w:val="00787F87"/>
    <w:rsid w:val="00791CA1"/>
    <w:rsid w:val="00796DEA"/>
    <w:rsid w:val="00797015"/>
    <w:rsid w:val="007A01D4"/>
    <w:rsid w:val="007A18D8"/>
    <w:rsid w:val="007A2BEA"/>
    <w:rsid w:val="007A48C0"/>
    <w:rsid w:val="007A4B8A"/>
    <w:rsid w:val="007A5B0C"/>
    <w:rsid w:val="007A6971"/>
    <w:rsid w:val="007A6BBA"/>
    <w:rsid w:val="007A6E48"/>
    <w:rsid w:val="007A713B"/>
    <w:rsid w:val="007A716D"/>
    <w:rsid w:val="007A7222"/>
    <w:rsid w:val="007B30EE"/>
    <w:rsid w:val="007B49DB"/>
    <w:rsid w:val="007B6649"/>
    <w:rsid w:val="007B66B1"/>
    <w:rsid w:val="007B6BD4"/>
    <w:rsid w:val="007C0261"/>
    <w:rsid w:val="007C2101"/>
    <w:rsid w:val="007C480E"/>
    <w:rsid w:val="007C5730"/>
    <w:rsid w:val="007C5953"/>
    <w:rsid w:val="007C7231"/>
    <w:rsid w:val="007D03B1"/>
    <w:rsid w:val="007D05BD"/>
    <w:rsid w:val="007D07F0"/>
    <w:rsid w:val="007D2176"/>
    <w:rsid w:val="007D57DD"/>
    <w:rsid w:val="007D5B3C"/>
    <w:rsid w:val="007D731D"/>
    <w:rsid w:val="007D7C5B"/>
    <w:rsid w:val="007E330C"/>
    <w:rsid w:val="007E35E1"/>
    <w:rsid w:val="007E419D"/>
    <w:rsid w:val="007E55D0"/>
    <w:rsid w:val="007F040C"/>
    <w:rsid w:val="007F144D"/>
    <w:rsid w:val="007F1B40"/>
    <w:rsid w:val="007F1E17"/>
    <w:rsid w:val="007F4BA5"/>
    <w:rsid w:val="007F6566"/>
    <w:rsid w:val="0080228A"/>
    <w:rsid w:val="00803AC6"/>
    <w:rsid w:val="008049B5"/>
    <w:rsid w:val="00804BF8"/>
    <w:rsid w:val="0080586F"/>
    <w:rsid w:val="00806532"/>
    <w:rsid w:val="00806FB5"/>
    <w:rsid w:val="00807D41"/>
    <w:rsid w:val="00810D63"/>
    <w:rsid w:val="00814491"/>
    <w:rsid w:val="00814F05"/>
    <w:rsid w:val="00822DBF"/>
    <w:rsid w:val="008319DB"/>
    <w:rsid w:val="00836E52"/>
    <w:rsid w:val="008370D2"/>
    <w:rsid w:val="0083778B"/>
    <w:rsid w:val="0084060E"/>
    <w:rsid w:val="00841264"/>
    <w:rsid w:val="008416DA"/>
    <w:rsid w:val="00843F46"/>
    <w:rsid w:val="0084732B"/>
    <w:rsid w:val="00850EE7"/>
    <w:rsid w:val="00857F18"/>
    <w:rsid w:val="00860002"/>
    <w:rsid w:val="0086014A"/>
    <w:rsid w:val="008606B9"/>
    <w:rsid w:val="00861CB2"/>
    <w:rsid w:val="00861D0E"/>
    <w:rsid w:val="00861F92"/>
    <w:rsid w:val="008625A0"/>
    <w:rsid w:val="00874128"/>
    <w:rsid w:val="00875198"/>
    <w:rsid w:val="00877B7A"/>
    <w:rsid w:val="008819BA"/>
    <w:rsid w:val="0088202C"/>
    <w:rsid w:val="0088240A"/>
    <w:rsid w:val="00882CF0"/>
    <w:rsid w:val="00882F27"/>
    <w:rsid w:val="00884472"/>
    <w:rsid w:val="00885724"/>
    <w:rsid w:val="00886107"/>
    <w:rsid w:val="00892BAA"/>
    <w:rsid w:val="008953D6"/>
    <w:rsid w:val="00896B2A"/>
    <w:rsid w:val="008A080A"/>
    <w:rsid w:val="008A2539"/>
    <w:rsid w:val="008A7A70"/>
    <w:rsid w:val="008B0CDB"/>
    <w:rsid w:val="008C22A6"/>
    <w:rsid w:val="008C3A86"/>
    <w:rsid w:val="008C412F"/>
    <w:rsid w:val="008C5593"/>
    <w:rsid w:val="008C59C6"/>
    <w:rsid w:val="008C7DDA"/>
    <w:rsid w:val="008D0D00"/>
    <w:rsid w:val="008D1EBA"/>
    <w:rsid w:val="008E0417"/>
    <w:rsid w:val="008E0D73"/>
    <w:rsid w:val="008E1135"/>
    <w:rsid w:val="008E2F3E"/>
    <w:rsid w:val="008E2FD0"/>
    <w:rsid w:val="008E43D4"/>
    <w:rsid w:val="008E5BB6"/>
    <w:rsid w:val="008E7249"/>
    <w:rsid w:val="008F0DBC"/>
    <w:rsid w:val="009048F1"/>
    <w:rsid w:val="00907812"/>
    <w:rsid w:val="00910E19"/>
    <w:rsid w:val="0091290B"/>
    <w:rsid w:val="00917911"/>
    <w:rsid w:val="00921758"/>
    <w:rsid w:val="00921A9C"/>
    <w:rsid w:val="00922156"/>
    <w:rsid w:val="00922E9F"/>
    <w:rsid w:val="00926326"/>
    <w:rsid w:val="00926E09"/>
    <w:rsid w:val="0092785D"/>
    <w:rsid w:val="00927927"/>
    <w:rsid w:val="00932979"/>
    <w:rsid w:val="00933DFC"/>
    <w:rsid w:val="0093769F"/>
    <w:rsid w:val="00940A1E"/>
    <w:rsid w:val="00941678"/>
    <w:rsid w:val="00941F8C"/>
    <w:rsid w:val="0094244F"/>
    <w:rsid w:val="0094362A"/>
    <w:rsid w:val="00944ECA"/>
    <w:rsid w:val="00950813"/>
    <w:rsid w:val="00950C78"/>
    <w:rsid w:val="00953178"/>
    <w:rsid w:val="009544D2"/>
    <w:rsid w:val="00963C45"/>
    <w:rsid w:val="00966A63"/>
    <w:rsid w:val="00966F12"/>
    <w:rsid w:val="0097370F"/>
    <w:rsid w:val="009737C4"/>
    <w:rsid w:val="00975A05"/>
    <w:rsid w:val="0098149F"/>
    <w:rsid w:val="009839BC"/>
    <w:rsid w:val="00983FA1"/>
    <w:rsid w:val="009869C5"/>
    <w:rsid w:val="00986EE3"/>
    <w:rsid w:val="00987E75"/>
    <w:rsid w:val="00991B78"/>
    <w:rsid w:val="00991E83"/>
    <w:rsid w:val="00992562"/>
    <w:rsid w:val="00992BF9"/>
    <w:rsid w:val="009945A4"/>
    <w:rsid w:val="00996CE4"/>
    <w:rsid w:val="009975CD"/>
    <w:rsid w:val="009A22BB"/>
    <w:rsid w:val="009A2C7B"/>
    <w:rsid w:val="009A35A5"/>
    <w:rsid w:val="009A717D"/>
    <w:rsid w:val="009B0580"/>
    <w:rsid w:val="009B150A"/>
    <w:rsid w:val="009B178A"/>
    <w:rsid w:val="009C0F58"/>
    <w:rsid w:val="009C1843"/>
    <w:rsid w:val="009C45BE"/>
    <w:rsid w:val="009C7156"/>
    <w:rsid w:val="009D2A07"/>
    <w:rsid w:val="009D3DB7"/>
    <w:rsid w:val="009E326A"/>
    <w:rsid w:val="009E392F"/>
    <w:rsid w:val="009E3AAF"/>
    <w:rsid w:val="009E6C38"/>
    <w:rsid w:val="009E7098"/>
    <w:rsid w:val="009E79A6"/>
    <w:rsid w:val="009F008E"/>
    <w:rsid w:val="009F0539"/>
    <w:rsid w:val="009F6242"/>
    <w:rsid w:val="009F799B"/>
    <w:rsid w:val="00A056A9"/>
    <w:rsid w:val="00A05793"/>
    <w:rsid w:val="00A12971"/>
    <w:rsid w:val="00A13C0A"/>
    <w:rsid w:val="00A13C76"/>
    <w:rsid w:val="00A15617"/>
    <w:rsid w:val="00A16442"/>
    <w:rsid w:val="00A16CC1"/>
    <w:rsid w:val="00A17D1B"/>
    <w:rsid w:val="00A236FB"/>
    <w:rsid w:val="00A238E3"/>
    <w:rsid w:val="00A26017"/>
    <w:rsid w:val="00A30041"/>
    <w:rsid w:val="00A304E4"/>
    <w:rsid w:val="00A37407"/>
    <w:rsid w:val="00A403FD"/>
    <w:rsid w:val="00A40F75"/>
    <w:rsid w:val="00A40F7C"/>
    <w:rsid w:val="00A42AEA"/>
    <w:rsid w:val="00A444B3"/>
    <w:rsid w:val="00A45B93"/>
    <w:rsid w:val="00A461C3"/>
    <w:rsid w:val="00A46DAC"/>
    <w:rsid w:val="00A50695"/>
    <w:rsid w:val="00A51BCE"/>
    <w:rsid w:val="00A526E4"/>
    <w:rsid w:val="00A5474A"/>
    <w:rsid w:val="00A559D0"/>
    <w:rsid w:val="00A5664D"/>
    <w:rsid w:val="00A61AE7"/>
    <w:rsid w:val="00A62CD9"/>
    <w:rsid w:val="00A63F82"/>
    <w:rsid w:val="00A641CB"/>
    <w:rsid w:val="00A64C1D"/>
    <w:rsid w:val="00A709ED"/>
    <w:rsid w:val="00A71DD5"/>
    <w:rsid w:val="00A72F58"/>
    <w:rsid w:val="00A74407"/>
    <w:rsid w:val="00A75C21"/>
    <w:rsid w:val="00A81C31"/>
    <w:rsid w:val="00A824D4"/>
    <w:rsid w:val="00A83E68"/>
    <w:rsid w:val="00A84637"/>
    <w:rsid w:val="00A8494A"/>
    <w:rsid w:val="00A8499F"/>
    <w:rsid w:val="00A86D70"/>
    <w:rsid w:val="00A90625"/>
    <w:rsid w:val="00A9079F"/>
    <w:rsid w:val="00A9268D"/>
    <w:rsid w:val="00A94FFB"/>
    <w:rsid w:val="00AA2D40"/>
    <w:rsid w:val="00AA37F1"/>
    <w:rsid w:val="00AA521A"/>
    <w:rsid w:val="00AA5696"/>
    <w:rsid w:val="00AB09C4"/>
    <w:rsid w:val="00AB63BF"/>
    <w:rsid w:val="00AC18A3"/>
    <w:rsid w:val="00AC2F77"/>
    <w:rsid w:val="00AC2FB2"/>
    <w:rsid w:val="00AC358C"/>
    <w:rsid w:val="00AC612D"/>
    <w:rsid w:val="00AC71F4"/>
    <w:rsid w:val="00AC76D1"/>
    <w:rsid w:val="00AD060A"/>
    <w:rsid w:val="00AD0736"/>
    <w:rsid w:val="00AD1AE6"/>
    <w:rsid w:val="00AD2941"/>
    <w:rsid w:val="00AD2E2A"/>
    <w:rsid w:val="00AD3178"/>
    <w:rsid w:val="00AD3ACA"/>
    <w:rsid w:val="00AD6807"/>
    <w:rsid w:val="00AD6BD4"/>
    <w:rsid w:val="00AE11E5"/>
    <w:rsid w:val="00AE2BD0"/>
    <w:rsid w:val="00AE3913"/>
    <w:rsid w:val="00AE4621"/>
    <w:rsid w:val="00AF0AFD"/>
    <w:rsid w:val="00AF1BA7"/>
    <w:rsid w:val="00AF2EEB"/>
    <w:rsid w:val="00B021D5"/>
    <w:rsid w:val="00B04C77"/>
    <w:rsid w:val="00B0504E"/>
    <w:rsid w:val="00B10D34"/>
    <w:rsid w:val="00B118F4"/>
    <w:rsid w:val="00B1366D"/>
    <w:rsid w:val="00B13A6A"/>
    <w:rsid w:val="00B1595F"/>
    <w:rsid w:val="00B1764E"/>
    <w:rsid w:val="00B17B74"/>
    <w:rsid w:val="00B217EE"/>
    <w:rsid w:val="00B24AD8"/>
    <w:rsid w:val="00B25644"/>
    <w:rsid w:val="00B30DE4"/>
    <w:rsid w:val="00B32A53"/>
    <w:rsid w:val="00B32C02"/>
    <w:rsid w:val="00B356BE"/>
    <w:rsid w:val="00B404F4"/>
    <w:rsid w:val="00B409E8"/>
    <w:rsid w:val="00B4553F"/>
    <w:rsid w:val="00B4556E"/>
    <w:rsid w:val="00B45C9F"/>
    <w:rsid w:val="00B54828"/>
    <w:rsid w:val="00B57556"/>
    <w:rsid w:val="00B57F62"/>
    <w:rsid w:val="00B620B8"/>
    <w:rsid w:val="00B62517"/>
    <w:rsid w:val="00B63400"/>
    <w:rsid w:val="00B6456B"/>
    <w:rsid w:val="00B64797"/>
    <w:rsid w:val="00B6496E"/>
    <w:rsid w:val="00B651A6"/>
    <w:rsid w:val="00B725CD"/>
    <w:rsid w:val="00B7368C"/>
    <w:rsid w:val="00B74D41"/>
    <w:rsid w:val="00B76558"/>
    <w:rsid w:val="00B77B5B"/>
    <w:rsid w:val="00B83DD6"/>
    <w:rsid w:val="00B857DB"/>
    <w:rsid w:val="00B95118"/>
    <w:rsid w:val="00B968AD"/>
    <w:rsid w:val="00B978A2"/>
    <w:rsid w:val="00BA0599"/>
    <w:rsid w:val="00BA1BD1"/>
    <w:rsid w:val="00BA7291"/>
    <w:rsid w:val="00BA7D52"/>
    <w:rsid w:val="00BB04ED"/>
    <w:rsid w:val="00BB2F52"/>
    <w:rsid w:val="00BB367C"/>
    <w:rsid w:val="00BB5297"/>
    <w:rsid w:val="00BB652D"/>
    <w:rsid w:val="00BC2BC8"/>
    <w:rsid w:val="00BC5F76"/>
    <w:rsid w:val="00BC7B25"/>
    <w:rsid w:val="00BD3F1A"/>
    <w:rsid w:val="00BD4A57"/>
    <w:rsid w:val="00BD52B7"/>
    <w:rsid w:val="00BD7610"/>
    <w:rsid w:val="00BE537A"/>
    <w:rsid w:val="00BE7DAC"/>
    <w:rsid w:val="00BF5A5F"/>
    <w:rsid w:val="00BF63C6"/>
    <w:rsid w:val="00BF6E31"/>
    <w:rsid w:val="00BF7AC1"/>
    <w:rsid w:val="00C017DF"/>
    <w:rsid w:val="00C04F51"/>
    <w:rsid w:val="00C07272"/>
    <w:rsid w:val="00C078F6"/>
    <w:rsid w:val="00C14F61"/>
    <w:rsid w:val="00C15143"/>
    <w:rsid w:val="00C17CAA"/>
    <w:rsid w:val="00C20E21"/>
    <w:rsid w:val="00C21409"/>
    <w:rsid w:val="00C27241"/>
    <w:rsid w:val="00C27A63"/>
    <w:rsid w:val="00C30792"/>
    <w:rsid w:val="00C34388"/>
    <w:rsid w:val="00C35AB3"/>
    <w:rsid w:val="00C41E8D"/>
    <w:rsid w:val="00C41FDB"/>
    <w:rsid w:val="00C42A25"/>
    <w:rsid w:val="00C4544F"/>
    <w:rsid w:val="00C51B68"/>
    <w:rsid w:val="00C53900"/>
    <w:rsid w:val="00C56E3C"/>
    <w:rsid w:val="00C57991"/>
    <w:rsid w:val="00C60E45"/>
    <w:rsid w:val="00C63350"/>
    <w:rsid w:val="00C65585"/>
    <w:rsid w:val="00C66BDA"/>
    <w:rsid w:val="00C66FA3"/>
    <w:rsid w:val="00C67B5D"/>
    <w:rsid w:val="00C70858"/>
    <w:rsid w:val="00C70E8C"/>
    <w:rsid w:val="00C74FE0"/>
    <w:rsid w:val="00C754C7"/>
    <w:rsid w:val="00C76152"/>
    <w:rsid w:val="00C80D60"/>
    <w:rsid w:val="00C82C9C"/>
    <w:rsid w:val="00C83ECC"/>
    <w:rsid w:val="00C840AF"/>
    <w:rsid w:val="00C8459E"/>
    <w:rsid w:val="00C8664C"/>
    <w:rsid w:val="00C92E06"/>
    <w:rsid w:val="00CA0C62"/>
    <w:rsid w:val="00CA387B"/>
    <w:rsid w:val="00CA3EF4"/>
    <w:rsid w:val="00CA40D0"/>
    <w:rsid w:val="00CA482E"/>
    <w:rsid w:val="00CA6900"/>
    <w:rsid w:val="00CA6B45"/>
    <w:rsid w:val="00CA7CF2"/>
    <w:rsid w:val="00CB6719"/>
    <w:rsid w:val="00CC734E"/>
    <w:rsid w:val="00CD16F9"/>
    <w:rsid w:val="00CD335D"/>
    <w:rsid w:val="00CD42C0"/>
    <w:rsid w:val="00CD4AAA"/>
    <w:rsid w:val="00CD4B01"/>
    <w:rsid w:val="00CD732F"/>
    <w:rsid w:val="00CE1610"/>
    <w:rsid w:val="00CE2431"/>
    <w:rsid w:val="00CE3753"/>
    <w:rsid w:val="00CE4799"/>
    <w:rsid w:val="00CE6180"/>
    <w:rsid w:val="00CF1424"/>
    <w:rsid w:val="00CF2F43"/>
    <w:rsid w:val="00CF3AA3"/>
    <w:rsid w:val="00CF6241"/>
    <w:rsid w:val="00D01AC8"/>
    <w:rsid w:val="00D055B4"/>
    <w:rsid w:val="00D05F90"/>
    <w:rsid w:val="00D0659A"/>
    <w:rsid w:val="00D07BE8"/>
    <w:rsid w:val="00D16BF2"/>
    <w:rsid w:val="00D17B91"/>
    <w:rsid w:val="00D2005E"/>
    <w:rsid w:val="00D2201C"/>
    <w:rsid w:val="00D22845"/>
    <w:rsid w:val="00D22BF5"/>
    <w:rsid w:val="00D23573"/>
    <w:rsid w:val="00D24F48"/>
    <w:rsid w:val="00D312D9"/>
    <w:rsid w:val="00D31353"/>
    <w:rsid w:val="00D322B6"/>
    <w:rsid w:val="00D32303"/>
    <w:rsid w:val="00D33AC0"/>
    <w:rsid w:val="00D35528"/>
    <w:rsid w:val="00D3583E"/>
    <w:rsid w:val="00D359B6"/>
    <w:rsid w:val="00D42443"/>
    <w:rsid w:val="00D42A22"/>
    <w:rsid w:val="00D44E98"/>
    <w:rsid w:val="00D4652D"/>
    <w:rsid w:val="00D47639"/>
    <w:rsid w:val="00D501B1"/>
    <w:rsid w:val="00D51004"/>
    <w:rsid w:val="00D542CF"/>
    <w:rsid w:val="00D54426"/>
    <w:rsid w:val="00D567C4"/>
    <w:rsid w:val="00D571DC"/>
    <w:rsid w:val="00D57770"/>
    <w:rsid w:val="00D57FDD"/>
    <w:rsid w:val="00D6072E"/>
    <w:rsid w:val="00D623E4"/>
    <w:rsid w:val="00D633DD"/>
    <w:rsid w:val="00D63A2B"/>
    <w:rsid w:val="00D71732"/>
    <w:rsid w:val="00D717A4"/>
    <w:rsid w:val="00D74077"/>
    <w:rsid w:val="00D76B69"/>
    <w:rsid w:val="00D773FB"/>
    <w:rsid w:val="00D77A0C"/>
    <w:rsid w:val="00D80B63"/>
    <w:rsid w:val="00D81C23"/>
    <w:rsid w:val="00D82495"/>
    <w:rsid w:val="00D85552"/>
    <w:rsid w:val="00D860CB"/>
    <w:rsid w:val="00D961AA"/>
    <w:rsid w:val="00D97457"/>
    <w:rsid w:val="00DA2202"/>
    <w:rsid w:val="00DA5359"/>
    <w:rsid w:val="00DA53D6"/>
    <w:rsid w:val="00DA5DBF"/>
    <w:rsid w:val="00DB20C0"/>
    <w:rsid w:val="00DB31CA"/>
    <w:rsid w:val="00DB3666"/>
    <w:rsid w:val="00DB3FD3"/>
    <w:rsid w:val="00DB55E2"/>
    <w:rsid w:val="00DB5789"/>
    <w:rsid w:val="00DB70A0"/>
    <w:rsid w:val="00DB7AC4"/>
    <w:rsid w:val="00DC16B6"/>
    <w:rsid w:val="00DC227F"/>
    <w:rsid w:val="00DC460B"/>
    <w:rsid w:val="00DD4610"/>
    <w:rsid w:val="00DD7D0C"/>
    <w:rsid w:val="00DE2E73"/>
    <w:rsid w:val="00DE3430"/>
    <w:rsid w:val="00DE62DD"/>
    <w:rsid w:val="00DE7294"/>
    <w:rsid w:val="00DF022C"/>
    <w:rsid w:val="00DF25A3"/>
    <w:rsid w:val="00DF5E28"/>
    <w:rsid w:val="00E00E68"/>
    <w:rsid w:val="00E025E1"/>
    <w:rsid w:val="00E04454"/>
    <w:rsid w:val="00E053DE"/>
    <w:rsid w:val="00E06F0A"/>
    <w:rsid w:val="00E11CEA"/>
    <w:rsid w:val="00E12289"/>
    <w:rsid w:val="00E1343B"/>
    <w:rsid w:val="00E158C3"/>
    <w:rsid w:val="00E208BE"/>
    <w:rsid w:val="00E21C4B"/>
    <w:rsid w:val="00E221BC"/>
    <w:rsid w:val="00E23503"/>
    <w:rsid w:val="00E26438"/>
    <w:rsid w:val="00E334AB"/>
    <w:rsid w:val="00E34BFA"/>
    <w:rsid w:val="00E358E6"/>
    <w:rsid w:val="00E36314"/>
    <w:rsid w:val="00E36E47"/>
    <w:rsid w:val="00E40540"/>
    <w:rsid w:val="00E40845"/>
    <w:rsid w:val="00E41977"/>
    <w:rsid w:val="00E43BB1"/>
    <w:rsid w:val="00E452F3"/>
    <w:rsid w:val="00E45C4B"/>
    <w:rsid w:val="00E45E09"/>
    <w:rsid w:val="00E45E28"/>
    <w:rsid w:val="00E5322C"/>
    <w:rsid w:val="00E53315"/>
    <w:rsid w:val="00E53E60"/>
    <w:rsid w:val="00E54046"/>
    <w:rsid w:val="00E606C7"/>
    <w:rsid w:val="00E61447"/>
    <w:rsid w:val="00E62E5A"/>
    <w:rsid w:val="00E67776"/>
    <w:rsid w:val="00E7029D"/>
    <w:rsid w:val="00E7076D"/>
    <w:rsid w:val="00E71DA9"/>
    <w:rsid w:val="00E72A17"/>
    <w:rsid w:val="00E73CA2"/>
    <w:rsid w:val="00E76487"/>
    <w:rsid w:val="00E764DC"/>
    <w:rsid w:val="00E772F4"/>
    <w:rsid w:val="00E808C3"/>
    <w:rsid w:val="00E8591E"/>
    <w:rsid w:val="00E86842"/>
    <w:rsid w:val="00E86F92"/>
    <w:rsid w:val="00E9542B"/>
    <w:rsid w:val="00E95B3C"/>
    <w:rsid w:val="00E95DFE"/>
    <w:rsid w:val="00E95E81"/>
    <w:rsid w:val="00E97C1E"/>
    <w:rsid w:val="00EA0ACD"/>
    <w:rsid w:val="00EA3196"/>
    <w:rsid w:val="00EA5704"/>
    <w:rsid w:val="00EA5A60"/>
    <w:rsid w:val="00EB0396"/>
    <w:rsid w:val="00EB0412"/>
    <w:rsid w:val="00EB1E1D"/>
    <w:rsid w:val="00EC1671"/>
    <w:rsid w:val="00EC19EE"/>
    <w:rsid w:val="00EC1D2F"/>
    <w:rsid w:val="00EC22C7"/>
    <w:rsid w:val="00EC3EC4"/>
    <w:rsid w:val="00EC5507"/>
    <w:rsid w:val="00EC64D9"/>
    <w:rsid w:val="00ED042E"/>
    <w:rsid w:val="00ED0F0F"/>
    <w:rsid w:val="00ED24F2"/>
    <w:rsid w:val="00ED317B"/>
    <w:rsid w:val="00ED4C57"/>
    <w:rsid w:val="00ED55C1"/>
    <w:rsid w:val="00EE08CC"/>
    <w:rsid w:val="00EE1033"/>
    <w:rsid w:val="00EE1BB6"/>
    <w:rsid w:val="00EE2510"/>
    <w:rsid w:val="00EE267D"/>
    <w:rsid w:val="00EE37EE"/>
    <w:rsid w:val="00EE3DCC"/>
    <w:rsid w:val="00EE531F"/>
    <w:rsid w:val="00EE54E5"/>
    <w:rsid w:val="00EE754C"/>
    <w:rsid w:val="00EF10FC"/>
    <w:rsid w:val="00EF19D2"/>
    <w:rsid w:val="00EF3DAF"/>
    <w:rsid w:val="00EF71E1"/>
    <w:rsid w:val="00EF772A"/>
    <w:rsid w:val="00F03D71"/>
    <w:rsid w:val="00F041A8"/>
    <w:rsid w:val="00F05297"/>
    <w:rsid w:val="00F06474"/>
    <w:rsid w:val="00F06BA7"/>
    <w:rsid w:val="00F15133"/>
    <w:rsid w:val="00F174D9"/>
    <w:rsid w:val="00F23558"/>
    <w:rsid w:val="00F251D7"/>
    <w:rsid w:val="00F2798B"/>
    <w:rsid w:val="00F32B16"/>
    <w:rsid w:val="00F32F44"/>
    <w:rsid w:val="00F40131"/>
    <w:rsid w:val="00F416F2"/>
    <w:rsid w:val="00F4307C"/>
    <w:rsid w:val="00F4555F"/>
    <w:rsid w:val="00F51AF1"/>
    <w:rsid w:val="00F546E9"/>
    <w:rsid w:val="00F5595A"/>
    <w:rsid w:val="00F56B62"/>
    <w:rsid w:val="00F56C62"/>
    <w:rsid w:val="00F6130D"/>
    <w:rsid w:val="00F64FFC"/>
    <w:rsid w:val="00F6768A"/>
    <w:rsid w:val="00F70B33"/>
    <w:rsid w:val="00F75C72"/>
    <w:rsid w:val="00F75FCB"/>
    <w:rsid w:val="00F77392"/>
    <w:rsid w:val="00F80CA7"/>
    <w:rsid w:val="00F84393"/>
    <w:rsid w:val="00F85FB5"/>
    <w:rsid w:val="00F94FF4"/>
    <w:rsid w:val="00FA29BB"/>
    <w:rsid w:val="00FA447E"/>
    <w:rsid w:val="00FA5414"/>
    <w:rsid w:val="00FA5837"/>
    <w:rsid w:val="00FA71FF"/>
    <w:rsid w:val="00FB25FE"/>
    <w:rsid w:val="00FB7057"/>
    <w:rsid w:val="00FC0482"/>
    <w:rsid w:val="00FC04A0"/>
    <w:rsid w:val="00FC0702"/>
    <w:rsid w:val="00FC2566"/>
    <w:rsid w:val="00FC4DDC"/>
    <w:rsid w:val="00FC5E1C"/>
    <w:rsid w:val="00FC70F5"/>
    <w:rsid w:val="00FD0839"/>
    <w:rsid w:val="00FD0A8C"/>
    <w:rsid w:val="00FD423D"/>
    <w:rsid w:val="00FD505E"/>
    <w:rsid w:val="00FD5B2E"/>
    <w:rsid w:val="00FD5BCC"/>
    <w:rsid w:val="00FD7C49"/>
    <w:rsid w:val="00FD7D74"/>
    <w:rsid w:val="00FE4D2A"/>
    <w:rsid w:val="00FE536D"/>
    <w:rsid w:val="00FE5F7B"/>
    <w:rsid w:val="00FE61FF"/>
    <w:rsid w:val="00FE6C41"/>
    <w:rsid w:val="00FF6896"/>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41F3F1F8"/>
  <w15:docId w15:val="{F6E3BA4A-CB79-43AD-8C64-26FD17C4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0D5"/>
    <w:pPr>
      <w:spacing w:after="200" w:line="276" w:lineRule="auto"/>
    </w:pPr>
    <w:rPr>
      <w:rFonts w:ascii="Calibri" w:eastAsia="Calibri" w:hAnsi="Calibri" w:cs="Times New Roman"/>
    </w:rPr>
  </w:style>
  <w:style w:type="paragraph" w:styleId="Heading2">
    <w:name w:val="heading 2"/>
    <w:next w:val="Normal"/>
    <w:link w:val="Heading2Char"/>
    <w:qFormat/>
    <w:rsid w:val="001F50D5"/>
    <w:pPr>
      <w:keepNext/>
      <w:spacing w:after="0" w:line="240" w:lineRule="auto"/>
      <w:outlineLvl w:val="1"/>
    </w:pPr>
    <w:rPr>
      <w:rFonts w:ascii="Helvetica" w:eastAsia="ヒラギノ角ゴ Pro W3" w:hAnsi="Helvetica" w:cs="Times New Roman"/>
      <w:b/>
      <w:color w:val="000000"/>
      <w:sz w:val="24"/>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F50D5"/>
    <w:rPr>
      <w:rFonts w:ascii="Helvetica" w:eastAsia="ヒラギノ角ゴ Pro W3" w:hAnsi="Helvetica" w:cs="Times New Roman"/>
      <w:b/>
      <w:color w:val="000000"/>
      <w:sz w:val="24"/>
      <w:szCs w:val="20"/>
      <w:lang w:val="en-US" w:eastAsia="lv-LV"/>
    </w:rPr>
  </w:style>
  <w:style w:type="character" w:styleId="BookTitle">
    <w:name w:val="Book Title"/>
    <w:qFormat/>
    <w:rsid w:val="001F50D5"/>
    <w:rPr>
      <w:b/>
      <w:bCs/>
      <w:smallCaps/>
      <w:spacing w:val="5"/>
    </w:rPr>
  </w:style>
  <w:style w:type="character" w:customStyle="1" w:styleId="tvhtml">
    <w:name w:val="tv_html"/>
    <w:basedOn w:val="DefaultParagraphFont"/>
    <w:rsid w:val="001F50D5"/>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rsid w:val="001F50D5"/>
    <w:pPr>
      <w:spacing w:after="0" w:line="240" w:lineRule="auto"/>
    </w:pPr>
    <w:rPr>
      <w:rFonts w:ascii="Times New Roman" w:eastAsia="Times New Roman" w:hAnsi="Times New Roman"/>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rsid w:val="001F50D5"/>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rsid w:val="001F50D5"/>
    <w:rPr>
      <w:vertAlign w:val="superscript"/>
    </w:rPr>
  </w:style>
  <w:style w:type="paragraph" w:customStyle="1" w:styleId="Default">
    <w:name w:val="Default"/>
    <w:rsid w:val="001F50D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F50D5"/>
    <w:rPr>
      <w:color w:val="0563C1" w:themeColor="hyperlink"/>
      <w:u w:val="single"/>
    </w:rPr>
  </w:style>
  <w:style w:type="paragraph" w:styleId="BalloonText">
    <w:name w:val="Balloon Text"/>
    <w:basedOn w:val="Normal"/>
    <w:link w:val="BalloonTextChar"/>
    <w:uiPriority w:val="99"/>
    <w:semiHidden/>
    <w:unhideWhenUsed/>
    <w:rsid w:val="00F843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393"/>
    <w:rPr>
      <w:rFonts w:ascii="Segoe UI" w:eastAsia="Calibri" w:hAnsi="Segoe UI" w:cs="Segoe UI"/>
      <w:sz w:val="18"/>
      <w:szCs w:val="18"/>
    </w:rPr>
  </w:style>
  <w:style w:type="paragraph" w:styleId="Header">
    <w:name w:val="header"/>
    <w:basedOn w:val="Normal"/>
    <w:link w:val="HeaderChar"/>
    <w:uiPriority w:val="99"/>
    <w:unhideWhenUsed/>
    <w:rsid w:val="007E35E1"/>
    <w:pPr>
      <w:tabs>
        <w:tab w:val="center" w:pos="4153"/>
        <w:tab w:val="right" w:pos="8306"/>
      </w:tabs>
      <w:spacing w:after="0" w:line="240" w:lineRule="auto"/>
    </w:pPr>
  </w:style>
  <w:style w:type="character" w:customStyle="1" w:styleId="HeaderChar">
    <w:name w:val="Header Char"/>
    <w:basedOn w:val="DefaultParagraphFont"/>
    <w:link w:val="Header"/>
    <w:uiPriority w:val="99"/>
    <w:rsid w:val="007E35E1"/>
    <w:rPr>
      <w:rFonts w:ascii="Calibri" w:eastAsia="Calibri" w:hAnsi="Calibri" w:cs="Times New Roman"/>
    </w:rPr>
  </w:style>
  <w:style w:type="paragraph" w:styleId="Footer">
    <w:name w:val="footer"/>
    <w:basedOn w:val="Normal"/>
    <w:link w:val="FooterChar"/>
    <w:uiPriority w:val="99"/>
    <w:unhideWhenUsed/>
    <w:rsid w:val="007E35E1"/>
    <w:pPr>
      <w:tabs>
        <w:tab w:val="center" w:pos="4153"/>
        <w:tab w:val="right" w:pos="8306"/>
      </w:tabs>
      <w:spacing w:after="0" w:line="240" w:lineRule="auto"/>
    </w:pPr>
  </w:style>
  <w:style w:type="character" w:customStyle="1" w:styleId="FooterChar">
    <w:name w:val="Footer Char"/>
    <w:basedOn w:val="DefaultParagraphFont"/>
    <w:link w:val="Footer"/>
    <w:uiPriority w:val="99"/>
    <w:rsid w:val="007E35E1"/>
    <w:rPr>
      <w:rFonts w:ascii="Calibri" w:eastAsia="Calibri" w:hAnsi="Calibri" w:cs="Times New Roman"/>
    </w:rPr>
  </w:style>
  <w:style w:type="character" w:styleId="CommentReference">
    <w:name w:val="annotation reference"/>
    <w:basedOn w:val="DefaultParagraphFont"/>
    <w:uiPriority w:val="99"/>
    <w:unhideWhenUsed/>
    <w:rsid w:val="00983FA1"/>
    <w:rPr>
      <w:sz w:val="16"/>
      <w:szCs w:val="16"/>
    </w:rPr>
  </w:style>
  <w:style w:type="paragraph" w:styleId="CommentText">
    <w:name w:val="annotation text"/>
    <w:basedOn w:val="Normal"/>
    <w:link w:val="CommentTextChar"/>
    <w:uiPriority w:val="99"/>
    <w:unhideWhenUsed/>
    <w:rsid w:val="00983FA1"/>
    <w:pPr>
      <w:spacing w:line="240" w:lineRule="auto"/>
    </w:pPr>
    <w:rPr>
      <w:sz w:val="20"/>
      <w:szCs w:val="20"/>
    </w:rPr>
  </w:style>
  <w:style w:type="character" w:customStyle="1" w:styleId="CommentTextChar">
    <w:name w:val="Comment Text Char"/>
    <w:basedOn w:val="DefaultParagraphFont"/>
    <w:link w:val="CommentText"/>
    <w:uiPriority w:val="99"/>
    <w:rsid w:val="00983FA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83FA1"/>
    <w:rPr>
      <w:b/>
      <w:bCs/>
    </w:rPr>
  </w:style>
  <w:style w:type="character" w:customStyle="1" w:styleId="CommentSubjectChar">
    <w:name w:val="Comment Subject Char"/>
    <w:basedOn w:val="CommentTextChar"/>
    <w:link w:val="CommentSubject"/>
    <w:uiPriority w:val="99"/>
    <w:semiHidden/>
    <w:rsid w:val="00983FA1"/>
    <w:rPr>
      <w:rFonts w:ascii="Calibri" w:eastAsia="Calibri" w:hAnsi="Calibri" w:cs="Times New Roman"/>
      <w:b/>
      <w:bCs/>
      <w:sz w:val="20"/>
      <w:szCs w:val="20"/>
    </w:rPr>
  </w:style>
  <w:style w:type="paragraph" w:styleId="ListParagraph">
    <w:name w:val="List Paragraph"/>
    <w:aliases w:val="H&amp;P List Paragraph,2,Strip,Saraksta rindkopa,Colorful List - Accent 12,List Paragraph1,List1,Akapit z listą BS,References"/>
    <w:basedOn w:val="Normal"/>
    <w:link w:val="ListParagraphChar"/>
    <w:uiPriority w:val="34"/>
    <w:qFormat/>
    <w:rsid w:val="00966A63"/>
    <w:pPr>
      <w:ind w:left="720"/>
      <w:contextualSpacing/>
    </w:pPr>
  </w:style>
  <w:style w:type="paragraph" w:styleId="Revision">
    <w:name w:val="Revision"/>
    <w:hidden/>
    <w:uiPriority w:val="99"/>
    <w:semiHidden/>
    <w:rsid w:val="00EF71E1"/>
    <w:pPr>
      <w:spacing w:after="0" w:line="240" w:lineRule="auto"/>
    </w:pPr>
    <w:rPr>
      <w:rFonts w:ascii="Calibri" w:eastAsia="Calibri" w:hAnsi="Calibri" w:cs="Times New Roman"/>
    </w:rPr>
  </w:style>
  <w:style w:type="character" w:customStyle="1" w:styleId="ListParagraphChar">
    <w:name w:val="List Paragraph Char"/>
    <w:aliases w:val="H&amp;P List Paragraph Char,2 Char,Strip Char,Saraksta rindkopa Char,Colorful List - Accent 12 Char,List Paragraph1 Char,List1 Char,Akapit z listą BS Char,References Char"/>
    <w:link w:val="ListParagraph"/>
    <w:uiPriority w:val="34"/>
    <w:qFormat/>
    <w:locked/>
    <w:rsid w:val="00DC227F"/>
    <w:rPr>
      <w:rFonts w:ascii="Calibri" w:eastAsia="Calibri" w:hAnsi="Calibri" w:cs="Times New Roman"/>
    </w:rPr>
  </w:style>
  <w:style w:type="paragraph" w:customStyle="1" w:styleId="CharCharCharChar">
    <w:name w:val="Char Char Char Char"/>
    <w:aliases w:val="Char2"/>
    <w:basedOn w:val="Normal"/>
    <w:next w:val="Normal"/>
    <w:link w:val="FootnoteReference"/>
    <w:uiPriority w:val="99"/>
    <w:rsid w:val="006B0D40"/>
    <w:pPr>
      <w:spacing w:after="160" w:line="240" w:lineRule="exact"/>
      <w:jc w:val="both"/>
      <w:textAlignment w:val="baseline"/>
    </w:pPr>
    <w:rPr>
      <w:rFonts w:asciiTheme="minorHAnsi" w:eastAsiaTheme="minorHAnsi" w:hAnsiTheme="minorHAnsi" w:cstheme="minorBidi"/>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009543">
      <w:bodyDiv w:val="1"/>
      <w:marLeft w:val="0"/>
      <w:marRight w:val="0"/>
      <w:marTop w:val="0"/>
      <w:marBottom w:val="0"/>
      <w:divBdr>
        <w:top w:val="none" w:sz="0" w:space="0" w:color="auto"/>
        <w:left w:val="none" w:sz="0" w:space="0" w:color="auto"/>
        <w:bottom w:val="none" w:sz="0" w:space="0" w:color="auto"/>
        <w:right w:val="none" w:sz="0" w:space="0" w:color="auto"/>
      </w:divBdr>
    </w:div>
    <w:div w:id="1269310007">
      <w:bodyDiv w:val="1"/>
      <w:marLeft w:val="0"/>
      <w:marRight w:val="0"/>
      <w:marTop w:val="0"/>
      <w:marBottom w:val="0"/>
      <w:divBdr>
        <w:top w:val="none" w:sz="0" w:space="0" w:color="auto"/>
        <w:left w:val="none" w:sz="0" w:space="0" w:color="auto"/>
        <w:bottom w:val="none" w:sz="0" w:space="0" w:color="auto"/>
        <w:right w:val="none" w:sz="0" w:space="0" w:color="auto"/>
      </w:divBdr>
    </w:div>
    <w:div w:id="1464956076">
      <w:bodyDiv w:val="1"/>
      <w:marLeft w:val="0"/>
      <w:marRight w:val="0"/>
      <w:marTop w:val="0"/>
      <w:marBottom w:val="0"/>
      <w:divBdr>
        <w:top w:val="none" w:sz="0" w:space="0" w:color="auto"/>
        <w:left w:val="none" w:sz="0" w:space="0" w:color="auto"/>
        <w:bottom w:val="none" w:sz="0" w:space="0" w:color="auto"/>
        <w:right w:val="none" w:sz="0" w:space="0" w:color="auto"/>
      </w:divBdr>
    </w:div>
    <w:div w:id="1532299064">
      <w:bodyDiv w:val="1"/>
      <w:marLeft w:val="0"/>
      <w:marRight w:val="0"/>
      <w:marTop w:val="0"/>
      <w:marBottom w:val="0"/>
      <w:divBdr>
        <w:top w:val="none" w:sz="0" w:space="0" w:color="auto"/>
        <w:left w:val="none" w:sz="0" w:space="0" w:color="auto"/>
        <w:bottom w:val="none" w:sz="0" w:space="0" w:color="auto"/>
        <w:right w:val="none" w:sz="0" w:space="0" w:color="auto"/>
      </w:divBdr>
      <w:divsChild>
        <w:div w:id="14111851">
          <w:marLeft w:val="0"/>
          <w:marRight w:val="0"/>
          <w:marTop w:val="77"/>
          <w:marBottom w:val="0"/>
          <w:divBdr>
            <w:top w:val="none" w:sz="0" w:space="0" w:color="auto"/>
            <w:left w:val="none" w:sz="0" w:space="0" w:color="auto"/>
            <w:bottom w:val="none" w:sz="0" w:space="0" w:color="auto"/>
            <w:right w:val="none" w:sz="0" w:space="0" w:color="auto"/>
          </w:divBdr>
        </w:div>
        <w:div w:id="27266066">
          <w:marLeft w:val="0"/>
          <w:marRight w:val="0"/>
          <w:marTop w:val="77"/>
          <w:marBottom w:val="0"/>
          <w:divBdr>
            <w:top w:val="none" w:sz="0" w:space="0" w:color="auto"/>
            <w:left w:val="none" w:sz="0" w:space="0" w:color="auto"/>
            <w:bottom w:val="none" w:sz="0" w:space="0" w:color="auto"/>
            <w:right w:val="none" w:sz="0" w:space="0" w:color="auto"/>
          </w:divBdr>
        </w:div>
        <w:div w:id="329794745">
          <w:marLeft w:val="0"/>
          <w:marRight w:val="0"/>
          <w:marTop w:val="77"/>
          <w:marBottom w:val="0"/>
          <w:divBdr>
            <w:top w:val="none" w:sz="0" w:space="0" w:color="auto"/>
            <w:left w:val="none" w:sz="0" w:space="0" w:color="auto"/>
            <w:bottom w:val="none" w:sz="0" w:space="0" w:color="auto"/>
            <w:right w:val="none" w:sz="0" w:space="0" w:color="auto"/>
          </w:divBdr>
        </w:div>
        <w:div w:id="640111607">
          <w:marLeft w:val="0"/>
          <w:marRight w:val="0"/>
          <w:marTop w:val="77"/>
          <w:marBottom w:val="0"/>
          <w:divBdr>
            <w:top w:val="none" w:sz="0" w:space="0" w:color="auto"/>
            <w:left w:val="none" w:sz="0" w:space="0" w:color="auto"/>
            <w:bottom w:val="none" w:sz="0" w:space="0" w:color="auto"/>
            <w:right w:val="none" w:sz="0" w:space="0" w:color="auto"/>
          </w:divBdr>
        </w:div>
        <w:div w:id="999583621">
          <w:marLeft w:val="0"/>
          <w:marRight w:val="0"/>
          <w:marTop w:val="77"/>
          <w:marBottom w:val="0"/>
          <w:divBdr>
            <w:top w:val="none" w:sz="0" w:space="0" w:color="auto"/>
            <w:left w:val="none" w:sz="0" w:space="0" w:color="auto"/>
            <w:bottom w:val="none" w:sz="0" w:space="0" w:color="auto"/>
            <w:right w:val="none" w:sz="0" w:space="0" w:color="auto"/>
          </w:divBdr>
        </w:div>
        <w:div w:id="1346323055">
          <w:marLeft w:val="0"/>
          <w:marRight w:val="0"/>
          <w:marTop w:val="77"/>
          <w:marBottom w:val="0"/>
          <w:divBdr>
            <w:top w:val="none" w:sz="0" w:space="0" w:color="auto"/>
            <w:left w:val="none" w:sz="0" w:space="0" w:color="auto"/>
            <w:bottom w:val="none" w:sz="0" w:space="0" w:color="auto"/>
            <w:right w:val="none" w:sz="0" w:space="0" w:color="auto"/>
          </w:divBdr>
        </w:div>
        <w:div w:id="1808236195">
          <w:marLeft w:val="0"/>
          <w:marRight w:val="0"/>
          <w:marTop w:val="77"/>
          <w:marBottom w:val="0"/>
          <w:divBdr>
            <w:top w:val="none" w:sz="0" w:space="0" w:color="auto"/>
            <w:left w:val="none" w:sz="0" w:space="0" w:color="auto"/>
            <w:bottom w:val="none" w:sz="0" w:space="0" w:color="auto"/>
            <w:right w:val="none" w:sz="0" w:space="0" w:color="auto"/>
          </w:divBdr>
        </w:div>
        <w:div w:id="2070418075">
          <w:marLeft w:val="0"/>
          <w:marRight w:val="0"/>
          <w:marTop w:val="77"/>
          <w:marBottom w:val="0"/>
          <w:divBdr>
            <w:top w:val="none" w:sz="0" w:space="0" w:color="auto"/>
            <w:left w:val="none" w:sz="0" w:space="0" w:color="auto"/>
            <w:bottom w:val="none" w:sz="0" w:space="0" w:color="auto"/>
            <w:right w:val="none" w:sz="0" w:space="0" w:color="auto"/>
          </w:divBdr>
        </w:div>
      </w:divsChild>
    </w:div>
    <w:div w:id="1687319566">
      <w:bodyDiv w:val="1"/>
      <w:marLeft w:val="0"/>
      <w:marRight w:val="0"/>
      <w:marTop w:val="0"/>
      <w:marBottom w:val="0"/>
      <w:divBdr>
        <w:top w:val="none" w:sz="0" w:space="0" w:color="auto"/>
        <w:left w:val="none" w:sz="0" w:space="0" w:color="auto"/>
        <w:bottom w:val="none" w:sz="0" w:space="0" w:color="auto"/>
        <w:right w:val="none" w:sz="0" w:space="0" w:color="auto"/>
      </w:divBdr>
    </w:div>
    <w:div w:id="1749183576">
      <w:bodyDiv w:val="1"/>
      <w:marLeft w:val="0"/>
      <w:marRight w:val="0"/>
      <w:marTop w:val="0"/>
      <w:marBottom w:val="0"/>
      <w:divBdr>
        <w:top w:val="none" w:sz="0" w:space="0" w:color="auto"/>
        <w:left w:val="none" w:sz="0" w:space="0" w:color="auto"/>
        <w:bottom w:val="none" w:sz="0" w:space="0" w:color="auto"/>
        <w:right w:val="none" w:sz="0" w:space="0" w:color="auto"/>
      </w:divBdr>
    </w:div>
    <w:div w:id="1935169829">
      <w:bodyDiv w:val="1"/>
      <w:marLeft w:val="0"/>
      <w:marRight w:val="0"/>
      <w:marTop w:val="0"/>
      <w:marBottom w:val="0"/>
      <w:divBdr>
        <w:top w:val="none" w:sz="0" w:space="0" w:color="auto"/>
        <w:left w:val="none" w:sz="0" w:space="0" w:color="auto"/>
        <w:bottom w:val="none" w:sz="0" w:space="0" w:color="auto"/>
        <w:right w:val="none" w:sz="0" w:space="0" w:color="auto"/>
      </w:divBdr>
      <w:divsChild>
        <w:div w:id="1403258986">
          <w:marLeft w:val="446"/>
          <w:marRight w:val="0"/>
          <w:marTop w:val="0"/>
          <w:marBottom w:val="0"/>
          <w:divBdr>
            <w:top w:val="none" w:sz="0" w:space="0" w:color="auto"/>
            <w:left w:val="none" w:sz="0" w:space="0" w:color="auto"/>
            <w:bottom w:val="none" w:sz="0" w:space="0" w:color="auto"/>
            <w:right w:val="none" w:sz="0" w:space="0" w:color="auto"/>
          </w:divBdr>
        </w:div>
        <w:div w:id="1438986119">
          <w:marLeft w:val="446"/>
          <w:marRight w:val="0"/>
          <w:marTop w:val="0"/>
          <w:marBottom w:val="0"/>
          <w:divBdr>
            <w:top w:val="none" w:sz="0" w:space="0" w:color="auto"/>
            <w:left w:val="none" w:sz="0" w:space="0" w:color="auto"/>
            <w:bottom w:val="none" w:sz="0" w:space="0" w:color="auto"/>
            <w:right w:val="none" w:sz="0" w:space="0" w:color="auto"/>
          </w:divBdr>
        </w:div>
        <w:div w:id="1579291402">
          <w:marLeft w:val="446"/>
          <w:marRight w:val="0"/>
          <w:marTop w:val="0"/>
          <w:marBottom w:val="0"/>
          <w:divBdr>
            <w:top w:val="none" w:sz="0" w:space="0" w:color="auto"/>
            <w:left w:val="none" w:sz="0" w:space="0" w:color="auto"/>
            <w:bottom w:val="none" w:sz="0" w:space="0" w:color="auto"/>
            <w:right w:val="none" w:sz="0" w:space="0" w:color="auto"/>
          </w:divBdr>
        </w:div>
        <w:div w:id="185129107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de xmlns="0403aeb7-10dd-41a9-8f8e-1fc0ec5546a5">27.07.2017_1AK_(IZM_1113)</Sede>
    <Kom xmlns="0403aeb7-10dd-41a9-8f8e-1fc0ec5546a5">1.Pētniecības, tehnoloģiju attīstības un inovāciju prioritārā virziena apakškomiteja</Kom>
    <kartiba xmlns="0403aeb7-10dd-41a9-8f8e-1fc0ec5546a5">283</kartiba>
    <Apraksts xmlns="0403aeb7-10dd-41a9-8f8e-1fc0ec5546a5">Kritēriji</Aprakst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F769CB3625653B469456ADAF54D4F4F2" ma:contentTypeVersion="18" ma:contentTypeDescription="Izveidot jaunu dokumentu." ma:contentTypeScope="" ma:versionID="e06384fd50a500a872840aef6003b52d">
  <xsd:schema xmlns:xsd="http://www.w3.org/2001/XMLSchema" xmlns:xs="http://www.w3.org/2001/XMLSchema" xmlns:p="http://schemas.microsoft.com/office/2006/metadata/properties" xmlns:ns2="0403aeb7-10dd-41a9-8f8e-1fc0ec5546a5" targetNamespace="http://schemas.microsoft.com/office/2006/metadata/properties" ma:root="true" ma:fieldsID="753abc82a1afd51520ba218459619623"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Dokumenta apraksts" ma:internalName="Apraksts">
      <xsd:simpleType>
        <xsd:restriction base="dms:Note">
          <xsd:maxLength value="255"/>
        </xsd:restriction>
      </xsd:simpleType>
    </xsd:element>
    <xsd:element name="Kom" ma:index="10" nillable="true" ma:displayName="Komiteja vai apakškomiteja" ma:hidden="true" ma:internalName="Kom" ma:readOnly="false">
      <xsd:simpleType>
        <xsd:restriction base="dms:Text">
          <xsd:maxLength value="255"/>
        </xsd:restriction>
      </xsd:simpleType>
    </xsd:element>
    <xsd:element name="Sede" ma:index="11" nillable="true" ma:displayName="Sēdes nosaukums"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954C8-6D66-42CF-B967-1224E7A43DA3}">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0403aeb7-10dd-41a9-8f8e-1fc0ec5546a5"/>
    <ds:schemaRef ds:uri="http://www.w3.org/XML/1998/namespace"/>
  </ds:schemaRefs>
</ds:datastoreItem>
</file>

<file path=customXml/itemProps2.xml><?xml version="1.0" encoding="utf-8"?>
<ds:datastoreItem xmlns:ds="http://schemas.openxmlformats.org/officeDocument/2006/customXml" ds:itemID="{9472F1AF-76A4-41D7-A7B2-C14F67A7BD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18D144-700F-4AF7-98D1-5968375800BE}">
  <ds:schemaRefs>
    <ds:schemaRef ds:uri="http://schemas.microsoft.com/sharepoint/v3/contenttype/forms"/>
  </ds:schemaRefs>
</ds:datastoreItem>
</file>

<file path=customXml/itemProps4.xml><?xml version="1.0" encoding="utf-8"?>
<ds:datastoreItem xmlns:ds="http://schemas.openxmlformats.org/officeDocument/2006/customXml" ds:itemID="{79571947-396C-48D6-8C5C-0E3A260D8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AAADBAB2</Template>
  <TotalTime>74</TotalTime>
  <Pages>7</Pages>
  <Words>9785</Words>
  <Characters>5579</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Agija Bistere</dc:creator>
  <cp:keywords/>
  <dc:description/>
  <cp:lastModifiedBy>Laura Ausmane</cp:lastModifiedBy>
  <cp:revision>32</cp:revision>
  <cp:lastPrinted>2017-11-27T12:35:00Z</cp:lastPrinted>
  <dcterms:created xsi:type="dcterms:W3CDTF">2017-11-17T13:52:00Z</dcterms:created>
  <dcterms:modified xsi:type="dcterms:W3CDTF">2018-01-08T09:31:00Z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vt:lpwstr>
  </property>
</Properties>
</file>