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FAD25" w14:textId="47B22867" w:rsidR="00943727" w:rsidRPr="00987CC7" w:rsidRDefault="00943727" w:rsidP="00943727">
      <w:pPr>
        <w:spacing w:after="0" w:line="240" w:lineRule="auto"/>
        <w:jc w:val="right"/>
        <w:rPr>
          <w:rFonts w:ascii="Times New Roman" w:hAnsi="Times New Roman" w:cs="Times New Roman"/>
          <w:sz w:val="24"/>
          <w:szCs w:val="24"/>
        </w:rPr>
      </w:pPr>
      <w:r w:rsidRPr="00987CC7">
        <w:rPr>
          <w:rFonts w:ascii="Times New Roman" w:hAnsi="Times New Roman" w:cs="Times New Roman"/>
          <w:sz w:val="24"/>
          <w:szCs w:val="24"/>
        </w:rPr>
        <w:t>2.pielikums</w:t>
      </w:r>
    </w:p>
    <w:p w14:paraId="7D1261CB" w14:textId="77777777" w:rsidR="00943727" w:rsidRPr="00987CC7" w:rsidRDefault="00943727" w:rsidP="00943727">
      <w:pPr>
        <w:spacing w:after="0" w:line="240" w:lineRule="auto"/>
        <w:jc w:val="right"/>
        <w:rPr>
          <w:rFonts w:ascii="Times New Roman" w:hAnsi="Times New Roman" w:cs="Times New Roman"/>
          <w:sz w:val="24"/>
          <w:szCs w:val="24"/>
        </w:rPr>
      </w:pPr>
      <w:r w:rsidRPr="00987CC7">
        <w:rPr>
          <w:rFonts w:ascii="Times New Roman" w:hAnsi="Times New Roman" w:cs="Times New Roman"/>
          <w:sz w:val="24"/>
          <w:szCs w:val="24"/>
        </w:rPr>
        <w:t>Projektu iesniegumu atlases nolikumam</w:t>
      </w:r>
    </w:p>
    <w:p w14:paraId="453EA487" w14:textId="77777777" w:rsidR="003C5410" w:rsidRPr="00987CC7" w:rsidRDefault="003C5410" w:rsidP="003C5410">
      <w:pPr>
        <w:jc w:val="center"/>
        <w:rPr>
          <w:rFonts w:ascii="Times New Roman" w:hAnsi="Times New Roman" w:cs="Times New Roman"/>
          <w:b/>
          <w:sz w:val="36"/>
          <w:szCs w:val="24"/>
        </w:rPr>
      </w:pPr>
    </w:p>
    <w:p w14:paraId="0F3AAB95" w14:textId="77777777" w:rsidR="003C5410" w:rsidRPr="00987CC7" w:rsidRDefault="003C5410" w:rsidP="003C5410">
      <w:pPr>
        <w:jc w:val="center"/>
        <w:rPr>
          <w:rFonts w:ascii="Times New Roman" w:hAnsi="Times New Roman" w:cs="Times New Roman"/>
          <w:b/>
          <w:sz w:val="36"/>
          <w:szCs w:val="24"/>
          <w:highlight w:val="yellow"/>
        </w:rPr>
      </w:pPr>
    </w:p>
    <w:p w14:paraId="58D5331E" w14:textId="77777777" w:rsidR="003C5410" w:rsidRPr="00987CC7" w:rsidRDefault="003C5410" w:rsidP="003C5410">
      <w:pPr>
        <w:jc w:val="center"/>
        <w:rPr>
          <w:rFonts w:ascii="Times New Roman" w:hAnsi="Times New Roman" w:cs="Times New Roman"/>
          <w:b/>
          <w:sz w:val="36"/>
          <w:szCs w:val="24"/>
          <w:highlight w:val="yellow"/>
        </w:rPr>
      </w:pPr>
    </w:p>
    <w:p w14:paraId="0616E463" w14:textId="77777777" w:rsidR="003C5410" w:rsidRPr="00987CC7" w:rsidRDefault="003C5410" w:rsidP="003C5410">
      <w:pPr>
        <w:jc w:val="center"/>
        <w:rPr>
          <w:rFonts w:ascii="Times New Roman" w:hAnsi="Times New Roman" w:cs="Times New Roman"/>
          <w:b/>
          <w:sz w:val="36"/>
          <w:szCs w:val="24"/>
          <w:highlight w:val="yellow"/>
        </w:rPr>
      </w:pPr>
    </w:p>
    <w:p w14:paraId="37445F51" w14:textId="77777777" w:rsidR="003C5410" w:rsidRPr="00987CC7" w:rsidRDefault="003C5410" w:rsidP="003C5410">
      <w:pPr>
        <w:jc w:val="center"/>
        <w:rPr>
          <w:rFonts w:ascii="Times New Roman" w:hAnsi="Times New Roman" w:cs="Times New Roman"/>
          <w:b/>
          <w:sz w:val="36"/>
          <w:szCs w:val="24"/>
          <w:highlight w:val="yellow"/>
        </w:rPr>
      </w:pPr>
    </w:p>
    <w:p w14:paraId="64ADAEDC" w14:textId="77777777" w:rsidR="003C5410" w:rsidRPr="00987CC7" w:rsidRDefault="003C5410" w:rsidP="003C5410">
      <w:pPr>
        <w:jc w:val="center"/>
        <w:rPr>
          <w:rFonts w:ascii="Times New Roman" w:hAnsi="Times New Roman" w:cs="Times New Roman"/>
          <w:b/>
          <w:sz w:val="36"/>
          <w:szCs w:val="24"/>
          <w:highlight w:val="yellow"/>
        </w:rPr>
      </w:pPr>
    </w:p>
    <w:p w14:paraId="761A2BE0" w14:textId="77777777" w:rsidR="003C5410" w:rsidRPr="00987CC7" w:rsidRDefault="003C5410" w:rsidP="003C5410">
      <w:pPr>
        <w:jc w:val="center"/>
        <w:rPr>
          <w:rFonts w:ascii="Times New Roman" w:hAnsi="Times New Roman" w:cs="Times New Roman"/>
          <w:b/>
          <w:sz w:val="36"/>
          <w:szCs w:val="24"/>
          <w:highlight w:val="yellow"/>
        </w:rPr>
      </w:pPr>
    </w:p>
    <w:p w14:paraId="6512172D" w14:textId="77777777" w:rsidR="003C5410" w:rsidRPr="00987CC7" w:rsidRDefault="003C5410" w:rsidP="003C5410">
      <w:pPr>
        <w:jc w:val="center"/>
        <w:rPr>
          <w:rFonts w:ascii="Times New Roman" w:hAnsi="Times New Roman" w:cs="Times New Roman"/>
          <w:b/>
          <w:sz w:val="36"/>
          <w:szCs w:val="24"/>
          <w:highlight w:val="yellow"/>
        </w:rPr>
      </w:pPr>
    </w:p>
    <w:p w14:paraId="020FFB48" w14:textId="77777777" w:rsidR="003C5410" w:rsidRPr="00987CC7" w:rsidRDefault="003C5410" w:rsidP="003C5410">
      <w:pPr>
        <w:jc w:val="center"/>
        <w:rPr>
          <w:rFonts w:ascii="Times New Roman" w:hAnsi="Times New Roman" w:cs="Times New Roman"/>
          <w:b/>
          <w:sz w:val="36"/>
          <w:szCs w:val="24"/>
          <w:highlight w:val="yellow"/>
        </w:rPr>
      </w:pPr>
    </w:p>
    <w:p w14:paraId="7F85AE4C" w14:textId="77777777" w:rsidR="001213E7" w:rsidRDefault="001213E7" w:rsidP="003C5410">
      <w:pPr>
        <w:jc w:val="center"/>
        <w:rPr>
          <w:rFonts w:ascii="Times New Roman" w:hAnsi="Times New Roman" w:cs="Times New Roman"/>
          <w:b/>
          <w:sz w:val="36"/>
          <w:szCs w:val="24"/>
        </w:rPr>
      </w:pPr>
      <w:r>
        <w:rPr>
          <w:rFonts w:ascii="Times New Roman" w:hAnsi="Times New Roman" w:cs="Times New Roman"/>
          <w:b/>
          <w:sz w:val="36"/>
          <w:szCs w:val="24"/>
        </w:rPr>
        <w:t>8.3</w:t>
      </w:r>
      <w:r w:rsidR="001517C9" w:rsidRPr="00987CC7">
        <w:rPr>
          <w:rFonts w:ascii="Times New Roman" w:hAnsi="Times New Roman" w:cs="Times New Roman"/>
          <w:b/>
          <w:sz w:val="36"/>
          <w:szCs w:val="24"/>
        </w:rPr>
        <w:t>.</w:t>
      </w:r>
      <w:r>
        <w:rPr>
          <w:rFonts w:ascii="Times New Roman" w:hAnsi="Times New Roman" w:cs="Times New Roman"/>
          <w:b/>
          <w:sz w:val="36"/>
          <w:szCs w:val="24"/>
        </w:rPr>
        <w:t>1.</w:t>
      </w:r>
      <w:r w:rsidR="003C5410" w:rsidRPr="00987CC7">
        <w:rPr>
          <w:rFonts w:ascii="Times New Roman" w:hAnsi="Times New Roman" w:cs="Times New Roman"/>
          <w:b/>
          <w:sz w:val="36"/>
          <w:szCs w:val="24"/>
        </w:rPr>
        <w:t xml:space="preserve"> specifiskā atbalsta mērķa “</w:t>
      </w:r>
      <w:r>
        <w:rPr>
          <w:rFonts w:ascii="Times New Roman" w:hAnsi="Times New Roman" w:cs="Times New Roman"/>
          <w:b/>
          <w:sz w:val="36"/>
          <w:szCs w:val="24"/>
        </w:rPr>
        <w:t>Attīstīt kompetenču pieejā balstītu vispārējās izglītības saturu</w:t>
      </w:r>
      <w:r w:rsidR="003C5410" w:rsidRPr="00987CC7">
        <w:rPr>
          <w:rFonts w:ascii="Times New Roman" w:hAnsi="Times New Roman" w:cs="Times New Roman"/>
          <w:b/>
          <w:sz w:val="36"/>
          <w:szCs w:val="24"/>
        </w:rPr>
        <w:t>”</w:t>
      </w:r>
    </w:p>
    <w:p w14:paraId="3E000363" w14:textId="77777777" w:rsidR="001213E7" w:rsidRDefault="001213E7" w:rsidP="003C5410">
      <w:pPr>
        <w:jc w:val="center"/>
        <w:rPr>
          <w:rFonts w:ascii="Times New Roman" w:hAnsi="Times New Roman" w:cs="Times New Roman"/>
          <w:b/>
          <w:sz w:val="36"/>
          <w:szCs w:val="24"/>
        </w:rPr>
      </w:pPr>
      <w:r>
        <w:rPr>
          <w:rFonts w:ascii="Times New Roman" w:hAnsi="Times New Roman" w:cs="Times New Roman"/>
          <w:b/>
          <w:sz w:val="36"/>
          <w:szCs w:val="24"/>
        </w:rPr>
        <w:t>8.3.1.2.pasākuma “Digitālo mācību un metodisko līdzekļu izstrāde”</w:t>
      </w:r>
      <w:r w:rsidR="003C5410" w:rsidRPr="00987CC7">
        <w:rPr>
          <w:rFonts w:ascii="Times New Roman" w:hAnsi="Times New Roman" w:cs="Times New Roman"/>
          <w:b/>
          <w:sz w:val="36"/>
          <w:szCs w:val="24"/>
        </w:rPr>
        <w:t xml:space="preserve"> </w:t>
      </w:r>
      <w:r>
        <w:rPr>
          <w:rFonts w:ascii="Times New Roman" w:hAnsi="Times New Roman" w:cs="Times New Roman"/>
          <w:b/>
          <w:sz w:val="36"/>
          <w:szCs w:val="24"/>
        </w:rPr>
        <w:t>1.kārtas</w:t>
      </w:r>
    </w:p>
    <w:p w14:paraId="3A27BC25" w14:textId="218ECE26" w:rsidR="003C5410" w:rsidRPr="00987CC7" w:rsidRDefault="003C5410" w:rsidP="003C5410">
      <w:pPr>
        <w:jc w:val="center"/>
        <w:rPr>
          <w:rFonts w:ascii="Times New Roman" w:hAnsi="Times New Roman" w:cs="Times New Roman"/>
          <w:b/>
          <w:sz w:val="24"/>
          <w:szCs w:val="24"/>
        </w:rPr>
      </w:pPr>
      <w:r w:rsidRPr="00987CC7">
        <w:rPr>
          <w:rFonts w:ascii="Times New Roman" w:hAnsi="Times New Roman" w:cs="Times New Roman"/>
          <w:b/>
          <w:sz w:val="36"/>
          <w:szCs w:val="24"/>
        </w:rPr>
        <w:t>projekta iesnieguma veidlapas aizpildīšanas metodika</w:t>
      </w:r>
    </w:p>
    <w:p w14:paraId="216999C2" w14:textId="77777777" w:rsidR="003C5410" w:rsidRPr="00987CC7" w:rsidRDefault="003C5410" w:rsidP="003C5410">
      <w:pPr>
        <w:rPr>
          <w:rFonts w:ascii="Times New Roman" w:hAnsi="Times New Roman" w:cs="Times New Roman"/>
          <w:b/>
          <w:sz w:val="24"/>
          <w:szCs w:val="24"/>
        </w:rPr>
      </w:pPr>
    </w:p>
    <w:p w14:paraId="6B3C6870" w14:textId="77777777" w:rsidR="003C5410" w:rsidRPr="00987CC7" w:rsidRDefault="003C5410" w:rsidP="003C5410">
      <w:pPr>
        <w:rPr>
          <w:rFonts w:ascii="Times New Roman" w:hAnsi="Times New Roman" w:cs="Times New Roman"/>
          <w:sz w:val="24"/>
          <w:szCs w:val="24"/>
          <w:highlight w:val="yellow"/>
        </w:rPr>
      </w:pPr>
    </w:p>
    <w:p w14:paraId="077F7D0A" w14:textId="77777777" w:rsidR="003C5410" w:rsidRPr="00987CC7" w:rsidRDefault="003C5410" w:rsidP="003C5410">
      <w:pPr>
        <w:rPr>
          <w:rFonts w:ascii="Times New Roman" w:hAnsi="Times New Roman" w:cs="Times New Roman"/>
          <w:sz w:val="24"/>
          <w:szCs w:val="24"/>
          <w:highlight w:val="yellow"/>
        </w:rPr>
      </w:pPr>
    </w:p>
    <w:p w14:paraId="40EC8EEC" w14:textId="77777777" w:rsidR="003C5410" w:rsidRPr="00987CC7" w:rsidRDefault="003C5410" w:rsidP="003C5410">
      <w:pPr>
        <w:rPr>
          <w:rFonts w:ascii="Times New Roman" w:hAnsi="Times New Roman" w:cs="Times New Roman"/>
          <w:sz w:val="24"/>
          <w:szCs w:val="24"/>
          <w:highlight w:val="yellow"/>
        </w:rPr>
      </w:pPr>
    </w:p>
    <w:p w14:paraId="4E33C69B" w14:textId="77777777" w:rsidR="003C5410" w:rsidRPr="00987CC7" w:rsidRDefault="003C5410" w:rsidP="003C5410">
      <w:pPr>
        <w:rPr>
          <w:rFonts w:ascii="Times New Roman" w:hAnsi="Times New Roman" w:cs="Times New Roman"/>
          <w:sz w:val="24"/>
          <w:szCs w:val="24"/>
          <w:highlight w:val="yellow"/>
        </w:rPr>
      </w:pPr>
    </w:p>
    <w:p w14:paraId="3356FE1A" w14:textId="77777777" w:rsidR="003C5410" w:rsidRPr="00987CC7" w:rsidRDefault="003C5410" w:rsidP="003C5410">
      <w:pPr>
        <w:rPr>
          <w:rFonts w:ascii="Times New Roman" w:hAnsi="Times New Roman" w:cs="Times New Roman"/>
          <w:sz w:val="24"/>
          <w:szCs w:val="24"/>
          <w:highlight w:val="yellow"/>
        </w:rPr>
      </w:pPr>
    </w:p>
    <w:p w14:paraId="2B5F0476" w14:textId="77777777" w:rsidR="003C5410" w:rsidRPr="00987CC7" w:rsidRDefault="003C5410" w:rsidP="003C5410">
      <w:pPr>
        <w:rPr>
          <w:rFonts w:ascii="Times New Roman" w:hAnsi="Times New Roman" w:cs="Times New Roman"/>
          <w:sz w:val="24"/>
          <w:szCs w:val="24"/>
          <w:highlight w:val="yellow"/>
        </w:rPr>
      </w:pPr>
    </w:p>
    <w:p w14:paraId="773AF49C" w14:textId="77777777" w:rsidR="003C5410" w:rsidRPr="00987CC7" w:rsidRDefault="003C5410" w:rsidP="003C5410">
      <w:pPr>
        <w:rPr>
          <w:rFonts w:ascii="Times New Roman" w:hAnsi="Times New Roman" w:cs="Times New Roman"/>
          <w:sz w:val="24"/>
          <w:szCs w:val="24"/>
          <w:highlight w:val="yellow"/>
        </w:rPr>
      </w:pPr>
    </w:p>
    <w:p w14:paraId="2BC70B65" w14:textId="77777777" w:rsidR="003C5410" w:rsidRPr="00987CC7" w:rsidRDefault="003C5410" w:rsidP="003C5410">
      <w:pPr>
        <w:rPr>
          <w:rFonts w:ascii="Times New Roman" w:hAnsi="Times New Roman" w:cs="Times New Roman"/>
          <w:sz w:val="24"/>
          <w:szCs w:val="24"/>
          <w:highlight w:val="yellow"/>
        </w:rPr>
      </w:pPr>
    </w:p>
    <w:p w14:paraId="0E0CEBF3" w14:textId="77777777" w:rsidR="003C5410" w:rsidRPr="00987CC7" w:rsidRDefault="003C5410" w:rsidP="003C5410">
      <w:pPr>
        <w:jc w:val="center"/>
        <w:rPr>
          <w:rFonts w:ascii="Times New Roman" w:hAnsi="Times New Roman" w:cs="Times New Roman"/>
          <w:sz w:val="24"/>
          <w:szCs w:val="24"/>
          <w:highlight w:val="yellow"/>
        </w:rPr>
      </w:pPr>
    </w:p>
    <w:p w14:paraId="20C47CFB" w14:textId="77777777" w:rsidR="00E14DC4" w:rsidRPr="00987CC7" w:rsidRDefault="00E14DC4" w:rsidP="005669BA">
      <w:pPr>
        <w:jc w:val="center"/>
        <w:rPr>
          <w:rFonts w:ascii="Times New Roman" w:hAnsi="Times New Roman" w:cs="Times New Roman"/>
          <w:sz w:val="24"/>
          <w:szCs w:val="24"/>
          <w:highlight w:val="yellow"/>
        </w:rPr>
      </w:pPr>
    </w:p>
    <w:p w14:paraId="2CFB6966" w14:textId="333E62AA" w:rsidR="00E14DC4" w:rsidRPr="00987CC7" w:rsidRDefault="00BF3487" w:rsidP="005669BA">
      <w:pPr>
        <w:jc w:val="center"/>
        <w:rPr>
          <w:rFonts w:ascii="Times New Roman" w:hAnsi="Times New Roman" w:cs="Times New Roman"/>
          <w:b/>
          <w:sz w:val="32"/>
          <w:szCs w:val="32"/>
        </w:rPr>
      </w:pPr>
      <w:r w:rsidRPr="00987CC7">
        <w:rPr>
          <w:rFonts w:ascii="Times New Roman" w:hAnsi="Times New Roman" w:cs="Times New Roman"/>
          <w:b/>
          <w:sz w:val="32"/>
          <w:szCs w:val="32"/>
        </w:rPr>
        <w:t>201</w:t>
      </w:r>
      <w:r w:rsidR="00CD6EB4">
        <w:rPr>
          <w:rFonts w:ascii="Times New Roman" w:hAnsi="Times New Roman" w:cs="Times New Roman"/>
          <w:b/>
          <w:sz w:val="32"/>
          <w:szCs w:val="32"/>
        </w:rPr>
        <w:t>9</w:t>
      </w:r>
    </w:p>
    <w:p w14:paraId="44073B15" w14:textId="77777777" w:rsidR="005669BA" w:rsidRPr="00987CC7" w:rsidRDefault="003C5410" w:rsidP="005669BA">
      <w:pPr>
        <w:jc w:val="center"/>
        <w:rPr>
          <w:rFonts w:ascii="Times New Roman" w:hAnsi="Times New Roman" w:cs="Times New Roman"/>
          <w:b/>
          <w:sz w:val="36"/>
          <w:szCs w:val="24"/>
          <w:highlight w:val="yellow"/>
        </w:rPr>
      </w:pPr>
      <w:r w:rsidRPr="00987CC7">
        <w:rPr>
          <w:rFonts w:ascii="Times New Roman" w:hAnsi="Times New Roman" w:cs="Times New Roman"/>
          <w:sz w:val="24"/>
          <w:szCs w:val="24"/>
          <w:highlight w:val="yellow"/>
        </w:rPr>
        <w:br w:type="page"/>
      </w:r>
      <w:r w:rsidR="005669BA" w:rsidRPr="00987CC7">
        <w:rPr>
          <w:rFonts w:ascii="Times New Roman" w:hAnsi="Times New Roman" w:cs="Times New Roman"/>
          <w:b/>
          <w:sz w:val="36"/>
          <w:szCs w:val="24"/>
        </w:rPr>
        <w:lastRenderedPageBreak/>
        <w:t>Saturs</w:t>
      </w:r>
    </w:p>
    <w:sdt>
      <w:sdtPr>
        <w:rPr>
          <w:rFonts w:ascii="Times New Roman" w:hAnsi="Times New Roman" w:cs="Times New Roman"/>
          <w:i/>
          <w:iCs/>
          <w:sz w:val="22"/>
          <w:szCs w:val="22"/>
          <w:highlight w:val="yellow"/>
          <w:lang w:val="lv-LV"/>
        </w:rPr>
        <w:id w:val="-1661836982"/>
        <w:docPartObj>
          <w:docPartGallery w:val="Table of Contents"/>
          <w:docPartUnique/>
        </w:docPartObj>
      </w:sdtPr>
      <w:sdtContent>
        <w:p w14:paraId="2D335089" w14:textId="0E3B84D0" w:rsidR="009400D3" w:rsidRPr="009400D3" w:rsidRDefault="004A7B36" w:rsidP="009400D3">
          <w:pPr>
            <w:pStyle w:val="TOCHeading"/>
            <w:rPr>
              <w:rStyle w:val="Hyperlink"/>
              <w:rFonts w:ascii="Times New Roman" w:eastAsiaTheme="minorEastAsia" w:hAnsi="Times New Roman" w:cs="Times New Roman"/>
              <w:b/>
              <w:noProof/>
              <w:color w:val="auto"/>
              <w:sz w:val="22"/>
              <w:szCs w:val="22"/>
            </w:rPr>
          </w:pPr>
          <w:r w:rsidRPr="00987CC7">
            <w:rPr>
              <w:rFonts w:ascii="Times New Roman" w:eastAsiaTheme="minorEastAsia" w:hAnsi="Times New Roman"/>
              <w:color w:val="auto"/>
              <w:highlight w:val="yellow"/>
              <w:lang w:val="lv-LV"/>
            </w:rPr>
            <w:fldChar w:fldCharType="begin"/>
          </w:r>
          <w:r w:rsidRPr="00987CC7">
            <w:rPr>
              <w:rFonts w:ascii="Times New Roman" w:hAnsi="Times New Roman"/>
              <w:highlight w:val="yellow"/>
              <w:lang w:val="lv-LV"/>
            </w:rPr>
            <w:instrText xml:space="preserve"> TOC \o "1-3" \h \z \u </w:instrText>
          </w:r>
          <w:r w:rsidRPr="00987CC7">
            <w:rPr>
              <w:rFonts w:ascii="Times New Roman" w:eastAsiaTheme="minorEastAsia" w:hAnsi="Times New Roman"/>
              <w:color w:val="auto"/>
              <w:highlight w:val="yellow"/>
              <w:lang w:val="lv-LV"/>
            </w:rPr>
            <w:fldChar w:fldCharType="separate"/>
          </w:r>
          <w:hyperlink w:anchor="_Toc267905" w:history="1">
            <w:r w:rsidR="009400D3" w:rsidRPr="009400D3">
              <w:rPr>
                <w:rStyle w:val="Hyperlink"/>
                <w:rFonts w:ascii="Times New Roman" w:eastAsiaTheme="minorEastAsia" w:hAnsi="Times New Roman" w:cs="Times New Roman"/>
                <w:b/>
                <w:noProof/>
                <w:color w:val="auto"/>
                <w:sz w:val="22"/>
                <w:szCs w:val="22"/>
              </w:rPr>
              <w:t>8.3.1. specifiskā atbalsta mērķa “Attīstīt kompetenču pieejā balstītu vispārējās izglītības saturu” 8.3.1.2. pasākuma “Digitālo mācību un metodisko līdzekļu izstrāde”</w:t>
            </w:r>
            <w:r w:rsidR="009400D3">
              <w:rPr>
                <w:rStyle w:val="Hyperlink"/>
                <w:rFonts w:ascii="Times New Roman" w:eastAsiaTheme="minorEastAsia" w:hAnsi="Times New Roman" w:cs="Times New Roman"/>
                <w:b/>
                <w:noProof/>
                <w:color w:val="auto"/>
                <w:sz w:val="22"/>
                <w:szCs w:val="22"/>
              </w:rPr>
              <w:t>…………………………………..</w:t>
            </w:r>
            <w:r w:rsidR="009400D3" w:rsidRPr="009400D3">
              <w:rPr>
                <w:rStyle w:val="Hyperlink"/>
                <w:rFonts w:ascii="Times New Roman" w:eastAsiaTheme="minorEastAsia" w:hAnsi="Times New Roman" w:cs="Times New Roman"/>
                <w:b/>
                <w:noProof/>
                <w:webHidden/>
                <w:color w:val="auto"/>
                <w:sz w:val="22"/>
                <w:szCs w:val="22"/>
              </w:rPr>
              <w:fldChar w:fldCharType="begin"/>
            </w:r>
            <w:r w:rsidR="009400D3" w:rsidRPr="009400D3">
              <w:rPr>
                <w:rStyle w:val="Hyperlink"/>
                <w:rFonts w:ascii="Times New Roman" w:eastAsiaTheme="minorEastAsia" w:hAnsi="Times New Roman" w:cs="Times New Roman"/>
                <w:b/>
                <w:noProof/>
                <w:webHidden/>
                <w:color w:val="auto"/>
                <w:sz w:val="22"/>
                <w:szCs w:val="22"/>
              </w:rPr>
              <w:instrText xml:space="preserve"> PAGEREF _Toc267905 \h </w:instrText>
            </w:r>
            <w:r w:rsidR="009400D3" w:rsidRPr="009400D3">
              <w:rPr>
                <w:rStyle w:val="Hyperlink"/>
                <w:rFonts w:ascii="Times New Roman" w:eastAsiaTheme="minorEastAsia" w:hAnsi="Times New Roman" w:cs="Times New Roman"/>
                <w:b/>
                <w:noProof/>
                <w:webHidden/>
                <w:color w:val="auto"/>
                <w:sz w:val="22"/>
                <w:szCs w:val="22"/>
              </w:rPr>
            </w:r>
            <w:r w:rsidR="009400D3" w:rsidRPr="009400D3">
              <w:rPr>
                <w:rStyle w:val="Hyperlink"/>
                <w:rFonts w:ascii="Times New Roman" w:eastAsiaTheme="minorEastAsia" w:hAnsi="Times New Roman" w:cs="Times New Roman"/>
                <w:b/>
                <w:noProof/>
                <w:webHidden/>
                <w:color w:val="auto"/>
                <w:sz w:val="22"/>
                <w:szCs w:val="22"/>
              </w:rPr>
              <w:fldChar w:fldCharType="separate"/>
            </w:r>
            <w:r w:rsidR="006D38B6">
              <w:rPr>
                <w:rStyle w:val="Hyperlink"/>
                <w:rFonts w:ascii="Times New Roman" w:eastAsiaTheme="minorEastAsia" w:hAnsi="Times New Roman" w:cs="Times New Roman"/>
                <w:b/>
                <w:noProof/>
                <w:webHidden/>
                <w:color w:val="auto"/>
                <w:sz w:val="22"/>
                <w:szCs w:val="22"/>
              </w:rPr>
              <w:t>3</w:t>
            </w:r>
            <w:r w:rsidR="009400D3" w:rsidRPr="009400D3">
              <w:rPr>
                <w:rStyle w:val="Hyperlink"/>
                <w:rFonts w:ascii="Times New Roman" w:eastAsiaTheme="minorEastAsia" w:hAnsi="Times New Roman" w:cs="Times New Roman"/>
                <w:b/>
                <w:noProof/>
                <w:webHidden/>
                <w:color w:val="auto"/>
                <w:sz w:val="22"/>
                <w:szCs w:val="22"/>
              </w:rPr>
              <w:fldChar w:fldCharType="end"/>
            </w:r>
          </w:hyperlink>
        </w:p>
        <w:p w14:paraId="24A5676C" w14:textId="77777777" w:rsidR="009400D3" w:rsidRDefault="006D1B51">
          <w:pPr>
            <w:pStyle w:val="TOC1"/>
            <w:tabs>
              <w:tab w:val="right" w:leader="dot" w:pos="9486"/>
            </w:tabs>
            <w:rPr>
              <w:rFonts w:cstheme="minorBidi"/>
              <w:noProof/>
              <w:lang w:val="lv-LV" w:eastAsia="lv-LV"/>
            </w:rPr>
          </w:pPr>
          <w:hyperlink w:anchor="_Toc267906" w:history="1">
            <w:r w:rsidR="009400D3" w:rsidRPr="00963555">
              <w:rPr>
                <w:rStyle w:val="Hyperlink"/>
                <w:rFonts w:ascii="Times New Roman" w:hAnsi="Times New Roman"/>
                <w:b/>
                <w:noProof/>
              </w:rPr>
              <w:t>1.kārtas projekta iesnieguma veidlapas aizpildīšanas metodika</w:t>
            </w:r>
            <w:r w:rsidR="009400D3">
              <w:rPr>
                <w:noProof/>
                <w:webHidden/>
              </w:rPr>
              <w:tab/>
            </w:r>
            <w:r w:rsidR="009400D3">
              <w:rPr>
                <w:noProof/>
                <w:webHidden/>
              </w:rPr>
              <w:fldChar w:fldCharType="begin"/>
            </w:r>
            <w:r w:rsidR="009400D3">
              <w:rPr>
                <w:noProof/>
                <w:webHidden/>
              </w:rPr>
              <w:instrText xml:space="preserve"> PAGEREF _Toc267906 \h </w:instrText>
            </w:r>
            <w:r w:rsidR="009400D3">
              <w:rPr>
                <w:noProof/>
                <w:webHidden/>
              </w:rPr>
            </w:r>
            <w:r w:rsidR="009400D3">
              <w:rPr>
                <w:noProof/>
                <w:webHidden/>
              </w:rPr>
              <w:fldChar w:fldCharType="separate"/>
            </w:r>
            <w:r w:rsidR="006D38B6">
              <w:rPr>
                <w:noProof/>
                <w:webHidden/>
              </w:rPr>
              <w:t>3</w:t>
            </w:r>
            <w:r w:rsidR="009400D3">
              <w:rPr>
                <w:noProof/>
                <w:webHidden/>
              </w:rPr>
              <w:fldChar w:fldCharType="end"/>
            </w:r>
          </w:hyperlink>
        </w:p>
        <w:p w14:paraId="787D50EE" w14:textId="77777777" w:rsidR="009400D3" w:rsidRDefault="006D1B51">
          <w:pPr>
            <w:pStyle w:val="TOC1"/>
            <w:tabs>
              <w:tab w:val="right" w:leader="dot" w:pos="9486"/>
            </w:tabs>
            <w:rPr>
              <w:rFonts w:cstheme="minorBidi"/>
              <w:noProof/>
              <w:lang w:val="lv-LV" w:eastAsia="lv-LV"/>
            </w:rPr>
          </w:pPr>
          <w:hyperlink w:anchor="_Toc267907" w:history="1">
            <w:r w:rsidR="009400D3" w:rsidRPr="00963555">
              <w:rPr>
                <w:rStyle w:val="Hyperlink"/>
                <w:rFonts w:ascii="Times New Roman" w:hAnsi="Times New Roman"/>
                <w:b/>
                <w:noProof/>
              </w:rPr>
              <w:t>Eiropas Sociālā fonda projekta iesniegums</w:t>
            </w:r>
            <w:r w:rsidR="009400D3">
              <w:rPr>
                <w:noProof/>
                <w:webHidden/>
              </w:rPr>
              <w:tab/>
            </w:r>
            <w:r w:rsidR="009400D3">
              <w:rPr>
                <w:noProof/>
                <w:webHidden/>
              </w:rPr>
              <w:fldChar w:fldCharType="begin"/>
            </w:r>
            <w:r w:rsidR="009400D3">
              <w:rPr>
                <w:noProof/>
                <w:webHidden/>
              </w:rPr>
              <w:instrText xml:space="preserve"> PAGEREF _Toc267907 \h </w:instrText>
            </w:r>
            <w:r w:rsidR="009400D3">
              <w:rPr>
                <w:noProof/>
                <w:webHidden/>
              </w:rPr>
            </w:r>
            <w:r w:rsidR="009400D3">
              <w:rPr>
                <w:noProof/>
                <w:webHidden/>
              </w:rPr>
              <w:fldChar w:fldCharType="separate"/>
            </w:r>
            <w:r w:rsidR="006D38B6">
              <w:rPr>
                <w:noProof/>
                <w:webHidden/>
              </w:rPr>
              <w:t>4</w:t>
            </w:r>
            <w:r w:rsidR="009400D3">
              <w:rPr>
                <w:noProof/>
                <w:webHidden/>
              </w:rPr>
              <w:fldChar w:fldCharType="end"/>
            </w:r>
          </w:hyperlink>
        </w:p>
        <w:p w14:paraId="7A96AB3A" w14:textId="77777777" w:rsidR="009400D3" w:rsidRDefault="006D1B51">
          <w:pPr>
            <w:pStyle w:val="TOC1"/>
            <w:tabs>
              <w:tab w:val="right" w:leader="dot" w:pos="9486"/>
            </w:tabs>
            <w:rPr>
              <w:rFonts w:cstheme="minorBidi"/>
              <w:noProof/>
              <w:lang w:val="lv-LV" w:eastAsia="lv-LV"/>
            </w:rPr>
          </w:pPr>
          <w:hyperlink w:anchor="_Toc267908" w:history="1">
            <w:r w:rsidR="009400D3" w:rsidRPr="00963555">
              <w:rPr>
                <w:rStyle w:val="Hyperlink"/>
                <w:rFonts w:ascii="Times New Roman" w:hAnsi="Times New Roman"/>
                <w:b/>
                <w:noProof/>
              </w:rPr>
              <w:t>1.SADAĻA – PROJEKTA APRAKSTS</w:t>
            </w:r>
            <w:r w:rsidR="009400D3">
              <w:rPr>
                <w:noProof/>
                <w:webHidden/>
              </w:rPr>
              <w:tab/>
            </w:r>
            <w:r w:rsidR="009400D3">
              <w:rPr>
                <w:noProof/>
                <w:webHidden/>
              </w:rPr>
              <w:fldChar w:fldCharType="begin"/>
            </w:r>
            <w:r w:rsidR="009400D3">
              <w:rPr>
                <w:noProof/>
                <w:webHidden/>
              </w:rPr>
              <w:instrText xml:space="preserve"> PAGEREF _Toc267908 \h </w:instrText>
            </w:r>
            <w:r w:rsidR="009400D3">
              <w:rPr>
                <w:noProof/>
                <w:webHidden/>
              </w:rPr>
            </w:r>
            <w:r w:rsidR="009400D3">
              <w:rPr>
                <w:noProof/>
                <w:webHidden/>
              </w:rPr>
              <w:fldChar w:fldCharType="separate"/>
            </w:r>
            <w:r w:rsidR="006D38B6">
              <w:rPr>
                <w:noProof/>
                <w:webHidden/>
              </w:rPr>
              <w:t>6</w:t>
            </w:r>
            <w:r w:rsidR="009400D3">
              <w:rPr>
                <w:noProof/>
                <w:webHidden/>
              </w:rPr>
              <w:fldChar w:fldCharType="end"/>
            </w:r>
          </w:hyperlink>
        </w:p>
        <w:p w14:paraId="0133B826" w14:textId="77777777" w:rsidR="009400D3" w:rsidRDefault="006D1B51">
          <w:pPr>
            <w:pStyle w:val="TOC2"/>
            <w:tabs>
              <w:tab w:val="left" w:pos="880"/>
              <w:tab w:val="right" w:leader="dot" w:pos="9486"/>
            </w:tabs>
            <w:rPr>
              <w:rFonts w:cstheme="minorBidi"/>
              <w:noProof/>
              <w:lang w:val="lv-LV" w:eastAsia="lv-LV"/>
            </w:rPr>
          </w:pPr>
          <w:hyperlink w:anchor="_Toc267909" w:history="1">
            <w:r w:rsidR="009400D3" w:rsidRPr="00963555">
              <w:rPr>
                <w:rStyle w:val="Hyperlink"/>
                <w:rFonts w:ascii="Times New Roman" w:eastAsiaTheme="minorHAnsi" w:hAnsi="Times New Roman"/>
                <w:b/>
                <w:noProof/>
              </w:rPr>
              <w:t>1.1.</w:t>
            </w:r>
            <w:r w:rsidR="009400D3">
              <w:rPr>
                <w:rFonts w:cstheme="minorBidi"/>
                <w:noProof/>
                <w:lang w:val="lv-LV" w:eastAsia="lv-LV"/>
              </w:rPr>
              <w:tab/>
            </w:r>
            <w:r w:rsidR="009400D3" w:rsidRPr="00963555">
              <w:rPr>
                <w:rStyle w:val="Hyperlink"/>
                <w:rFonts w:ascii="Times New Roman" w:hAnsi="Times New Roman"/>
                <w:b/>
                <w:noProof/>
              </w:rPr>
              <w:t>Projekta kopsavilkums: projekta mērķis, galvenās darbības, ilgums, kopējās izmaksas un plānotie rezultāti</w:t>
            </w:r>
            <w:r w:rsidR="009400D3">
              <w:rPr>
                <w:noProof/>
                <w:webHidden/>
              </w:rPr>
              <w:tab/>
            </w:r>
            <w:r w:rsidR="009400D3">
              <w:rPr>
                <w:noProof/>
                <w:webHidden/>
              </w:rPr>
              <w:fldChar w:fldCharType="begin"/>
            </w:r>
            <w:r w:rsidR="009400D3">
              <w:rPr>
                <w:noProof/>
                <w:webHidden/>
              </w:rPr>
              <w:instrText xml:space="preserve"> PAGEREF _Toc267909 \h </w:instrText>
            </w:r>
            <w:r w:rsidR="009400D3">
              <w:rPr>
                <w:noProof/>
                <w:webHidden/>
              </w:rPr>
            </w:r>
            <w:r w:rsidR="009400D3">
              <w:rPr>
                <w:noProof/>
                <w:webHidden/>
              </w:rPr>
              <w:fldChar w:fldCharType="separate"/>
            </w:r>
            <w:r w:rsidR="006D38B6">
              <w:rPr>
                <w:noProof/>
                <w:webHidden/>
              </w:rPr>
              <w:t>6</w:t>
            </w:r>
            <w:r w:rsidR="009400D3">
              <w:rPr>
                <w:noProof/>
                <w:webHidden/>
              </w:rPr>
              <w:fldChar w:fldCharType="end"/>
            </w:r>
          </w:hyperlink>
        </w:p>
        <w:p w14:paraId="382C48D2" w14:textId="77777777" w:rsidR="009400D3" w:rsidRDefault="006D1B51">
          <w:pPr>
            <w:pStyle w:val="TOC2"/>
            <w:tabs>
              <w:tab w:val="left" w:pos="880"/>
              <w:tab w:val="right" w:leader="dot" w:pos="9486"/>
            </w:tabs>
            <w:rPr>
              <w:rFonts w:cstheme="minorBidi"/>
              <w:noProof/>
              <w:lang w:val="lv-LV" w:eastAsia="lv-LV"/>
            </w:rPr>
          </w:pPr>
          <w:hyperlink w:anchor="_Toc267910" w:history="1">
            <w:r w:rsidR="009400D3" w:rsidRPr="00963555">
              <w:rPr>
                <w:rStyle w:val="Hyperlink"/>
                <w:rFonts w:ascii="Times New Roman" w:eastAsiaTheme="minorHAnsi" w:hAnsi="Times New Roman"/>
                <w:b/>
                <w:noProof/>
              </w:rPr>
              <w:t>1.2.</w:t>
            </w:r>
            <w:r w:rsidR="009400D3">
              <w:rPr>
                <w:rFonts w:cstheme="minorBidi"/>
                <w:noProof/>
                <w:lang w:val="lv-LV" w:eastAsia="lv-LV"/>
              </w:rPr>
              <w:tab/>
            </w:r>
            <w:r w:rsidR="009400D3" w:rsidRPr="00963555">
              <w:rPr>
                <w:rStyle w:val="Hyperlink"/>
                <w:rFonts w:ascii="Times New Roman" w:hAnsi="Times New Roman"/>
                <w:b/>
                <w:noProof/>
              </w:rPr>
              <w:t>Projekta mērķis un tā pamatojums</w:t>
            </w:r>
            <w:r w:rsidR="009400D3">
              <w:rPr>
                <w:noProof/>
                <w:webHidden/>
              </w:rPr>
              <w:tab/>
            </w:r>
            <w:r w:rsidR="009400D3">
              <w:rPr>
                <w:noProof/>
                <w:webHidden/>
              </w:rPr>
              <w:fldChar w:fldCharType="begin"/>
            </w:r>
            <w:r w:rsidR="009400D3">
              <w:rPr>
                <w:noProof/>
                <w:webHidden/>
              </w:rPr>
              <w:instrText xml:space="preserve"> PAGEREF _Toc267910 \h </w:instrText>
            </w:r>
            <w:r w:rsidR="009400D3">
              <w:rPr>
                <w:noProof/>
                <w:webHidden/>
              </w:rPr>
            </w:r>
            <w:r w:rsidR="009400D3">
              <w:rPr>
                <w:noProof/>
                <w:webHidden/>
              </w:rPr>
              <w:fldChar w:fldCharType="separate"/>
            </w:r>
            <w:r w:rsidR="006D38B6">
              <w:rPr>
                <w:noProof/>
                <w:webHidden/>
              </w:rPr>
              <w:t>6</w:t>
            </w:r>
            <w:r w:rsidR="009400D3">
              <w:rPr>
                <w:noProof/>
                <w:webHidden/>
              </w:rPr>
              <w:fldChar w:fldCharType="end"/>
            </w:r>
          </w:hyperlink>
        </w:p>
        <w:p w14:paraId="15F270EA" w14:textId="77777777" w:rsidR="009400D3" w:rsidRDefault="006D1B51">
          <w:pPr>
            <w:pStyle w:val="TOC2"/>
            <w:tabs>
              <w:tab w:val="left" w:pos="880"/>
              <w:tab w:val="right" w:leader="dot" w:pos="9486"/>
            </w:tabs>
            <w:rPr>
              <w:rFonts w:cstheme="minorBidi"/>
              <w:noProof/>
              <w:lang w:val="lv-LV" w:eastAsia="lv-LV"/>
            </w:rPr>
          </w:pPr>
          <w:hyperlink w:anchor="_Toc267911" w:history="1">
            <w:r w:rsidR="009400D3" w:rsidRPr="00963555">
              <w:rPr>
                <w:rStyle w:val="Hyperlink"/>
                <w:rFonts w:ascii="Times New Roman" w:hAnsi="Times New Roman"/>
                <w:b/>
                <w:noProof/>
              </w:rPr>
              <w:t>1.3.</w:t>
            </w:r>
            <w:r w:rsidR="009400D3">
              <w:rPr>
                <w:rFonts w:cstheme="minorBidi"/>
                <w:noProof/>
                <w:lang w:val="lv-LV" w:eastAsia="lv-LV"/>
              </w:rPr>
              <w:tab/>
            </w:r>
            <w:r w:rsidR="009400D3" w:rsidRPr="00963555">
              <w:rPr>
                <w:rStyle w:val="Hyperlink"/>
                <w:rFonts w:ascii="Times New Roman" w:hAnsi="Times New Roman"/>
                <w:b/>
                <w:noProof/>
              </w:rPr>
              <w:t>Problēmas un risinājuma apraksts, t.sk. mērķa grupu problēmu un risinājuma apraksts</w:t>
            </w:r>
            <w:r w:rsidR="009400D3">
              <w:rPr>
                <w:noProof/>
                <w:webHidden/>
              </w:rPr>
              <w:tab/>
            </w:r>
            <w:r w:rsidR="009400D3">
              <w:rPr>
                <w:noProof/>
                <w:webHidden/>
              </w:rPr>
              <w:fldChar w:fldCharType="begin"/>
            </w:r>
            <w:r w:rsidR="009400D3">
              <w:rPr>
                <w:noProof/>
                <w:webHidden/>
              </w:rPr>
              <w:instrText xml:space="preserve"> PAGEREF _Toc267911 \h </w:instrText>
            </w:r>
            <w:r w:rsidR="009400D3">
              <w:rPr>
                <w:noProof/>
                <w:webHidden/>
              </w:rPr>
            </w:r>
            <w:r w:rsidR="009400D3">
              <w:rPr>
                <w:noProof/>
                <w:webHidden/>
              </w:rPr>
              <w:fldChar w:fldCharType="separate"/>
            </w:r>
            <w:r w:rsidR="006D38B6">
              <w:rPr>
                <w:noProof/>
                <w:webHidden/>
              </w:rPr>
              <w:t>7</w:t>
            </w:r>
            <w:r w:rsidR="009400D3">
              <w:rPr>
                <w:noProof/>
                <w:webHidden/>
              </w:rPr>
              <w:fldChar w:fldCharType="end"/>
            </w:r>
          </w:hyperlink>
        </w:p>
        <w:p w14:paraId="10E29109" w14:textId="77777777" w:rsidR="009400D3" w:rsidRDefault="006D1B51">
          <w:pPr>
            <w:pStyle w:val="TOC2"/>
            <w:tabs>
              <w:tab w:val="left" w:pos="880"/>
              <w:tab w:val="right" w:leader="dot" w:pos="9486"/>
            </w:tabs>
            <w:rPr>
              <w:rFonts w:cstheme="minorBidi"/>
              <w:noProof/>
              <w:lang w:val="lv-LV" w:eastAsia="lv-LV"/>
            </w:rPr>
          </w:pPr>
          <w:hyperlink w:anchor="_Toc267912" w:history="1">
            <w:r w:rsidR="009400D3" w:rsidRPr="00963555">
              <w:rPr>
                <w:rStyle w:val="Hyperlink"/>
                <w:rFonts w:ascii="Times New Roman" w:eastAsiaTheme="minorHAnsi" w:hAnsi="Times New Roman"/>
                <w:b/>
                <w:noProof/>
              </w:rPr>
              <w:t>1.4.</w:t>
            </w:r>
            <w:r w:rsidR="009400D3">
              <w:rPr>
                <w:rFonts w:cstheme="minorBidi"/>
                <w:noProof/>
                <w:lang w:val="lv-LV" w:eastAsia="lv-LV"/>
              </w:rPr>
              <w:tab/>
            </w:r>
            <w:r w:rsidR="009400D3" w:rsidRPr="00963555">
              <w:rPr>
                <w:rStyle w:val="Hyperlink"/>
                <w:rFonts w:ascii="Times New Roman" w:hAnsi="Times New Roman"/>
                <w:b/>
                <w:noProof/>
              </w:rPr>
              <w:t>Projekta mērķa grupas apraksts</w:t>
            </w:r>
            <w:r w:rsidR="009400D3">
              <w:rPr>
                <w:noProof/>
                <w:webHidden/>
              </w:rPr>
              <w:tab/>
            </w:r>
            <w:r w:rsidR="009400D3">
              <w:rPr>
                <w:noProof/>
                <w:webHidden/>
              </w:rPr>
              <w:fldChar w:fldCharType="begin"/>
            </w:r>
            <w:r w:rsidR="009400D3">
              <w:rPr>
                <w:noProof/>
                <w:webHidden/>
              </w:rPr>
              <w:instrText xml:space="preserve"> PAGEREF _Toc267912 \h </w:instrText>
            </w:r>
            <w:r w:rsidR="009400D3">
              <w:rPr>
                <w:noProof/>
                <w:webHidden/>
              </w:rPr>
            </w:r>
            <w:r w:rsidR="009400D3">
              <w:rPr>
                <w:noProof/>
                <w:webHidden/>
              </w:rPr>
              <w:fldChar w:fldCharType="separate"/>
            </w:r>
            <w:r w:rsidR="006D38B6">
              <w:rPr>
                <w:noProof/>
                <w:webHidden/>
              </w:rPr>
              <w:t>10</w:t>
            </w:r>
            <w:r w:rsidR="009400D3">
              <w:rPr>
                <w:noProof/>
                <w:webHidden/>
              </w:rPr>
              <w:fldChar w:fldCharType="end"/>
            </w:r>
          </w:hyperlink>
        </w:p>
        <w:p w14:paraId="5EE2B972" w14:textId="77777777" w:rsidR="009400D3" w:rsidRDefault="006D1B51">
          <w:pPr>
            <w:pStyle w:val="TOC2"/>
            <w:tabs>
              <w:tab w:val="left" w:pos="880"/>
              <w:tab w:val="right" w:leader="dot" w:pos="9486"/>
            </w:tabs>
            <w:rPr>
              <w:rFonts w:cstheme="minorBidi"/>
              <w:noProof/>
              <w:lang w:val="lv-LV" w:eastAsia="lv-LV"/>
            </w:rPr>
          </w:pPr>
          <w:hyperlink w:anchor="_Toc267913" w:history="1">
            <w:r w:rsidR="009400D3" w:rsidRPr="00963555">
              <w:rPr>
                <w:rStyle w:val="Hyperlink"/>
                <w:rFonts w:ascii="Times New Roman" w:eastAsiaTheme="minorHAnsi" w:hAnsi="Times New Roman"/>
                <w:b/>
                <w:noProof/>
              </w:rPr>
              <w:t>1.5.</w:t>
            </w:r>
            <w:r w:rsidR="009400D3">
              <w:rPr>
                <w:rFonts w:cstheme="minorBidi"/>
                <w:noProof/>
                <w:lang w:val="lv-LV" w:eastAsia="lv-LV"/>
              </w:rPr>
              <w:tab/>
            </w:r>
            <w:r w:rsidR="009400D3" w:rsidRPr="00963555">
              <w:rPr>
                <w:rStyle w:val="Hyperlink"/>
                <w:rFonts w:ascii="Times New Roman" w:eastAsia="Calibri" w:hAnsi="Times New Roman"/>
                <w:b/>
                <w:noProof/>
              </w:rPr>
              <w:t>Projekta darbības un sasniedzamie rezultāti</w:t>
            </w:r>
            <w:r w:rsidR="009400D3">
              <w:rPr>
                <w:noProof/>
                <w:webHidden/>
              </w:rPr>
              <w:tab/>
            </w:r>
            <w:r w:rsidR="009400D3">
              <w:rPr>
                <w:noProof/>
                <w:webHidden/>
              </w:rPr>
              <w:fldChar w:fldCharType="begin"/>
            </w:r>
            <w:r w:rsidR="009400D3">
              <w:rPr>
                <w:noProof/>
                <w:webHidden/>
              </w:rPr>
              <w:instrText xml:space="preserve"> PAGEREF _Toc267913 \h </w:instrText>
            </w:r>
            <w:r w:rsidR="009400D3">
              <w:rPr>
                <w:noProof/>
                <w:webHidden/>
              </w:rPr>
            </w:r>
            <w:r w:rsidR="009400D3">
              <w:rPr>
                <w:noProof/>
                <w:webHidden/>
              </w:rPr>
              <w:fldChar w:fldCharType="separate"/>
            </w:r>
            <w:r w:rsidR="006D38B6">
              <w:rPr>
                <w:noProof/>
                <w:webHidden/>
              </w:rPr>
              <w:t>11</w:t>
            </w:r>
            <w:r w:rsidR="009400D3">
              <w:rPr>
                <w:noProof/>
                <w:webHidden/>
              </w:rPr>
              <w:fldChar w:fldCharType="end"/>
            </w:r>
          </w:hyperlink>
        </w:p>
        <w:p w14:paraId="3AF12694" w14:textId="77777777" w:rsidR="009400D3" w:rsidRDefault="006D1B51">
          <w:pPr>
            <w:pStyle w:val="TOC2"/>
            <w:tabs>
              <w:tab w:val="left" w:pos="880"/>
              <w:tab w:val="right" w:leader="dot" w:pos="9486"/>
            </w:tabs>
            <w:rPr>
              <w:rFonts w:cstheme="minorBidi"/>
              <w:noProof/>
              <w:lang w:val="lv-LV" w:eastAsia="lv-LV"/>
            </w:rPr>
          </w:pPr>
          <w:hyperlink w:anchor="_Toc267914" w:history="1">
            <w:r w:rsidR="009400D3" w:rsidRPr="00963555">
              <w:rPr>
                <w:rStyle w:val="Hyperlink"/>
                <w:rFonts w:ascii="Times New Roman" w:eastAsiaTheme="minorHAnsi" w:hAnsi="Times New Roman"/>
                <w:b/>
                <w:noProof/>
              </w:rPr>
              <w:t>1.6.</w:t>
            </w:r>
            <w:r w:rsidR="009400D3">
              <w:rPr>
                <w:rFonts w:cstheme="minorBidi"/>
                <w:noProof/>
                <w:lang w:val="lv-LV" w:eastAsia="lv-LV"/>
              </w:rPr>
              <w:tab/>
            </w:r>
            <w:r w:rsidR="009400D3" w:rsidRPr="00963555">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9400D3">
              <w:rPr>
                <w:noProof/>
                <w:webHidden/>
              </w:rPr>
              <w:tab/>
            </w:r>
            <w:r w:rsidR="009400D3">
              <w:rPr>
                <w:noProof/>
                <w:webHidden/>
              </w:rPr>
              <w:fldChar w:fldCharType="begin"/>
            </w:r>
            <w:r w:rsidR="009400D3">
              <w:rPr>
                <w:noProof/>
                <w:webHidden/>
              </w:rPr>
              <w:instrText xml:space="preserve"> PAGEREF _Toc267914 \h </w:instrText>
            </w:r>
            <w:r w:rsidR="009400D3">
              <w:rPr>
                <w:noProof/>
                <w:webHidden/>
              </w:rPr>
            </w:r>
            <w:r w:rsidR="009400D3">
              <w:rPr>
                <w:noProof/>
                <w:webHidden/>
              </w:rPr>
              <w:fldChar w:fldCharType="separate"/>
            </w:r>
            <w:r w:rsidR="006D38B6">
              <w:rPr>
                <w:noProof/>
                <w:webHidden/>
              </w:rPr>
              <w:t>15</w:t>
            </w:r>
            <w:r w:rsidR="009400D3">
              <w:rPr>
                <w:noProof/>
                <w:webHidden/>
              </w:rPr>
              <w:fldChar w:fldCharType="end"/>
            </w:r>
          </w:hyperlink>
        </w:p>
        <w:p w14:paraId="5061BF46" w14:textId="77777777" w:rsidR="009400D3" w:rsidRDefault="006D1B51">
          <w:pPr>
            <w:pStyle w:val="TOC3"/>
            <w:tabs>
              <w:tab w:val="right" w:leader="dot" w:pos="9486"/>
            </w:tabs>
            <w:rPr>
              <w:rFonts w:cstheme="minorBidi"/>
              <w:noProof/>
              <w:lang w:val="lv-LV" w:eastAsia="lv-LV"/>
            </w:rPr>
          </w:pPr>
          <w:hyperlink w:anchor="_Toc267915" w:history="1">
            <w:r w:rsidR="009400D3" w:rsidRPr="00963555">
              <w:rPr>
                <w:rStyle w:val="Hyperlink"/>
                <w:rFonts w:ascii="Times New Roman" w:hAnsi="Times New Roman"/>
                <w:b/>
                <w:noProof/>
              </w:rPr>
              <w:t>1.6.1. Iznākuma rādītāji</w:t>
            </w:r>
            <w:r w:rsidR="009400D3">
              <w:rPr>
                <w:noProof/>
                <w:webHidden/>
              </w:rPr>
              <w:tab/>
            </w:r>
            <w:r w:rsidR="009400D3">
              <w:rPr>
                <w:noProof/>
                <w:webHidden/>
              </w:rPr>
              <w:fldChar w:fldCharType="begin"/>
            </w:r>
            <w:r w:rsidR="009400D3">
              <w:rPr>
                <w:noProof/>
                <w:webHidden/>
              </w:rPr>
              <w:instrText xml:space="preserve"> PAGEREF _Toc267915 \h </w:instrText>
            </w:r>
            <w:r w:rsidR="009400D3">
              <w:rPr>
                <w:noProof/>
                <w:webHidden/>
              </w:rPr>
            </w:r>
            <w:r w:rsidR="009400D3">
              <w:rPr>
                <w:noProof/>
                <w:webHidden/>
              </w:rPr>
              <w:fldChar w:fldCharType="separate"/>
            </w:r>
            <w:r w:rsidR="006D38B6">
              <w:rPr>
                <w:noProof/>
                <w:webHidden/>
              </w:rPr>
              <w:t>15</w:t>
            </w:r>
            <w:r w:rsidR="009400D3">
              <w:rPr>
                <w:noProof/>
                <w:webHidden/>
              </w:rPr>
              <w:fldChar w:fldCharType="end"/>
            </w:r>
          </w:hyperlink>
        </w:p>
        <w:p w14:paraId="50F3D385" w14:textId="77777777" w:rsidR="009400D3" w:rsidRDefault="006D1B51">
          <w:pPr>
            <w:pStyle w:val="TOC2"/>
            <w:tabs>
              <w:tab w:val="left" w:pos="880"/>
              <w:tab w:val="right" w:leader="dot" w:pos="9486"/>
            </w:tabs>
            <w:rPr>
              <w:rFonts w:cstheme="minorBidi"/>
              <w:noProof/>
              <w:lang w:val="lv-LV" w:eastAsia="lv-LV"/>
            </w:rPr>
          </w:pPr>
          <w:hyperlink w:anchor="_Toc267916" w:history="1">
            <w:r w:rsidR="009400D3" w:rsidRPr="00963555">
              <w:rPr>
                <w:rStyle w:val="Hyperlink"/>
                <w:rFonts w:ascii="Times New Roman" w:eastAsiaTheme="minorHAnsi" w:hAnsi="Times New Roman"/>
                <w:b/>
                <w:noProof/>
              </w:rPr>
              <w:t>1.7.</w:t>
            </w:r>
            <w:r w:rsidR="009400D3">
              <w:rPr>
                <w:rFonts w:cstheme="minorBidi"/>
                <w:noProof/>
                <w:lang w:val="lv-LV" w:eastAsia="lv-LV"/>
              </w:rPr>
              <w:tab/>
            </w:r>
            <w:r w:rsidR="009400D3" w:rsidRPr="00963555">
              <w:rPr>
                <w:rStyle w:val="Hyperlink"/>
                <w:rFonts w:ascii="Times New Roman" w:hAnsi="Times New Roman"/>
                <w:b/>
                <w:noProof/>
              </w:rPr>
              <w:t>Projekta īstenošanas vieta</w:t>
            </w:r>
            <w:r w:rsidR="009400D3">
              <w:rPr>
                <w:noProof/>
                <w:webHidden/>
              </w:rPr>
              <w:tab/>
            </w:r>
            <w:r w:rsidR="009400D3">
              <w:rPr>
                <w:noProof/>
                <w:webHidden/>
              </w:rPr>
              <w:fldChar w:fldCharType="begin"/>
            </w:r>
            <w:r w:rsidR="009400D3">
              <w:rPr>
                <w:noProof/>
                <w:webHidden/>
              </w:rPr>
              <w:instrText xml:space="preserve"> PAGEREF _Toc267916 \h </w:instrText>
            </w:r>
            <w:r w:rsidR="009400D3">
              <w:rPr>
                <w:noProof/>
                <w:webHidden/>
              </w:rPr>
            </w:r>
            <w:r w:rsidR="009400D3">
              <w:rPr>
                <w:noProof/>
                <w:webHidden/>
              </w:rPr>
              <w:fldChar w:fldCharType="separate"/>
            </w:r>
            <w:r w:rsidR="006D38B6">
              <w:rPr>
                <w:noProof/>
                <w:webHidden/>
              </w:rPr>
              <w:t>15</w:t>
            </w:r>
            <w:r w:rsidR="009400D3">
              <w:rPr>
                <w:noProof/>
                <w:webHidden/>
              </w:rPr>
              <w:fldChar w:fldCharType="end"/>
            </w:r>
          </w:hyperlink>
        </w:p>
        <w:p w14:paraId="35066F28" w14:textId="77777777" w:rsidR="009400D3" w:rsidRDefault="006D1B51">
          <w:pPr>
            <w:pStyle w:val="TOC2"/>
            <w:tabs>
              <w:tab w:val="right" w:leader="dot" w:pos="9486"/>
            </w:tabs>
            <w:rPr>
              <w:rFonts w:cstheme="minorBidi"/>
              <w:noProof/>
              <w:lang w:val="lv-LV" w:eastAsia="lv-LV"/>
            </w:rPr>
          </w:pPr>
          <w:hyperlink w:anchor="_Toc267917" w:history="1">
            <w:r w:rsidR="009400D3" w:rsidRPr="00963555">
              <w:rPr>
                <w:rStyle w:val="Hyperlink"/>
                <w:rFonts w:ascii="Times New Roman" w:eastAsia="Times New Roman" w:hAnsi="Times New Roman"/>
                <w:b/>
                <w:noProof/>
              </w:rPr>
              <w:t>1.9. Informācija par partneri (-iem)</w:t>
            </w:r>
            <w:r w:rsidR="009400D3">
              <w:rPr>
                <w:noProof/>
                <w:webHidden/>
              </w:rPr>
              <w:tab/>
            </w:r>
            <w:r w:rsidR="009400D3">
              <w:rPr>
                <w:noProof/>
                <w:webHidden/>
              </w:rPr>
              <w:fldChar w:fldCharType="begin"/>
            </w:r>
            <w:r w:rsidR="009400D3">
              <w:rPr>
                <w:noProof/>
                <w:webHidden/>
              </w:rPr>
              <w:instrText xml:space="preserve"> PAGEREF _Toc267917 \h </w:instrText>
            </w:r>
            <w:r w:rsidR="009400D3">
              <w:rPr>
                <w:noProof/>
                <w:webHidden/>
              </w:rPr>
            </w:r>
            <w:r w:rsidR="009400D3">
              <w:rPr>
                <w:noProof/>
                <w:webHidden/>
              </w:rPr>
              <w:fldChar w:fldCharType="separate"/>
            </w:r>
            <w:r w:rsidR="006D38B6">
              <w:rPr>
                <w:noProof/>
                <w:webHidden/>
              </w:rPr>
              <w:t>15</w:t>
            </w:r>
            <w:r w:rsidR="009400D3">
              <w:rPr>
                <w:noProof/>
                <w:webHidden/>
              </w:rPr>
              <w:fldChar w:fldCharType="end"/>
            </w:r>
          </w:hyperlink>
        </w:p>
        <w:p w14:paraId="52E32334" w14:textId="77777777" w:rsidR="009400D3" w:rsidRDefault="006D1B51">
          <w:pPr>
            <w:pStyle w:val="TOC1"/>
            <w:tabs>
              <w:tab w:val="right" w:leader="dot" w:pos="9486"/>
            </w:tabs>
            <w:rPr>
              <w:rFonts w:cstheme="minorBidi"/>
              <w:noProof/>
              <w:lang w:val="lv-LV" w:eastAsia="lv-LV"/>
            </w:rPr>
          </w:pPr>
          <w:hyperlink w:anchor="_Toc267918" w:history="1">
            <w:r w:rsidR="009400D3" w:rsidRPr="00963555">
              <w:rPr>
                <w:rStyle w:val="Hyperlink"/>
                <w:rFonts w:ascii="Times New Roman" w:hAnsi="Times New Roman"/>
                <w:b/>
                <w:noProof/>
              </w:rPr>
              <w:t>2.SADAĻA – PROJEKTA ĪSTENOŠANA</w:t>
            </w:r>
            <w:r w:rsidR="009400D3">
              <w:rPr>
                <w:noProof/>
                <w:webHidden/>
              </w:rPr>
              <w:tab/>
            </w:r>
            <w:r w:rsidR="009400D3">
              <w:rPr>
                <w:noProof/>
                <w:webHidden/>
              </w:rPr>
              <w:fldChar w:fldCharType="begin"/>
            </w:r>
            <w:r w:rsidR="009400D3">
              <w:rPr>
                <w:noProof/>
                <w:webHidden/>
              </w:rPr>
              <w:instrText xml:space="preserve"> PAGEREF _Toc267918 \h </w:instrText>
            </w:r>
            <w:r w:rsidR="009400D3">
              <w:rPr>
                <w:noProof/>
                <w:webHidden/>
              </w:rPr>
            </w:r>
            <w:r w:rsidR="009400D3">
              <w:rPr>
                <w:noProof/>
                <w:webHidden/>
              </w:rPr>
              <w:fldChar w:fldCharType="separate"/>
            </w:r>
            <w:r w:rsidR="006D38B6">
              <w:rPr>
                <w:noProof/>
                <w:webHidden/>
              </w:rPr>
              <w:t>17</w:t>
            </w:r>
            <w:r w:rsidR="009400D3">
              <w:rPr>
                <w:noProof/>
                <w:webHidden/>
              </w:rPr>
              <w:fldChar w:fldCharType="end"/>
            </w:r>
          </w:hyperlink>
        </w:p>
        <w:p w14:paraId="6ECA5B47" w14:textId="77777777" w:rsidR="009400D3" w:rsidRDefault="006D1B51">
          <w:pPr>
            <w:pStyle w:val="TOC2"/>
            <w:tabs>
              <w:tab w:val="right" w:leader="dot" w:pos="9486"/>
            </w:tabs>
            <w:rPr>
              <w:rFonts w:cstheme="minorBidi"/>
              <w:noProof/>
              <w:lang w:val="lv-LV" w:eastAsia="lv-LV"/>
            </w:rPr>
          </w:pPr>
          <w:hyperlink w:anchor="_Toc267919" w:history="1">
            <w:r w:rsidR="009400D3" w:rsidRPr="00963555">
              <w:rPr>
                <w:rStyle w:val="Hyperlink"/>
                <w:rFonts w:ascii="Times New Roman" w:hAnsi="Times New Roman"/>
                <w:b/>
                <w:noProof/>
              </w:rPr>
              <w:t>2.1. Projekta īstenošanas kapacitāte</w:t>
            </w:r>
            <w:r w:rsidR="009400D3">
              <w:rPr>
                <w:noProof/>
                <w:webHidden/>
              </w:rPr>
              <w:tab/>
            </w:r>
            <w:r w:rsidR="009400D3">
              <w:rPr>
                <w:noProof/>
                <w:webHidden/>
              </w:rPr>
              <w:fldChar w:fldCharType="begin"/>
            </w:r>
            <w:r w:rsidR="009400D3">
              <w:rPr>
                <w:noProof/>
                <w:webHidden/>
              </w:rPr>
              <w:instrText xml:space="preserve"> PAGEREF _Toc267919 \h </w:instrText>
            </w:r>
            <w:r w:rsidR="009400D3">
              <w:rPr>
                <w:noProof/>
                <w:webHidden/>
              </w:rPr>
            </w:r>
            <w:r w:rsidR="009400D3">
              <w:rPr>
                <w:noProof/>
                <w:webHidden/>
              </w:rPr>
              <w:fldChar w:fldCharType="separate"/>
            </w:r>
            <w:r w:rsidR="006D38B6">
              <w:rPr>
                <w:noProof/>
                <w:webHidden/>
              </w:rPr>
              <w:t>17</w:t>
            </w:r>
            <w:r w:rsidR="009400D3">
              <w:rPr>
                <w:noProof/>
                <w:webHidden/>
              </w:rPr>
              <w:fldChar w:fldCharType="end"/>
            </w:r>
          </w:hyperlink>
        </w:p>
        <w:p w14:paraId="641CA761" w14:textId="77777777" w:rsidR="009400D3" w:rsidRDefault="006D1B51">
          <w:pPr>
            <w:pStyle w:val="TOC2"/>
            <w:tabs>
              <w:tab w:val="right" w:leader="dot" w:pos="9486"/>
            </w:tabs>
            <w:rPr>
              <w:rFonts w:cstheme="minorBidi"/>
              <w:noProof/>
              <w:lang w:val="lv-LV" w:eastAsia="lv-LV"/>
            </w:rPr>
          </w:pPr>
          <w:hyperlink w:anchor="_Toc267920" w:history="1">
            <w:r w:rsidR="009400D3" w:rsidRPr="00963555">
              <w:rPr>
                <w:rStyle w:val="Hyperlink"/>
                <w:rFonts w:ascii="Times New Roman" w:hAnsi="Times New Roman"/>
                <w:b/>
                <w:noProof/>
              </w:rPr>
              <w:t>2.2. Projekta īstenošanas, vadības un uzraudzības apraksts</w:t>
            </w:r>
            <w:r w:rsidR="009400D3">
              <w:rPr>
                <w:noProof/>
                <w:webHidden/>
              </w:rPr>
              <w:tab/>
            </w:r>
            <w:r w:rsidR="009400D3">
              <w:rPr>
                <w:noProof/>
                <w:webHidden/>
              </w:rPr>
              <w:fldChar w:fldCharType="begin"/>
            </w:r>
            <w:r w:rsidR="009400D3">
              <w:rPr>
                <w:noProof/>
                <w:webHidden/>
              </w:rPr>
              <w:instrText xml:space="preserve"> PAGEREF _Toc267920 \h </w:instrText>
            </w:r>
            <w:r w:rsidR="009400D3">
              <w:rPr>
                <w:noProof/>
                <w:webHidden/>
              </w:rPr>
            </w:r>
            <w:r w:rsidR="009400D3">
              <w:rPr>
                <w:noProof/>
                <w:webHidden/>
              </w:rPr>
              <w:fldChar w:fldCharType="separate"/>
            </w:r>
            <w:r w:rsidR="006D38B6">
              <w:rPr>
                <w:noProof/>
                <w:webHidden/>
              </w:rPr>
              <w:t>19</w:t>
            </w:r>
            <w:r w:rsidR="009400D3">
              <w:rPr>
                <w:noProof/>
                <w:webHidden/>
              </w:rPr>
              <w:fldChar w:fldCharType="end"/>
            </w:r>
          </w:hyperlink>
        </w:p>
        <w:p w14:paraId="3A4E265B" w14:textId="77777777" w:rsidR="009400D3" w:rsidRDefault="006D1B51">
          <w:pPr>
            <w:pStyle w:val="TOC2"/>
            <w:tabs>
              <w:tab w:val="right" w:leader="dot" w:pos="9486"/>
            </w:tabs>
            <w:rPr>
              <w:rFonts w:cstheme="minorBidi"/>
              <w:noProof/>
              <w:lang w:val="lv-LV" w:eastAsia="lv-LV"/>
            </w:rPr>
          </w:pPr>
          <w:hyperlink w:anchor="_Toc267921" w:history="1">
            <w:r w:rsidR="009400D3" w:rsidRPr="00963555">
              <w:rPr>
                <w:rStyle w:val="Hyperlink"/>
                <w:rFonts w:ascii="Times New Roman" w:hAnsi="Times New Roman"/>
                <w:b/>
                <w:noProof/>
              </w:rPr>
              <w:t>2.3. Projekta īstenošanas ilgums</w:t>
            </w:r>
            <w:r w:rsidR="009400D3">
              <w:rPr>
                <w:noProof/>
                <w:webHidden/>
              </w:rPr>
              <w:tab/>
            </w:r>
            <w:r w:rsidR="009400D3">
              <w:rPr>
                <w:noProof/>
                <w:webHidden/>
              </w:rPr>
              <w:fldChar w:fldCharType="begin"/>
            </w:r>
            <w:r w:rsidR="009400D3">
              <w:rPr>
                <w:noProof/>
                <w:webHidden/>
              </w:rPr>
              <w:instrText xml:space="preserve"> PAGEREF _Toc267921 \h </w:instrText>
            </w:r>
            <w:r w:rsidR="009400D3">
              <w:rPr>
                <w:noProof/>
                <w:webHidden/>
              </w:rPr>
            </w:r>
            <w:r w:rsidR="009400D3">
              <w:rPr>
                <w:noProof/>
                <w:webHidden/>
              </w:rPr>
              <w:fldChar w:fldCharType="separate"/>
            </w:r>
            <w:r w:rsidR="006D38B6">
              <w:rPr>
                <w:noProof/>
                <w:webHidden/>
              </w:rPr>
              <w:t>19</w:t>
            </w:r>
            <w:r w:rsidR="009400D3">
              <w:rPr>
                <w:noProof/>
                <w:webHidden/>
              </w:rPr>
              <w:fldChar w:fldCharType="end"/>
            </w:r>
          </w:hyperlink>
        </w:p>
        <w:p w14:paraId="63223D09" w14:textId="77777777" w:rsidR="009400D3" w:rsidRDefault="006D1B51">
          <w:pPr>
            <w:pStyle w:val="TOC2"/>
            <w:tabs>
              <w:tab w:val="right" w:leader="dot" w:pos="9486"/>
            </w:tabs>
            <w:rPr>
              <w:rFonts w:cstheme="minorBidi"/>
              <w:noProof/>
              <w:lang w:val="lv-LV" w:eastAsia="lv-LV"/>
            </w:rPr>
          </w:pPr>
          <w:hyperlink w:anchor="_Toc267922" w:history="1">
            <w:r w:rsidR="009400D3" w:rsidRPr="00963555">
              <w:rPr>
                <w:rStyle w:val="Hyperlink"/>
                <w:rFonts w:ascii="Times New Roman" w:hAnsi="Times New Roman"/>
                <w:b/>
                <w:noProof/>
              </w:rPr>
              <w:t>2.4. Projekta risku izvērtējums</w:t>
            </w:r>
            <w:r w:rsidR="009400D3">
              <w:rPr>
                <w:noProof/>
                <w:webHidden/>
              </w:rPr>
              <w:tab/>
            </w:r>
            <w:r w:rsidR="009400D3">
              <w:rPr>
                <w:noProof/>
                <w:webHidden/>
              </w:rPr>
              <w:fldChar w:fldCharType="begin"/>
            </w:r>
            <w:r w:rsidR="009400D3">
              <w:rPr>
                <w:noProof/>
                <w:webHidden/>
              </w:rPr>
              <w:instrText xml:space="preserve"> PAGEREF _Toc267922 \h </w:instrText>
            </w:r>
            <w:r w:rsidR="009400D3">
              <w:rPr>
                <w:noProof/>
                <w:webHidden/>
              </w:rPr>
            </w:r>
            <w:r w:rsidR="009400D3">
              <w:rPr>
                <w:noProof/>
                <w:webHidden/>
              </w:rPr>
              <w:fldChar w:fldCharType="separate"/>
            </w:r>
            <w:r w:rsidR="006D38B6">
              <w:rPr>
                <w:noProof/>
                <w:webHidden/>
              </w:rPr>
              <w:t>20</w:t>
            </w:r>
            <w:r w:rsidR="009400D3">
              <w:rPr>
                <w:noProof/>
                <w:webHidden/>
              </w:rPr>
              <w:fldChar w:fldCharType="end"/>
            </w:r>
          </w:hyperlink>
        </w:p>
        <w:p w14:paraId="338C6327" w14:textId="77777777" w:rsidR="009400D3" w:rsidRDefault="006D1B51">
          <w:pPr>
            <w:pStyle w:val="TOC2"/>
            <w:tabs>
              <w:tab w:val="right" w:leader="dot" w:pos="9486"/>
            </w:tabs>
            <w:rPr>
              <w:rFonts w:cstheme="minorBidi"/>
              <w:noProof/>
              <w:lang w:val="lv-LV" w:eastAsia="lv-LV"/>
            </w:rPr>
          </w:pPr>
          <w:hyperlink w:anchor="_Toc267923" w:history="1">
            <w:r w:rsidR="009400D3" w:rsidRPr="00963555">
              <w:rPr>
                <w:rStyle w:val="Hyperlink"/>
                <w:rFonts w:ascii="Times New Roman" w:hAnsi="Times New Roman"/>
                <w:b/>
                <w:noProof/>
              </w:rPr>
              <w:t>2.5. Projekta saturiskā saistība ar citiem iesniegtajiem/ īstenotajiem/ īstenošanā esošiem projektiem</w:t>
            </w:r>
            <w:r w:rsidR="009400D3">
              <w:rPr>
                <w:noProof/>
                <w:webHidden/>
              </w:rPr>
              <w:tab/>
            </w:r>
            <w:r w:rsidR="009400D3">
              <w:rPr>
                <w:noProof/>
                <w:webHidden/>
              </w:rPr>
              <w:fldChar w:fldCharType="begin"/>
            </w:r>
            <w:r w:rsidR="009400D3">
              <w:rPr>
                <w:noProof/>
                <w:webHidden/>
              </w:rPr>
              <w:instrText xml:space="preserve"> PAGEREF _Toc267923 \h </w:instrText>
            </w:r>
            <w:r w:rsidR="009400D3">
              <w:rPr>
                <w:noProof/>
                <w:webHidden/>
              </w:rPr>
            </w:r>
            <w:r w:rsidR="009400D3">
              <w:rPr>
                <w:noProof/>
                <w:webHidden/>
              </w:rPr>
              <w:fldChar w:fldCharType="separate"/>
            </w:r>
            <w:r w:rsidR="006D38B6">
              <w:rPr>
                <w:noProof/>
                <w:webHidden/>
              </w:rPr>
              <w:t>23</w:t>
            </w:r>
            <w:r w:rsidR="009400D3">
              <w:rPr>
                <w:noProof/>
                <w:webHidden/>
              </w:rPr>
              <w:fldChar w:fldCharType="end"/>
            </w:r>
          </w:hyperlink>
        </w:p>
        <w:p w14:paraId="2BC4A3B0" w14:textId="77777777" w:rsidR="009400D3" w:rsidRDefault="006D1B51">
          <w:pPr>
            <w:pStyle w:val="TOC1"/>
            <w:tabs>
              <w:tab w:val="right" w:leader="dot" w:pos="9486"/>
            </w:tabs>
            <w:rPr>
              <w:rFonts w:cstheme="minorBidi"/>
              <w:noProof/>
              <w:lang w:val="lv-LV" w:eastAsia="lv-LV"/>
            </w:rPr>
          </w:pPr>
          <w:hyperlink w:anchor="_Toc267924" w:history="1">
            <w:r w:rsidR="009400D3" w:rsidRPr="00963555">
              <w:rPr>
                <w:rStyle w:val="Hyperlink"/>
                <w:rFonts w:ascii="Times New Roman" w:hAnsi="Times New Roman"/>
                <w:b/>
                <w:noProof/>
              </w:rPr>
              <w:t>3.SADAĻA – SASKAŅA AR HORIZONTĀLAJIEM PRINCIPIEM</w:t>
            </w:r>
            <w:r w:rsidR="009400D3">
              <w:rPr>
                <w:noProof/>
                <w:webHidden/>
              </w:rPr>
              <w:tab/>
            </w:r>
            <w:r w:rsidR="009400D3">
              <w:rPr>
                <w:noProof/>
                <w:webHidden/>
              </w:rPr>
              <w:fldChar w:fldCharType="begin"/>
            </w:r>
            <w:r w:rsidR="009400D3">
              <w:rPr>
                <w:noProof/>
                <w:webHidden/>
              </w:rPr>
              <w:instrText xml:space="preserve"> PAGEREF _Toc267924 \h </w:instrText>
            </w:r>
            <w:r w:rsidR="009400D3">
              <w:rPr>
                <w:noProof/>
                <w:webHidden/>
              </w:rPr>
            </w:r>
            <w:r w:rsidR="009400D3">
              <w:rPr>
                <w:noProof/>
                <w:webHidden/>
              </w:rPr>
              <w:fldChar w:fldCharType="separate"/>
            </w:r>
            <w:r w:rsidR="006D38B6">
              <w:rPr>
                <w:noProof/>
                <w:webHidden/>
              </w:rPr>
              <w:t>24</w:t>
            </w:r>
            <w:r w:rsidR="009400D3">
              <w:rPr>
                <w:noProof/>
                <w:webHidden/>
              </w:rPr>
              <w:fldChar w:fldCharType="end"/>
            </w:r>
          </w:hyperlink>
        </w:p>
        <w:p w14:paraId="31C86C95" w14:textId="77777777" w:rsidR="009400D3" w:rsidRDefault="006D1B51">
          <w:pPr>
            <w:pStyle w:val="TOC2"/>
            <w:tabs>
              <w:tab w:val="right" w:leader="dot" w:pos="9486"/>
            </w:tabs>
            <w:rPr>
              <w:rFonts w:cstheme="minorBidi"/>
              <w:noProof/>
              <w:lang w:val="lv-LV" w:eastAsia="lv-LV"/>
            </w:rPr>
          </w:pPr>
          <w:hyperlink w:anchor="_Toc267925" w:history="1">
            <w:r w:rsidR="009400D3" w:rsidRPr="00963555">
              <w:rPr>
                <w:rStyle w:val="Hyperlink"/>
                <w:rFonts w:ascii="Times New Roman" w:hAnsi="Times New Roman"/>
                <w:b/>
                <w:noProof/>
              </w:rPr>
              <w:t>3.1. Saskaņa ar horizontālo principu “Vienlīdzīgas iespējas” apraksts</w:t>
            </w:r>
            <w:r w:rsidR="009400D3">
              <w:rPr>
                <w:noProof/>
                <w:webHidden/>
              </w:rPr>
              <w:tab/>
            </w:r>
            <w:r w:rsidR="009400D3">
              <w:rPr>
                <w:noProof/>
                <w:webHidden/>
              </w:rPr>
              <w:fldChar w:fldCharType="begin"/>
            </w:r>
            <w:r w:rsidR="009400D3">
              <w:rPr>
                <w:noProof/>
                <w:webHidden/>
              </w:rPr>
              <w:instrText xml:space="preserve"> PAGEREF _Toc267925 \h </w:instrText>
            </w:r>
            <w:r w:rsidR="009400D3">
              <w:rPr>
                <w:noProof/>
                <w:webHidden/>
              </w:rPr>
            </w:r>
            <w:r w:rsidR="009400D3">
              <w:rPr>
                <w:noProof/>
                <w:webHidden/>
              </w:rPr>
              <w:fldChar w:fldCharType="separate"/>
            </w:r>
            <w:r w:rsidR="006D38B6">
              <w:rPr>
                <w:noProof/>
                <w:webHidden/>
              </w:rPr>
              <w:t>24</w:t>
            </w:r>
            <w:r w:rsidR="009400D3">
              <w:rPr>
                <w:noProof/>
                <w:webHidden/>
              </w:rPr>
              <w:fldChar w:fldCharType="end"/>
            </w:r>
          </w:hyperlink>
        </w:p>
        <w:p w14:paraId="70FA5B34" w14:textId="77777777" w:rsidR="009400D3" w:rsidRDefault="006D1B51">
          <w:pPr>
            <w:pStyle w:val="TOC2"/>
            <w:tabs>
              <w:tab w:val="right" w:leader="dot" w:pos="9486"/>
            </w:tabs>
            <w:rPr>
              <w:rFonts w:cstheme="minorBidi"/>
              <w:noProof/>
              <w:lang w:val="lv-LV" w:eastAsia="lv-LV"/>
            </w:rPr>
          </w:pPr>
          <w:hyperlink w:anchor="_Toc267926" w:history="1">
            <w:r w:rsidR="009400D3" w:rsidRPr="00963555">
              <w:rPr>
                <w:rStyle w:val="Hyperlink"/>
                <w:rFonts w:ascii="Times New Roman" w:eastAsia="Calibri" w:hAnsi="Times New Roman"/>
                <w:b/>
                <w:noProof/>
              </w:rPr>
              <w:t>3.2. Projektā plānotie horizontālā principa “Vienlīdzīgas iespējas” ieviešanai sasniedzamie rādītāji</w:t>
            </w:r>
            <w:r w:rsidR="009400D3">
              <w:rPr>
                <w:noProof/>
                <w:webHidden/>
              </w:rPr>
              <w:tab/>
            </w:r>
            <w:r w:rsidR="009400D3">
              <w:rPr>
                <w:noProof/>
                <w:webHidden/>
              </w:rPr>
              <w:fldChar w:fldCharType="begin"/>
            </w:r>
            <w:r w:rsidR="009400D3">
              <w:rPr>
                <w:noProof/>
                <w:webHidden/>
              </w:rPr>
              <w:instrText xml:space="preserve"> PAGEREF _Toc267926 \h </w:instrText>
            </w:r>
            <w:r w:rsidR="009400D3">
              <w:rPr>
                <w:noProof/>
                <w:webHidden/>
              </w:rPr>
            </w:r>
            <w:r w:rsidR="009400D3">
              <w:rPr>
                <w:noProof/>
                <w:webHidden/>
              </w:rPr>
              <w:fldChar w:fldCharType="separate"/>
            </w:r>
            <w:r w:rsidR="006D38B6">
              <w:rPr>
                <w:noProof/>
                <w:webHidden/>
              </w:rPr>
              <w:t>25</w:t>
            </w:r>
            <w:r w:rsidR="009400D3">
              <w:rPr>
                <w:noProof/>
                <w:webHidden/>
              </w:rPr>
              <w:fldChar w:fldCharType="end"/>
            </w:r>
          </w:hyperlink>
        </w:p>
        <w:p w14:paraId="4F89DA3E" w14:textId="77777777" w:rsidR="009400D3" w:rsidRDefault="006D1B51">
          <w:pPr>
            <w:pStyle w:val="TOC2"/>
            <w:tabs>
              <w:tab w:val="right" w:leader="dot" w:pos="9486"/>
            </w:tabs>
            <w:rPr>
              <w:rFonts w:cstheme="minorBidi"/>
              <w:noProof/>
              <w:lang w:val="lv-LV" w:eastAsia="lv-LV"/>
            </w:rPr>
          </w:pPr>
          <w:hyperlink w:anchor="_Toc267927" w:history="1">
            <w:r w:rsidR="009400D3" w:rsidRPr="00963555">
              <w:rPr>
                <w:rStyle w:val="Hyperlink"/>
                <w:rFonts w:ascii="Times New Roman" w:hAnsi="Times New Roman"/>
                <w:b/>
                <w:noProof/>
              </w:rPr>
              <w:t>3.3. Saskaņa ar horizontālo principu “Ilgtspējīga attīstība” apraksts</w:t>
            </w:r>
            <w:r w:rsidR="009400D3">
              <w:rPr>
                <w:noProof/>
                <w:webHidden/>
              </w:rPr>
              <w:tab/>
            </w:r>
            <w:r w:rsidR="009400D3">
              <w:rPr>
                <w:noProof/>
                <w:webHidden/>
              </w:rPr>
              <w:fldChar w:fldCharType="begin"/>
            </w:r>
            <w:r w:rsidR="009400D3">
              <w:rPr>
                <w:noProof/>
                <w:webHidden/>
              </w:rPr>
              <w:instrText xml:space="preserve"> PAGEREF _Toc267927 \h </w:instrText>
            </w:r>
            <w:r w:rsidR="009400D3">
              <w:rPr>
                <w:noProof/>
                <w:webHidden/>
              </w:rPr>
            </w:r>
            <w:r w:rsidR="009400D3">
              <w:rPr>
                <w:noProof/>
                <w:webHidden/>
              </w:rPr>
              <w:fldChar w:fldCharType="separate"/>
            </w:r>
            <w:r w:rsidR="006D38B6">
              <w:rPr>
                <w:noProof/>
                <w:webHidden/>
              </w:rPr>
              <w:t>25</w:t>
            </w:r>
            <w:r w:rsidR="009400D3">
              <w:rPr>
                <w:noProof/>
                <w:webHidden/>
              </w:rPr>
              <w:fldChar w:fldCharType="end"/>
            </w:r>
          </w:hyperlink>
        </w:p>
        <w:p w14:paraId="76865C34" w14:textId="77777777" w:rsidR="009400D3" w:rsidRDefault="006D1B51">
          <w:pPr>
            <w:pStyle w:val="TOC2"/>
            <w:tabs>
              <w:tab w:val="right" w:leader="dot" w:pos="9486"/>
            </w:tabs>
            <w:rPr>
              <w:rFonts w:cstheme="minorBidi"/>
              <w:noProof/>
              <w:lang w:val="lv-LV" w:eastAsia="lv-LV"/>
            </w:rPr>
          </w:pPr>
          <w:hyperlink w:anchor="_Toc267928" w:history="1">
            <w:r w:rsidR="009400D3" w:rsidRPr="00963555">
              <w:rPr>
                <w:rStyle w:val="Hyperlink"/>
                <w:rFonts w:ascii="Times New Roman" w:eastAsia="Calibri" w:hAnsi="Times New Roman"/>
                <w:b/>
                <w:noProof/>
              </w:rPr>
              <w:t>3.4. Projektā plānotie horizontālā principa “Ilgtspējīga attīstība” ieviešanai sasniedzamie rādītāji</w:t>
            </w:r>
            <w:r w:rsidR="009400D3">
              <w:rPr>
                <w:noProof/>
                <w:webHidden/>
              </w:rPr>
              <w:tab/>
            </w:r>
            <w:r w:rsidR="009400D3">
              <w:rPr>
                <w:noProof/>
                <w:webHidden/>
              </w:rPr>
              <w:fldChar w:fldCharType="begin"/>
            </w:r>
            <w:r w:rsidR="009400D3">
              <w:rPr>
                <w:noProof/>
                <w:webHidden/>
              </w:rPr>
              <w:instrText xml:space="preserve"> PAGEREF _Toc267928 \h </w:instrText>
            </w:r>
            <w:r w:rsidR="009400D3">
              <w:rPr>
                <w:noProof/>
                <w:webHidden/>
              </w:rPr>
            </w:r>
            <w:r w:rsidR="009400D3">
              <w:rPr>
                <w:noProof/>
                <w:webHidden/>
              </w:rPr>
              <w:fldChar w:fldCharType="separate"/>
            </w:r>
            <w:r w:rsidR="006D38B6">
              <w:rPr>
                <w:noProof/>
                <w:webHidden/>
              </w:rPr>
              <w:t>26</w:t>
            </w:r>
            <w:r w:rsidR="009400D3">
              <w:rPr>
                <w:noProof/>
                <w:webHidden/>
              </w:rPr>
              <w:fldChar w:fldCharType="end"/>
            </w:r>
          </w:hyperlink>
        </w:p>
        <w:p w14:paraId="1B8C355F" w14:textId="77777777" w:rsidR="009400D3" w:rsidRDefault="006D1B51">
          <w:pPr>
            <w:pStyle w:val="TOC1"/>
            <w:tabs>
              <w:tab w:val="right" w:leader="dot" w:pos="9486"/>
            </w:tabs>
            <w:rPr>
              <w:rFonts w:cstheme="minorBidi"/>
              <w:noProof/>
              <w:lang w:val="lv-LV" w:eastAsia="lv-LV"/>
            </w:rPr>
          </w:pPr>
          <w:hyperlink w:anchor="_Toc267929" w:history="1">
            <w:r w:rsidR="009400D3" w:rsidRPr="00963555">
              <w:rPr>
                <w:rStyle w:val="Hyperlink"/>
                <w:rFonts w:ascii="Times New Roman" w:hAnsi="Times New Roman"/>
                <w:b/>
                <w:noProof/>
              </w:rPr>
              <w:t>5.SADAĻA - PUBLICITĀTE</w:t>
            </w:r>
            <w:r w:rsidR="009400D3">
              <w:rPr>
                <w:noProof/>
                <w:webHidden/>
              </w:rPr>
              <w:tab/>
            </w:r>
            <w:r w:rsidR="009400D3">
              <w:rPr>
                <w:noProof/>
                <w:webHidden/>
              </w:rPr>
              <w:fldChar w:fldCharType="begin"/>
            </w:r>
            <w:r w:rsidR="009400D3">
              <w:rPr>
                <w:noProof/>
                <w:webHidden/>
              </w:rPr>
              <w:instrText xml:space="preserve"> PAGEREF _Toc267929 \h </w:instrText>
            </w:r>
            <w:r w:rsidR="009400D3">
              <w:rPr>
                <w:noProof/>
                <w:webHidden/>
              </w:rPr>
            </w:r>
            <w:r w:rsidR="009400D3">
              <w:rPr>
                <w:noProof/>
                <w:webHidden/>
              </w:rPr>
              <w:fldChar w:fldCharType="separate"/>
            </w:r>
            <w:r w:rsidR="006D38B6">
              <w:rPr>
                <w:noProof/>
                <w:webHidden/>
              </w:rPr>
              <w:t>27</w:t>
            </w:r>
            <w:r w:rsidR="009400D3">
              <w:rPr>
                <w:noProof/>
                <w:webHidden/>
              </w:rPr>
              <w:fldChar w:fldCharType="end"/>
            </w:r>
          </w:hyperlink>
        </w:p>
        <w:p w14:paraId="6CE8485D" w14:textId="77777777" w:rsidR="009400D3" w:rsidRDefault="006D1B51">
          <w:pPr>
            <w:pStyle w:val="TOC1"/>
            <w:tabs>
              <w:tab w:val="right" w:leader="dot" w:pos="9486"/>
            </w:tabs>
            <w:rPr>
              <w:rFonts w:cstheme="minorBidi"/>
              <w:noProof/>
              <w:lang w:val="lv-LV" w:eastAsia="lv-LV"/>
            </w:rPr>
          </w:pPr>
          <w:hyperlink w:anchor="_Toc267930" w:history="1">
            <w:r w:rsidR="009400D3" w:rsidRPr="00963555">
              <w:rPr>
                <w:rStyle w:val="Hyperlink"/>
                <w:rFonts w:ascii="Times New Roman" w:hAnsi="Times New Roman"/>
                <w:b/>
                <w:noProof/>
              </w:rPr>
              <w:t>6.SADAĻA – PROJEKTA REZULTĀTU UZTURĒŠANA UN ILGTSPĒJAS NODROŠINĀŠANA</w:t>
            </w:r>
            <w:r w:rsidR="009400D3">
              <w:rPr>
                <w:noProof/>
                <w:webHidden/>
              </w:rPr>
              <w:tab/>
            </w:r>
            <w:r w:rsidR="009400D3">
              <w:rPr>
                <w:noProof/>
                <w:webHidden/>
              </w:rPr>
              <w:fldChar w:fldCharType="begin"/>
            </w:r>
            <w:r w:rsidR="009400D3">
              <w:rPr>
                <w:noProof/>
                <w:webHidden/>
              </w:rPr>
              <w:instrText xml:space="preserve"> PAGEREF _Toc267930 \h </w:instrText>
            </w:r>
            <w:r w:rsidR="009400D3">
              <w:rPr>
                <w:noProof/>
                <w:webHidden/>
              </w:rPr>
            </w:r>
            <w:r w:rsidR="009400D3">
              <w:rPr>
                <w:noProof/>
                <w:webHidden/>
              </w:rPr>
              <w:fldChar w:fldCharType="separate"/>
            </w:r>
            <w:r w:rsidR="006D38B6">
              <w:rPr>
                <w:noProof/>
                <w:webHidden/>
              </w:rPr>
              <w:t>28</w:t>
            </w:r>
            <w:r w:rsidR="009400D3">
              <w:rPr>
                <w:noProof/>
                <w:webHidden/>
              </w:rPr>
              <w:fldChar w:fldCharType="end"/>
            </w:r>
          </w:hyperlink>
        </w:p>
        <w:p w14:paraId="262D033C" w14:textId="77777777" w:rsidR="009400D3" w:rsidRDefault="006D1B51">
          <w:pPr>
            <w:pStyle w:val="TOC2"/>
            <w:tabs>
              <w:tab w:val="right" w:leader="dot" w:pos="9486"/>
            </w:tabs>
            <w:rPr>
              <w:rFonts w:cstheme="minorBidi"/>
              <w:noProof/>
              <w:lang w:val="lv-LV" w:eastAsia="lv-LV"/>
            </w:rPr>
          </w:pPr>
          <w:hyperlink w:anchor="_Toc267931" w:history="1">
            <w:r w:rsidR="009400D3" w:rsidRPr="00963555">
              <w:rPr>
                <w:rStyle w:val="Hyperlink"/>
                <w:rFonts w:ascii="Times New Roman" w:hAnsi="Times New Roman"/>
                <w:b/>
                <w:noProof/>
              </w:rPr>
              <w:t>6.1. Aprakstīt, kā tiks nodrošināta projektā sasniegto rezultātu uzturēšana pēc projekta pabeigšanas</w:t>
            </w:r>
            <w:r w:rsidR="009400D3">
              <w:rPr>
                <w:noProof/>
                <w:webHidden/>
              </w:rPr>
              <w:tab/>
            </w:r>
            <w:r w:rsidR="009400D3">
              <w:rPr>
                <w:noProof/>
                <w:webHidden/>
              </w:rPr>
              <w:fldChar w:fldCharType="begin"/>
            </w:r>
            <w:r w:rsidR="009400D3">
              <w:rPr>
                <w:noProof/>
                <w:webHidden/>
              </w:rPr>
              <w:instrText xml:space="preserve"> PAGEREF _Toc267931 \h </w:instrText>
            </w:r>
            <w:r w:rsidR="009400D3">
              <w:rPr>
                <w:noProof/>
                <w:webHidden/>
              </w:rPr>
            </w:r>
            <w:r w:rsidR="009400D3">
              <w:rPr>
                <w:noProof/>
                <w:webHidden/>
              </w:rPr>
              <w:fldChar w:fldCharType="separate"/>
            </w:r>
            <w:r w:rsidR="006D38B6">
              <w:rPr>
                <w:noProof/>
                <w:webHidden/>
              </w:rPr>
              <w:t>28</w:t>
            </w:r>
            <w:r w:rsidR="009400D3">
              <w:rPr>
                <w:noProof/>
                <w:webHidden/>
              </w:rPr>
              <w:fldChar w:fldCharType="end"/>
            </w:r>
          </w:hyperlink>
        </w:p>
        <w:p w14:paraId="27E1DA8F" w14:textId="77777777" w:rsidR="009400D3" w:rsidRDefault="006D1B51">
          <w:pPr>
            <w:pStyle w:val="TOC1"/>
            <w:tabs>
              <w:tab w:val="right" w:leader="dot" w:pos="9486"/>
            </w:tabs>
            <w:rPr>
              <w:rFonts w:cstheme="minorBidi"/>
              <w:noProof/>
              <w:lang w:val="lv-LV" w:eastAsia="lv-LV"/>
            </w:rPr>
          </w:pPr>
          <w:hyperlink w:anchor="_Toc267932" w:history="1">
            <w:r w:rsidR="009400D3" w:rsidRPr="00963555">
              <w:rPr>
                <w:rStyle w:val="Hyperlink"/>
                <w:rFonts w:ascii="Times New Roman" w:hAnsi="Times New Roman"/>
                <w:b/>
                <w:noProof/>
              </w:rPr>
              <w:t>7.SADAĻA – VALSTS ATBALSTA JAUTĀJUMI</w:t>
            </w:r>
            <w:r w:rsidR="009400D3">
              <w:rPr>
                <w:noProof/>
                <w:webHidden/>
              </w:rPr>
              <w:tab/>
            </w:r>
            <w:r w:rsidR="009400D3">
              <w:rPr>
                <w:noProof/>
                <w:webHidden/>
              </w:rPr>
              <w:fldChar w:fldCharType="begin"/>
            </w:r>
            <w:r w:rsidR="009400D3">
              <w:rPr>
                <w:noProof/>
                <w:webHidden/>
              </w:rPr>
              <w:instrText xml:space="preserve"> PAGEREF _Toc267932 \h </w:instrText>
            </w:r>
            <w:r w:rsidR="009400D3">
              <w:rPr>
                <w:noProof/>
                <w:webHidden/>
              </w:rPr>
            </w:r>
            <w:r w:rsidR="009400D3">
              <w:rPr>
                <w:noProof/>
                <w:webHidden/>
              </w:rPr>
              <w:fldChar w:fldCharType="separate"/>
            </w:r>
            <w:r w:rsidR="006D38B6">
              <w:rPr>
                <w:noProof/>
                <w:webHidden/>
              </w:rPr>
              <w:t>29</w:t>
            </w:r>
            <w:r w:rsidR="009400D3">
              <w:rPr>
                <w:noProof/>
                <w:webHidden/>
              </w:rPr>
              <w:fldChar w:fldCharType="end"/>
            </w:r>
          </w:hyperlink>
        </w:p>
        <w:p w14:paraId="1E8A578C" w14:textId="77777777" w:rsidR="009400D3" w:rsidRDefault="006D1B51">
          <w:pPr>
            <w:pStyle w:val="TOC1"/>
            <w:tabs>
              <w:tab w:val="right" w:leader="dot" w:pos="9486"/>
            </w:tabs>
            <w:rPr>
              <w:rFonts w:cstheme="minorBidi"/>
              <w:noProof/>
              <w:lang w:val="lv-LV" w:eastAsia="lv-LV"/>
            </w:rPr>
          </w:pPr>
          <w:hyperlink w:anchor="_Toc267933" w:history="1">
            <w:r w:rsidR="009400D3" w:rsidRPr="00963555">
              <w:rPr>
                <w:rStyle w:val="Hyperlink"/>
                <w:rFonts w:ascii="Times New Roman" w:hAnsi="Times New Roman"/>
                <w:b/>
                <w:noProof/>
              </w:rPr>
              <w:t>8.SADAĻA - APLIECINĀJUMS</w:t>
            </w:r>
            <w:r w:rsidR="009400D3">
              <w:rPr>
                <w:noProof/>
                <w:webHidden/>
              </w:rPr>
              <w:tab/>
            </w:r>
            <w:r w:rsidR="009400D3">
              <w:rPr>
                <w:noProof/>
                <w:webHidden/>
              </w:rPr>
              <w:fldChar w:fldCharType="begin"/>
            </w:r>
            <w:r w:rsidR="009400D3">
              <w:rPr>
                <w:noProof/>
                <w:webHidden/>
              </w:rPr>
              <w:instrText xml:space="preserve"> PAGEREF _Toc267933 \h </w:instrText>
            </w:r>
            <w:r w:rsidR="009400D3">
              <w:rPr>
                <w:noProof/>
                <w:webHidden/>
              </w:rPr>
            </w:r>
            <w:r w:rsidR="009400D3">
              <w:rPr>
                <w:noProof/>
                <w:webHidden/>
              </w:rPr>
              <w:fldChar w:fldCharType="separate"/>
            </w:r>
            <w:r w:rsidR="006D38B6">
              <w:rPr>
                <w:noProof/>
                <w:webHidden/>
              </w:rPr>
              <w:t>31</w:t>
            </w:r>
            <w:r w:rsidR="009400D3">
              <w:rPr>
                <w:noProof/>
                <w:webHidden/>
              </w:rPr>
              <w:fldChar w:fldCharType="end"/>
            </w:r>
          </w:hyperlink>
        </w:p>
        <w:p w14:paraId="3C4D6728" w14:textId="77777777" w:rsidR="009400D3" w:rsidRDefault="006D1B51">
          <w:pPr>
            <w:pStyle w:val="TOC1"/>
            <w:tabs>
              <w:tab w:val="right" w:leader="dot" w:pos="9486"/>
            </w:tabs>
            <w:rPr>
              <w:rFonts w:cstheme="minorBidi"/>
              <w:noProof/>
              <w:lang w:val="lv-LV" w:eastAsia="lv-LV"/>
            </w:rPr>
          </w:pPr>
          <w:hyperlink w:anchor="_Toc267934" w:history="1">
            <w:r w:rsidR="009400D3" w:rsidRPr="00963555">
              <w:rPr>
                <w:rStyle w:val="Hyperlink"/>
                <w:rFonts w:ascii="Times New Roman" w:hAnsi="Times New Roman"/>
                <w:b/>
                <w:noProof/>
              </w:rPr>
              <w:t>PIELIKUMI</w:t>
            </w:r>
            <w:r w:rsidR="009400D3">
              <w:rPr>
                <w:noProof/>
                <w:webHidden/>
              </w:rPr>
              <w:tab/>
            </w:r>
            <w:r w:rsidR="009400D3">
              <w:rPr>
                <w:noProof/>
                <w:webHidden/>
              </w:rPr>
              <w:fldChar w:fldCharType="begin"/>
            </w:r>
            <w:r w:rsidR="009400D3">
              <w:rPr>
                <w:noProof/>
                <w:webHidden/>
              </w:rPr>
              <w:instrText xml:space="preserve"> PAGEREF _Toc267934 \h </w:instrText>
            </w:r>
            <w:r w:rsidR="009400D3">
              <w:rPr>
                <w:noProof/>
                <w:webHidden/>
              </w:rPr>
            </w:r>
            <w:r w:rsidR="009400D3">
              <w:rPr>
                <w:noProof/>
                <w:webHidden/>
              </w:rPr>
              <w:fldChar w:fldCharType="separate"/>
            </w:r>
            <w:r w:rsidR="006D38B6">
              <w:rPr>
                <w:noProof/>
                <w:webHidden/>
              </w:rPr>
              <w:t>33</w:t>
            </w:r>
            <w:r w:rsidR="009400D3">
              <w:rPr>
                <w:noProof/>
                <w:webHidden/>
              </w:rPr>
              <w:fldChar w:fldCharType="end"/>
            </w:r>
          </w:hyperlink>
        </w:p>
        <w:p w14:paraId="2230A4B0" w14:textId="77777777" w:rsidR="004A7B36" w:rsidRPr="00987CC7" w:rsidRDefault="004A7B36" w:rsidP="008148B4">
          <w:pPr>
            <w:pStyle w:val="Heading4"/>
            <w:rPr>
              <w:rFonts w:ascii="Times New Roman" w:hAnsi="Times New Roman" w:cs="Times New Roman"/>
              <w:highlight w:val="yellow"/>
            </w:rPr>
          </w:pPr>
          <w:r w:rsidRPr="00987CC7">
            <w:rPr>
              <w:rFonts w:ascii="Times New Roman" w:hAnsi="Times New Roman" w:cs="Times New Roman"/>
              <w:highlight w:val="yellow"/>
            </w:rPr>
            <w:lastRenderedPageBreak/>
            <w:fldChar w:fldCharType="end"/>
          </w:r>
          <w:r w:rsidR="000251FF" w:rsidRPr="00987CC7">
            <w:rPr>
              <w:rFonts w:ascii="Times New Roman" w:hAnsi="Times New Roman" w:cs="Times New Roman"/>
              <w:highlight w:val="yellow"/>
            </w:rPr>
            <w:t xml:space="preserve"> </w:t>
          </w:r>
        </w:p>
      </w:sdtContent>
    </w:sdt>
    <w:p w14:paraId="1309936C" w14:textId="77777777" w:rsidR="0042219A" w:rsidRDefault="001213E7" w:rsidP="007C1ECC">
      <w:pPr>
        <w:pStyle w:val="Heading1"/>
        <w:jc w:val="center"/>
        <w:rPr>
          <w:rFonts w:ascii="Times New Roman" w:hAnsi="Times New Roman" w:cs="Times New Roman"/>
          <w:b/>
          <w:color w:val="auto"/>
          <w:sz w:val="24"/>
          <w:szCs w:val="24"/>
        </w:rPr>
      </w:pPr>
      <w:bookmarkStart w:id="0" w:name="_Toc267905"/>
      <w:bookmarkStart w:id="1" w:name="_Toc415225910"/>
      <w:bookmarkStart w:id="2" w:name="_Toc425324793"/>
      <w:r>
        <w:rPr>
          <w:rFonts w:ascii="Times New Roman" w:hAnsi="Times New Roman" w:cs="Times New Roman"/>
          <w:b/>
          <w:color w:val="auto"/>
          <w:sz w:val="24"/>
          <w:szCs w:val="24"/>
        </w:rPr>
        <w:t>8.</w:t>
      </w:r>
      <w:r w:rsidR="00325EFD" w:rsidRPr="00987CC7">
        <w:rPr>
          <w:rFonts w:ascii="Times New Roman" w:hAnsi="Times New Roman" w:cs="Times New Roman"/>
          <w:b/>
          <w:color w:val="auto"/>
          <w:sz w:val="24"/>
          <w:szCs w:val="24"/>
        </w:rPr>
        <w:t>3</w:t>
      </w:r>
      <w:r w:rsidR="00943727" w:rsidRPr="00987CC7">
        <w:rPr>
          <w:rFonts w:ascii="Times New Roman" w:hAnsi="Times New Roman" w:cs="Times New Roman"/>
          <w:b/>
          <w:color w:val="auto"/>
          <w:sz w:val="24"/>
          <w:szCs w:val="24"/>
        </w:rPr>
        <w:t>.</w:t>
      </w:r>
      <w:r>
        <w:rPr>
          <w:rFonts w:ascii="Times New Roman" w:hAnsi="Times New Roman" w:cs="Times New Roman"/>
          <w:b/>
          <w:color w:val="auto"/>
          <w:sz w:val="24"/>
          <w:szCs w:val="24"/>
        </w:rPr>
        <w:t>1.</w:t>
      </w:r>
      <w:r w:rsidR="005669BA" w:rsidRPr="00987CC7">
        <w:rPr>
          <w:rFonts w:ascii="Times New Roman" w:hAnsi="Times New Roman" w:cs="Times New Roman"/>
          <w:b/>
          <w:color w:val="auto"/>
          <w:sz w:val="24"/>
          <w:szCs w:val="24"/>
        </w:rPr>
        <w:t xml:space="preserve"> specifiskā atbalsta mērķa “</w:t>
      </w:r>
      <w:r>
        <w:rPr>
          <w:rFonts w:ascii="Times New Roman" w:hAnsi="Times New Roman" w:cs="Times New Roman"/>
          <w:b/>
          <w:color w:val="auto"/>
          <w:sz w:val="24"/>
          <w:szCs w:val="24"/>
        </w:rPr>
        <w:t>Attīstīt kompetenču pieejā balstītu vispārējās izglītības saturu</w:t>
      </w:r>
      <w:r w:rsidR="005669BA" w:rsidRPr="00987CC7">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8.3.1.2. pasākuma “Digitālo mācību un metodisko līdzekļu izstrāde”</w:t>
      </w:r>
      <w:bookmarkEnd w:id="0"/>
    </w:p>
    <w:p w14:paraId="233A2898" w14:textId="71694237" w:rsidR="005669BA" w:rsidRPr="00987CC7" w:rsidRDefault="001213E7" w:rsidP="007C1ECC">
      <w:pPr>
        <w:pStyle w:val="Heading1"/>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bookmarkStart w:id="3" w:name="_Toc267906"/>
      <w:r w:rsidR="00D94871">
        <w:rPr>
          <w:rFonts w:ascii="Times New Roman" w:hAnsi="Times New Roman" w:cs="Times New Roman"/>
          <w:b/>
          <w:color w:val="auto"/>
          <w:sz w:val="24"/>
          <w:szCs w:val="24"/>
        </w:rPr>
        <w:t xml:space="preserve">1.kārtas </w:t>
      </w:r>
      <w:r w:rsidR="005669BA" w:rsidRPr="00987CC7">
        <w:rPr>
          <w:rFonts w:ascii="Times New Roman" w:hAnsi="Times New Roman" w:cs="Times New Roman"/>
          <w:b/>
          <w:color w:val="auto"/>
          <w:sz w:val="24"/>
          <w:szCs w:val="24"/>
        </w:rPr>
        <w:t>projekta iesnieguma veidlapas aizpildīšanas metodika</w:t>
      </w:r>
      <w:bookmarkEnd w:id="1"/>
      <w:bookmarkEnd w:id="2"/>
      <w:bookmarkEnd w:id="3"/>
    </w:p>
    <w:p w14:paraId="093409F7" w14:textId="77777777" w:rsidR="005669BA" w:rsidRPr="00987CC7" w:rsidRDefault="005669BA" w:rsidP="005669BA">
      <w:pPr>
        <w:spacing w:after="0" w:line="240" w:lineRule="auto"/>
        <w:ind w:right="-766"/>
        <w:jc w:val="center"/>
        <w:rPr>
          <w:rFonts w:ascii="Times New Roman" w:hAnsi="Times New Roman" w:cs="Times New Roman"/>
          <w:b/>
          <w:sz w:val="24"/>
          <w:szCs w:val="24"/>
          <w:highlight w:val="yellow"/>
        </w:rPr>
      </w:pPr>
    </w:p>
    <w:p w14:paraId="2C6F0BCB" w14:textId="77777777" w:rsidR="005669BA" w:rsidRPr="00987CC7" w:rsidRDefault="005669BA" w:rsidP="005669BA">
      <w:pPr>
        <w:spacing w:after="0" w:line="240" w:lineRule="auto"/>
        <w:ind w:right="-766"/>
        <w:jc w:val="center"/>
        <w:rPr>
          <w:rFonts w:ascii="Times New Roman" w:hAnsi="Times New Roman" w:cs="Times New Roman"/>
          <w:b/>
          <w:sz w:val="24"/>
          <w:szCs w:val="24"/>
          <w:highlight w:val="yellow"/>
        </w:rPr>
      </w:pPr>
    </w:p>
    <w:p w14:paraId="3B243407" w14:textId="0CF193A7" w:rsidR="004F4B9A" w:rsidRPr="00987CC7" w:rsidRDefault="004F4B9A" w:rsidP="004F4B9A">
      <w:pPr>
        <w:spacing w:after="0" w:line="240" w:lineRule="auto"/>
        <w:ind w:right="-2" w:firstLine="720"/>
        <w:jc w:val="both"/>
        <w:rPr>
          <w:rFonts w:ascii="Times New Roman" w:eastAsia="Calibri" w:hAnsi="Times New Roman" w:cs="Times New Roman"/>
          <w:sz w:val="24"/>
          <w:szCs w:val="24"/>
          <w:highlight w:val="yellow"/>
        </w:rPr>
      </w:pPr>
      <w:r w:rsidRPr="00987CC7">
        <w:rPr>
          <w:rFonts w:ascii="Times New Roman" w:eastAsia="Calibri" w:hAnsi="Times New Roman" w:cs="Times New Roman"/>
          <w:sz w:val="24"/>
          <w:szCs w:val="24"/>
        </w:rPr>
        <w:t xml:space="preserve">Metodika projekta iesnieguma aizpildīšanai (turpmāk – metodika) ir sagatavota ievērojot Ministru kabineta </w:t>
      </w:r>
      <w:r w:rsidR="001E19A1" w:rsidRPr="00987CC7">
        <w:rPr>
          <w:rFonts w:ascii="Times New Roman" w:eastAsia="Calibri" w:hAnsi="Times New Roman" w:cs="Times New Roman"/>
          <w:sz w:val="24"/>
          <w:szCs w:val="24"/>
        </w:rPr>
        <w:t>2018</w:t>
      </w:r>
      <w:r w:rsidRPr="00987CC7">
        <w:rPr>
          <w:rFonts w:ascii="Times New Roman" w:eastAsia="Calibri" w:hAnsi="Times New Roman" w:cs="Times New Roman"/>
          <w:sz w:val="24"/>
          <w:szCs w:val="24"/>
        </w:rPr>
        <w:t>.gada</w:t>
      </w:r>
      <w:r w:rsidR="00235FAC" w:rsidRPr="00987CC7">
        <w:rPr>
          <w:rFonts w:ascii="Times New Roman" w:eastAsia="Calibri" w:hAnsi="Times New Roman" w:cs="Times New Roman"/>
          <w:sz w:val="24"/>
          <w:szCs w:val="24"/>
        </w:rPr>
        <w:t xml:space="preserve"> </w:t>
      </w:r>
      <w:r w:rsidR="00D94871">
        <w:rPr>
          <w:rFonts w:ascii="Times New Roman" w:eastAsia="Calibri" w:hAnsi="Times New Roman" w:cs="Times New Roman"/>
          <w:sz w:val="24"/>
          <w:szCs w:val="24"/>
        </w:rPr>
        <w:t>5.novembra</w:t>
      </w:r>
      <w:r w:rsidRPr="00987CC7">
        <w:rPr>
          <w:rFonts w:ascii="Times New Roman" w:eastAsia="Calibri" w:hAnsi="Times New Roman" w:cs="Times New Roman"/>
          <w:sz w:val="24"/>
          <w:szCs w:val="24"/>
        </w:rPr>
        <w:t xml:space="preserve"> noteikumos Nr</w:t>
      </w:r>
      <w:r w:rsidR="0009686B" w:rsidRPr="00987CC7">
        <w:rPr>
          <w:rFonts w:ascii="Times New Roman" w:eastAsia="Calibri" w:hAnsi="Times New Roman" w:cs="Times New Roman"/>
          <w:sz w:val="24"/>
          <w:szCs w:val="24"/>
        </w:rPr>
        <w:t>.</w:t>
      </w:r>
      <w:r w:rsidR="00D94871">
        <w:rPr>
          <w:rFonts w:ascii="Times New Roman" w:eastAsia="Calibri" w:hAnsi="Times New Roman" w:cs="Times New Roman"/>
          <w:sz w:val="24"/>
          <w:szCs w:val="24"/>
        </w:rPr>
        <w:t>677</w:t>
      </w:r>
      <w:r w:rsidR="0009686B" w:rsidRPr="00987CC7">
        <w:rPr>
          <w:rFonts w:ascii="Times New Roman" w:eastAsia="Calibri" w:hAnsi="Times New Roman" w:cs="Times New Roman"/>
          <w:sz w:val="24"/>
          <w:szCs w:val="24"/>
        </w:rPr>
        <w:t xml:space="preserve"> </w:t>
      </w:r>
      <w:r w:rsidRPr="00987CC7">
        <w:rPr>
          <w:rFonts w:ascii="Times New Roman" w:eastAsia="Calibri" w:hAnsi="Times New Roman" w:cs="Times New Roman"/>
          <w:sz w:val="24"/>
          <w:szCs w:val="24"/>
        </w:rPr>
        <w:t>“Darbības programmas</w:t>
      </w:r>
      <w:r w:rsidR="00325EFD" w:rsidRPr="00987CC7">
        <w:rPr>
          <w:rFonts w:ascii="Times New Roman" w:eastAsia="Calibri" w:hAnsi="Times New Roman" w:cs="Times New Roman"/>
          <w:sz w:val="24"/>
          <w:szCs w:val="24"/>
        </w:rPr>
        <w:t xml:space="preserve"> “Izaugsme un nodarbinātība” 8</w:t>
      </w:r>
      <w:r w:rsidR="00D94871">
        <w:rPr>
          <w:rFonts w:ascii="Times New Roman" w:eastAsia="Calibri" w:hAnsi="Times New Roman" w:cs="Times New Roman"/>
          <w:sz w:val="24"/>
          <w:szCs w:val="24"/>
        </w:rPr>
        <w:t>.3.1</w:t>
      </w:r>
      <w:r w:rsidRPr="00987CC7">
        <w:rPr>
          <w:rFonts w:ascii="Times New Roman" w:eastAsia="Calibri" w:hAnsi="Times New Roman" w:cs="Times New Roman"/>
          <w:sz w:val="24"/>
          <w:szCs w:val="24"/>
        </w:rPr>
        <w:t>.specifiskā atbals</w:t>
      </w:r>
      <w:r w:rsidR="00325EFD" w:rsidRPr="00987CC7">
        <w:rPr>
          <w:rFonts w:ascii="Times New Roman" w:eastAsia="Calibri" w:hAnsi="Times New Roman" w:cs="Times New Roman"/>
          <w:sz w:val="24"/>
          <w:szCs w:val="24"/>
        </w:rPr>
        <w:t>ta mērķa “</w:t>
      </w:r>
      <w:r w:rsidR="00D94871">
        <w:rPr>
          <w:rFonts w:ascii="Times New Roman" w:eastAsia="Calibri" w:hAnsi="Times New Roman" w:cs="Times New Roman"/>
          <w:sz w:val="24"/>
          <w:szCs w:val="24"/>
        </w:rPr>
        <w:t>Attīstīt kompetenču pieejā balstītu vispārējās izglītības saturu</w:t>
      </w:r>
      <w:r w:rsidRPr="00987CC7">
        <w:rPr>
          <w:rFonts w:ascii="Times New Roman" w:eastAsia="Calibri" w:hAnsi="Times New Roman" w:cs="Times New Roman"/>
          <w:sz w:val="24"/>
          <w:szCs w:val="24"/>
        </w:rPr>
        <w:t xml:space="preserve">” </w:t>
      </w:r>
      <w:r w:rsidR="00D94871">
        <w:rPr>
          <w:rFonts w:ascii="Times New Roman" w:eastAsia="Calibri" w:hAnsi="Times New Roman" w:cs="Times New Roman"/>
          <w:sz w:val="24"/>
          <w:szCs w:val="24"/>
        </w:rPr>
        <w:t xml:space="preserve">8.3.1.2. pasākuma “Digitālo mācību un metodisko līdzekļu izstrāde” pirmās projektu iesniegumu atlases kārtas </w:t>
      </w:r>
      <w:r w:rsidRPr="00987CC7">
        <w:rPr>
          <w:rFonts w:ascii="Times New Roman" w:eastAsia="Calibri" w:hAnsi="Times New Roman" w:cs="Times New Roman"/>
          <w:sz w:val="24"/>
          <w:szCs w:val="24"/>
        </w:rPr>
        <w:t xml:space="preserve">īstenošanas noteikumi” (turpmāk – MK noteikumi) noteiktās projekta ieviešanas prasības, projektu iesniegumu atlases nolikumā (turpmāk – atlases nolikums) un projekta iesniegumu vērtēšanas kritēriju piemērošanas metodikā iekļautos skaidrojumus. </w:t>
      </w:r>
    </w:p>
    <w:p w14:paraId="76ECBCBE" w14:textId="4AA72183" w:rsidR="004F4B9A" w:rsidRPr="00987CC7" w:rsidRDefault="008F73B6" w:rsidP="008022A9">
      <w:pPr>
        <w:spacing w:after="0" w:line="240" w:lineRule="auto"/>
        <w:ind w:right="-2" w:firstLine="720"/>
        <w:jc w:val="both"/>
        <w:rPr>
          <w:rFonts w:ascii="Times New Roman" w:hAnsi="Times New Roman" w:cs="Times New Roman"/>
          <w:color w:val="0563C1" w:themeColor="hyperlink"/>
          <w:sz w:val="24"/>
          <w:szCs w:val="24"/>
          <w:u w:val="single"/>
          <w:lang w:eastAsia="lv-LV"/>
        </w:rPr>
      </w:pPr>
      <w:r w:rsidRPr="00987CC7">
        <w:rPr>
          <w:rFonts w:ascii="Times New Roman" w:hAnsi="Times New Roman" w:cs="Times New Roman"/>
          <w:sz w:val="24"/>
          <w:szCs w:val="24"/>
        </w:rPr>
        <w:t xml:space="preserve">Projekta iesnieguma sagatavošanai izmanto </w:t>
      </w:r>
      <w:r w:rsidRPr="00987CC7">
        <w:rPr>
          <w:rFonts w:ascii="Times New Roman" w:hAnsi="Times New Roman" w:cs="Times New Roman"/>
          <w:sz w:val="24"/>
          <w:szCs w:val="24"/>
          <w:lang w:eastAsia="lv-LV"/>
        </w:rPr>
        <w:t xml:space="preserve">Kohēzijas politikas fondu vadības informācijas sistēmu 2014.-2020.gadam (turpmāk – KP VIS) </w:t>
      </w:r>
      <w:hyperlink r:id="rId8" w:history="1">
        <w:r w:rsidRPr="00987CC7">
          <w:rPr>
            <w:rStyle w:val="Hyperlink"/>
            <w:rFonts w:ascii="Times New Roman" w:hAnsi="Times New Roman" w:cs="Times New Roman"/>
            <w:sz w:val="24"/>
            <w:szCs w:val="24"/>
            <w:lang w:eastAsia="lv-LV"/>
          </w:rPr>
          <w:t>https://ep.esfondi.lv</w:t>
        </w:r>
      </w:hyperlink>
      <w:r w:rsidRPr="00987CC7">
        <w:rPr>
          <w:rFonts w:ascii="Times New Roman" w:eastAsia="Calibri" w:hAnsi="Times New Roman" w:cs="Times New Roman"/>
          <w:sz w:val="24"/>
          <w:szCs w:val="24"/>
        </w:rPr>
        <w:t>, aizpildot norādītās p</w:t>
      </w:r>
      <w:r w:rsidRPr="00987CC7">
        <w:rPr>
          <w:rFonts w:ascii="Times New Roman" w:hAnsi="Times New Roman" w:cs="Times New Roman"/>
          <w:sz w:val="24"/>
          <w:szCs w:val="24"/>
        </w:rPr>
        <w:t xml:space="preserve">rojekta iesnieguma </w:t>
      </w:r>
      <w:r w:rsidR="008022A9" w:rsidRPr="00987CC7">
        <w:rPr>
          <w:rFonts w:ascii="Times New Roman" w:hAnsi="Times New Roman" w:cs="Times New Roman"/>
          <w:sz w:val="24"/>
          <w:szCs w:val="24"/>
        </w:rPr>
        <w:t xml:space="preserve">sadaļas. </w:t>
      </w:r>
      <w:r w:rsidR="004F4B9A" w:rsidRPr="00987CC7">
        <w:rPr>
          <w:rFonts w:ascii="Times New Roman" w:eastAsia="Calibri" w:hAnsi="Times New Roman" w:cs="Times New Roman"/>
          <w:sz w:val="24"/>
          <w:szCs w:val="24"/>
        </w:rPr>
        <w:t xml:space="preserve">Projekta iesnieguma </w:t>
      </w:r>
      <w:r w:rsidRPr="00987CC7">
        <w:rPr>
          <w:rFonts w:ascii="Times New Roman" w:eastAsia="Calibri" w:hAnsi="Times New Roman" w:cs="Times New Roman"/>
          <w:sz w:val="24"/>
          <w:szCs w:val="24"/>
        </w:rPr>
        <w:t>veidlapa ir pi</w:t>
      </w:r>
      <w:r w:rsidR="004F4B9A" w:rsidRPr="00987CC7">
        <w:rPr>
          <w:rFonts w:ascii="Times New Roman" w:eastAsia="Calibri" w:hAnsi="Times New Roman" w:cs="Times New Roman"/>
          <w:sz w:val="24"/>
          <w:szCs w:val="24"/>
        </w:rPr>
        <w:t xml:space="preserve">evienota </w:t>
      </w:r>
      <w:r w:rsidRPr="00987CC7">
        <w:rPr>
          <w:rFonts w:ascii="Times New Roman" w:eastAsia="Calibri" w:hAnsi="Times New Roman" w:cs="Times New Roman"/>
          <w:sz w:val="24"/>
          <w:szCs w:val="24"/>
        </w:rPr>
        <w:t xml:space="preserve">arī </w:t>
      </w:r>
      <w:r w:rsidR="004F4B9A" w:rsidRPr="00987CC7">
        <w:rPr>
          <w:rFonts w:ascii="Times New Roman" w:eastAsia="Calibri" w:hAnsi="Times New Roman" w:cs="Times New Roman"/>
          <w:sz w:val="24"/>
          <w:szCs w:val="24"/>
        </w:rPr>
        <w:t>atlases nolikumam un publicēta sadarbības iestādes tīmekļa vietnē www.cfla.gov.lv. Projekta iesnieguma sadaļu nosaukumus, rādītāju nosaukumus, izmaksu pozīciju nosaukumus nedrīkst mainīt un dzēst.</w:t>
      </w:r>
    </w:p>
    <w:p w14:paraId="7311BACF" w14:textId="298ACD07" w:rsidR="004F4B9A" w:rsidRPr="00987CC7" w:rsidRDefault="004F4B9A" w:rsidP="004F4B9A">
      <w:pPr>
        <w:spacing w:after="0" w:line="240" w:lineRule="auto"/>
        <w:ind w:right="-2" w:firstLine="720"/>
        <w:jc w:val="both"/>
        <w:rPr>
          <w:rFonts w:ascii="Times New Roman" w:eastAsia="Calibri" w:hAnsi="Times New Roman" w:cs="Times New Roman"/>
          <w:sz w:val="24"/>
          <w:szCs w:val="24"/>
        </w:rPr>
      </w:pPr>
      <w:r w:rsidRPr="00987CC7">
        <w:rPr>
          <w:rFonts w:ascii="Times New Roman" w:eastAsia="Calibri" w:hAnsi="Times New Roman" w:cs="Times New Roman"/>
          <w:sz w:val="24"/>
          <w:szCs w:val="24"/>
        </w:rPr>
        <w:t>Visas projekta iesnieguma sadaļas aizpilda latviešu valodā, datorrakstā. Projekta iesniegumam pievieno visus atlases nolikumā minētos pielikumus</w:t>
      </w:r>
      <w:r w:rsidR="00274D84">
        <w:rPr>
          <w:rFonts w:ascii="Times New Roman" w:eastAsia="Calibri" w:hAnsi="Times New Roman" w:cs="Times New Roman"/>
          <w:sz w:val="24"/>
          <w:szCs w:val="24"/>
        </w:rPr>
        <w:t xml:space="preserve"> </w:t>
      </w:r>
      <w:r w:rsidRPr="00987CC7">
        <w:rPr>
          <w:rFonts w:ascii="Times New Roman" w:eastAsia="Calibri" w:hAnsi="Times New Roman" w:cs="Times New Roman"/>
          <w:sz w:val="24"/>
          <w:szCs w:val="24"/>
        </w:rPr>
        <w:t xml:space="preserve">un, ja nepieciešams, papildu pielikumus, uz kuriem projekta iesniedzējs atsaucas projekta iesniegumā. Papildu informācija par iesniedzamo dokumentu noformēšanu norādīta atlases nolikuma </w:t>
      </w:r>
      <w:r w:rsidR="001610EA" w:rsidRPr="00987CC7">
        <w:rPr>
          <w:rFonts w:ascii="Times New Roman" w:eastAsia="Calibri" w:hAnsi="Times New Roman" w:cs="Times New Roman"/>
          <w:sz w:val="24"/>
          <w:szCs w:val="24"/>
        </w:rPr>
        <w:t>III</w:t>
      </w:r>
      <w:r w:rsidR="00E55FDA">
        <w:rPr>
          <w:rFonts w:ascii="Times New Roman" w:eastAsia="Calibri" w:hAnsi="Times New Roman" w:cs="Times New Roman"/>
          <w:sz w:val="24"/>
          <w:szCs w:val="24"/>
        </w:rPr>
        <w:t>.</w:t>
      </w:r>
      <w:r w:rsidR="00542088">
        <w:rPr>
          <w:rFonts w:ascii="Times New Roman" w:eastAsia="Calibri" w:hAnsi="Times New Roman" w:cs="Times New Roman"/>
          <w:sz w:val="24"/>
          <w:szCs w:val="24"/>
        </w:rPr>
        <w:t> </w:t>
      </w:r>
      <w:r w:rsidRPr="00987CC7">
        <w:rPr>
          <w:rFonts w:ascii="Times New Roman" w:eastAsia="Calibri" w:hAnsi="Times New Roman" w:cs="Times New Roman"/>
          <w:sz w:val="24"/>
          <w:szCs w:val="24"/>
        </w:rPr>
        <w:t>sadaļā “Projektu iesniegumu noformēšanas un iesniegšanas kārtība”.</w:t>
      </w:r>
    </w:p>
    <w:p w14:paraId="0A3885B9" w14:textId="7E4B960C" w:rsidR="004F4B9A" w:rsidRPr="00987CC7" w:rsidRDefault="004F4B9A" w:rsidP="004F4B9A">
      <w:pPr>
        <w:spacing w:after="0" w:line="240" w:lineRule="auto"/>
        <w:ind w:right="-2" w:firstLine="720"/>
        <w:jc w:val="both"/>
        <w:rPr>
          <w:rFonts w:ascii="Times New Roman" w:eastAsia="Calibri" w:hAnsi="Times New Roman" w:cs="Times New Roman"/>
          <w:sz w:val="24"/>
          <w:szCs w:val="24"/>
        </w:rPr>
      </w:pPr>
      <w:r w:rsidRPr="00987CC7">
        <w:rPr>
          <w:rFonts w:ascii="Times New Roman" w:eastAsia="Calibri" w:hAnsi="Times New Roman" w:cs="Times New Roman"/>
          <w:sz w:val="24"/>
          <w:szCs w:val="24"/>
        </w:rPr>
        <w:t>Aizpildot projekta</w:t>
      </w:r>
      <w:r w:rsidR="008D0691" w:rsidRPr="00987CC7">
        <w:rPr>
          <w:rFonts w:ascii="Times New Roman" w:eastAsia="Calibri" w:hAnsi="Times New Roman" w:cs="Times New Roman"/>
          <w:sz w:val="24"/>
          <w:szCs w:val="24"/>
        </w:rPr>
        <w:t xml:space="preserve"> iesniegumu, jānodrošina sniegtās</w:t>
      </w:r>
      <w:r w:rsidRPr="00987CC7">
        <w:rPr>
          <w:rFonts w:ascii="Times New Roman" w:eastAsia="Calibri" w:hAnsi="Times New Roman" w:cs="Times New Roman"/>
          <w:sz w:val="24"/>
          <w:szCs w:val="24"/>
        </w:rPr>
        <w:t xml:space="preserve"> informācijas saskaņotība starp visām projekta iesnieguma sadaļām, kurās tā minēta vai uz kuru atsaucas.</w:t>
      </w:r>
    </w:p>
    <w:p w14:paraId="356EBAB0" w14:textId="509AF8B7" w:rsidR="004F4B9A" w:rsidRPr="00987CC7" w:rsidRDefault="004F4B9A" w:rsidP="004F4B9A">
      <w:pPr>
        <w:spacing w:after="0" w:line="240" w:lineRule="auto"/>
        <w:ind w:right="-2" w:firstLine="720"/>
        <w:jc w:val="both"/>
        <w:rPr>
          <w:rFonts w:ascii="Times New Roman" w:eastAsia="Calibri" w:hAnsi="Times New Roman" w:cs="Times New Roman"/>
          <w:sz w:val="24"/>
          <w:szCs w:val="24"/>
        </w:rPr>
      </w:pPr>
      <w:r w:rsidRPr="00987CC7">
        <w:rPr>
          <w:rFonts w:ascii="Times New Roman" w:eastAsia="Calibri" w:hAnsi="Times New Roman" w:cs="Times New Roman"/>
          <w:sz w:val="24"/>
          <w:szCs w:val="24"/>
        </w:rPr>
        <w:t>Metodika ir veidota atbilstoši projekta iesnieguma sadaļām, skaidrojot, kāda informācija projekta iesniedzējam jānorāda attiecīgajās projekt</w:t>
      </w:r>
      <w:r w:rsidR="008D0691" w:rsidRPr="00987CC7">
        <w:rPr>
          <w:rFonts w:ascii="Times New Roman" w:eastAsia="Calibri" w:hAnsi="Times New Roman" w:cs="Times New Roman"/>
          <w:sz w:val="24"/>
          <w:szCs w:val="24"/>
        </w:rPr>
        <w:t>a iesnieguma</w:t>
      </w:r>
      <w:r w:rsidR="008F73B6" w:rsidRPr="00987CC7">
        <w:rPr>
          <w:rFonts w:ascii="Times New Roman" w:eastAsia="Calibri" w:hAnsi="Times New Roman" w:cs="Times New Roman"/>
          <w:sz w:val="24"/>
          <w:szCs w:val="24"/>
        </w:rPr>
        <w:t xml:space="preserve"> sadaļās</w:t>
      </w:r>
      <w:r w:rsidRPr="00987CC7">
        <w:rPr>
          <w:rFonts w:ascii="Times New Roman" w:eastAsia="Calibri" w:hAnsi="Times New Roman" w:cs="Times New Roman"/>
          <w:sz w:val="24"/>
          <w:szCs w:val="24"/>
        </w:rPr>
        <w:t xml:space="preserve"> un pielikumos. Visi projekta iesnieguma aizpildīšanas ieteikumi un paskaidrojumi un atsauces uz normatīvajiem aktiem ir noformēti  slīprakstā un </w:t>
      </w:r>
      <w:r w:rsidRPr="00987CC7">
        <w:rPr>
          <w:rFonts w:ascii="Times New Roman" w:eastAsia="Calibri" w:hAnsi="Times New Roman" w:cs="Times New Roman"/>
          <w:i/>
          <w:color w:val="0000FF"/>
          <w:sz w:val="24"/>
          <w:szCs w:val="24"/>
        </w:rPr>
        <w:t>“zilā krāsā”</w:t>
      </w:r>
      <w:r w:rsidRPr="00987CC7">
        <w:rPr>
          <w:rFonts w:ascii="Times New Roman" w:eastAsia="Calibri" w:hAnsi="Times New Roman" w:cs="Times New Roman"/>
          <w:sz w:val="24"/>
          <w:szCs w:val="24"/>
        </w:rPr>
        <w:t>.</w:t>
      </w:r>
    </w:p>
    <w:p w14:paraId="53A431DB" w14:textId="77777777" w:rsidR="008F73B6" w:rsidRPr="00987CC7" w:rsidRDefault="008F73B6" w:rsidP="004F4B9A">
      <w:pPr>
        <w:spacing w:after="0" w:line="240" w:lineRule="auto"/>
        <w:ind w:right="-2" w:firstLine="720"/>
        <w:jc w:val="both"/>
        <w:rPr>
          <w:rFonts w:ascii="Times New Roman" w:eastAsia="Calibri" w:hAnsi="Times New Roman" w:cs="Times New Roman"/>
          <w:sz w:val="24"/>
          <w:szCs w:val="24"/>
        </w:rPr>
      </w:pPr>
    </w:p>
    <w:p w14:paraId="73FCB96B" w14:textId="77777777" w:rsidR="005669BA" w:rsidRPr="00987CC7" w:rsidRDefault="005669BA" w:rsidP="003C5410">
      <w:pPr>
        <w:rPr>
          <w:rFonts w:ascii="Times New Roman" w:hAnsi="Times New Roman" w:cs="Times New Roman"/>
        </w:rPr>
      </w:pPr>
    </w:p>
    <w:p w14:paraId="416222A6" w14:textId="77777777" w:rsidR="00B70181" w:rsidRPr="00987CC7" w:rsidRDefault="00B70181" w:rsidP="003C5410">
      <w:pPr>
        <w:rPr>
          <w:rFonts w:ascii="Times New Roman" w:hAnsi="Times New Roman" w:cs="Times New Roman"/>
          <w:highlight w:val="yellow"/>
        </w:rPr>
      </w:pPr>
    </w:p>
    <w:p w14:paraId="6D0C33DB" w14:textId="77777777" w:rsidR="0039683E" w:rsidRPr="00987CC7" w:rsidRDefault="0039683E" w:rsidP="003C5410">
      <w:pPr>
        <w:rPr>
          <w:rFonts w:ascii="Times New Roman" w:hAnsi="Times New Roman" w:cs="Times New Roman"/>
          <w:highlight w:val="yellow"/>
        </w:rPr>
      </w:pPr>
    </w:p>
    <w:p w14:paraId="082E5CF6" w14:textId="75B0FB57" w:rsidR="0039683E" w:rsidRPr="00987CC7" w:rsidRDefault="0039683E">
      <w:pPr>
        <w:rPr>
          <w:rFonts w:ascii="Times New Roman" w:hAnsi="Times New Roman" w:cs="Times New Roman"/>
          <w:highlight w:val="yellow"/>
        </w:rPr>
      </w:pPr>
      <w:r w:rsidRPr="00987CC7">
        <w:rPr>
          <w:rFonts w:ascii="Times New Roman" w:hAnsi="Times New Roman" w:cs="Times New Roman"/>
          <w:highlight w:val="yellow"/>
        </w:rPr>
        <w:br w:type="page"/>
      </w:r>
    </w:p>
    <w:p w14:paraId="4752A843" w14:textId="28526C51" w:rsidR="00B70181" w:rsidRPr="00987CC7" w:rsidRDefault="00B70181" w:rsidP="003C5410">
      <w:pPr>
        <w:rPr>
          <w:rFonts w:ascii="Times New Roman" w:hAnsi="Times New Roman" w:cs="Times New Roman"/>
          <w:sz w:val="8"/>
          <w:szCs w:val="8"/>
          <w:highlight w:val="yellow"/>
        </w:rPr>
      </w:pPr>
      <w:r w:rsidRPr="00987CC7">
        <w:rPr>
          <w:rFonts w:ascii="Times New Roman" w:hAnsi="Times New Roman" w:cs="Times New Roman"/>
          <w:highlight w:val="yellow"/>
        </w:rPr>
        <w:lastRenderedPageBreak/>
        <w:t xml:space="preserve">                            </w:t>
      </w:r>
    </w:p>
    <w:p w14:paraId="214361E2" w14:textId="1C462790" w:rsidR="009C33E8" w:rsidRPr="00987CC7" w:rsidRDefault="00696BAE" w:rsidP="009C33E8">
      <w:pPr>
        <w:jc w:val="center"/>
        <w:rPr>
          <w:rFonts w:ascii="Times New Roman" w:hAnsi="Times New Roman" w:cs="Times New Roman"/>
          <w:sz w:val="8"/>
          <w:szCs w:val="8"/>
          <w:highlight w:val="yellow"/>
        </w:rPr>
      </w:pPr>
      <w:r w:rsidRPr="00987CC7">
        <w:rPr>
          <w:rFonts w:ascii="Times New Roman" w:hAnsi="Times New Roman" w:cs="Times New Roman"/>
          <w:noProof/>
          <w:sz w:val="8"/>
          <w:szCs w:val="8"/>
          <w:lang w:eastAsia="lv-LV"/>
        </w:rPr>
        <w:drawing>
          <wp:inline distT="0" distB="0" distL="0" distR="0" wp14:anchorId="351EA1D2" wp14:editId="419C17B4">
            <wp:extent cx="3950335"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0335" cy="817245"/>
                    </a:xfrm>
                    <a:prstGeom prst="rect">
                      <a:avLst/>
                    </a:prstGeom>
                    <a:noFill/>
                  </pic:spPr>
                </pic:pic>
              </a:graphicData>
            </a:graphic>
          </wp:inline>
        </w:drawing>
      </w:r>
    </w:p>
    <w:p w14:paraId="310EED4D" w14:textId="77777777" w:rsidR="009C33E8" w:rsidRPr="00987CC7" w:rsidRDefault="009C33E8" w:rsidP="003C5410">
      <w:pPr>
        <w:rPr>
          <w:rFonts w:ascii="Times New Roman" w:hAnsi="Times New Roman" w:cs="Times New Roman"/>
          <w:sz w:val="8"/>
          <w:szCs w:val="8"/>
          <w:highlight w:val="yellow"/>
        </w:rPr>
      </w:pPr>
    </w:p>
    <w:p w14:paraId="24B2606A" w14:textId="77777777" w:rsidR="009C33E8" w:rsidRPr="00987CC7" w:rsidRDefault="009C33E8"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C1570A" w:rsidRPr="00987CC7" w14:paraId="38217BC0" w14:textId="77777777" w:rsidTr="007C1ECC">
        <w:trPr>
          <w:trHeight w:val="547"/>
        </w:trPr>
        <w:tc>
          <w:tcPr>
            <w:tcW w:w="9486" w:type="dxa"/>
            <w:shd w:val="clear" w:color="auto" w:fill="D9D9D9" w:themeFill="background1" w:themeFillShade="D9"/>
            <w:vAlign w:val="center"/>
          </w:tcPr>
          <w:p w14:paraId="490DF94B" w14:textId="18CAB750" w:rsidR="00C1570A" w:rsidRPr="00987CC7" w:rsidRDefault="006E29F1" w:rsidP="00C00B87">
            <w:pPr>
              <w:pStyle w:val="Heading1"/>
              <w:spacing w:before="0"/>
              <w:jc w:val="center"/>
              <w:outlineLvl w:val="0"/>
              <w:rPr>
                <w:rFonts w:ascii="Times New Roman" w:hAnsi="Times New Roman" w:cs="Times New Roman"/>
                <w:b/>
                <w:sz w:val="24"/>
                <w:szCs w:val="24"/>
                <w:highlight w:val="yellow"/>
              </w:rPr>
            </w:pPr>
            <w:bookmarkStart w:id="4" w:name="_Toc460495641"/>
            <w:bookmarkStart w:id="5" w:name="_Toc267907"/>
            <w:r w:rsidRPr="00987CC7">
              <w:rPr>
                <w:rFonts w:ascii="Times New Roman" w:hAnsi="Times New Roman" w:cs="Times New Roman"/>
                <w:b/>
                <w:color w:val="auto"/>
                <w:sz w:val="24"/>
                <w:szCs w:val="24"/>
              </w:rPr>
              <w:t xml:space="preserve">Eiropas </w:t>
            </w:r>
            <w:r w:rsidR="001610EA" w:rsidRPr="00987CC7">
              <w:rPr>
                <w:rFonts w:ascii="Times New Roman" w:hAnsi="Times New Roman" w:cs="Times New Roman"/>
                <w:b/>
                <w:color w:val="auto"/>
                <w:sz w:val="24"/>
                <w:szCs w:val="24"/>
              </w:rPr>
              <w:t>Sociālā</w:t>
            </w:r>
            <w:r w:rsidRPr="00987CC7">
              <w:rPr>
                <w:rFonts w:ascii="Times New Roman" w:hAnsi="Times New Roman" w:cs="Times New Roman"/>
                <w:b/>
                <w:color w:val="auto"/>
                <w:sz w:val="24"/>
                <w:szCs w:val="24"/>
              </w:rPr>
              <w:t xml:space="preserve"> fonda projekta iesniegums</w:t>
            </w:r>
            <w:bookmarkEnd w:id="4"/>
            <w:bookmarkEnd w:id="5"/>
          </w:p>
        </w:tc>
      </w:tr>
    </w:tbl>
    <w:p w14:paraId="779555DB" w14:textId="77777777" w:rsidR="00B70181" w:rsidRPr="00987CC7" w:rsidRDefault="00B70181" w:rsidP="003C5410">
      <w:pPr>
        <w:rPr>
          <w:rFonts w:ascii="Times New Roman" w:hAnsi="Times New Roman" w:cs="Times New Roman"/>
          <w:sz w:val="8"/>
          <w:szCs w:val="8"/>
          <w:highlight w:val="yellow"/>
        </w:rPr>
      </w:pPr>
    </w:p>
    <w:tbl>
      <w:tblPr>
        <w:tblStyle w:val="TableGrid"/>
        <w:tblW w:w="9486" w:type="dxa"/>
        <w:tblLook w:val="04A0" w:firstRow="1" w:lastRow="0" w:firstColumn="1" w:lastColumn="0" w:noHBand="0" w:noVBand="1"/>
      </w:tblPr>
      <w:tblGrid>
        <w:gridCol w:w="3823"/>
        <w:gridCol w:w="1842"/>
        <w:gridCol w:w="1476"/>
        <w:gridCol w:w="2345"/>
      </w:tblGrid>
      <w:tr w:rsidR="00CC50BE" w:rsidRPr="00987CC7" w14:paraId="6BE00016" w14:textId="77777777" w:rsidTr="00943727">
        <w:trPr>
          <w:trHeight w:val="613"/>
        </w:trPr>
        <w:tc>
          <w:tcPr>
            <w:tcW w:w="3823" w:type="dxa"/>
            <w:shd w:val="clear" w:color="auto" w:fill="D9D9D9" w:themeFill="background1" w:themeFillShade="D9"/>
            <w:vAlign w:val="center"/>
          </w:tcPr>
          <w:p w14:paraId="370B9BFC"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Projekta nosaukums:</w:t>
            </w:r>
          </w:p>
        </w:tc>
        <w:tc>
          <w:tcPr>
            <w:tcW w:w="5663" w:type="dxa"/>
            <w:gridSpan w:val="3"/>
            <w:shd w:val="clear" w:color="auto" w:fill="auto"/>
            <w:vAlign w:val="center"/>
          </w:tcPr>
          <w:p w14:paraId="536BDBE7" w14:textId="77777777" w:rsidR="00CC50BE" w:rsidRPr="00987CC7" w:rsidRDefault="00CC50BE" w:rsidP="00A67F76">
            <w:pPr>
              <w:jc w:val="both"/>
              <w:rPr>
                <w:rFonts w:ascii="Times New Roman" w:hAnsi="Times New Roman" w:cs="Times New Roman"/>
              </w:rPr>
            </w:pPr>
            <w:r w:rsidRPr="00987CC7">
              <w:rPr>
                <w:rFonts w:ascii="Times New Roman" w:hAnsi="Times New Roman" w:cs="Times New Roman"/>
                <w:i/>
                <w:color w:val="0000FF"/>
              </w:rPr>
              <w:t>Norāda projekta nosaukumu. Nosaukums nedrīkst pārsniegt vienu teikumu. Tam kodolīgi jāatspoguļo projekta mērķis.</w:t>
            </w:r>
          </w:p>
        </w:tc>
      </w:tr>
      <w:tr w:rsidR="00CC50BE" w:rsidRPr="00987CC7" w14:paraId="7B35EB36" w14:textId="77777777" w:rsidTr="00855815">
        <w:trPr>
          <w:trHeight w:val="550"/>
        </w:trPr>
        <w:tc>
          <w:tcPr>
            <w:tcW w:w="3823" w:type="dxa"/>
            <w:shd w:val="clear" w:color="auto" w:fill="D9D9D9" w:themeFill="background1" w:themeFillShade="D9"/>
            <w:vAlign w:val="center"/>
          </w:tcPr>
          <w:p w14:paraId="0B703DA9"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 xml:space="preserve">Specifiskā atbalsta mērķa/ pasākuma atlases kārtas numurs un nosaukums: </w:t>
            </w:r>
          </w:p>
        </w:tc>
        <w:tc>
          <w:tcPr>
            <w:tcW w:w="5663" w:type="dxa"/>
            <w:gridSpan w:val="3"/>
            <w:vAlign w:val="center"/>
          </w:tcPr>
          <w:p w14:paraId="2A23970C" w14:textId="7C0B769E" w:rsidR="00D94871" w:rsidRDefault="00207936" w:rsidP="00D94871">
            <w:pPr>
              <w:rPr>
                <w:rFonts w:ascii="Times New Roman" w:eastAsia="Calibri" w:hAnsi="Times New Roman" w:cs="Times New Roman"/>
                <w:sz w:val="24"/>
                <w:szCs w:val="24"/>
              </w:rPr>
            </w:pPr>
            <w:r w:rsidRPr="00987CC7">
              <w:rPr>
                <w:rFonts w:ascii="Times New Roman" w:eastAsia="Calibri" w:hAnsi="Times New Roman" w:cs="Times New Roman"/>
                <w:sz w:val="24"/>
                <w:szCs w:val="24"/>
              </w:rPr>
              <w:t>8.</w:t>
            </w:r>
            <w:r w:rsidR="00D94871">
              <w:rPr>
                <w:rFonts w:ascii="Times New Roman" w:eastAsia="Calibri" w:hAnsi="Times New Roman" w:cs="Times New Roman"/>
                <w:sz w:val="24"/>
                <w:szCs w:val="24"/>
              </w:rPr>
              <w:t>3.1</w:t>
            </w:r>
            <w:r w:rsidR="00D311CD">
              <w:rPr>
                <w:rFonts w:ascii="Times New Roman" w:eastAsia="Calibri" w:hAnsi="Times New Roman" w:cs="Times New Roman"/>
                <w:sz w:val="24"/>
                <w:szCs w:val="24"/>
              </w:rPr>
              <w:t>.specifiskā</w:t>
            </w:r>
            <w:r w:rsidR="006E29F1" w:rsidRPr="00987CC7">
              <w:rPr>
                <w:rFonts w:ascii="Times New Roman" w:eastAsia="Calibri" w:hAnsi="Times New Roman" w:cs="Times New Roman"/>
                <w:sz w:val="24"/>
                <w:szCs w:val="24"/>
              </w:rPr>
              <w:t xml:space="preserve"> atba</w:t>
            </w:r>
            <w:r w:rsidRPr="00987CC7">
              <w:rPr>
                <w:rFonts w:ascii="Times New Roman" w:eastAsia="Calibri" w:hAnsi="Times New Roman" w:cs="Times New Roman"/>
                <w:sz w:val="24"/>
                <w:szCs w:val="24"/>
              </w:rPr>
              <w:t>lsta mērķis “</w:t>
            </w:r>
            <w:r w:rsidR="00D94871">
              <w:rPr>
                <w:rFonts w:ascii="Times New Roman" w:eastAsia="Calibri" w:hAnsi="Times New Roman" w:cs="Times New Roman"/>
                <w:sz w:val="24"/>
                <w:szCs w:val="24"/>
              </w:rPr>
              <w:t>Attīstīt kompetenču pieejā balstītu vispārējās izglītības saturu”</w:t>
            </w:r>
          </w:p>
          <w:p w14:paraId="6BFA44FF" w14:textId="1C366139" w:rsidR="00CC50BE" w:rsidRPr="00987CC7" w:rsidRDefault="00D94871" w:rsidP="00D94871">
            <w:pPr>
              <w:rPr>
                <w:rFonts w:ascii="Times New Roman" w:hAnsi="Times New Roman" w:cs="Times New Roman"/>
              </w:rPr>
            </w:pPr>
            <w:r>
              <w:rPr>
                <w:rFonts w:ascii="Times New Roman" w:eastAsia="Calibri" w:hAnsi="Times New Roman" w:cs="Times New Roman"/>
                <w:sz w:val="24"/>
                <w:szCs w:val="24"/>
              </w:rPr>
              <w:t>8.3.1.2.pasākums “Digitālo mācību un metodisko līdzekļu izstrāde” – 1.kārta</w:t>
            </w:r>
            <w:r w:rsidR="00B6644E" w:rsidRPr="00987CC7">
              <w:rPr>
                <w:rFonts w:ascii="Times New Roman" w:eastAsia="Calibri" w:hAnsi="Times New Roman" w:cs="Times New Roman"/>
                <w:sz w:val="24"/>
                <w:szCs w:val="24"/>
              </w:rPr>
              <w:t xml:space="preserve"> </w:t>
            </w:r>
          </w:p>
        </w:tc>
      </w:tr>
      <w:tr w:rsidR="00CC50BE" w:rsidRPr="00987CC7" w14:paraId="1CA07BFF" w14:textId="77777777" w:rsidTr="00855815">
        <w:trPr>
          <w:trHeight w:val="417"/>
        </w:trPr>
        <w:tc>
          <w:tcPr>
            <w:tcW w:w="3823" w:type="dxa"/>
            <w:shd w:val="clear" w:color="auto" w:fill="D9D9D9" w:themeFill="background1" w:themeFillShade="D9"/>
            <w:vAlign w:val="center"/>
          </w:tcPr>
          <w:p w14:paraId="5E8D6B21"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 xml:space="preserve">Projekta iesniedzējs: </w:t>
            </w:r>
          </w:p>
        </w:tc>
        <w:tc>
          <w:tcPr>
            <w:tcW w:w="5663" w:type="dxa"/>
            <w:gridSpan w:val="3"/>
            <w:vAlign w:val="center"/>
          </w:tcPr>
          <w:p w14:paraId="7253BC35" w14:textId="77777777" w:rsidR="00CC50BE" w:rsidRPr="00987CC7" w:rsidRDefault="00CC50BE" w:rsidP="00A67F76">
            <w:pPr>
              <w:tabs>
                <w:tab w:val="left" w:pos="289"/>
              </w:tabs>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Norāda projekta iesniedzēja juridisko nosaukumu, neizmantojot tā saīsinājumus.</w:t>
            </w:r>
          </w:p>
          <w:p w14:paraId="11683AB0" w14:textId="77777777" w:rsidR="00CC50BE" w:rsidRPr="00987CC7" w:rsidRDefault="00CC50BE" w:rsidP="00CC50BE">
            <w:pPr>
              <w:tabs>
                <w:tab w:val="left" w:pos="900"/>
              </w:tabs>
              <w:jc w:val="both"/>
              <w:rPr>
                <w:rFonts w:ascii="Times New Roman" w:eastAsia="Calibri" w:hAnsi="Times New Roman" w:cs="Times New Roman"/>
                <w:i/>
                <w:color w:val="0000FF"/>
                <w:sz w:val="8"/>
                <w:szCs w:val="8"/>
                <w:highlight w:val="yellow"/>
              </w:rPr>
            </w:pPr>
          </w:p>
          <w:p w14:paraId="649AAB0A" w14:textId="7E625B01" w:rsidR="006E29F1" w:rsidRPr="00987CC7" w:rsidRDefault="00192ABE" w:rsidP="00D94871">
            <w:pPr>
              <w:jc w:val="both"/>
              <w:rPr>
                <w:rFonts w:ascii="Times New Roman" w:hAnsi="Times New Roman" w:cs="Times New Roman"/>
                <w:i/>
                <w:color w:val="0000FF"/>
                <w:highlight w:val="yellow"/>
              </w:rPr>
            </w:pPr>
            <w:r w:rsidRPr="00987CC7">
              <w:rPr>
                <w:rFonts w:ascii="Times New Roman" w:hAnsi="Times New Roman" w:cs="Times New Roman"/>
                <w:i/>
                <w:color w:val="0000FF"/>
              </w:rPr>
              <w:t>Projekta iesniedzējs atbilst</w:t>
            </w:r>
            <w:r w:rsidR="001610EA" w:rsidRPr="00987CC7">
              <w:rPr>
                <w:rFonts w:ascii="Times New Roman" w:hAnsi="Times New Roman" w:cs="Times New Roman"/>
                <w:i/>
                <w:color w:val="0000FF"/>
              </w:rPr>
              <w:t>oši</w:t>
            </w:r>
            <w:r w:rsidR="006E29F1" w:rsidRPr="00987CC7">
              <w:rPr>
                <w:rFonts w:ascii="Times New Roman" w:hAnsi="Times New Roman" w:cs="Times New Roman"/>
                <w:i/>
                <w:color w:val="0000FF"/>
              </w:rPr>
              <w:t xml:space="preserve"> MK noteikumu 1</w:t>
            </w:r>
            <w:r w:rsidR="00D94871">
              <w:rPr>
                <w:rFonts w:ascii="Times New Roman" w:hAnsi="Times New Roman" w:cs="Times New Roman"/>
                <w:i/>
                <w:color w:val="0000FF"/>
              </w:rPr>
              <w:t>3</w:t>
            </w:r>
            <w:r w:rsidR="006E29F1" w:rsidRPr="00987CC7">
              <w:rPr>
                <w:rFonts w:ascii="Times New Roman" w:hAnsi="Times New Roman" w:cs="Times New Roman"/>
                <w:i/>
                <w:color w:val="0000FF"/>
              </w:rPr>
              <w:t>.punktā</w:t>
            </w:r>
            <w:r w:rsidR="006E29F1" w:rsidRPr="00987CC7">
              <w:rPr>
                <w:rFonts w:ascii="Times New Roman" w:hAnsi="Times New Roman" w:cs="Times New Roman"/>
                <w:i/>
                <w:color w:val="FF0000"/>
              </w:rPr>
              <w:t xml:space="preserve"> </w:t>
            </w:r>
            <w:r w:rsidRPr="00987CC7">
              <w:rPr>
                <w:rFonts w:ascii="Times New Roman" w:hAnsi="Times New Roman" w:cs="Times New Roman"/>
                <w:i/>
                <w:color w:val="0000FF"/>
              </w:rPr>
              <w:t xml:space="preserve">noteiktajam </w:t>
            </w:r>
            <w:r w:rsidR="001610EA" w:rsidRPr="00987CC7">
              <w:rPr>
                <w:rFonts w:ascii="Times New Roman" w:hAnsi="Times New Roman" w:cs="Times New Roman"/>
                <w:i/>
                <w:color w:val="0000FF"/>
              </w:rPr>
              <w:t>var būt</w:t>
            </w:r>
            <w:r w:rsidR="006E29F1" w:rsidRPr="00987CC7">
              <w:rPr>
                <w:rFonts w:ascii="Times New Roman" w:hAnsi="Times New Roman" w:cs="Times New Roman"/>
                <w:i/>
                <w:color w:val="0000FF"/>
              </w:rPr>
              <w:t xml:space="preserve"> </w:t>
            </w:r>
            <w:r w:rsidR="00D94871">
              <w:rPr>
                <w:rFonts w:ascii="Times New Roman" w:hAnsi="Times New Roman" w:cs="Times New Roman"/>
                <w:i/>
                <w:color w:val="0000FF"/>
              </w:rPr>
              <w:t>Uzņēmumu komercreģistrā reģistrēts komersants.</w:t>
            </w:r>
          </w:p>
        </w:tc>
      </w:tr>
      <w:tr w:rsidR="00CC50BE" w:rsidRPr="00987CC7" w14:paraId="562BD77E" w14:textId="77777777" w:rsidTr="00943727">
        <w:trPr>
          <w:trHeight w:val="551"/>
        </w:trPr>
        <w:tc>
          <w:tcPr>
            <w:tcW w:w="3823" w:type="dxa"/>
            <w:shd w:val="clear" w:color="auto" w:fill="D9D9D9" w:themeFill="background1" w:themeFillShade="D9"/>
            <w:vAlign w:val="center"/>
          </w:tcPr>
          <w:p w14:paraId="53C1A58D" w14:textId="49819389" w:rsidR="00CC50BE" w:rsidRPr="00987CC7" w:rsidRDefault="00763440" w:rsidP="00CC50BE">
            <w:pPr>
              <w:rPr>
                <w:rFonts w:ascii="Times New Roman" w:hAnsi="Times New Roman" w:cs="Times New Roman"/>
                <w:b/>
              </w:rPr>
            </w:pPr>
            <w:r>
              <w:rPr>
                <w:rFonts w:ascii="Times New Roman" w:hAnsi="Times New Roman" w:cs="Times New Roman"/>
                <w:b/>
              </w:rPr>
              <w:t>Nodokļu maksātāja reģistrācijas kods</w:t>
            </w:r>
            <w:r w:rsidR="00CC50BE" w:rsidRPr="00987CC7">
              <w:rPr>
                <w:rFonts w:ascii="Times New Roman" w:hAnsi="Times New Roman" w:cs="Times New Roman"/>
                <w:b/>
              </w:rPr>
              <w:t xml:space="preserve">: </w:t>
            </w:r>
          </w:p>
        </w:tc>
        <w:tc>
          <w:tcPr>
            <w:tcW w:w="5663" w:type="dxa"/>
            <w:gridSpan w:val="3"/>
            <w:shd w:val="clear" w:color="auto" w:fill="auto"/>
            <w:vAlign w:val="center"/>
          </w:tcPr>
          <w:p w14:paraId="46F8E9BD" w14:textId="4F33ED59" w:rsidR="00CC50BE" w:rsidRPr="00987CC7" w:rsidRDefault="00CC50BE" w:rsidP="00763440">
            <w:pPr>
              <w:tabs>
                <w:tab w:val="left" w:pos="288"/>
              </w:tabs>
              <w:jc w:val="both"/>
              <w:rPr>
                <w:rFonts w:ascii="Times New Roman" w:hAnsi="Times New Roman" w:cs="Times New Roman"/>
                <w:color w:val="0000FF"/>
              </w:rPr>
            </w:pPr>
            <w:r w:rsidRPr="00987CC7">
              <w:rPr>
                <w:rFonts w:ascii="Times New Roman" w:hAnsi="Times New Roman" w:cs="Times New Roman"/>
                <w:i/>
                <w:color w:val="0000FF"/>
              </w:rPr>
              <w:t xml:space="preserve">Norāda </w:t>
            </w:r>
            <w:r w:rsidR="001610EA" w:rsidRPr="00987CC7">
              <w:rPr>
                <w:rFonts w:ascii="Times New Roman" w:hAnsi="Times New Roman" w:cs="Times New Roman"/>
                <w:i/>
                <w:color w:val="0000FF"/>
              </w:rPr>
              <w:t xml:space="preserve">nodokļu maksātāja </w:t>
            </w:r>
            <w:r w:rsidRPr="00987CC7">
              <w:rPr>
                <w:rFonts w:ascii="Times New Roman" w:hAnsi="Times New Roman" w:cs="Times New Roman"/>
                <w:i/>
                <w:color w:val="0000FF"/>
              </w:rPr>
              <w:t>reģistrācijas</w:t>
            </w:r>
            <w:r w:rsidR="00763440">
              <w:rPr>
                <w:rFonts w:ascii="Times New Roman" w:hAnsi="Times New Roman" w:cs="Times New Roman"/>
                <w:i/>
                <w:color w:val="0000FF"/>
              </w:rPr>
              <w:t xml:space="preserve"> kodu</w:t>
            </w:r>
            <w:r w:rsidRPr="00987CC7">
              <w:rPr>
                <w:rFonts w:ascii="Times New Roman" w:hAnsi="Times New Roman" w:cs="Times New Roman"/>
                <w:i/>
                <w:color w:val="0000FF"/>
              </w:rPr>
              <w:t>.</w:t>
            </w:r>
          </w:p>
        </w:tc>
      </w:tr>
      <w:tr w:rsidR="00CC50BE" w:rsidRPr="00987CC7" w14:paraId="45023AE9" w14:textId="77777777" w:rsidTr="00647E35">
        <w:trPr>
          <w:trHeight w:val="417"/>
        </w:trPr>
        <w:tc>
          <w:tcPr>
            <w:tcW w:w="3823" w:type="dxa"/>
            <w:shd w:val="clear" w:color="auto" w:fill="D9D9D9" w:themeFill="background1" w:themeFillShade="D9"/>
            <w:vAlign w:val="center"/>
          </w:tcPr>
          <w:p w14:paraId="6AF6E2D3"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 xml:space="preserve">Projekta iesniedzēja veids: </w:t>
            </w:r>
          </w:p>
        </w:tc>
        <w:tc>
          <w:tcPr>
            <w:tcW w:w="5663" w:type="dxa"/>
            <w:gridSpan w:val="3"/>
            <w:shd w:val="clear" w:color="auto" w:fill="auto"/>
            <w:vAlign w:val="center"/>
          </w:tcPr>
          <w:p w14:paraId="1DAB0597" w14:textId="350A5D14" w:rsidR="00CC50BE" w:rsidRPr="00987CC7" w:rsidRDefault="00CC50BE" w:rsidP="00E3220A">
            <w:pPr>
              <w:tabs>
                <w:tab w:val="left" w:pos="288"/>
              </w:tabs>
              <w:contextualSpacing/>
              <w:jc w:val="both"/>
              <w:rPr>
                <w:rFonts w:ascii="Times New Roman" w:eastAsia="Calibri" w:hAnsi="Times New Roman" w:cs="Times New Roman"/>
                <w:i/>
                <w:color w:val="0000FF"/>
                <w:highlight w:val="yellow"/>
              </w:rPr>
            </w:pPr>
            <w:r w:rsidRPr="00647E35">
              <w:rPr>
                <w:rFonts w:ascii="Times New Roman" w:eastAsia="Calibri" w:hAnsi="Times New Roman" w:cs="Times New Roman"/>
                <w:i/>
                <w:color w:val="0000FF"/>
              </w:rPr>
              <w:t>Norāda atbilstošo projekta iesniedzēja veidu.</w:t>
            </w:r>
            <w:r w:rsidR="00A67F76" w:rsidRPr="00647E35">
              <w:rPr>
                <w:rFonts w:ascii="Times New Roman" w:hAnsi="Times New Roman" w:cs="Times New Roman"/>
                <w:i/>
                <w:color w:val="0000FF"/>
              </w:rPr>
              <w:t xml:space="preserve"> Piemēram, Sabiedrība ar ierobežotu atbildību, Akciju sabiedrība, Valsts akciju sabiedrība, Valsts sabiedrība ar ierobežotu atbildību</w:t>
            </w:r>
            <w:r w:rsidR="00763440" w:rsidRPr="00647E35">
              <w:rPr>
                <w:rFonts w:ascii="Times New Roman" w:hAnsi="Times New Roman" w:cs="Times New Roman"/>
                <w:i/>
                <w:color w:val="0000FF"/>
              </w:rPr>
              <w:t xml:space="preserve">, </w:t>
            </w:r>
            <w:r w:rsidR="00A67F76" w:rsidRPr="00647E35">
              <w:rPr>
                <w:rFonts w:ascii="Times New Roman" w:hAnsi="Times New Roman" w:cs="Times New Roman"/>
                <w:i/>
                <w:color w:val="0000FF"/>
              </w:rPr>
              <w:t>u.tml.</w:t>
            </w:r>
          </w:p>
        </w:tc>
      </w:tr>
      <w:tr w:rsidR="00CC50BE" w:rsidRPr="00987CC7" w14:paraId="534B98A8" w14:textId="77777777" w:rsidTr="00943727">
        <w:trPr>
          <w:trHeight w:val="564"/>
        </w:trPr>
        <w:tc>
          <w:tcPr>
            <w:tcW w:w="3823" w:type="dxa"/>
            <w:shd w:val="clear" w:color="auto" w:fill="D9D9D9" w:themeFill="background1" w:themeFillShade="D9"/>
          </w:tcPr>
          <w:p w14:paraId="019ADA4F" w14:textId="77777777" w:rsidR="00CC50BE" w:rsidRPr="00987CC7" w:rsidRDefault="00CC50BE" w:rsidP="00CC50BE">
            <w:pPr>
              <w:tabs>
                <w:tab w:val="left" w:pos="900"/>
              </w:tabs>
              <w:jc w:val="both"/>
              <w:rPr>
                <w:rFonts w:ascii="Times New Roman" w:hAnsi="Times New Roman" w:cs="Times New Roman"/>
              </w:rPr>
            </w:pPr>
            <w:r w:rsidRPr="00987CC7">
              <w:rPr>
                <w:rFonts w:ascii="Times New Roman" w:hAnsi="Times New Roman" w:cs="Times New Roman"/>
                <w:b/>
              </w:rPr>
              <w:t>Projekta iesniedzēja tips</w:t>
            </w:r>
            <w:r w:rsidRPr="00987CC7">
              <w:rPr>
                <w:rFonts w:ascii="Times New Roman" w:hAnsi="Times New Roman" w:cs="Times New Roman"/>
              </w:rPr>
              <w:t xml:space="preserve"> </w:t>
            </w:r>
            <w:r w:rsidRPr="00987CC7">
              <w:rPr>
                <w:rFonts w:ascii="Times New Roman" w:hAnsi="Times New Roman" w:cs="Times New Roman"/>
                <w:i/>
              </w:rPr>
              <w:t>(saskaņā ar regulas 651/2014</w:t>
            </w:r>
            <w:r w:rsidRPr="00987CC7">
              <w:rPr>
                <w:rFonts w:ascii="Times New Roman" w:hAnsi="Times New Roman" w:cs="Times New Roman"/>
                <w:i/>
                <w:vertAlign w:val="superscript"/>
              </w:rPr>
              <w:footnoteReference w:id="1"/>
            </w:r>
            <w:r w:rsidRPr="00987CC7">
              <w:rPr>
                <w:rFonts w:ascii="Times New Roman" w:hAnsi="Times New Roman" w:cs="Times New Roman"/>
                <w:i/>
              </w:rPr>
              <w:t xml:space="preserve"> 1.pielikumu</w:t>
            </w:r>
            <w:r w:rsidRPr="00987CC7">
              <w:rPr>
                <w:rFonts w:ascii="Times New Roman" w:hAnsi="Times New Roman" w:cs="Times New Roman"/>
              </w:rPr>
              <w:t>):</w:t>
            </w:r>
          </w:p>
        </w:tc>
        <w:tc>
          <w:tcPr>
            <w:tcW w:w="5663" w:type="dxa"/>
            <w:gridSpan w:val="3"/>
            <w:shd w:val="clear" w:color="auto" w:fill="auto"/>
            <w:vAlign w:val="center"/>
          </w:tcPr>
          <w:p w14:paraId="52384D95" w14:textId="77777777" w:rsidR="00BC31A8" w:rsidRPr="00BC31A8" w:rsidRDefault="00BC31A8" w:rsidP="00BC31A8">
            <w:pPr>
              <w:jc w:val="both"/>
              <w:rPr>
                <w:rFonts w:ascii="Times New Roman" w:hAnsi="Times New Roman" w:cs="Times New Roman"/>
                <w:i/>
                <w:color w:val="0000FF"/>
              </w:rPr>
            </w:pPr>
            <w:r w:rsidRPr="00BC31A8">
              <w:rPr>
                <w:rFonts w:ascii="Times New Roman" w:hAnsi="Times New Roman" w:cs="Times New Roman"/>
                <w:i/>
                <w:color w:val="0000FF"/>
              </w:rPr>
              <w:t>Norāda atbilstošo iesniedzēja tipu:</w:t>
            </w:r>
          </w:p>
          <w:p w14:paraId="410571A8" w14:textId="77777777" w:rsidR="00BC31A8" w:rsidRPr="00BC31A8" w:rsidRDefault="00BC31A8" w:rsidP="00BC31A8">
            <w:pPr>
              <w:jc w:val="both"/>
              <w:rPr>
                <w:rFonts w:ascii="Times New Roman" w:hAnsi="Times New Roman" w:cs="Times New Roman"/>
                <w:i/>
                <w:color w:val="0000FF"/>
              </w:rPr>
            </w:pPr>
            <w:r w:rsidRPr="00BC31A8">
              <w:rPr>
                <w:rFonts w:ascii="Times New Roman" w:hAnsi="Times New Roman" w:cs="Times New Roman"/>
                <w:i/>
                <w:color w:val="0000FF"/>
              </w:rPr>
              <w:t>•</w:t>
            </w:r>
            <w:r w:rsidRPr="00BC31A8">
              <w:rPr>
                <w:rFonts w:ascii="Times New Roman" w:hAnsi="Times New Roman" w:cs="Times New Roman"/>
                <w:i/>
                <w:color w:val="0000FF"/>
              </w:rPr>
              <w:tab/>
            </w:r>
            <w:r w:rsidRPr="00BC31A8">
              <w:rPr>
                <w:rFonts w:ascii="Times New Roman" w:hAnsi="Times New Roman" w:cs="Times New Roman"/>
                <w:b/>
                <w:i/>
                <w:color w:val="0000FF"/>
              </w:rPr>
              <w:t>MVU</w:t>
            </w:r>
            <w:r w:rsidRPr="00BC31A8">
              <w:rPr>
                <w:rFonts w:ascii="Times New Roman" w:hAnsi="Times New Roman" w:cs="Times New Roman"/>
                <w:i/>
                <w:color w:val="0000FF"/>
              </w:rPr>
              <w:t xml:space="preserve"> – </w:t>
            </w:r>
            <w:proofErr w:type="spellStart"/>
            <w:r w:rsidRPr="00BC31A8">
              <w:rPr>
                <w:rFonts w:ascii="Times New Roman" w:hAnsi="Times New Roman" w:cs="Times New Roman"/>
                <w:i/>
                <w:color w:val="0000FF"/>
              </w:rPr>
              <w:t>Mikrouzņēmumu</w:t>
            </w:r>
            <w:proofErr w:type="spellEnd"/>
            <w:r w:rsidRPr="00BC31A8">
              <w:rPr>
                <w:rFonts w:ascii="Times New Roman" w:hAnsi="Times New Roman" w:cs="Times New Roman"/>
                <w:i/>
                <w:color w:val="0000FF"/>
              </w:rPr>
              <w:t xml:space="preserve">, mazo un vidējo uzņēmumu kategorijā ietilpst uzņēmumi, kam ir mazāk nekā 250 darbinieku un kuru gada apgrozījums nepārsniedz </w:t>
            </w:r>
          </w:p>
          <w:p w14:paraId="08E60244" w14:textId="77777777" w:rsidR="00BC31A8" w:rsidRPr="00BC31A8" w:rsidRDefault="00BC31A8" w:rsidP="00BC31A8">
            <w:pPr>
              <w:jc w:val="both"/>
              <w:rPr>
                <w:rFonts w:ascii="Times New Roman" w:hAnsi="Times New Roman" w:cs="Times New Roman"/>
                <w:i/>
                <w:color w:val="0000FF"/>
              </w:rPr>
            </w:pPr>
            <w:r w:rsidRPr="00BC31A8">
              <w:rPr>
                <w:rFonts w:ascii="Times New Roman" w:hAnsi="Times New Roman" w:cs="Times New Roman"/>
                <w:i/>
                <w:color w:val="0000FF"/>
              </w:rPr>
              <w:t>EUR 50 miljonus un/vai gada bilances kopsumma nepārsniedz EUR 43 miljonus.</w:t>
            </w:r>
          </w:p>
          <w:p w14:paraId="7AF1A212" w14:textId="77777777" w:rsidR="00BC31A8" w:rsidRPr="00BC31A8" w:rsidRDefault="00BC31A8" w:rsidP="00BC31A8">
            <w:pPr>
              <w:jc w:val="both"/>
              <w:rPr>
                <w:rFonts w:ascii="Times New Roman" w:hAnsi="Times New Roman" w:cs="Times New Roman"/>
                <w:i/>
                <w:color w:val="0000FF"/>
              </w:rPr>
            </w:pPr>
            <w:r w:rsidRPr="00BC31A8">
              <w:rPr>
                <w:rFonts w:ascii="Times New Roman" w:hAnsi="Times New Roman" w:cs="Times New Roman"/>
                <w:i/>
                <w:color w:val="0000FF"/>
              </w:rPr>
              <w:t>•</w:t>
            </w:r>
            <w:r w:rsidRPr="00BC31A8">
              <w:rPr>
                <w:rFonts w:ascii="Times New Roman" w:hAnsi="Times New Roman" w:cs="Times New Roman"/>
                <w:i/>
                <w:color w:val="0000FF"/>
              </w:rPr>
              <w:tab/>
            </w:r>
            <w:r w:rsidRPr="00BC31A8">
              <w:rPr>
                <w:rFonts w:ascii="Times New Roman" w:hAnsi="Times New Roman" w:cs="Times New Roman"/>
                <w:b/>
                <w:i/>
                <w:color w:val="0000FF"/>
              </w:rPr>
              <w:t>Lielais uzņēmums</w:t>
            </w:r>
            <w:r w:rsidRPr="00BC31A8">
              <w:rPr>
                <w:rFonts w:ascii="Times New Roman" w:hAnsi="Times New Roman" w:cs="Times New Roman"/>
                <w:i/>
                <w:color w:val="0000FF"/>
              </w:rPr>
              <w:t xml:space="preserve"> – uzņēmumi, kam ir vairāk nekā 250 darbinieku un kuru gada apgrozījums pārsniedz </w:t>
            </w:r>
          </w:p>
          <w:p w14:paraId="2CB5BE20" w14:textId="22E395A9" w:rsidR="00CC50BE" w:rsidRPr="00987CC7" w:rsidRDefault="00BC31A8" w:rsidP="00BC31A8">
            <w:pPr>
              <w:jc w:val="both"/>
              <w:rPr>
                <w:rFonts w:ascii="Times New Roman" w:hAnsi="Times New Roman" w:cs="Times New Roman"/>
              </w:rPr>
            </w:pPr>
            <w:r w:rsidRPr="00BC31A8">
              <w:rPr>
                <w:rFonts w:ascii="Times New Roman" w:hAnsi="Times New Roman" w:cs="Times New Roman"/>
                <w:i/>
                <w:color w:val="0000FF"/>
              </w:rPr>
              <w:t>EUR 50 miljonus un/vai gada bilances kopsumma pārsniedz EUR 43 miljonus.</w:t>
            </w:r>
          </w:p>
        </w:tc>
      </w:tr>
      <w:tr w:rsidR="00CC50BE" w:rsidRPr="00987CC7" w14:paraId="5F18D82E" w14:textId="77777777" w:rsidTr="00943727">
        <w:tc>
          <w:tcPr>
            <w:tcW w:w="3823" w:type="dxa"/>
            <w:shd w:val="clear" w:color="auto" w:fill="D9D9D9" w:themeFill="background1" w:themeFillShade="D9"/>
            <w:vAlign w:val="center"/>
          </w:tcPr>
          <w:p w14:paraId="162C51DE"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Valsts budžeta finansēta institūcija</w:t>
            </w:r>
          </w:p>
        </w:tc>
        <w:tc>
          <w:tcPr>
            <w:tcW w:w="5663" w:type="dxa"/>
            <w:gridSpan w:val="3"/>
            <w:shd w:val="clear" w:color="auto" w:fill="auto"/>
            <w:vAlign w:val="center"/>
          </w:tcPr>
          <w:p w14:paraId="3D4D71F0" w14:textId="2CDEB506" w:rsidR="008D0691" w:rsidRPr="00987CC7" w:rsidRDefault="00C253B9" w:rsidP="00D94871">
            <w:pPr>
              <w:tabs>
                <w:tab w:val="left" w:pos="288"/>
              </w:tabs>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P</w:t>
            </w:r>
            <w:r w:rsidR="00132F0E" w:rsidRPr="00987CC7">
              <w:rPr>
                <w:rFonts w:ascii="Times New Roman" w:eastAsia="Calibri" w:hAnsi="Times New Roman" w:cs="Times New Roman"/>
                <w:i/>
                <w:color w:val="0000FF"/>
              </w:rPr>
              <w:t xml:space="preserve">rojekta iesniedzējs </w:t>
            </w:r>
            <w:r w:rsidRPr="00987CC7">
              <w:rPr>
                <w:rFonts w:ascii="Times New Roman" w:eastAsia="Calibri" w:hAnsi="Times New Roman" w:cs="Times New Roman"/>
                <w:i/>
                <w:color w:val="0000FF"/>
              </w:rPr>
              <w:t>klasifikator</w:t>
            </w:r>
            <w:r w:rsidR="00D94871">
              <w:rPr>
                <w:rFonts w:ascii="Times New Roman" w:eastAsia="Calibri" w:hAnsi="Times New Roman" w:cs="Times New Roman"/>
                <w:i/>
                <w:color w:val="0000FF"/>
              </w:rPr>
              <w:t>ā</w:t>
            </w:r>
            <w:r w:rsidRPr="00987CC7">
              <w:rPr>
                <w:rFonts w:ascii="Times New Roman" w:eastAsia="Calibri" w:hAnsi="Times New Roman" w:cs="Times New Roman"/>
                <w:i/>
                <w:color w:val="0000FF"/>
              </w:rPr>
              <w:t xml:space="preserve"> </w:t>
            </w:r>
            <w:r w:rsidRPr="00987CC7">
              <w:rPr>
                <w:rFonts w:ascii="Times New Roman" w:eastAsia="Calibri" w:hAnsi="Times New Roman" w:cs="Times New Roman"/>
                <w:b/>
                <w:i/>
                <w:color w:val="0000FF"/>
              </w:rPr>
              <w:t>nenorāda “v”</w:t>
            </w:r>
            <w:r w:rsidRPr="00987CC7">
              <w:rPr>
                <w:rFonts w:ascii="Times New Roman" w:eastAsia="Calibri" w:hAnsi="Times New Roman" w:cs="Times New Roman"/>
                <w:i/>
                <w:color w:val="0000FF"/>
              </w:rPr>
              <w:t>.</w:t>
            </w:r>
          </w:p>
        </w:tc>
      </w:tr>
      <w:tr w:rsidR="00CC50BE" w:rsidRPr="00987CC7" w14:paraId="2C54C4A2" w14:textId="77777777" w:rsidTr="00855815">
        <w:tc>
          <w:tcPr>
            <w:tcW w:w="3823" w:type="dxa"/>
            <w:vMerge w:val="restart"/>
            <w:shd w:val="clear" w:color="auto" w:fill="D9D9D9" w:themeFill="background1" w:themeFillShade="D9"/>
            <w:vAlign w:val="center"/>
          </w:tcPr>
          <w:p w14:paraId="572A4E4D"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Projekta iesniedzēja klasifikācija atbilstoši Vispārējās ekonomiskās darbības klasifikācijai NACE:</w:t>
            </w:r>
          </w:p>
        </w:tc>
        <w:tc>
          <w:tcPr>
            <w:tcW w:w="1842" w:type="dxa"/>
          </w:tcPr>
          <w:p w14:paraId="0D0AC7E7"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NACE kods</w:t>
            </w:r>
          </w:p>
        </w:tc>
        <w:tc>
          <w:tcPr>
            <w:tcW w:w="3821" w:type="dxa"/>
            <w:gridSpan w:val="2"/>
            <w:vAlign w:val="center"/>
          </w:tcPr>
          <w:p w14:paraId="71A399EB"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Ekonomiskās darbības nosaukums</w:t>
            </w:r>
          </w:p>
        </w:tc>
      </w:tr>
      <w:tr w:rsidR="00CC50BE" w:rsidRPr="00987CC7" w14:paraId="7E7BAE06" w14:textId="77777777" w:rsidTr="00943727">
        <w:tc>
          <w:tcPr>
            <w:tcW w:w="3823" w:type="dxa"/>
            <w:vMerge/>
            <w:shd w:val="clear" w:color="auto" w:fill="D9D9D9" w:themeFill="background1" w:themeFillShade="D9"/>
            <w:vAlign w:val="center"/>
          </w:tcPr>
          <w:p w14:paraId="4B0842DB" w14:textId="77777777" w:rsidR="00CC50BE" w:rsidRPr="00987CC7" w:rsidRDefault="00CC50BE" w:rsidP="00CC50BE">
            <w:pPr>
              <w:rPr>
                <w:rFonts w:ascii="Times New Roman" w:hAnsi="Times New Roman" w:cs="Times New Roman"/>
                <w:b/>
                <w:highlight w:val="yellow"/>
              </w:rPr>
            </w:pPr>
          </w:p>
        </w:tc>
        <w:tc>
          <w:tcPr>
            <w:tcW w:w="1842" w:type="dxa"/>
            <w:vAlign w:val="center"/>
          </w:tcPr>
          <w:p w14:paraId="16F9BAC1" w14:textId="64F85DF6" w:rsidR="00CC50BE" w:rsidRPr="00987CC7" w:rsidRDefault="002634F4" w:rsidP="008D0691">
            <w:pPr>
              <w:tabs>
                <w:tab w:val="left" w:pos="288"/>
              </w:tabs>
              <w:jc w:val="both"/>
              <w:rPr>
                <w:rFonts w:ascii="Times New Roman" w:hAnsi="Times New Roman" w:cs="Times New Roman"/>
              </w:rPr>
            </w:pPr>
            <w:r w:rsidRPr="00987CC7">
              <w:rPr>
                <w:rFonts w:ascii="Times New Roman" w:hAnsi="Times New Roman" w:cs="Times New Roman"/>
                <w:i/>
                <w:color w:val="0000FF"/>
              </w:rPr>
              <w:t>Norāda</w:t>
            </w:r>
            <w:r w:rsidR="00CC50BE" w:rsidRPr="00987CC7">
              <w:rPr>
                <w:rFonts w:ascii="Times New Roman" w:hAnsi="Times New Roman" w:cs="Times New Roman"/>
                <w:i/>
                <w:color w:val="0000FF"/>
              </w:rPr>
              <w:t xml:space="preserve"> četru ciparu kodu</w:t>
            </w:r>
          </w:p>
        </w:tc>
        <w:tc>
          <w:tcPr>
            <w:tcW w:w="3821" w:type="dxa"/>
            <w:gridSpan w:val="2"/>
          </w:tcPr>
          <w:p w14:paraId="057E46DF" w14:textId="77777777" w:rsidR="00CC50BE" w:rsidRPr="00987CC7" w:rsidRDefault="00CC50BE" w:rsidP="00CC50BE">
            <w:pPr>
              <w:tabs>
                <w:tab w:val="left" w:pos="900"/>
              </w:tabs>
              <w:jc w:val="center"/>
              <w:rPr>
                <w:rFonts w:ascii="Times New Roman" w:hAnsi="Times New Roman" w:cs="Times New Roman"/>
                <w:i/>
                <w:sz w:val="8"/>
                <w:szCs w:val="8"/>
              </w:rPr>
            </w:pPr>
          </w:p>
          <w:p w14:paraId="58719ACC" w14:textId="77777777" w:rsidR="00CC50BE" w:rsidRPr="00987CC7" w:rsidRDefault="00CC50BE" w:rsidP="009F0ED6">
            <w:pPr>
              <w:tabs>
                <w:tab w:val="left" w:pos="288"/>
              </w:tabs>
              <w:jc w:val="both"/>
              <w:rPr>
                <w:rFonts w:ascii="Times New Roman" w:hAnsi="Times New Roman" w:cs="Times New Roman"/>
                <w:i/>
                <w:color w:val="0000FF"/>
              </w:rPr>
            </w:pPr>
            <w:r w:rsidRPr="00987CC7">
              <w:rPr>
                <w:rFonts w:ascii="Times New Roman" w:hAnsi="Times New Roman" w:cs="Times New Roman"/>
                <w:i/>
                <w:color w:val="0000FF"/>
              </w:rPr>
              <w:t>Norāda precīzu projekta iesniedzēja ekonomiskās darbības nosaukumu, atbilstoši norādītajam NACE 2.redakcijas kodam.</w:t>
            </w:r>
          </w:p>
          <w:p w14:paraId="24802523" w14:textId="2D821AF1" w:rsidR="00CC50BE" w:rsidRPr="00987CC7" w:rsidRDefault="00CC50BE" w:rsidP="008D0691">
            <w:pPr>
              <w:tabs>
                <w:tab w:val="left" w:pos="289"/>
              </w:tabs>
              <w:jc w:val="both"/>
              <w:rPr>
                <w:rFonts w:ascii="Times New Roman" w:hAnsi="Times New Roman" w:cs="Times New Roman"/>
                <w:i/>
                <w:color w:val="0000FF"/>
              </w:rPr>
            </w:pPr>
            <w:r w:rsidRPr="00987CC7">
              <w:rPr>
                <w:rFonts w:ascii="Times New Roman" w:hAnsi="Times New Roman" w:cs="Times New Roman"/>
                <w:i/>
                <w:color w:val="0000FF"/>
              </w:rPr>
              <w:t>Projekta iesniedzējs izvēlas savai pamatdarbībai atbilstoš</w:t>
            </w:r>
            <w:r w:rsidR="000029AF">
              <w:rPr>
                <w:rFonts w:ascii="Times New Roman" w:hAnsi="Times New Roman" w:cs="Times New Roman"/>
                <w:i/>
                <w:color w:val="0000FF"/>
              </w:rPr>
              <w:t>u</w:t>
            </w:r>
            <w:r w:rsidRPr="00987CC7">
              <w:rPr>
                <w:rFonts w:ascii="Times New Roman" w:hAnsi="Times New Roman" w:cs="Times New Roman"/>
                <w:i/>
                <w:color w:val="0000FF"/>
              </w:rPr>
              <w:t xml:space="preserve"> ekonomiskas darbības nosaukumu, ja uz projekta iesniedzēju attiecas vairāki darbības veidi, tad </w:t>
            </w:r>
            <w:r w:rsidR="008A0B2D" w:rsidRPr="00987CC7">
              <w:rPr>
                <w:rFonts w:ascii="Times New Roman" w:hAnsi="Times New Roman" w:cs="Times New Roman"/>
                <w:i/>
                <w:color w:val="0000FF"/>
              </w:rPr>
              <w:t>projekta iesniegumā</w:t>
            </w:r>
            <w:r w:rsidRPr="00987CC7">
              <w:rPr>
                <w:rFonts w:ascii="Times New Roman" w:hAnsi="Times New Roman" w:cs="Times New Roman"/>
                <w:i/>
                <w:color w:val="0000FF"/>
              </w:rPr>
              <w:t xml:space="preserve"> norāda galveno pamatdarbību (arī tad, ja tā ir </w:t>
            </w:r>
            <w:r w:rsidRPr="00987CC7">
              <w:rPr>
                <w:rFonts w:ascii="Times New Roman" w:hAnsi="Times New Roman" w:cs="Times New Roman"/>
                <w:i/>
                <w:color w:val="0000FF"/>
              </w:rPr>
              <w:lastRenderedPageBreak/>
              <w:t>atšķirīga no projekta  tēmas), jo šī informācija tiek izmantota statistikas vajadzībām.</w:t>
            </w:r>
          </w:p>
          <w:p w14:paraId="631D78C5" w14:textId="77777777" w:rsidR="00CC50BE" w:rsidRPr="00987CC7" w:rsidRDefault="00CC50BE" w:rsidP="008D0691">
            <w:pPr>
              <w:tabs>
                <w:tab w:val="left" w:pos="289"/>
              </w:tabs>
              <w:jc w:val="both"/>
              <w:rPr>
                <w:rFonts w:ascii="Times New Roman" w:hAnsi="Times New Roman" w:cs="Times New Roman"/>
                <w:i/>
                <w:color w:val="0000FF"/>
              </w:rPr>
            </w:pPr>
          </w:p>
          <w:p w14:paraId="5FE8BBDB" w14:textId="0F17DAAD" w:rsidR="00CC50BE" w:rsidRPr="00987CC7" w:rsidRDefault="00CC50BE" w:rsidP="003A5240">
            <w:pPr>
              <w:tabs>
                <w:tab w:val="left" w:pos="289"/>
              </w:tabs>
              <w:jc w:val="both"/>
              <w:rPr>
                <w:rFonts w:ascii="Times New Roman" w:hAnsi="Times New Roman" w:cs="Times New Roman"/>
                <w:i/>
              </w:rPr>
            </w:pPr>
            <w:r w:rsidRPr="00987CC7">
              <w:rPr>
                <w:rFonts w:ascii="Times New Roman" w:hAnsi="Times New Roman" w:cs="Times New Roman"/>
                <w:i/>
                <w:color w:val="0000FF"/>
              </w:rPr>
              <w:t xml:space="preserve">NACE 2.redakcijas klasifikators pieejams LR Centrālās statistikas pārvaldes tīmekļa vietnē: </w:t>
            </w:r>
            <w:hyperlink r:id="rId10" w:history="1">
              <w:r w:rsidRPr="00987CC7">
                <w:rPr>
                  <w:rFonts w:ascii="Times New Roman" w:hAnsi="Times New Roman" w:cs="Times New Roman"/>
                  <w:i/>
                  <w:color w:val="0000FF"/>
                </w:rPr>
                <w:t>http://www.csb.gov.lv/node/29900/list</w:t>
              </w:r>
            </w:hyperlink>
          </w:p>
        </w:tc>
      </w:tr>
      <w:tr w:rsidR="00CC50BE" w:rsidRPr="00987CC7" w14:paraId="4062ABC6" w14:textId="77777777" w:rsidTr="00943727">
        <w:trPr>
          <w:trHeight w:val="516"/>
        </w:trPr>
        <w:tc>
          <w:tcPr>
            <w:tcW w:w="3823" w:type="dxa"/>
            <w:vMerge w:val="restart"/>
            <w:shd w:val="clear" w:color="auto" w:fill="D9D9D9" w:themeFill="background1" w:themeFillShade="D9"/>
            <w:vAlign w:val="center"/>
          </w:tcPr>
          <w:p w14:paraId="69D02AD7"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lastRenderedPageBreak/>
              <w:t>Juridiskā adrese:</w:t>
            </w:r>
          </w:p>
        </w:tc>
        <w:tc>
          <w:tcPr>
            <w:tcW w:w="5663" w:type="dxa"/>
            <w:gridSpan w:val="3"/>
            <w:shd w:val="clear" w:color="auto" w:fill="auto"/>
          </w:tcPr>
          <w:p w14:paraId="72087450" w14:textId="77777777" w:rsidR="00CC50BE" w:rsidRPr="00987CC7" w:rsidRDefault="00CC50BE" w:rsidP="00CC50BE">
            <w:pPr>
              <w:tabs>
                <w:tab w:val="left" w:pos="900"/>
              </w:tabs>
              <w:jc w:val="both"/>
              <w:rPr>
                <w:rFonts w:ascii="Times New Roman" w:hAnsi="Times New Roman" w:cs="Times New Roman"/>
                <w:i/>
                <w:sz w:val="8"/>
                <w:szCs w:val="8"/>
              </w:rPr>
            </w:pPr>
          </w:p>
          <w:p w14:paraId="496304B8" w14:textId="77777777" w:rsidR="00CC50BE" w:rsidRPr="00987CC7" w:rsidRDefault="00CC50BE" w:rsidP="009F0ED6">
            <w:pPr>
              <w:tabs>
                <w:tab w:val="left" w:pos="289"/>
              </w:tabs>
              <w:jc w:val="both"/>
              <w:rPr>
                <w:rFonts w:ascii="Times New Roman" w:hAnsi="Times New Roman" w:cs="Times New Roman"/>
                <w:i/>
                <w:color w:val="0000FF"/>
              </w:rPr>
            </w:pPr>
            <w:r w:rsidRPr="00987CC7">
              <w:rPr>
                <w:rFonts w:ascii="Times New Roman" w:hAnsi="Times New Roman" w:cs="Times New Roman"/>
                <w:i/>
                <w:color w:val="0000FF"/>
              </w:rPr>
              <w:t>Norāda precīzu projekta iesniedzēja juridisko adresi, ierakstot attiecīgajās ailēs prasīto informāciju.</w:t>
            </w:r>
          </w:p>
          <w:p w14:paraId="76B8D0CC" w14:textId="77777777" w:rsidR="00CC50BE" w:rsidRPr="00987CC7" w:rsidRDefault="00CC50BE" w:rsidP="00CC50BE">
            <w:pPr>
              <w:tabs>
                <w:tab w:val="left" w:pos="900"/>
              </w:tabs>
              <w:jc w:val="both"/>
              <w:rPr>
                <w:rFonts w:ascii="Times New Roman" w:hAnsi="Times New Roman" w:cs="Times New Roman"/>
                <w:i/>
                <w:sz w:val="8"/>
                <w:szCs w:val="8"/>
              </w:rPr>
            </w:pPr>
          </w:p>
          <w:p w14:paraId="2B2F06AA" w14:textId="77777777" w:rsidR="00CC50BE" w:rsidRPr="00987CC7" w:rsidRDefault="00CC50BE" w:rsidP="00CC50BE">
            <w:pPr>
              <w:tabs>
                <w:tab w:val="left" w:pos="900"/>
              </w:tabs>
              <w:jc w:val="both"/>
              <w:rPr>
                <w:rFonts w:ascii="Times New Roman" w:hAnsi="Times New Roman" w:cs="Times New Roman"/>
                <w:b/>
                <w:sz w:val="20"/>
                <w:szCs w:val="20"/>
              </w:rPr>
            </w:pPr>
            <w:r w:rsidRPr="00987CC7">
              <w:rPr>
                <w:rFonts w:ascii="Times New Roman" w:hAnsi="Times New Roman" w:cs="Times New Roman"/>
                <w:b/>
                <w:sz w:val="20"/>
                <w:szCs w:val="20"/>
              </w:rPr>
              <w:t>Iela, mājas nosaukums, Nr./dzīvokļa Nr.:</w:t>
            </w:r>
          </w:p>
          <w:p w14:paraId="461F789B" w14:textId="77777777" w:rsidR="00CC50BE" w:rsidRPr="00987CC7" w:rsidRDefault="00CC50BE" w:rsidP="00CC50BE">
            <w:pPr>
              <w:tabs>
                <w:tab w:val="left" w:pos="900"/>
              </w:tabs>
              <w:jc w:val="both"/>
              <w:rPr>
                <w:rFonts w:ascii="Times New Roman" w:hAnsi="Times New Roman" w:cs="Times New Roman"/>
              </w:rPr>
            </w:pPr>
          </w:p>
        </w:tc>
      </w:tr>
      <w:tr w:rsidR="00CC50BE" w:rsidRPr="00987CC7" w14:paraId="2CF5EDA7" w14:textId="77777777" w:rsidTr="00855815">
        <w:tc>
          <w:tcPr>
            <w:tcW w:w="3823" w:type="dxa"/>
            <w:vMerge/>
            <w:shd w:val="clear" w:color="auto" w:fill="D9D9D9" w:themeFill="background1" w:themeFillShade="D9"/>
            <w:vAlign w:val="center"/>
          </w:tcPr>
          <w:p w14:paraId="2464A020" w14:textId="77777777" w:rsidR="00CC50BE" w:rsidRPr="00987CC7" w:rsidRDefault="00CC50BE" w:rsidP="00CC50BE">
            <w:pPr>
              <w:rPr>
                <w:rFonts w:ascii="Times New Roman" w:hAnsi="Times New Roman" w:cs="Times New Roman"/>
                <w:b/>
                <w:highlight w:val="yellow"/>
              </w:rPr>
            </w:pPr>
          </w:p>
        </w:tc>
        <w:tc>
          <w:tcPr>
            <w:tcW w:w="1842" w:type="dxa"/>
          </w:tcPr>
          <w:p w14:paraId="435FB342"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Republikas pilsēta</w:t>
            </w:r>
          </w:p>
        </w:tc>
        <w:tc>
          <w:tcPr>
            <w:tcW w:w="1476" w:type="dxa"/>
          </w:tcPr>
          <w:p w14:paraId="496CB754"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Novads</w:t>
            </w:r>
          </w:p>
        </w:tc>
        <w:tc>
          <w:tcPr>
            <w:tcW w:w="2345" w:type="dxa"/>
          </w:tcPr>
          <w:p w14:paraId="6AC1EEE0"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Novada pilsēta vai pagasts</w:t>
            </w:r>
          </w:p>
        </w:tc>
      </w:tr>
      <w:tr w:rsidR="00CC50BE" w:rsidRPr="00987CC7" w14:paraId="26BE9B69" w14:textId="77777777" w:rsidTr="00855815">
        <w:tc>
          <w:tcPr>
            <w:tcW w:w="3823" w:type="dxa"/>
            <w:vMerge/>
            <w:shd w:val="clear" w:color="auto" w:fill="D9D9D9" w:themeFill="background1" w:themeFillShade="D9"/>
            <w:vAlign w:val="center"/>
          </w:tcPr>
          <w:p w14:paraId="71AAF72E"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46D9A5E8"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Pasta indekss</w:t>
            </w:r>
          </w:p>
        </w:tc>
      </w:tr>
      <w:tr w:rsidR="00CC50BE" w:rsidRPr="00987CC7" w14:paraId="7F26A088" w14:textId="77777777" w:rsidTr="00855815">
        <w:tc>
          <w:tcPr>
            <w:tcW w:w="3823" w:type="dxa"/>
            <w:vMerge/>
            <w:shd w:val="clear" w:color="auto" w:fill="D9D9D9" w:themeFill="background1" w:themeFillShade="D9"/>
            <w:vAlign w:val="center"/>
          </w:tcPr>
          <w:p w14:paraId="795CD4B9"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7959A547"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E-pasts</w:t>
            </w:r>
          </w:p>
        </w:tc>
      </w:tr>
      <w:tr w:rsidR="00CC50BE" w:rsidRPr="00987CC7" w14:paraId="22B3E592" w14:textId="77777777" w:rsidTr="00855815">
        <w:tc>
          <w:tcPr>
            <w:tcW w:w="3823" w:type="dxa"/>
            <w:vMerge/>
            <w:shd w:val="clear" w:color="auto" w:fill="D9D9D9" w:themeFill="background1" w:themeFillShade="D9"/>
            <w:vAlign w:val="center"/>
          </w:tcPr>
          <w:p w14:paraId="07E97879"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22BF5F33"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Tīmekļa vietne</w:t>
            </w:r>
          </w:p>
        </w:tc>
      </w:tr>
      <w:tr w:rsidR="00CC50BE" w:rsidRPr="00987CC7" w14:paraId="346B9184" w14:textId="77777777" w:rsidTr="00943727">
        <w:trPr>
          <w:trHeight w:val="531"/>
        </w:trPr>
        <w:tc>
          <w:tcPr>
            <w:tcW w:w="3823" w:type="dxa"/>
            <w:vMerge w:val="restart"/>
            <w:shd w:val="clear" w:color="auto" w:fill="D9D9D9" w:themeFill="background1" w:themeFillShade="D9"/>
            <w:vAlign w:val="center"/>
          </w:tcPr>
          <w:p w14:paraId="6A7AD4CC" w14:textId="77777777" w:rsidR="00CC50BE" w:rsidRPr="00987CC7" w:rsidRDefault="00CC50BE" w:rsidP="00CC50BE">
            <w:pPr>
              <w:rPr>
                <w:rFonts w:ascii="Times New Roman" w:hAnsi="Times New Roman" w:cs="Times New Roman"/>
                <w:b/>
                <w:highlight w:val="yellow"/>
              </w:rPr>
            </w:pPr>
            <w:r w:rsidRPr="00987CC7">
              <w:rPr>
                <w:rFonts w:ascii="Times New Roman" w:hAnsi="Times New Roman" w:cs="Times New Roman"/>
                <w:b/>
              </w:rPr>
              <w:t xml:space="preserve">Kontaktinformācija: </w:t>
            </w:r>
          </w:p>
        </w:tc>
        <w:tc>
          <w:tcPr>
            <w:tcW w:w="5663" w:type="dxa"/>
            <w:gridSpan w:val="3"/>
            <w:shd w:val="clear" w:color="auto" w:fill="auto"/>
          </w:tcPr>
          <w:p w14:paraId="0542903F" w14:textId="77777777" w:rsidR="00CC50BE" w:rsidRPr="00987CC7" w:rsidRDefault="00CC50BE" w:rsidP="009F0ED6">
            <w:pPr>
              <w:tabs>
                <w:tab w:val="left" w:pos="1313"/>
              </w:tabs>
              <w:jc w:val="both"/>
              <w:rPr>
                <w:rFonts w:ascii="Times New Roman" w:hAnsi="Times New Roman" w:cs="Times New Roman"/>
                <w:i/>
                <w:color w:val="0000FF"/>
              </w:rPr>
            </w:pPr>
            <w:r w:rsidRPr="00987CC7">
              <w:rPr>
                <w:rFonts w:ascii="Times New Roman" w:hAnsi="Times New Roman" w:cs="Times New Roman"/>
                <w:i/>
                <w:color w:val="0000FF"/>
              </w:rPr>
              <w:t>Sniedz informāciju par kontaktpersonu, norādot attiecīgajās ailēs prasīto informāciju.</w:t>
            </w:r>
          </w:p>
          <w:p w14:paraId="65A47735" w14:textId="77777777" w:rsidR="00CC50BE" w:rsidRPr="00987CC7" w:rsidRDefault="00CC50BE" w:rsidP="00CC50BE">
            <w:pPr>
              <w:tabs>
                <w:tab w:val="left" w:pos="900"/>
              </w:tabs>
              <w:jc w:val="both"/>
              <w:rPr>
                <w:rFonts w:ascii="Times New Roman" w:hAnsi="Times New Roman" w:cs="Times New Roman"/>
                <w:i/>
                <w:color w:val="0000FF"/>
                <w:sz w:val="8"/>
                <w:szCs w:val="8"/>
                <w:highlight w:val="yellow"/>
              </w:rPr>
            </w:pPr>
          </w:p>
          <w:p w14:paraId="717E208A" w14:textId="3011C9A6" w:rsidR="00CC50BE" w:rsidRPr="00987CC7" w:rsidRDefault="00CC50BE" w:rsidP="009F0ED6">
            <w:pPr>
              <w:tabs>
                <w:tab w:val="left" w:pos="900"/>
              </w:tabs>
              <w:jc w:val="both"/>
              <w:rPr>
                <w:rFonts w:ascii="Times New Roman" w:hAnsi="Times New Roman" w:cs="Times New Roman"/>
                <w:i/>
                <w:color w:val="0000FF"/>
                <w:sz w:val="8"/>
                <w:szCs w:val="8"/>
              </w:rPr>
            </w:pPr>
            <w:r w:rsidRPr="00987CC7">
              <w:rPr>
                <w:rFonts w:ascii="Times New Roman" w:hAnsi="Times New Roman" w:cs="Times New Roman"/>
                <w:i/>
                <w:color w:val="0000FF"/>
              </w:rPr>
              <w:t>Projekta iesniedzējs kā kontaktpersonu uzrāda atbildīgo darbinieku, kurš ir kompetents par projekta iesniegumā sniegto informāciju un projekta īstenošanas</w:t>
            </w:r>
            <w:r w:rsidR="00DB5181">
              <w:rPr>
                <w:rFonts w:ascii="Times New Roman" w:hAnsi="Times New Roman" w:cs="Times New Roman"/>
                <w:i/>
                <w:color w:val="0000FF"/>
              </w:rPr>
              <w:t xml:space="preserve"> organizāciju, piemēram, plānoto</w:t>
            </w:r>
            <w:r w:rsidRPr="00987CC7">
              <w:rPr>
                <w:rFonts w:ascii="Times New Roman" w:hAnsi="Times New Roman" w:cs="Times New Roman"/>
                <w:i/>
                <w:color w:val="0000FF"/>
              </w:rPr>
              <w:t xml:space="preserve"> projekta vadītāju.</w:t>
            </w:r>
          </w:p>
          <w:p w14:paraId="0EB34ABE"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Kontaktpersonas Vārds, Uzvārds</w:t>
            </w:r>
          </w:p>
          <w:p w14:paraId="0F471133" w14:textId="77777777" w:rsidR="00CC50BE" w:rsidRPr="00987CC7" w:rsidRDefault="00CC50BE" w:rsidP="00CC50BE">
            <w:pPr>
              <w:rPr>
                <w:rFonts w:ascii="Times New Roman" w:hAnsi="Times New Roman" w:cs="Times New Roman"/>
                <w:b/>
                <w:sz w:val="20"/>
                <w:szCs w:val="20"/>
                <w:highlight w:val="yellow"/>
              </w:rPr>
            </w:pPr>
          </w:p>
        </w:tc>
      </w:tr>
      <w:tr w:rsidR="00CC50BE" w:rsidRPr="00987CC7" w14:paraId="2ECAEE7C" w14:textId="77777777" w:rsidTr="00855815">
        <w:tc>
          <w:tcPr>
            <w:tcW w:w="3823" w:type="dxa"/>
            <w:vMerge/>
            <w:shd w:val="clear" w:color="auto" w:fill="D9D9D9" w:themeFill="background1" w:themeFillShade="D9"/>
            <w:vAlign w:val="center"/>
          </w:tcPr>
          <w:p w14:paraId="1DBA5371"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101FCB67"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Ieņemamais amats</w:t>
            </w:r>
          </w:p>
        </w:tc>
      </w:tr>
      <w:tr w:rsidR="00CC50BE" w:rsidRPr="00987CC7" w14:paraId="56722F23" w14:textId="77777777" w:rsidTr="00855815">
        <w:tc>
          <w:tcPr>
            <w:tcW w:w="3823" w:type="dxa"/>
            <w:vMerge/>
            <w:shd w:val="clear" w:color="auto" w:fill="D9D9D9" w:themeFill="background1" w:themeFillShade="D9"/>
            <w:vAlign w:val="center"/>
          </w:tcPr>
          <w:p w14:paraId="3A2BCA23"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3CF6784E"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Tālrunis</w:t>
            </w:r>
          </w:p>
        </w:tc>
      </w:tr>
      <w:tr w:rsidR="00CC50BE" w:rsidRPr="00987CC7" w14:paraId="32C441B5" w14:textId="77777777" w:rsidTr="00855815">
        <w:tc>
          <w:tcPr>
            <w:tcW w:w="3823" w:type="dxa"/>
            <w:vMerge/>
            <w:shd w:val="clear" w:color="auto" w:fill="D9D9D9" w:themeFill="background1" w:themeFillShade="D9"/>
            <w:vAlign w:val="center"/>
          </w:tcPr>
          <w:p w14:paraId="758733A5"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5ED52A4A"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E-pasts</w:t>
            </w:r>
          </w:p>
        </w:tc>
      </w:tr>
      <w:tr w:rsidR="00CC50BE" w:rsidRPr="00987CC7" w14:paraId="78856B33" w14:textId="77777777" w:rsidTr="00943727">
        <w:trPr>
          <w:trHeight w:val="517"/>
        </w:trPr>
        <w:tc>
          <w:tcPr>
            <w:tcW w:w="3823" w:type="dxa"/>
            <w:vMerge w:val="restart"/>
            <w:shd w:val="clear" w:color="auto" w:fill="D9D9D9" w:themeFill="background1" w:themeFillShade="D9"/>
            <w:vAlign w:val="center"/>
          </w:tcPr>
          <w:p w14:paraId="2E199B04"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Korespondences adrese:</w:t>
            </w:r>
          </w:p>
          <w:p w14:paraId="275CAF43" w14:textId="77777777" w:rsidR="00CC50BE" w:rsidRPr="00987CC7" w:rsidRDefault="00CC50BE" w:rsidP="00CC50BE">
            <w:pPr>
              <w:rPr>
                <w:rFonts w:ascii="Times New Roman" w:hAnsi="Times New Roman" w:cs="Times New Roman"/>
                <w:sz w:val="18"/>
                <w:szCs w:val="18"/>
                <w:highlight w:val="yellow"/>
              </w:rPr>
            </w:pPr>
            <w:r w:rsidRPr="00987CC7">
              <w:rPr>
                <w:rFonts w:ascii="Times New Roman" w:hAnsi="Times New Roman" w:cs="Times New Roman"/>
                <w:sz w:val="18"/>
                <w:szCs w:val="18"/>
              </w:rPr>
              <w:t>(aizpilda, ja atšķiras no juridiskās adreses)</w:t>
            </w:r>
          </w:p>
        </w:tc>
        <w:tc>
          <w:tcPr>
            <w:tcW w:w="5663" w:type="dxa"/>
            <w:gridSpan w:val="3"/>
            <w:shd w:val="clear" w:color="auto" w:fill="auto"/>
          </w:tcPr>
          <w:p w14:paraId="29BC69C5" w14:textId="77777777" w:rsidR="00CC50BE" w:rsidRPr="00987CC7" w:rsidRDefault="00CC50BE" w:rsidP="0009686B">
            <w:pPr>
              <w:tabs>
                <w:tab w:val="left" w:pos="900"/>
              </w:tabs>
              <w:jc w:val="both"/>
              <w:rPr>
                <w:rFonts w:ascii="Times New Roman" w:hAnsi="Times New Roman" w:cs="Times New Roman"/>
                <w:i/>
                <w:color w:val="0000FF"/>
              </w:rPr>
            </w:pPr>
            <w:r w:rsidRPr="00987CC7">
              <w:rPr>
                <w:rFonts w:ascii="Times New Roman" w:hAnsi="Times New Roman" w:cs="Times New Roman"/>
                <w:i/>
                <w:color w:val="0000FF"/>
              </w:rPr>
              <w:t>Norāda precīzu projekta iesniedzēja korespondences adresi (ja tā atšķiras no juridiskās adreses), ierakstot attiecīgajās ailēs prasīto informāciju.</w:t>
            </w:r>
          </w:p>
          <w:p w14:paraId="3C326888"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Iela, mājas nosaukums, Nr./dzīvokļa Nr.</w:t>
            </w:r>
          </w:p>
          <w:p w14:paraId="74E10B8F" w14:textId="77777777" w:rsidR="00CC50BE" w:rsidRPr="00987CC7" w:rsidRDefault="00CC50BE" w:rsidP="00CC50BE">
            <w:pPr>
              <w:rPr>
                <w:rFonts w:ascii="Times New Roman" w:hAnsi="Times New Roman" w:cs="Times New Roman"/>
              </w:rPr>
            </w:pPr>
          </w:p>
        </w:tc>
      </w:tr>
      <w:tr w:rsidR="00CC50BE" w:rsidRPr="00987CC7" w14:paraId="3417021E" w14:textId="77777777" w:rsidTr="00855815">
        <w:tc>
          <w:tcPr>
            <w:tcW w:w="3823" w:type="dxa"/>
            <w:vMerge/>
            <w:shd w:val="clear" w:color="auto" w:fill="D9D9D9" w:themeFill="background1" w:themeFillShade="D9"/>
            <w:vAlign w:val="center"/>
          </w:tcPr>
          <w:p w14:paraId="316E8647" w14:textId="77777777" w:rsidR="00CC50BE" w:rsidRPr="00987CC7" w:rsidRDefault="00CC50BE" w:rsidP="00CC50BE">
            <w:pPr>
              <w:rPr>
                <w:rFonts w:ascii="Times New Roman" w:hAnsi="Times New Roman" w:cs="Times New Roman"/>
                <w:b/>
                <w:highlight w:val="yellow"/>
              </w:rPr>
            </w:pPr>
          </w:p>
        </w:tc>
        <w:tc>
          <w:tcPr>
            <w:tcW w:w="1842" w:type="dxa"/>
          </w:tcPr>
          <w:p w14:paraId="78222A48"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Republikas pilsēta</w:t>
            </w:r>
          </w:p>
        </w:tc>
        <w:tc>
          <w:tcPr>
            <w:tcW w:w="1476" w:type="dxa"/>
          </w:tcPr>
          <w:p w14:paraId="51BCF9DA"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Novads</w:t>
            </w:r>
          </w:p>
        </w:tc>
        <w:tc>
          <w:tcPr>
            <w:tcW w:w="2345" w:type="dxa"/>
          </w:tcPr>
          <w:p w14:paraId="59C9F709" w14:textId="77777777" w:rsidR="00CC50BE" w:rsidRPr="00987CC7" w:rsidRDefault="00CC50BE" w:rsidP="00CC50BE">
            <w:pPr>
              <w:rPr>
                <w:rFonts w:ascii="Times New Roman" w:hAnsi="Times New Roman" w:cs="Times New Roman"/>
                <w:b/>
                <w:sz w:val="20"/>
                <w:szCs w:val="20"/>
              </w:rPr>
            </w:pPr>
            <w:r w:rsidRPr="00987CC7">
              <w:rPr>
                <w:rFonts w:ascii="Times New Roman" w:hAnsi="Times New Roman" w:cs="Times New Roman"/>
                <w:b/>
                <w:sz w:val="20"/>
                <w:szCs w:val="20"/>
              </w:rPr>
              <w:t>Novada pilsēta vai pagasts</w:t>
            </w:r>
          </w:p>
        </w:tc>
      </w:tr>
      <w:tr w:rsidR="00CC50BE" w:rsidRPr="00987CC7" w14:paraId="46516849" w14:textId="77777777" w:rsidTr="00855815">
        <w:tc>
          <w:tcPr>
            <w:tcW w:w="3823" w:type="dxa"/>
            <w:vMerge/>
            <w:shd w:val="clear" w:color="auto" w:fill="D9D9D9" w:themeFill="background1" w:themeFillShade="D9"/>
            <w:vAlign w:val="center"/>
          </w:tcPr>
          <w:p w14:paraId="71B8F750" w14:textId="77777777" w:rsidR="00CC50BE" w:rsidRPr="00987CC7" w:rsidRDefault="00CC50BE" w:rsidP="00CC50BE">
            <w:pPr>
              <w:rPr>
                <w:rFonts w:ascii="Times New Roman" w:hAnsi="Times New Roman" w:cs="Times New Roman"/>
                <w:b/>
                <w:highlight w:val="yellow"/>
              </w:rPr>
            </w:pPr>
          </w:p>
        </w:tc>
        <w:tc>
          <w:tcPr>
            <w:tcW w:w="5663" w:type="dxa"/>
            <w:gridSpan w:val="3"/>
            <w:vAlign w:val="center"/>
          </w:tcPr>
          <w:p w14:paraId="5FF49DAA" w14:textId="77777777" w:rsidR="00CC50BE" w:rsidRPr="00987CC7" w:rsidRDefault="00CC50BE" w:rsidP="00CC50BE">
            <w:pPr>
              <w:rPr>
                <w:rFonts w:ascii="Times New Roman" w:hAnsi="Times New Roman" w:cs="Times New Roman"/>
              </w:rPr>
            </w:pPr>
            <w:r w:rsidRPr="00987CC7">
              <w:rPr>
                <w:rFonts w:ascii="Times New Roman" w:hAnsi="Times New Roman" w:cs="Times New Roman"/>
                <w:b/>
                <w:sz w:val="20"/>
                <w:szCs w:val="20"/>
              </w:rPr>
              <w:t>Pasta indekss</w:t>
            </w:r>
          </w:p>
        </w:tc>
      </w:tr>
      <w:tr w:rsidR="00CC50BE" w:rsidRPr="00987CC7" w14:paraId="46B77238" w14:textId="77777777" w:rsidTr="00943727">
        <w:trPr>
          <w:trHeight w:val="485"/>
        </w:trPr>
        <w:tc>
          <w:tcPr>
            <w:tcW w:w="3823" w:type="dxa"/>
            <w:shd w:val="clear" w:color="auto" w:fill="D9D9D9" w:themeFill="background1" w:themeFillShade="D9"/>
            <w:vAlign w:val="center"/>
          </w:tcPr>
          <w:p w14:paraId="3C1A9714"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 xml:space="preserve">Projekta identifikācijas Nr.*: </w:t>
            </w:r>
          </w:p>
        </w:tc>
        <w:tc>
          <w:tcPr>
            <w:tcW w:w="5663" w:type="dxa"/>
            <w:gridSpan w:val="3"/>
            <w:vAlign w:val="center"/>
          </w:tcPr>
          <w:p w14:paraId="6322BCF2" w14:textId="77777777" w:rsidR="00CC50BE" w:rsidRPr="00987CC7" w:rsidRDefault="00CC50BE" w:rsidP="00CC50BE">
            <w:pPr>
              <w:rPr>
                <w:rFonts w:ascii="Times New Roman" w:hAnsi="Times New Roman" w:cs="Times New Roman"/>
                <w:color w:val="0000FF"/>
              </w:rPr>
            </w:pPr>
            <w:r w:rsidRPr="00987CC7">
              <w:rPr>
                <w:rFonts w:ascii="Times New Roman" w:hAnsi="Times New Roman" w:cs="Times New Roman"/>
                <w:i/>
                <w:iCs/>
                <w:color w:val="0000FF"/>
              </w:rPr>
              <w:t>Aizpilda CFLA</w:t>
            </w:r>
          </w:p>
        </w:tc>
      </w:tr>
      <w:tr w:rsidR="00CC50BE" w:rsidRPr="00987CC7" w14:paraId="2D237B49" w14:textId="77777777" w:rsidTr="00943727">
        <w:trPr>
          <w:trHeight w:val="549"/>
        </w:trPr>
        <w:tc>
          <w:tcPr>
            <w:tcW w:w="3823" w:type="dxa"/>
            <w:shd w:val="clear" w:color="auto" w:fill="D9D9D9" w:themeFill="background1" w:themeFillShade="D9"/>
            <w:vAlign w:val="center"/>
          </w:tcPr>
          <w:p w14:paraId="06A5B42D" w14:textId="77777777" w:rsidR="00CC50BE" w:rsidRPr="00987CC7" w:rsidRDefault="00CC50BE" w:rsidP="00CC50BE">
            <w:pPr>
              <w:rPr>
                <w:rFonts w:ascii="Times New Roman" w:hAnsi="Times New Roman" w:cs="Times New Roman"/>
                <w:b/>
              </w:rPr>
            </w:pPr>
            <w:r w:rsidRPr="00987CC7">
              <w:rPr>
                <w:rFonts w:ascii="Times New Roman" w:hAnsi="Times New Roman" w:cs="Times New Roman"/>
                <w:b/>
              </w:rPr>
              <w:t>Projekta iesniegšanas datums*:</w:t>
            </w:r>
          </w:p>
        </w:tc>
        <w:tc>
          <w:tcPr>
            <w:tcW w:w="5663" w:type="dxa"/>
            <w:gridSpan w:val="3"/>
            <w:vAlign w:val="center"/>
          </w:tcPr>
          <w:p w14:paraId="1DFDD00E" w14:textId="77777777" w:rsidR="00CC50BE" w:rsidRPr="00987CC7" w:rsidRDefault="00CC50BE" w:rsidP="00CC50BE">
            <w:pPr>
              <w:rPr>
                <w:rFonts w:ascii="Times New Roman" w:hAnsi="Times New Roman" w:cs="Times New Roman"/>
                <w:color w:val="0000FF"/>
              </w:rPr>
            </w:pPr>
            <w:r w:rsidRPr="00987CC7">
              <w:rPr>
                <w:rFonts w:ascii="Times New Roman" w:hAnsi="Times New Roman" w:cs="Times New Roman"/>
                <w:i/>
                <w:iCs/>
                <w:color w:val="0000FF"/>
              </w:rPr>
              <w:t>Aizpilda CFLA</w:t>
            </w:r>
          </w:p>
        </w:tc>
      </w:tr>
    </w:tbl>
    <w:p w14:paraId="453D5CF6" w14:textId="77777777" w:rsidR="00C1570A" w:rsidRPr="00987CC7" w:rsidRDefault="00855815" w:rsidP="003C5410">
      <w:pPr>
        <w:rPr>
          <w:rFonts w:ascii="Times New Roman" w:hAnsi="Times New Roman" w:cs="Times New Roman"/>
          <w:sz w:val="18"/>
          <w:szCs w:val="18"/>
        </w:rPr>
      </w:pPr>
      <w:r w:rsidRPr="00987CC7">
        <w:rPr>
          <w:rFonts w:ascii="Times New Roman" w:hAnsi="Times New Roman" w:cs="Times New Roman"/>
          <w:sz w:val="18"/>
          <w:szCs w:val="18"/>
        </w:rPr>
        <w:t>*Aizpilda CFLA</w:t>
      </w:r>
    </w:p>
    <w:p w14:paraId="2C09BD8D" w14:textId="27E14593" w:rsidR="00BC31A8" w:rsidRDefault="00BC31A8">
      <w:pPr>
        <w:rPr>
          <w:rFonts w:ascii="Times New Roman" w:hAnsi="Times New Roman" w:cs="Times New Roman"/>
          <w:highlight w:val="yellow"/>
        </w:rPr>
      </w:pPr>
      <w:r>
        <w:rPr>
          <w:rFonts w:ascii="Times New Roman" w:hAnsi="Times New Roman" w:cs="Times New Roman"/>
          <w:highlight w:val="yellow"/>
        </w:rPr>
        <w:br w:type="page"/>
      </w:r>
    </w:p>
    <w:p w14:paraId="0836E5F5" w14:textId="77777777" w:rsidR="00B5771B" w:rsidRPr="00987CC7" w:rsidRDefault="00B5771B"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987CC7" w14:paraId="4587D1A3" w14:textId="77777777" w:rsidTr="00C1570A">
        <w:trPr>
          <w:trHeight w:val="547"/>
        </w:trPr>
        <w:tc>
          <w:tcPr>
            <w:tcW w:w="9486" w:type="dxa"/>
            <w:shd w:val="clear" w:color="auto" w:fill="D9D9D9" w:themeFill="background1" w:themeFillShade="D9"/>
            <w:vAlign w:val="center"/>
          </w:tcPr>
          <w:p w14:paraId="0CB98DF6" w14:textId="2D072B55" w:rsidR="00C1570A" w:rsidRPr="00987CC7" w:rsidRDefault="00855815" w:rsidP="00E30F51">
            <w:pPr>
              <w:pStyle w:val="Heading1"/>
              <w:spacing w:before="0"/>
              <w:jc w:val="center"/>
              <w:outlineLvl w:val="0"/>
              <w:rPr>
                <w:rFonts w:ascii="Times New Roman" w:hAnsi="Times New Roman" w:cs="Times New Roman"/>
                <w:b/>
                <w:sz w:val="24"/>
                <w:szCs w:val="24"/>
                <w:highlight w:val="yellow"/>
              </w:rPr>
            </w:pPr>
            <w:bookmarkStart w:id="6" w:name="_Toc267908"/>
            <w:r w:rsidRPr="00987CC7">
              <w:rPr>
                <w:rFonts w:ascii="Times New Roman" w:hAnsi="Times New Roman" w:cs="Times New Roman"/>
                <w:b/>
                <w:color w:val="auto"/>
                <w:sz w:val="24"/>
                <w:szCs w:val="24"/>
              </w:rPr>
              <w:t>1.</w:t>
            </w:r>
            <w:r w:rsidR="00E30F51" w:rsidRPr="00987CC7">
              <w:rPr>
                <w:rFonts w:ascii="Times New Roman" w:hAnsi="Times New Roman" w:cs="Times New Roman"/>
                <w:b/>
                <w:color w:val="auto"/>
                <w:sz w:val="24"/>
                <w:szCs w:val="24"/>
              </w:rPr>
              <w:t>SADAĻA</w:t>
            </w:r>
            <w:r w:rsidRPr="00987CC7">
              <w:rPr>
                <w:rFonts w:ascii="Times New Roman" w:hAnsi="Times New Roman" w:cs="Times New Roman"/>
                <w:b/>
                <w:color w:val="auto"/>
                <w:sz w:val="24"/>
                <w:szCs w:val="24"/>
              </w:rPr>
              <w:t xml:space="preserve"> – PROJEKTA APRAKSTS</w:t>
            </w:r>
            <w:bookmarkEnd w:id="6"/>
          </w:p>
        </w:tc>
      </w:tr>
    </w:tbl>
    <w:p w14:paraId="068227B2" w14:textId="77777777" w:rsidR="00C1570A" w:rsidRPr="00987CC7" w:rsidRDefault="00C1570A"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B5771B" w:rsidRPr="00987CC7" w14:paraId="1EBD7E6B" w14:textId="77777777" w:rsidTr="00B5771B">
        <w:tc>
          <w:tcPr>
            <w:tcW w:w="9486" w:type="dxa"/>
          </w:tcPr>
          <w:p w14:paraId="4A398419" w14:textId="5571FF14" w:rsidR="00B5771B" w:rsidRPr="00987CC7" w:rsidRDefault="00B5771B" w:rsidP="00867305">
            <w:pPr>
              <w:pStyle w:val="ListParagraph"/>
              <w:numPr>
                <w:ilvl w:val="1"/>
                <w:numId w:val="1"/>
              </w:numPr>
              <w:rPr>
                <w:rFonts w:ascii="Times New Roman" w:hAnsi="Times New Roman" w:cs="Times New Roman"/>
                <w:b/>
              </w:rPr>
            </w:pPr>
            <w:bookmarkStart w:id="7" w:name="_Toc267909"/>
            <w:r w:rsidRPr="00987CC7">
              <w:rPr>
                <w:rStyle w:val="Heading2Char"/>
                <w:rFonts w:ascii="Times New Roman" w:hAnsi="Times New Roman" w:cs="Times New Roman"/>
                <w:b/>
                <w:color w:val="auto"/>
                <w:sz w:val="24"/>
                <w:szCs w:val="24"/>
              </w:rPr>
              <w:t>Projekta kopsavilkums: projekta mērķis, galvenās darbības</w:t>
            </w:r>
            <w:r w:rsidR="00B10B77" w:rsidRPr="00987CC7">
              <w:rPr>
                <w:rStyle w:val="Heading2Char"/>
                <w:rFonts w:ascii="Times New Roman" w:hAnsi="Times New Roman" w:cs="Times New Roman"/>
                <w:b/>
                <w:color w:val="auto"/>
                <w:sz w:val="24"/>
                <w:szCs w:val="24"/>
              </w:rPr>
              <w:t>, i</w:t>
            </w:r>
            <w:r w:rsidRPr="00987CC7">
              <w:rPr>
                <w:rStyle w:val="Heading2Char"/>
                <w:rFonts w:ascii="Times New Roman" w:hAnsi="Times New Roman" w:cs="Times New Roman"/>
                <w:b/>
                <w:color w:val="auto"/>
                <w:sz w:val="24"/>
                <w:szCs w:val="24"/>
              </w:rPr>
              <w:t>lgums, kopējās izmaksas un plānotie rezultāti</w:t>
            </w:r>
            <w:bookmarkEnd w:id="7"/>
            <w:r w:rsidRPr="00987CC7">
              <w:rPr>
                <w:rFonts w:ascii="Times New Roman" w:hAnsi="Times New Roman" w:cs="Times New Roman"/>
                <w:b/>
              </w:rPr>
              <w:t xml:space="preserve"> (&lt; </w:t>
            </w:r>
            <w:r w:rsidR="003D2B00" w:rsidRPr="00987CC7">
              <w:rPr>
                <w:rFonts w:ascii="Times New Roman" w:hAnsi="Times New Roman" w:cs="Times New Roman"/>
                <w:b/>
              </w:rPr>
              <w:t xml:space="preserve">3000 </w:t>
            </w:r>
            <w:r w:rsidRPr="00987CC7">
              <w:rPr>
                <w:rFonts w:ascii="Times New Roman" w:hAnsi="Times New Roman" w:cs="Times New Roman"/>
                <w:b/>
              </w:rPr>
              <w:t>zīmes</w:t>
            </w:r>
            <w:r w:rsidR="00E30F51" w:rsidRPr="00987CC7">
              <w:rPr>
                <w:rFonts w:ascii="Times New Roman" w:hAnsi="Times New Roman" w:cs="Times New Roman"/>
                <w:b/>
              </w:rPr>
              <w:t xml:space="preserve"> </w:t>
            </w:r>
            <w:r w:rsidRPr="00987CC7">
              <w:rPr>
                <w:rFonts w:ascii="Times New Roman" w:hAnsi="Times New Roman" w:cs="Times New Roman"/>
                <w:b/>
              </w:rPr>
              <w:t>&gt;)</w:t>
            </w:r>
          </w:p>
          <w:p w14:paraId="1B8D81E9" w14:textId="77777777" w:rsidR="00B5771B" w:rsidRPr="00987CC7" w:rsidRDefault="00B5771B" w:rsidP="00B5771B">
            <w:pPr>
              <w:pStyle w:val="ListParagraph"/>
              <w:ind w:left="360"/>
              <w:rPr>
                <w:rFonts w:ascii="Times New Roman" w:hAnsi="Times New Roman" w:cs="Times New Roman"/>
              </w:rPr>
            </w:pPr>
            <w:r w:rsidRPr="00987CC7">
              <w:rPr>
                <w:rFonts w:ascii="Times New Roman" w:hAnsi="Times New Roman" w:cs="Times New Roman"/>
              </w:rPr>
              <w:t>(informācija pēc projekta apstiprināšanas tiks publicēta):</w:t>
            </w:r>
          </w:p>
        </w:tc>
      </w:tr>
      <w:tr w:rsidR="00B5771B" w:rsidRPr="00987CC7" w14:paraId="37B20644" w14:textId="77777777" w:rsidTr="00B5771B">
        <w:trPr>
          <w:trHeight w:val="1606"/>
        </w:trPr>
        <w:tc>
          <w:tcPr>
            <w:tcW w:w="9486" w:type="dxa"/>
          </w:tcPr>
          <w:p w14:paraId="66A7A03E" w14:textId="39DFF783" w:rsidR="003D2B00" w:rsidRPr="00987CC7" w:rsidRDefault="003D2B00" w:rsidP="006F3868">
            <w:pPr>
              <w:tabs>
                <w:tab w:val="left" w:pos="0"/>
              </w:tabs>
              <w:spacing w:after="120"/>
              <w:ind w:right="34"/>
              <w:jc w:val="both"/>
              <w:rPr>
                <w:rFonts w:ascii="Times New Roman" w:hAnsi="Times New Roman" w:cs="Times New Roman"/>
                <w:i/>
                <w:color w:val="0000FF"/>
              </w:rPr>
            </w:pPr>
            <w:r w:rsidRPr="00987CC7">
              <w:rPr>
                <w:rFonts w:ascii="Times New Roman" w:hAnsi="Times New Roman" w:cs="Times New Roman"/>
                <w:i/>
                <w:color w:val="0000FF"/>
              </w:rPr>
              <w:t xml:space="preserve">Kopsavilkumu ieteicams rakstīt pēc visu pārējo sadaļu aizpildīšanas. </w:t>
            </w:r>
          </w:p>
          <w:p w14:paraId="77BBA420" w14:textId="5B711107" w:rsidR="003D2B00" w:rsidRPr="00987CC7" w:rsidRDefault="003D2B00" w:rsidP="00A50C79">
            <w:pPr>
              <w:pStyle w:val="ListParagraph"/>
              <w:numPr>
                <w:ilvl w:val="0"/>
                <w:numId w:val="3"/>
              </w:numPr>
              <w:tabs>
                <w:tab w:val="left" w:pos="0"/>
              </w:tabs>
              <w:spacing w:after="120"/>
              <w:ind w:right="34"/>
              <w:contextualSpacing w:val="0"/>
              <w:jc w:val="both"/>
              <w:rPr>
                <w:rFonts w:ascii="Times New Roman" w:hAnsi="Times New Roman" w:cs="Times New Roman"/>
                <w:i/>
                <w:color w:val="0000FF"/>
              </w:rPr>
            </w:pPr>
            <w:r w:rsidRPr="00987CC7">
              <w:rPr>
                <w:rFonts w:ascii="Times New Roman" w:hAnsi="Times New Roman" w:cs="Times New Roman"/>
                <w:i/>
                <w:color w:val="0000FF"/>
              </w:rPr>
              <w:t xml:space="preserve">Šajā </w:t>
            </w:r>
            <w:r w:rsidR="00773701" w:rsidRPr="00987CC7">
              <w:rPr>
                <w:rFonts w:ascii="Times New Roman" w:hAnsi="Times New Roman" w:cs="Times New Roman"/>
                <w:i/>
                <w:color w:val="0000FF"/>
              </w:rPr>
              <w:t>sadaļā</w:t>
            </w:r>
            <w:r w:rsidRPr="00987CC7">
              <w:rPr>
                <w:rFonts w:ascii="Times New Roman" w:hAnsi="Times New Roman" w:cs="Times New Roman"/>
                <w:i/>
                <w:color w:val="0000FF"/>
              </w:rPr>
              <w:t xml:space="preserve"> projekta iesniedzējs sniedz īsu, bet visaptverošu un strukturētu projekta būtības kopsavilkumu, kas rada priekšstatu par projekta ietvaros paveicamo. </w:t>
            </w:r>
          </w:p>
          <w:p w14:paraId="78D734A9" w14:textId="77777777" w:rsidR="003D2B00" w:rsidRPr="009C13EB" w:rsidRDefault="003D2B00" w:rsidP="00A50C79">
            <w:pPr>
              <w:pStyle w:val="ListParagraph"/>
              <w:numPr>
                <w:ilvl w:val="0"/>
                <w:numId w:val="3"/>
              </w:numPr>
              <w:tabs>
                <w:tab w:val="left" w:pos="0"/>
              </w:tabs>
              <w:spacing w:after="120"/>
              <w:ind w:right="34"/>
              <w:contextualSpacing w:val="0"/>
              <w:jc w:val="both"/>
              <w:rPr>
                <w:rFonts w:ascii="Times New Roman" w:hAnsi="Times New Roman" w:cs="Times New Roman"/>
                <w:b/>
                <w:i/>
                <w:color w:val="0000FF"/>
                <w:u w:val="single"/>
              </w:rPr>
            </w:pPr>
            <w:r w:rsidRPr="009C13EB">
              <w:rPr>
                <w:rFonts w:ascii="Times New Roman" w:hAnsi="Times New Roman" w:cs="Times New Roman"/>
                <w:b/>
                <w:i/>
                <w:color w:val="0000FF"/>
                <w:u w:val="single"/>
              </w:rPr>
              <w:t>Kopsavilkumā norāda:</w:t>
            </w:r>
          </w:p>
          <w:p w14:paraId="730C2503" w14:textId="34E3E293" w:rsidR="003D2B00" w:rsidRPr="00987CC7" w:rsidRDefault="003D2B00" w:rsidP="00A50C79">
            <w:pPr>
              <w:numPr>
                <w:ilvl w:val="0"/>
                <w:numId w:val="3"/>
              </w:numPr>
              <w:tabs>
                <w:tab w:val="left" w:pos="0"/>
              </w:tabs>
              <w:spacing w:after="120"/>
              <w:ind w:right="34"/>
              <w:jc w:val="both"/>
              <w:rPr>
                <w:rFonts w:ascii="Times New Roman" w:hAnsi="Times New Roman" w:cs="Times New Roman"/>
                <w:i/>
                <w:color w:val="0000FF"/>
              </w:rPr>
            </w:pPr>
            <w:r w:rsidRPr="00987CC7">
              <w:rPr>
                <w:rFonts w:ascii="Times New Roman" w:hAnsi="Times New Roman" w:cs="Times New Roman"/>
                <w:i/>
                <w:color w:val="0000FF"/>
              </w:rPr>
              <w:t xml:space="preserve">projekta mērķi </w:t>
            </w:r>
            <w:r w:rsidR="00B6644E" w:rsidRPr="00987CC7">
              <w:rPr>
                <w:rFonts w:ascii="Times New Roman" w:hAnsi="Times New Roman" w:cs="Times New Roman"/>
                <w:i/>
                <w:color w:val="0000FF"/>
              </w:rPr>
              <w:t xml:space="preserve">atbilstoši MK noteikumu 3.punktā minētajam </w:t>
            </w:r>
            <w:r w:rsidRPr="00987CC7">
              <w:rPr>
                <w:rFonts w:ascii="Times New Roman" w:hAnsi="Times New Roman" w:cs="Times New Roman"/>
                <w:i/>
                <w:color w:val="0000FF"/>
              </w:rPr>
              <w:t>(īsi);</w:t>
            </w:r>
          </w:p>
          <w:p w14:paraId="33F4DA67" w14:textId="0F0138B6" w:rsidR="003D2B00" w:rsidRPr="00987CC7" w:rsidRDefault="003D2B00" w:rsidP="00A50C79">
            <w:pPr>
              <w:numPr>
                <w:ilvl w:val="0"/>
                <w:numId w:val="3"/>
              </w:numPr>
              <w:tabs>
                <w:tab w:val="left" w:pos="0"/>
              </w:tabs>
              <w:spacing w:after="120"/>
              <w:ind w:right="34"/>
              <w:jc w:val="both"/>
              <w:rPr>
                <w:rFonts w:ascii="Times New Roman" w:hAnsi="Times New Roman" w:cs="Times New Roman"/>
                <w:i/>
                <w:color w:val="0000FF"/>
              </w:rPr>
            </w:pPr>
            <w:r w:rsidRPr="00987CC7">
              <w:rPr>
                <w:rFonts w:ascii="Times New Roman" w:hAnsi="Times New Roman" w:cs="Times New Roman"/>
                <w:i/>
                <w:color w:val="0000FF"/>
              </w:rPr>
              <w:t>informāciju par galvenajām projekta darbībām</w:t>
            </w:r>
            <w:r w:rsidR="00424C6B" w:rsidRPr="00987CC7">
              <w:rPr>
                <w:rFonts w:ascii="Times New Roman" w:hAnsi="Times New Roman" w:cs="Times New Roman"/>
                <w:i/>
                <w:color w:val="0000FF"/>
              </w:rPr>
              <w:t>;</w:t>
            </w:r>
            <w:r w:rsidRPr="00987CC7">
              <w:rPr>
                <w:rFonts w:ascii="Times New Roman" w:hAnsi="Times New Roman" w:cs="Times New Roman"/>
                <w:i/>
                <w:color w:val="0000FF"/>
              </w:rPr>
              <w:t xml:space="preserve"> </w:t>
            </w:r>
          </w:p>
          <w:p w14:paraId="536B7410" w14:textId="173C095F" w:rsidR="003D2B00" w:rsidRPr="00987CC7" w:rsidRDefault="003D2B00" w:rsidP="00A50C79">
            <w:pPr>
              <w:numPr>
                <w:ilvl w:val="0"/>
                <w:numId w:val="3"/>
              </w:numPr>
              <w:tabs>
                <w:tab w:val="left" w:pos="0"/>
              </w:tabs>
              <w:spacing w:after="120"/>
              <w:ind w:right="34"/>
              <w:jc w:val="both"/>
              <w:rPr>
                <w:rFonts w:ascii="Times New Roman" w:hAnsi="Times New Roman" w:cs="Times New Roman"/>
                <w:i/>
                <w:color w:val="0000FF"/>
              </w:rPr>
            </w:pPr>
            <w:r w:rsidRPr="00987CC7">
              <w:rPr>
                <w:rFonts w:ascii="Times New Roman" w:hAnsi="Times New Roman" w:cs="Times New Roman"/>
                <w:i/>
                <w:color w:val="0000FF"/>
              </w:rPr>
              <w:t>informāc</w:t>
            </w:r>
            <w:r w:rsidR="00545ED5" w:rsidRPr="00987CC7">
              <w:rPr>
                <w:rFonts w:ascii="Times New Roman" w:hAnsi="Times New Roman" w:cs="Times New Roman"/>
                <w:i/>
                <w:color w:val="0000FF"/>
              </w:rPr>
              <w:t>iju par plānotajiem rezultātiem</w:t>
            </w:r>
            <w:r w:rsidRPr="00987CC7">
              <w:rPr>
                <w:rFonts w:ascii="Times New Roman" w:hAnsi="Times New Roman" w:cs="Times New Roman"/>
                <w:i/>
                <w:color w:val="0000FF"/>
              </w:rPr>
              <w:t>;</w:t>
            </w:r>
          </w:p>
          <w:p w14:paraId="5C507110" w14:textId="13083693" w:rsidR="003D2B00" w:rsidRPr="00987CC7" w:rsidRDefault="003D2B00" w:rsidP="00A50C79">
            <w:pPr>
              <w:numPr>
                <w:ilvl w:val="0"/>
                <w:numId w:val="3"/>
              </w:numPr>
              <w:tabs>
                <w:tab w:val="left" w:pos="0"/>
              </w:tabs>
              <w:spacing w:after="120"/>
              <w:ind w:right="34"/>
              <w:jc w:val="both"/>
              <w:rPr>
                <w:rFonts w:ascii="Times New Roman" w:hAnsi="Times New Roman" w:cs="Times New Roman"/>
                <w:i/>
                <w:color w:val="0000FF"/>
              </w:rPr>
            </w:pPr>
            <w:r w:rsidRPr="00987CC7">
              <w:rPr>
                <w:rFonts w:ascii="Times New Roman" w:hAnsi="Times New Roman" w:cs="Times New Roman"/>
                <w:i/>
                <w:color w:val="0000FF"/>
              </w:rPr>
              <w:t>informācij</w:t>
            </w:r>
            <w:r w:rsidR="00BC31A8">
              <w:rPr>
                <w:rFonts w:ascii="Times New Roman" w:hAnsi="Times New Roman" w:cs="Times New Roman"/>
                <w:i/>
                <w:color w:val="0000FF"/>
              </w:rPr>
              <w:t xml:space="preserve">u par projekta kopējām izmaksām, atsevišķi norādot </w:t>
            </w:r>
            <w:r w:rsidRPr="00987CC7">
              <w:rPr>
                <w:rFonts w:ascii="Times New Roman" w:hAnsi="Times New Roman" w:cs="Times New Roman"/>
                <w:i/>
                <w:color w:val="0000FF"/>
              </w:rPr>
              <w:t>plānoto E</w:t>
            </w:r>
            <w:r w:rsidR="00545ED5" w:rsidRPr="00987CC7">
              <w:rPr>
                <w:rFonts w:ascii="Times New Roman" w:hAnsi="Times New Roman" w:cs="Times New Roman"/>
                <w:i/>
                <w:color w:val="0000FF"/>
              </w:rPr>
              <w:t xml:space="preserve">iropas </w:t>
            </w:r>
            <w:r w:rsidR="00C00B87" w:rsidRPr="00987CC7">
              <w:rPr>
                <w:rFonts w:ascii="Times New Roman" w:hAnsi="Times New Roman" w:cs="Times New Roman"/>
                <w:i/>
                <w:color w:val="0000FF"/>
              </w:rPr>
              <w:t>Sociālā</w:t>
            </w:r>
            <w:r w:rsidR="00545ED5" w:rsidRPr="00987CC7">
              <w:rPr>
                <w:rFonts w:ascii="Times New Roman" w:hAnsi="Times New Roman" w:cs="Times New Roman"/>
                <w:i/>
                <w:color w:val="0000FF"/>
              </w:rPr>
              <w:t xml:space="preserve"> fonda (turpmāk – </w:t>
            </w:r>
            <w:r w:rsidR="00C00B87" w:rsidRPr="00987CC7">
              <w:rPr>
                <w:rFonts w:ascii="Times New Roman" w:hAnsi="Times New Roman" w:cs="Times New Roman"/>
                <w:i/>
                <w:color w:val="0000FF"/>
              </w:rPr>
              <w:t>ESF</w:t>
            </w:r>
            <w:r w:rsidR="00545ED5" w:rsidRPr="00987CC7">
              <w:rPr>
                <w:rFonts w:ascii="Times New Roman" w:hAnsi="Times New Roman" w:cs="Times New Roman"/>
                <w:i/>
                <w:color w:val="0000FF"/>
              </w:rPr>
              <w:t xml:space="preserve">) </w:t>
            </w:r>
            <w:r w:rsidR="00D23B64">
              <w:rPr>
                <w:rFonts w:ascii="Times New Roman" w:hAnsi="Times New Roman" w:cs="Times New Roman"/>
                <w:i/>
                <w:color w:val="0000FF"/>
              </w:rPr>
              <w:t>finansējuma</w:t>
            </w:r>
            <w:r w:rsidR="00D23B64" w:rsidRPr="00987CC7">
              <w:rPr>
                <w:rFonts w:ascii="Times New Roman" w:hAnsi="Times New Roman" w:cs="Times New Roman"/>
                <w:i/>
                <w:color w:val="0000FF"/>
              </w:rPr>
              <w:t xml:space="preserve"> </w:t>
            </w:r>
            <w:r w:rsidR="00BC31A8">
              <w:rPr>
                <w:rFonts w:ascii="Times New Roman" w:hAnsi="Times New Roman" w:cs="Times New Roman"/>
                <w:i/>
                <w:color w:val="0000FF"/>
              </w:rPr>
              <w:t>apjomu</w:t>
            </w:r>
            <w:r w:rsidRPr="00987CC7">
              <w:rPr>
                <w:rFonts w:ascii="Times New Roman" w:hAnsi="Times New Roman" w:cs="Times New Roman"/>
                <w:i/>
                <w:color w:val="0000FF"/>
              </w:rPr>
              <w:t>;</w:t>
            </w:r>
          </w:p>
          <w:p w14:paraId="150E5832" w14:textId="29BD4A7C" w:rsidR="003D2B00" w:rsidRPr="00987CC7" w:rsidRDefault="003D2B00" w:rsidP="00A50C79">
            <w:pPr>
              <w:numPr>
                <w:ilvl w:val="0"/>
                <w:numId w:val="3"/>
              </w:numPr>
              <w:tabs>
                <w:tab w:val="left" w:pos="0"/>
              </w:tabs>
              <w:spacing w:after="120"/>
              <w:ind w:right="34"/>
              <w:jc w:val="both"/>
              <w:rPr>
                <w:rFonts w:ascii="Times New Roman" w:hAnsi="Times New Roman" w:cs="Times New Roman"/>
                <w:i/>
                <w:color w:val="0000FF"/>
              </w:rPr>
            </w:pPr>
            <w:r w:rsidRPr="00987CC7">
              <w:rPr>
                <w:rFonts w:ascii="Times New Roman" w:hAnsi="Times New Roman" w:cs="Times New Roman"/>
                <w:i/>
                <w:color w:val="0000FF"/>
              </w:rPr>
              <w:t>informāciju par plānoto projekta īstenošanas ilgumu (norāda plānoto īstenošanas sākuma un beigu datumu</w:t>
            </w:r>
            <w:r w:rsidR="00BC31A8">
              <w:rPr>
                <w:rFonts w:ascii="Times New Roman" w:hAnsi="Times New Roman" w:cs="Times New Roman"/>
                <w:i/>
                <w:color w:val="0000FF"/>
              </w:rPr>
              <w:t xml:space="preserve"> – gads/mēnesis</w:t>
            </w:r>
            <w:r w:rsidRPr="00987CC7">
              <w:rPr>
                <w:rFonts w:ascii="Times New Roman" w:hAnsi="Times New Roman" w:cs="Times New Roman"/>
                <w:i/>
                <w:color w:val="0000FF"/>
              </w:rPr>
              <w:t>).</w:t>
            </w:r>
          </w:p>
          <w:p w14:paraId="369ABA28" w14:textId="74AB78FD" w:rsidR="003D2B00" w:rsidRPr="00987CC7" w:rsidRDefault="003D2B00" w:rsidP="00A50C79">
            <w:pPr>
              <w:pStyle w:val="ListParagraph"/>
              <w:numPr>
                <w:ilvl w:val="0"/>
                <w:numId w:val="3"/>
              </w:numPr>
              <w:tabs>
                <w:tab w:val="left" w:pos="0"/>
              </w:tabs>
              <w:spacing w:after="120"/>
              <w:ind w:right="34"/>
              <w:contextualSpacing w:val="0"/>
              <w:jc w:val="both"/>
              <w:rPr>
                <w:rFonts w:ascii="Times New Roman" w:hAnsi="Times New Roman" w:cs="Times New Roman"/>
                <w:b/>
                <w:i/>
                <w:color w:val="0000FF"/>
              </w:rPr>
            </w:pPr>
            <w:r w:rsidRPr="00987CC7">
              <w:rPr>
                <w:rFonts w:ascii="Times New Roman" w:hAnsi="Times New Roman" w:cs="Times New Roman"/>
                <w:b/>
                <w:i/>
                <w:color w:val="0000FF"/>
              </w:rPr>
              <w:t xml:space="preserve">Par plānoto projekta īstenošanas sākumu uzskatāms plānotais </w:t>
            </w:r>
            <w:r w:rsidR="00BC31A8">
              <w:rPr>
                <w:rFonts w:ascii="Times New Roman" w:hAnsi="Times New Roman" w:cs="Times New Roman"/>
                <w:b/>
                <w:i/>
                <w:color w:val="0000FF"/>
              </w:rPr>
              <w:t>līguma</w:t>
            </w:r>
            <w:r w:rsidRPr="00987CC7">
              <w:rPr>
                <w:rFonts w:ascii="Times New Roman" w:hAnsi="Times New Roman" w:cs="Times New Roman"/>
                <w:b/>
                <w:i/>
                <w:color w:val="0000FF"/>
              </w:rPr>
              <w:t xml:space="preserve"> par projekta īstenošanu parakstīšanas datums.</w:t>
            </w:r>
          </w:p>
          <w:p w14:paraId="2EBAB97C" w14:textId="3D294998" w:rsidR="00C35F67" w:rsidRPr="00987CC7" w:rsidRDefault="00C35F67" w:rsidP="00A50C79">
            <w:pPr>
              <w:numPr>
                <w:ilvl w:val="0"/>
                <w:numId w:val="3"/>
              </w:numPr>
              <w:tabs>
                <w:tab w:val="left" w:pos="0"/>
              </w:tabs>
              <w:spacing w:before="120" w:line="259" w:lineRule="auto"/>
              <w:ind w:right="34"/>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 xml:space="preserve">Saskaņā ar MK noteikumu </w:t>
            </w:r>
            <w:r w:rsidR="009251F8">
              <w:rPr>
                <w:rFonts w:ascii="Times New Roman" w:eastAsia="Calibri" w:hAnsi="Times New Roman" w:cs="Times New Roman"/>
                <w:i/>
                <w:color w:val="0000FF"/>
              </w:rPr>
              <w:t>30</w:t>
            </w:r>
            <w:r w:rsidR="00424C6B" w:rsidRPr="00987CC7">
              <w:rPr>
                <w:rFonts w:ascii="Times New Roman" w:eastAsia="Calibri" w:hAnsi="Times New Roman" w:cs="Times New Roman"/>
                <w:i/>
                <w:color w:val="0000FF"/>
              </w:rPr>
              <w:t xml:space="preserve">.punktu, projektā </w:t>
            </w:r>
            <w:r w:rsidR="0077061F" w:rsidRPr="00987CC7">
              <w:rPr>
                <w:rFonts w:ascii="Times New Roman" w:eastAsia="Calibri" w:hAnsi="Times New Roman" w:cs="Times New Roman"/>
                <w:i/>
                <w:color w:val="0000FF"/>
              </w:rPr>
              <w:t>paredzēto atbalstāmo darbību īstenošanai izmaksas ir attiecināmas</w:t>
            </w:r>
            <w:r w:rsidR="009251F8">
              <w:rPr>
                <w:rFonts w:ascii="Times New Roman" w:eastAsia="Calibri" w:hAnsi="Times New Roman" w:cs="Times New Roman"/>
                <w:i/>
                <w:color w:val="0000FF"/>
              </w:rPr>
              <w:t>, ja tās radušās</w:t>
            </w:r>
            <w:r w:rsidR="00424C6B" w:rsidRPr="00987CC7">
              <w:rPr>
                <w:rFonts w:ascii="Times New Roman" w:eastAsia="Calibri" w:hAnsi="Times New Roman" w:cs="Times New Roman"/>
                <w:i/>
                <w:color w:val="0000FF"/>
                <w:u w:val="single"/>
              </w:rPr>
              <w:t xml:space="preserve"> no </w:t>
            </w:r>
            <w:r w:rsidR="009251F8">
              <w:rPr>
                <w:rFonts w:ascii="Times New Roman" w:eastAsia="Calibri" w:hAnsi="Times New Roman" w:cs="Times New Roman"/>
                <w:i/>
                <w:color w:val="0000FF"/>
                <w:u w:val="single"/>
              </w:rPr>
              <w:t>dienas, kad noslēgts līgums par projekta īstenošanu</w:t>
            </w:r>
            <w:r w:rsidR="009251F8">
              <w:rPr>
                <w:rFonts w:ascii="Times New Roman" w:eastAsia="Calibri" w:hAnsi="Times New Roman" w:cs="Times New Roman"/>
                <w:i/>
                <w:color w:val="0000FF"/>
              </w:rPr>
              <w:t xml:space="preserve">. </w:t>
            </w:r>
          </w:p>
          <w:p w14:paraId="308FBEFB" w14:textId="27645EAC" w:rsidR="00F5393B" w:rsidRPr="00987CC7" w:rsidRDefault="009251F8" w:rsidP="00A50C79">
            <w:pPr>
              <w:numPr>
                <w:ilvl w:val="0"/>
                <w:numId w:val="3"/>
              </w:numPr>
              <w:tabs>
                <w:tab w:val="left" w:pos="0"/>
              </w:tabs>
              <w:spacing w:before="120" w:line="259" w:lineRule="auto"/>
              <w:ind w:right="34"/>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Saskaņā ar MK noteikumu 31</w:t>
            </w:r>
            <w:r w:rsidR="00F5393B" w:rsidRPr="00987CC7">
              <w:rPr>
                <w:rFonts w:ascii="Times New Roman" w:eastAsia="Calibri" w:hAnsi="Times New Roman" w:cs="Times New Roman"/>
                <w:i/>
                <w:color w:val="0000FF"/>
              </w:rPr>
              <w:t>.punktu,</w:t>
            </w:r>
            <w:r w:rsidR="00F5393B" w:rsidRPr="00987CC7">
              <w:rPr>
                <w:rFonts w:ascii="Times New Roman" w:hAnsi="Times New Roman" w:cs="Times New Roman"/>
              </w:rPr>
              <w:t xml:space="preserve"> </w:t>
            </w:r>
            <w:r w:rsidR="00F5393B" w:rsidRPr="00987CC7">
              <w:rPr>
                <w:rFonts w:ascii="Times New Roman" w:eastAsia="Calibri" w:hAnsi="Times New Roman" w:cs="Times New Roman"/>
                <w:b/>
                <w:i/>
                <w:color w:val="0000FF"/>
              </w:rPr>
              <w:t>sadarbības partneriem</w:t>
            </w:r>
            <w:r w:rsidR="00F5393B" w:rsidRPr="00987CC7">
              <w:rPr>
                <w:rFonts w:ascii="Times New Roman" w:eastAsia="Calibri" w:hAnsi="Times New Roman" w:cs="Times New Roman"/>
                <w:i/>
                <w:color w:val="0000FF"/>
              </w:rPr>
              <w:t xml:space="preserve"> izmaksas ir attiecināmas pēc </w:t>
            </w:r>
            <w:r w:rsidR="003A5240">
              <w:rPr>
                <w:rFonts w:ascii="Times New Roman" w:eastAsia="Calibri" w:hAnsi="Times New Roman" w:cs="Times New Roman"/>
                <w:i/>
                <w:color w:val="0000FF"/>
              </w:rPr>
              <w:t>MK noteikumu 1</w:t>
            </w:r>
            <w:r>
              <w:rPr>
                <w:rFonts w:ascii="Times New Roman" w:eastAsia="Calibri" w:hAnsi="Times New Roman" w:cs="Times New Roman"/>
                <w:i/>
                <w:color w:val="0000FF"/>
              </w:rPr>
              <w:t>6</w:t>
            </w:r>
            <w:r w:rsidR="003A5240">
              <w:rPr>
                <w:rFonts w:ascii="Times New Roman" w:eastAsia="Calibri" w:hAnsi="Times New Roman" w:cs="Times New Roman"/>
                <w:i/>
                <w:color w:val="0000FF"/>
              </w:rPr>
              <w:t xml:space="preserve">.punktā minēto </w:t>
            </w:r>
            <w:r w:rsidR="00F5393B" w:rsidRPr="00987CC7">
              <w:rPr>
                <w:rFonts w:ascii="Times New Roman" w:eastAsia="Calibri" w:hAnsi="Times New Roman" w:cs="Times New Roman"/>
                <w:i/>
                <w:color w:val="0000FF"/>
              </w:rPr>
              <w:t>sadarbības līgumu noslēgšanas, bet ne agrāk kā no līguma par projekta īstenošanu noslēgšanas dienas.</w:t>
            </w:r>
          </w:p>
          <w:p w14:paraId="03BD2AFB" w14:textId="3ED63263" w:rsidR="00424C6B" w:rsidRPr="00987CC7" w:rsidRDefault="00F1272E" w:rsidP="00A50C79">
            <w:pPr>
              <w:numPr>
                <w:ilvl w:val="0"/>
                <w:numId w:val="3"/>
              </w:numPr>
              <w:tabs>
                <w:tab w:val="left" w:pos="0"/>
              </w:tabs>
              <w:spacing w:before="120" w:line="259" w:lineRule="auto"/>
              <w:ind w:right="34"/>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u w:val="single"/>
              </w:rPr>
              <w:t xml:space="preserve">Finansējuma saņēmējs projektu īsteno </w:t>
            </w:r>
            <w:r w:rsidR="00A50C79">
              <w:rPr>
                <w:rFonts w:ascii="Times New Roman" w:eastAsia="Times New Roman" w:hAnsi="Times New Roman" w:cs="Times New Roman"/>
                <w:i/>
                <w:color w:val="0000FF"/>
                <w:lang w:eastAsia="lv-LV"/>
              </w:rPr>
              <w:t xml:space="preserve">saskaņā ar noslēgto līgumu par projekta īstenošanu, bet </w:t>
            </w:r>
            <w:r w:rsidR="00BC31A8">
              <w:rPr>
                <w:rFonts w:ascii="Times New Roman" w:eastAsia="Calibri" w:hAnsi="Times New Roman" w:cs="Times New Roman"/>
                <w:i/>
                <w:color w:val="0000FF"/>
                <w:u w:val="single"/>
              </w:rPr>
              <w:t>ne ilgāk kā līdz 2021</w:t>
            </w:r>
            <w:r w:rsidRPr="00987CC7">
              <w:rPr>
                <w:rFonts w:ascii="Times New Roman" w:eastAsia="Calibri" w:hAnsi="Times New Roman" w:cs="Times New Roman"/>
                <w:i/>
                <w:color w:val="0000FF"/>
                <w:u w:val="single"/>
              </w:rPr>
              <w:t>.gada 3</w:t>
            </w:r>
            <w:r w:rsidR="00BC31A8">
              <w:rPr>
                <w:rFonts w:ascii="Times New Roman" w:eastAsia="Calibri" w:hAnsi="Times New Roman" w:cs="Times New Roman"/>
                <w:i/>
                <w:color w:val="0000FF"/>
                <w:u w:val="single"/>
              </w:rPr>
              <w:t>1</w:t>
            </w:r>
            <w:r w:rsidRPr="00987CC7">
              <w:rPr>
                <w:rFonts w:ascii="Times New Roman" w:eastAsia="Calibri" w:hAnsi="Times New Roman" w:cs="Times New Roman"/>
                <w:i/>
                <w:color w:val="0000FF"/>
                <w:u w:val="single"/>
              </w:rPr>
              <w:t>.</w:t>
            </w:r>
            <w:r w:rsidR="00BC31A8">
              <w:rPr>
                <w:rFonts w:ascii="Times New Roman" w:eastAsia="Calibri" w:hAnsi="Times New Roman" w:cs="Times New Roman"/>
                <w:i/>
                <w:color w:val="0000FF"/>
                <w:u w:val="single"/>
              </w:rPr>
              <w:t>decembrim</w:t>
            </w:r>
            <w:r w:rsidR="00FA7070" w:rsidRPr="00987CC7">
              <w:rPr>
                <w:rFonts w:ascii="Times New Roman" w:eastAsia="Calibri" w:hAnsi="Times New Roman" w:cs="Times New Roman"/>
                <w:i/>
                <w:color w:val="0000FF"/>
              </w:rPr>
              <w:t>.</w:t>
            </w:r>
            <w:r w:rsidR="00BC31A8">
              <w:rPr>
                <w:rFonts w:ascii="Times New Roman" w:eastAsia="Calibri" w:hAnsi="Times New Roman" w:cs="Times New Roman"/>
                <w:i/>
                <w:color w:val="0000FF"/>
              </w:rPr>
              <w:t xml:space="preserve"> Projekta īstenošanas laiks nepārsniedz 24 mēnešus.</w:t>
            </w:r>
          </w:p>
          <w:p w14:paraId="0365B049" w14:textId="77777777" w:rsidR="00294BA4" w:rsidRPr="00987CC7" w:rsidRDefault="00294BA4" w:rsidP="00294BA4">
            <w:pPr>
              <w:tabs>
                <w:tab w:val="left" w:pos="0"/>
              </w:tabs>
              <w:spacing w:before="120" w:line="259" w:lineRule="auto"/>
              <w:ind w:left="454" w:right="34"/>
              <w:contextualSpacing/>
              <w:jc w:val="both"/>
              <w:rPr>
                <w:rFonts w:ascii="Times New Roman" w:eastAsia="Calibri" w:hAnsi="Times New Roman" w:cs="Times New Roman"/>
                <w:i/>
                <w:color w:val="0000FF"/>
              </w:rPr>
            </w:pPr>
          </w:p>
          <w:p w14:paraId="49BECC57" w14:textId="77777777" w:rsidR="00B5771B" w:rsidRPr="00987CC7" w:rsidRDefault="003D2B00" w:rsidP="006F3868">
            <w:pPr>
              <w:spacing w:after="120"/>
              <w:rPr>
                <w:rFonts w:ascii="Times New Roman" w:hAnsi="Times New Roman" w:cs="Times New Roman"/>
                <w:highlight w:val="yellow"/>
              </w:rPr>
            </w:pPr>
            <w:r w:rsidRPr="00987CC7">
              <w:rPr>
                <w:rFonts w:ascii="Times New Roman" w:hAnsi="Times New Roman" w:cs="Times New Roman"/>
                <w:b/>
                <w:i/>
                <w:color w:val="0000FF"/>
              </w:rPr>
              <w:t xml:space="preserve">Projekta iesnieguma apstiprināšanas gadījumā kopsavilkumā sniegtā informācija tiks publicēta Eiropas Savienības fondu tīmekļa vietnē </w:t>
            </w:r>
            <w:hyperlink r:id="rId11" w:history="1">
              <w:r w:rsidRPr="00987CC7">
                <w:rPr>
                  <w:rFonts w:ascii="Times New Roman" w:hAnsi="Times New Roman" w:cs="Times New Roman"/>
                  <w:b/>
                  <w:i/>
                  <w:color w:val="0000FF"/>
                </w:rPr>
                <w:t>www.esfondi.lv</w:t>
              </w:r>
            </w:hyperlink>
            <w:r w:rsidRPr="00987CC7">
              <w:rPr>
                <w:rFonts w:ascii="Times New Roman" w:hAnsi="Times New Roman" w:cs="Times New Roman"/>
                <w:b/>
                <w:i/>
                <w:color w:val="0000FF"/>
              </w:rPr>
              <w:t>.</w:t>
            </w:r>
          </w:p>
        </w:tc>
      </w:tr>
    </w:tbl>
    <w:p w14:paraId="7D42EB6E" w14:textId="77777777" w:rsidR="00262ADA" w:rsidRPr="00987CC7"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987CC7" w14:paraId="68D9476B" w14:textId="77777777" w:rsidTr="00B5771B">
        <w:tc>
          <w:tcPr>
            <w:tcW w:w="9486" w:type="dxa"/>
          </w:tcPr>
          <w:p w14:paraId="0B4ECB48" w14:textId="43554C92" w:rsidR="00B5771B" w:rsidRPr="00987CC7" w:rsidRDefault="00B5771B" w:rsidP="007E61A9">
            <w:pPr>
              <w:pStyle w:val="ListParagraph"/>
              <w:numPr>
                <w:ilvl w:val="1"/>
                <w:numId w:val="1"/>
              </w:numPr>
              <w:rPr>
                <w:rFonts w:ascii="Times New Roman" w:hAnsi="Times New Roman" w:cs="Times New Roman"/>
                <w:b/>
              </w:rPr>
            </w:pPr>
            <w:bookmarkStart w:id="8" w:name="_Toc267910"/>
            <w:r w:rsidRPr="00987CC7">
              <w:rPr>
                <w:rStyle w:val="Heading2Char"/>
                <w:rFonts w:ascii="Times New Roman" w:hAnsi="Times New Roman" w:cs="Times New Roman"/>
                <w:b/>
                <w:color w:val="auto"/>
                <w:sz w:val="22"/>
                <w:szCs w:val="22"/>
              </w:rPr>
              <w:t>Projekta mērķis un tā pamatojums</w:t>
            </w:r>
            <w:bookmarkEnd w:id="8"/>
            <w:r w:rsidRPr="00987CC7">
              <w:rPr>
                <w:rFonts w:ascii="Times New Roman" w:hAnsi="Times New Roman" w:cs="Times New Roman"/>
                <w:b/>
              </w:rPr>
              <w:t xml:space="preserve"> (&lt; </w:t>
            </w:r>
            <w:r w:rsidR="007E61A9" w:rsidRPr="00987CC7">
              <w:rPr>
                <w:rFonts w:ascii="Times New Roman" w:hAnsi="Times New Roman" w:cs="Times New Roman"/>
                <w:b/>
              </w:rPr>
              <w:t>3</w:t>
            </w:r>
            <w:r w:rsidR="006F5A77" w:rsidRPr="00987CC7">
              <w:rPr>
                <w:rFonts w:ascii="Times New Roman" w:hAnsi="Times New Roman" w:cs="Times New Roman"/>
                <w:b/>
              </w:rPr>
              <w:t xml:space="preserve">000 </w:t>
            </w:r>
            <w:r w:rsidRPr="00987CC7">
              <w:rPr>
                <w:rFonts w:ascii="Times New Roman" w:hAnsi="Times New Roman" w:cs="Times New Roman"/>
                <w:b/>
              </w:rPr>
              <w:t>zīmes &gt;):</w:t>
            </w:r>
          </w:p>
        </w:tc>
      </w:tr>
      <w:tr w:rsidR="00B5771B" w:rsidRPr="00987CC7" w14:paraId="4A97F78E" w14:textId="77777777" w:rsidTr="00262ADA">
        <w:trPr>
          <w:trHeight w:val="1057"/>
        </w:trPr>
        <w:tc>
          <w:tcPr>
            <w:tcW w:w="9486" w:type="dxa"/>
          </w:tcPr>
          <w:p w14:paraId="7295D1E6" w14:textId="77777777" w:rsidR="003D2B00" w:rsidRPr="00987CC7" w:rsidRDefault="003D2B00" w:rsidP="003D2B00">
            <w:pPr>
              <w:autoSpaceDE w:val="0"/>
              <w:autoSpaceDN w:val="0"/>
              <w:adjustRightInd w:val="0"/>
              <w:jc w:val="both"/>
              <w:rPr>
                <w:rFonts w:ascii="Times New Roman" w:hAnsi="Times New Roman" w:cs="Times New Roman"/>
                <w:i/>
                <w:color w:val="0000FF"/>
                <w:sz w:val="8"/>
                <w:szCs w:val="8"/>
                <w:highlight w:val="yellow"/>
              </w:rPr>
            </w:pPr>
          </w:p>
          <w:p w14:paraId="59123FC5" w14:textId="77777777" w:rsidR="00CE492D" w:rsidRDefault="003D2B00" w:rsidP="00CE492D">
            <w:pPr>
              <w:autoSpaceDE w:val="0"/>
              <w:autoSpaceDN w:val="0"/>
              <w:adjustRightInd w:val="0"/>
              <w:spacing w:after="120"/>
              <w:contextualSpacing/>
              <w:jc w:val="both"/>
              <w:rPr>
                <w:rFonts w:ascii="Times New Roman" w:hAnsi="Times New Roman" w:cs="Times New Roman"/>
                <w:i/>
                <w:color w:val="0000FF"/>
              </w:rPr>
            </w:pPr>
            <w:r w:rsidRPr="00987CC7">
              <w:rPr>
                <w:rFonts w:ascii="Times New Roman" w:hAnsi="Times New Roman" w:cs="Times New Roman"/>
                <w:i/>
                <w:color w:val="0000FF"/>
              </w:rPr>
              <w:t xml:space="preserve">Atlasē tiks </w:t>
            </w:r>
            <w:r w:rsidR="00C00840" w:rsidRPr="00987CC7">
              <w:rPr>
                <w:rFonts w:ascii="Times New Roman" w:hAnsi="Times New Roman" w:cs="Times New Roman"/>
                <w:i/>
                <w:color w:val="0000FF"/>
              </w:rPr>
              <w:t>atbalstīti projekti</w:t>
            </w:r>
            <w:r w:rsidRPr="00987CC7">
              <w:rPr>
                <w:rFonts w:ascii="Times New Roman" w:hAnsi="Times New Roman" w:cs="Times New Roman"/>
                <w:i/>
                <w:color w:val="0000FF"/>
              </w:rPr>
              <w:t xml:space="preserve">, </w:t>
            </w:r>
            <w:r w:rsidR="00C00840" w:rsidRPr="00987CC7">
              <w:rPr>
                <w:rFonts w:ascii="Times New Roman" w:hAnsi="Times New Roman" w:cs="Times New Roman"/>
                <w:i/>
                <w:color w:val="0000FF"/>
              </w:rPr>
              <w:t xml:space="preserve">kuru </w:t>
            </w:r>
            <w:r w:rsidRPr="00987CC7">
              <w:rPr>
                <w:rFonts w:ascii="Times New Roman" w:hAnsi="Times New Roman" w:cs="Times New Roman"/>
                <w:i/>
                <w:color w:val="0000FF"/>
              </w:rPr>
              <w:t xml:space="preserve">mērķis atbilst </w:t>
            </w:r>
            <w:r w:rsidR="009C13EB">
              <w:rPr>
                <w:rFonts w:ascii="Times New Roman" w:hAnsi="Times New Roman" w:cs="Times New Roman"/>
                <w:i/>
                <w:color w:val="0000FF"/>
              </w:rPr>
              <w:t xml:space="preserve">8.3.1. specifiskā atbalsta mērķa “Attīstīt kompetenču pieejā balstītu vispārējās izglītības saturu” </w:t>
            </w:r>
            <w:r w:rsidR="00577641">
              <w:rPr>
                <w:rFonts w:ascii="Times New Roman" w:hAnsi="Times New Roman" w:cs="Times New Roman"/>
                <w:i/>
                <w:color w:val="0000FF"/>
              </w:rPr>
              <w:t>8.3.</w:t>
            </w:r>
            <w:r w:rsidR="009C13EB">
              <w:rPr>
                <w:rFonts w:ascii="Times New Roman" w:hAnsi="Times New Roman" w:cs="Times New Roman"/>
                <w:i/>
                <w:color w:val="0000FF"/>
              </w:rPr>
              <w:t>1.2. pasākuma</w:t>
            </w:r>
            <w:r w:rsidR="00577641">
              <w:rPr>
                <w:rFonts w:ascii="Times New Roman" w:hAnsi="Times New Roman" w:cs="Times New Roman"/>
                <w:i/>
                <w:color w:val="0000FF"/>
              </w:rPr>
              <w:t xml:space="preserve"> “</w:t>
            </w:r>
            <w:r w:rsidR="009C13EB">
              <w:rPr>
                <w:rFonts w:ascii="Times New Roman" w:hAnsi="Times New Roman" w:cs="Times New Roman"/>
                <w:i/>
                <w:color w:val="0000FF"/>
              </w:rPr>
              <w:t>Digitālo mācību un metodisko līdzekļu izstrāde</w:t>
            </w:r>
            <w:r w:rsidR="00577641">
              <w:rPr>
                <w:rFonts w:ascii="Times New Roman" w:hAnsi="Times New Roman" w:cs="Times New Roman"/>
                <w:i/>
                <w:color w:val="0000FF"/>
              </w:rPr>
              <w:t xml:space="preserve">” (turpmāk – </w:t>
            </w:r>
            <w:r w:rsidRPr="00987CC7">
              <w:rPr>
                <w:rFonts w:ascii="Times New Roman" w:hAnsi="Times New Roman" w:cs="Times New Roman"/>
                <w:i/>
                <w:color w:val="0000FF"/>
              </w:rPr>
              <w:t>SAM</w:t>
            </w:r>
            <w:r w:rsidR="009C13EB">
              <w:rPr>
                <w:rFonts w:ascii="Times New Roman" w:hAnsi="Times New Roman" w:cs="Times New Roman"/>
                <w:i/>
                <w:color w:val="0000FF"/>
              </w:rPr>
              <w:t xml:space="preserve"> pasākums</w:t>
            </w:r>
            <w:r w:rsidR="00577641">
              <w:rPr>
                <w:rFonts w:ascii="Times New Roman" w:hAnsi="Times New Roman" w:cs="Times New Roman"/>
                <w:i/>
                <w:color w:val="0000FF"/>
              </w:rPr>
              <w:t>)</w:t>
            </w:r>
            <w:r w:rsidRPr="00987CC7">
              <w:rPr>
                <w:rFonts w:ascii="Times New Roman" w:hAnsi="Times New Roman" w:cs="Times New Roman"/>
                <w:i/>
                <w:color w:val="0000FF"/>
              </w:rPr>
              <w:t xml:space="preserve"> mēr</w:t>
            </w:r>
            <w:r w:rsidR="00BA600B" w:rsidRPr="00987CC7">
              <w:rPr>
                <w:rFonts w:ascii="Times New Roman" w:hAnsi="Times New Roman" w:cs="Times New Roman"/>
                <w:i/>
                <w:color w:val="0000FF"/>
              </w:rPr>
              <w:t>ķim, kas norādīts MK noteikumu 3</w:t>
            </w:r>
            <w:r w:rsidRPr="00987CC7">
              <w:rPr>
                <w:rFonts w:ascii="Times New Roman" w:hAnsi="Times New Roman" w:cs="Times New Roman"/>
                <w:i/>
                <w:color w:val="0000FF"/>
              </w:rPr>
              <w:t xml:space="preserve">.punktā – </w:t>
            </w:r>
            <w:r w:rsidR="00AD39D4">
              <w:rPr>
                <w:rFonts w:ascii="Times New Roman" w:hAnsi="Times New Roman" w:cs="Times New Roman"/>
                <w:i/>
                <w:color w:val="0000FF"/>
              </w:rPr>
              <w:t>nodrošināt digitālo mācību un metodisko līdzekļu izstrādi jaunā mācību satura ieviešanai pirmsskolas izglītības un pamatizglītības pakāpē.</w:t>
            </w:r>
          </w:p>
          <w:p w14:paraId="7E53D71E" w14:textId="77777777" w:rsidR="00CE492D" w:rsidRPr="00CE492D" w:rsidRDefault="00CE492D" w:rsidP="00CE492D">
            <w:pPr>
              <w:pStyle w:val="ListParagraph"/>
              <w:autoSpaceDE w:val="0"/>
              <w:autoSpaceDN w:val="0"/>
              <w:adjustRightInd w:val="0"/>
              <w:spacing w:after="120"/>
              <w:ind w:left="284"/>
              <w:jc w:val="both"/>
              <w:rPr>
                <w:rFonts w:ascii="Times New Roman" w:hAnsi="Times New Roman" w:cs="Times New Roman"/>
                <w:b/>
                <w:i/>
                <w:color w:val="0000FF"/>
              </w:rPr>
            </w:pPr>
          </w:p>
          <w:p w14:paraId="70D00209" w14:textId="77777777" w:rsidR="003D2B00" w:rsidRPr="00987CC7" w:rsidRDefault="003D2B00" w:rsidP="00CD1845">
            <w:pPr>
              <w:pStyle w:val="ListParagraph"/>
              <w:numPr>
                <w:ilvl w:val="0"/>
                <w:numId w:val="6"/>
              </w:numPr>
              <w:autoSpaceDE w:val="0"/>
              <w:autoSpaceDN w:val="0"/>
              <w:adjustRightInd w:val="0"/>
              <w:spacing w:after="120"/>
              <w:ind w:left="284" w:hanging="284"/>
              <w:jc w:val="both"/>
              <w:rPr>
                <w:rFonts w:ascii="Times New Roman" w:hAnsi="Times New Roman" w:cs="Times New Roman"/>
                <w:b/>
                <w:i/>
                <w:color w:val="0000FF"/>
              </w:rPr>
            </w:pPr>
            <w:r w:rsidRPr="00987CC7">
              <w:rPr>
                <w:rFonts w:ascii="Times New Roman" w:hAnsi="Times New Roman" w:cs="Times New Roman"/>
                <w:b/>
                <w:i/>
                <w:color w:val="0000FF"/>
              </w:rPr>
              <w:t>Projekta mērķim jābūt:</w:t>
            </w:r>
          </w:p>
          <w:p w14:paraId="76EAFB44" w14:textId="70C26E40" w:rsidR="003D2B00" w:rsidRDefault="003D2B00" w:rsidP="00CD1845">
            <w:pPr>
              <w:numPr>
                <w:ilvl w:val="0"/>
                <w:numId w:val="4"/>
              </w:numPr>
              <w:autoSpaceDE w:val="0"/>
              <w:autoSpaceDN w:val="0"/>
              <w:adjustRightInd w:val="0"/>
              <w:spacing w:after="120"/>
              <w:contextualSpacing/>
              <w:jc w:val="both"/>
              <w:rPr>
                <w:rFonts w:ascii="Times New Roman" w:hAnsi="Times New Roman" w:cs="Times New Roman"/>
                <w:i/>
                <w:color w:val="0000FF"/>
              </w:rPr>
            </w:pPr>
            <w:r w:rsidRPr="00987CC7">
              <w:rPr>
                <w:rFonts w:ascii="Times New Roman" w:hAnsi="Times New Roman" w:cs="Times New Roman"/>
                <w:b/>
                <w:i/>
                <w:color w:val="0000FF"/>
              </w:rPr>
              <w:t xml:space="preserve">atbilstošam SAM </w:t>
            </w:r>
            <w:r w:rsidR="00AD39D4">
              <w:rPr>
                <w:rFonts w:ascii="Times New Roman" w:hAnsi="Times New Roman" w:cs="Times New Roman"/>
                <w:b/>
                <w:i/>
                <w:color w:val="0000FF"/>
              </w:rPr>
              <w:t xml:space="preserve">pasākuma </w:t>
            </w:r>
            <w:r w:rsidRPr="00987CC7">
              <w:rPr>
                <w:rFonts w:ascii="Times New Roman" w:hAnsi="Times New Roman" w:cs="Times New Roman"/>
                <w:b/>
                <w:i/>
                <w:color w:val="0000FF"/>
              </w:rPr>
              <w:t>mērķim</w:t>
            </w:r>
            <w:r w:rsidRPr="00987CC7">
              <w:rPr>
                <w:rFonts w:ascii="Times New Roman" w:hAnsi="Times New Roman" w:cs="Times New Roman"/>
                <w:i/>
                <w:color w:val="0000FF"/>
              </w:rPr>
              <w:t xml:space="preserve">. Projekta iesniedzējs argumentēti pamato, kā projekts un tajā plānotās darbības atbilst SAM </w:t>
            </w:r>
            <w:r w:rsidR="00AD39D4">
              <w:rPr>
                <w:rFonts w:ascii="Times New Roman" w:hAnsi="Times New Roman" w:cs="Times New Roman"/>
                <w:i/>
                <w:color w:val="0000FF"/>
              </w:rPr>
              <w:t xml:space="preserve">pasākuma </w:t>
            </w:r>
            <w:r w:rsidRPr="00987CC7">
              <w:rPr>
                <w:rFonts w:ascii="Times New Roman" w:hAnsi="Times New Roman" w:cs="Times New Roman"/>
                <w:i/>
                <w:color w:val="0000FF"/>
              </w:rPr>
              <w:t xml:space="preserve">mērķim, un kādu ieguldījumu projekta īstenošana dos SAM </w:t>
            </w:r>
            <w:r w:rsidR="00AD39D4">
              <w:rPr>
                <w:rFonts w:ascii="Times New Roman" w:hAnsi="Times New Roman" w:cs="Times New Roman"/>
                <w:i/>
                <w:color w:val="0000FF"/>
              </w:rPr>
              <w:t xml:space="preserve">pasākuma </w:t>
            </w:r>
            <w:r w:rsidRPr="00987CC7">
              <w:rPr>
                <w:rFonts w:ascii="Times New Roman" w:hAnsi="Times New Roman" w:cs="Times New Roman"/>
                <w:i/>
                <w:color w:val="0000FF"/>
              </w:rPr>
              <w:t xml:space="preserve">mērķa sasniegšanā; </w:t>
            </w:r>
          </w:p>
          <w:p w14:paraId="5C7F5455" w14:textId="5228D51F" w:rsidR="00641D2D" w:rsidRPr="00987CC7" w:rsidRDefault="00641D2D" w:rsidP="00CD1845">
            <w:pPr>
              <w:numPr>
                <w:ilvl w:val="0"/>
                <w:numId w:val="4"/>
              </w:numPr>
              <w:autoSpaceDE w:val="0"/>
              <w:autoSpaceDN w:val="0"/>
              <w:adjustRightInd w:val="0"/>
              <w:spacing w:after="120"/>
              <w:contextualSpacing/>
              <w:jc w:val="both"/>
              <w:rPr>
                <w:rFonts w:ascii="Times New Roman" w:hAnsi="Times New Roman" w:cs="Times New Roman"/>
                <w:b/>
                <w:i/>
                <w:color w:val="0000FF"/>
              </w:rPr>
            </w:pPr>
            <w:r w:rsidRPr="00D576FE">
              <w:rPr>
                <w:rFonts w:ascii="Times New Roman" w:hAnsi="Times New Roman" w:cs="Times New Roman"/>
                <w:b/>
                <w:i/>
                <w:color w:val="0000FF"/>
              </w:rPr>
              <w:t>skaidri definētam, izmērāmam</w:t>
            </w:r>
            <w:r w:rsidRPr="00987CC7">
              <w:rPr>
                <w:rFonts w:ascii="Times New Roman" w:hAnsi="Times New Roman" w:cs="Times New Roman"/>
                <w:i/>
                <w:color w:val="0000FF"/>
              </w:rPr>
              <w:t xml:space="preserve"> (ir skaidri definēti rezultāti un to sk</w:t>
            </w:r>
            <w:r w:rsidR="00AD39D4">
              <w:rPr>
                <w:rFonts w:ascii="Times New Roman" w:hAnsi="Times New Roman" w:cs="Times New Roman"/>
                <w:i/>
                <w:color w:val="0000FF"/>
              </w:rPr>
              <w:t>aitliskās vērtības, kuru esamība vai neesamība</w:t>
            </w:r>
            <w:r w:rsidRPr="00987CC7">
              <w:rPr>
                <w:rFonts w:ascii="Times New Roman" w:hAnsi="Times New Roman" w:cs="Times New Roman"/>
                <w:i/>
                <w:color w:val="0000FF"/>
              </w:rPr>
              <w:t xml:space="preserve"> būtu konstatējama projekta īstenošanas beigās)</w:t>
            </w:r>
            <w:r w:rsidR="006B1BA6" w:rsidRPr="00987CC7">
              <w:rPr>
                <w:rFonts w:ascii="Times New Roman" w:hAnsi="Times New Roman" w:cs="Times New Roman"/>
                <w:i/>
                <w:color w:val="0000FF"/>
              </w:rPr>
              <w:t xml:space="preserve"> </w:t>
            </w:r>
            <w:r w:rsidRPr="00987CC7">
              <w:rPr>
                <w:rFonts w:ascii="Times New Roman" w:hAnsi="Times New Roman" w:cs="Times New Roman"/>
                <w:i/>
                <w:color w:val="0000FF"/>
              </w:rPr>
              <w:t>un reāli sasniedzamam projekta īstenošanas laik</w:t>
            </w:r>
            <w:r w:rsidR="00AA3BEA" w:rsidRPr="00987CC7">
              <w:rPr>
                <w:rFonts w:ascii="Times New Roman" w:hAnsi="Times New Roman" w:cs="Times New Roman"/>
                <w:i/>
                <w:color w:val="0000FF"/>
              </w:rPr>
              <w:t>ā un</w:t>
            </w:r>
            <w:r w:rsidRPr="00987CC7">
              <w:rPr>
                <w:rFonts w:ascii="Times New Roman" w:hAnsi="Times New Roman" w:cs="Times New Roman"/>
                <w:i/>
                <w:color w:val="0000FF"/>
              </w:rPr>
              <w:t xml:space="preserve"> jābūt saskanīgam ar sasniedzamo projekta rezultātu un projekta ietekmi</w:t>
            </w:r>
            <w:r w:rsidR="00A50C79">
              <w:rPr>
                <w:rFonts w:ascii="Times New Roman" w:hAnsi="Times New Roman" w:cs="Times New Roman"/>
                <w:i/>
                <w:color w:val="0000FF"/>
              </w:rPr>
              <w:t>;</w:t>
            </w:r>
          </w:p>
          <w:p w14:paraId="2FB66467" w14:textId="7B0E18DF" w:rsidR="003D2B00" w:rsidRPr="00987CC7" w:rsidRDefault="003D2B00" w:rsidP="00CD1845">
            <w:pPr>
              <w:numPr>
                <w:ilvl w:val="0"/>
                <w:numId w:val="4"/>
              </w:numPr>
              <w:autoSpaceDE w:val="0"/>
              <w:autoSpaceDN w:val="0"/>
              <w:adjustRightInd w:val="0"/>
              <w:spacing w:after="120"/>
              <w:contextualSpacing/>
              <w:jc w:val="both"/>
              <w:rPr>
                <w:rFonts w:ascii="Times New Roman" w:hAnsi="Times New Roman" w:cs="Times New Roman"/>
                <w:i/>
                <w:color w:val="0000FF"/>
              </w:rPr>
            </w:pPr>
            <w:r w:rsidRPr="00987CC7">
              <w:rPr>
                <w:rFonts w:ascii="Times New Roman" w:hAnsi="Times New Roman" w:cs="Times New Roman"/>
                <w:b/>
                <w:i/>
                <w:color w:val="0000FF"/>
              </w:rPr>
              <w:lastRenderedPageBreak/>
              <w:t>atbilstošam problēmas risinājumam</w:t>
            </w:r>
            <w:r w:rsidRPr="00987CC7">
              <w:rPr>
                <w:rFonts w:ascii="Times New Roman" w:hAnsi="Times New Roman" w:cs="Times New Roman"/>
                <w:i/>
                <w:color w:val="0000FF"/>
              </w:rPr>
              <w:t xml:space="preserve"> (t.i., informācijai, kas minēta projekta iesnieguma 1.3.</w:t>
            </w:r>
            <w:r w:rsidR="006B1C34" w:rsidRPr="00987CC7">
              <w:rPr>
                <w:rFonts w:ascii="Times New Roman" w:hAnsi="Times New Roman" w:cs="Times New Roman"/>
                <w:i/>
                <w:color w:val="0000FF"/>
              </w:rPr>
              <w:t>sadaļā</w:t>
            </w:r>
            <w:r w:rsidRPr="00987CC7">
              <w:rPr>
                <w:rFonts w:ascii="Times New Roman" w:hAnsi="Times New Roman" w:cs="Times New Roman"/>
                <w:i/>
                <w:color w:val="0000FF"/>
              </w:rPr>
              <w:t xml:space="preserve">), t.sk. projekta mērķis ir atbilstošs projekta mērķa grupai un projekta </w:t>
            </w:r>
            <w:proofErr w:type="spellStart"/>
            <w:r w:rsidRPr="00987CC7">
              <w:rPr>
                <w:rFonts w:ascii="Times New Roman" w:hAnsi="Times New Roman" w:cs="Times New Roman"/>
                <w:i/>
                <w:color w:val="0000FF"/>
              </w:rPr>
              <w:t>problēmsituācijai</w:t>
            </w:r>
            <w:proofErr w:type="spellEnd"/>
            <w:r w:rsidRPr="00987CC7">
              <w:rPr>
                <w:rFonts w:ascii="Times New Roman" w:hAnsi="Times New Roman" w:cs="Times New Roman"/>
                <w:i/>
                <w:color w:val="0000FF"/>
              </w:rPr>
              <w:t>;</w:t>
            </w:r>
          </w:p>
          <w:p w14:paraId="03369146" w14:textId="596B29A2" w:rsidR="003D2B00" w:rsidRPr="00987CC7" w:rsidRDefault="003D2B00" w:rsidP="00CD1845">
            <w:pPr>
              <w:numPr>
                <w:ilvl w:val="0"/>
                <w:numId w:val="4"/>
              </w:numPr>
              <w:autoSpaceDE w:val="0"/>
              <w:autoSpaceDN w:val="0"/>
              <w:adjustRightInd w:val="0"/>
              <w:spacing w:after="120"/>
              <w:contextualSpacing/>
              <w:jc w:val="both"/>
              <w:rPr>
                <w:rFonts w:ascii="Times New Roman" w:hAnsi="Times New Roman" w:cs="Times New Roman"/>
                <w:i/>
                <w:color w:val="0000FF"/>
              </w:rPr>
            </w:pPr>
            <w:r w:rsidRPr="00987CC7">
              <w:rPr>
                <w:rFonts w:ascii="Times New Roman" w:hAnsi="Times New Roman" w:cs="Times New Roman"/>
                <w:b/>
                <w:i/>
                <w:color w:val="0000FF"/>
              </w:rPr>
              <w:t>sasniedzamam, t.i., projektā noteikto darbību īstenošanas rezultātā</w:t>
            </w:r>
            <w:r w:rsidR="00A170C7" w:rsidRPr="00987CC7">
              <w:rPr>
                <w:rFonts w:ascii="Times New Roman" w:hAnsi="Times New Roman" w:cs="Times New Roman"/>
                <w:b/>
                <w:i/>
                <w:color w:val="0000FF"/>
              </w:rPr>
              <w:t xml:space="preserve"> </w:t>
            </w:r>
            <w:r w:rsidRPr="00987CC7">
              <w:rPr>
                <w:rFonts w:ascii="Times New Roman" w:hAnsi="Times New Roman" w:cs="Times New Roman"/>
                <w:b/>
                <w:i/>
                <w:color w:val="0000FF"/>
              </w:rPr>
              <w:t>to var sasniegt</w:t>
            </w:r>
            <w:r w:rsidRPr="00987CC7">
              <w:rPr>
                <w:rFonts w:ascii="Times New Roman" w:hAnsi="Times New Roman" w:cs="Times New Roman"/>
                <w:i/>
                <w:color w:val="0000FF"/>
              </w:rPr>
              <w:t>.</w:t>
            </w:r>
            <w:r w:rsidRPr="00987CC7">
              <w:rPr>
                <w:rFonts w:ascii="Times New Roman" w:hAnsi="Times New Roman" w:cs="Times New Roman"/>
                <w:color w:val="0000FF"/>
              </w:rPr>
              <w:t xml:space="preserve"> </w:t>
            </w:r>
            <w:r w:rsidRPr="00987CC7">
              <w:rPr>
                <w:rFonts w:ascii="Times New Roman" w:hAnsi="Times New Roman" w:cs="Times New Roman"/>
                <w:i/>
                <w:color w:val="0000FF"/>
              </w:rPr>
              <w:t>Definējot projekta mērķi, jāievēro, ka projekta mērķim ir jābūt atbilstošam projekta iesniedzēja kompetencei un tādam, kuru ar pieejamajiem resursiem var sasniegt projektā plānotajā termiņā</w:t>
            </w:r>
            <w:r w:rsidR="00A50C79">
              <w:rPr>
                <w:rFonts w:ascii="Times New Roman" w:hAnsi="Times New Roman" w:cs="Times New Roman"/>
                <w:i/>
                <w:color w:val="0000FF"/>
              </w:rPr>
              <w:t>;</w:t>
            </w:r>
          </w:p>
          <w:p w14:paraId="5F6FD357" w14:textId="4193DA67" w:rsidR="00A170C7" w:rsidRDefault="00A50C79" w:rsidP="00CD1845">
            <w:pPr>
              <w:numPr>
                <w:ilvl w:val="0"/>
                <w:numId w:val="4"/>
              </w:numPr>
              <w:autoSpaceDE w:val="0"/>
              <w:autoSpaceDN w:val="0"/>
              <w:adjustRightInd w:val="0"/>
              <w:spacing w:after="120"/>
              <w:contextualSpacing/>
              <w:jc w:val="both"/>
              <w:rPr>
                <w:rFonts w:ascii="Times New Roman" w:hAnsi="Times New Roman" w:cs="Times New Roman"/>
                <w:i/>
                <w:color w:val="0000FF"/>
              </w:rPr>
            </w:pPr>
            <w:r>
              <w:rPr>
                <w:rFonts w:ascii="Times New Roman" w:hAnsi="Times New Roman" w:cs="Times New Roman"/>
                <w:b/>
                <w:i/>
                <w:color w:val="0000FF"/>
              </w:rPr>
              <w:t>k</w:t>
            </w:r>
            <w:r w:rsidR="00A170C7" w:rsidRPr="00987CC7">
              <w:rPr>
                <w:rFonts w:ascii="Times New Roman" w:hAnsi="Times New Roman" w:cs="Times New Roman"/>
                <w:b/>
                <w:i/>
                <w:color w:val="0000FF"/>
              </w:rPr>
              <w:t>onkrētam un pārbaudāmam</w:t>
            </w:r>
            <w:r w:rsidR="00A170C7" w:rsidRPr="00987CC7">
              <w:rPr>
                <w:rFonts w:ascii="Times New Roman" w:hAnsi="Times New Roman" w:cs="Times New Roman"/>
                <w:i/>
                <w:color w:val="0000FF"/>
              </w:rPr>
              <w:t>, t.i., lai projektam beidzoties var pārbaudīt, vai mērķis ir sasniegts</w:t>
            </w:r>
            <w:r w:rsidR="00D56DB9" w:rsidRPr="00987CC7">
              <w:rPr>
                <w:rFonts w:ascii="Times New Roman" w:hAnsi="Times New Roman" w:cs="Times New Roman"/>
                <w:i/>
                <w:color w:val="0000FF"/>
              </w:rPr>
              <w:t>.</w:t>
            </w:r>
          </w:p>
          <w:p w14:paraId="2F4CEB4F" w14:textId="025685A6" w:rsidR="0013305A" w:rsidRPr="00F64381" w:rsidRDefault="0013305A" w:rsidP="0013305A">
            <w:pPr>
              <w:pStyle w:val="ListParagraph"/>
              <w:numPr>
                <w:ilvl w:val="0"/>
                <w:numId w:val="6"/>
              </w:numPr>
              <w:autoSpaceDE w:val="0"/>
              <w:autoSpaceDN w:val="0"/>
              <w:adjustRightInd w:val="0"/>
              <w:spacing w:after="120"/>
              <w:ind w:left="284" w:hanging="284"/>
              <w:jc w:val="both"/>
              <w:rPr>
                <w:rFonts w:ascii="Times New Roman" w:hAnsi="Times New Roman" w:cs="Times New Roman"/>
                <w:i/>
                <w:color w:val="0000FF"/>
              </w:rPr>
            </w:pPr>
            <w:r w:rsidRPr="00F64381">
              <w:rPr>
                <w:rFonts w:ascii="Times New Roman" w:hAnsi="Times New Roman" w:cs="Times New Roman"/>
                <w:i/>
                <w:color w:val="0000FF"/>
              </w:rPr>
              <w:t xml:space="preserve">Projektam ir jāatbilst vispārējās izglītības </w:t>
            </w:r>
            <w:r w:rsidRPr="008A516A">
              <w:rPr>
                <w:rFonts w:ascii="Times New Roman" w:hAnsi="Times New Roman" w:cs="Times New Roman"/>
                <w:i/>
                <w:color w:val="0000FF"/>
              </w:rPr>
              <w:t>satura modernizācijas mērķiem un pamatprincipiem</w:t>
            </w:r>
            <w:r w:rsidRPr="00F64381">
              <w:rPr>
                <w:rFonts w:ascii="Times New Roman" w:hAnsi="Times New Roman" w:cs="Times New Roman"/>
                <w:i/>
                <w:color w:val="0000FF"/>
              </w:rPr>
              <w:t>, kā arī jāsniedz ieguldījums jaunā mācību satura ieviešanai.</w:t>
            </w:r>
          </w:p>
          <w:p w14:paraId="6A349651" w14:textId="77777777" w:rsidR="00F64381" w:rsidRDefault="00F64381" w:rsidP="00F64381">
            <w:pPr>
              <w:pStyle w:val="ListParagraph"/>
              <w:autoSpaceDE w:val="0"/>
              <w:autoSpaceDN w:val="0"/>
              <w:adjustRightInd w:val="0"/>
              <w:spacing w:after="120"/>
              <w:ind w:left="284"/>
              <w:jc w:val="both"/>
              <w:rPr>
                <w:rFonts w:ascii="Times New Roman" w:hAnsi="Times New Roman" w:cs="Times New Roman"/>
                <w:b/>
                <w:i/>
                <w:color w:val="0000FF"/>
              </w:rPr>
            </w:pPr>
          </w:p>
          <w:p w14:paraId="22843D1C" w14:textId="426B1F40" w:rsidR="00F64381" w:rsidRPr="00647E35" w:rsidRDefault="00462B8E" w:rsidP="00F64381">
            <w:pPr>
              <w:pStyle w:val="ListParagraph"/>
              <w:numPr>
                <w:ilvl w:val="0"/>
                <w:numId w:val="6"/>
              </w:numPr>
              <w:autoSpaceDE w:val="0"/>
              <w:autoSpaceDN w:val="0"/>
              <w:adjustRightInd w:val="0"/>
              <w:spacing w:after="120"/>
              <w:ind w:left="284" w:hanging="284"/>
              <w:jc w:val="both"/>
              <w:rPr>
                <w:rFonts w:ascii="Times New Roman" w:hAnsi="Times New Roman" w:cs="Times New Roman"/>
                <w:i/>
                <w:color w:val="0000FF"/>
              </w:rPr>
            </w:pPr>
            <w:r w:rsidRPr="00647E35">
              <w:rPr>
                <w:rFonts w:ascii="Times New Roman" w:hAnsi="Times New Roman" w:cs="Times New Roman"/>
                <w:b/>
                <w:i/>
                <w:color w:val="0000FF"/>
              </w:rPr>
              <w:t>Definējot projekta mērķi., jānorāda arī tā pamatojums</w:t>
            </w:r>
            <w:r w:rsidRPr="00647E35">
              <w:rPr>
                <w:rFonts w:ascii="Times New Roman" w:hAnsi="Times New Roman" w:cs="Times New Roman"/>
                <w:i/>
                <w:color w:val="0000FF"/>
              </w:rPr>
              <w:t>, a</w:t>
            </w:r>
            <w:r w:rsidR="00F64381" w:rsidRPr="00647E35">
              <w:rPr>
                <w:rFonts w:ascii="Times New Roman" w:hAnsi="Times New Roman" w:cs="Times New Roman"/>
                <w:i/>
                <w:color w:val="0000FF"/>
              </w:rPr>
              <w:t xml:space="preserve">tbilstoši atlases nolikuma 4.pielikuma “Projektu iesniegumu vērtēšanas kritēriju piemērošanas metodika” </w:t>
            </w:r>
            <w:r w:rsidR="00F64381" w:rsidRPr="00647E35">
              <w:rPr>
                <w:rFonts w:ascii="Times New Roman" w:hAnsi="Times New Roman" w:cs="Times New Roman"/>
                <w:b/>
                <w:i/>
                <w:color w:val="0000FF"/>
              </w:rPr>
              <w:t>kritērija Nr.3.1.</w:t>
            </w:r>
            <w:r w:rsidR="00F64381" w:rsidRPr="00647E35">
              <w:rPr>
                <w:rFonts w:ascii="Times New Roman" w:hAnsi="Times New Roman" w:cs="Times New Roman"/>
                <w:i/>
                <w:color w:val="0000FF"/>
              </w:rPr>
              <w:t xml:space="preserve"> skaidrojumam atbilstības noteikšanai, kas var tikt formulēts kā “izpētīt”, “uzzināt”, “atrast” u.tml.</w:t>
            </w:r>
          </w:p>
          <w:p w14:paraId="600B9130" w14:textId="77777777" w:rsidR="003D2B00" w:rsidRPr="00987CC7" w:rsidRDefault="003D2B00" w:rsidP="006F3868">
            <w:pPr>
              <w:autoSpaceDE w:val="0"/>
              <w:autoSpaceDN w:val="0"/>
              <w:adjustRightInd w:val="0"/>
              <w:spacing w:after="120"/>
              <w:contextualSpacing/>
              <w:jc w:val="both"/>
              <w:rPr>
                <w:rFonts w:ascii="Times New Roman" w:hAnsi="Times New Roman" w:cs="Times New Roman"/>
                <w:i/>
                <w:iCs/>
                <w:color w:val="0000FF"/>
                <w:sz w:val="8"/>
                <w:szCs w:val="8"/>
              </w:rPr>
            </w:pPr>
          </w:p>
          <w:p w14:paraId="3408A468" w14:textId="1ED0CA37" w:rsidR="00B5771B" w:rsidRPr="00987CC7" w:rsidRDefault="003D2B00" w:rsidP="00CD1845">
            <w:pPr>
              <w:numPr>
                <w:ilvl w:val="0"/>
                <w:numId w:val="5"/>
              </w:numPr>
              <w:autoSpaceDE w:val="0"/>
              <w:autoSpaceDN w:val="0"/>
              <w:adjustRightInd w:val="0"/>
              <w:spacing w:after="120"/>
              <w:contextualSpacing/>
              <w:jc w:val="both"/>
              <w:rPr>
                <w:rFonts w:ascii="Times New Roman" w:hAnsi="Times New Roman" w:cs="Times New Roman"/>
                <w:b/>
                <w:i/>
                <w:color w:val="0000FF"/>
              </w:rPr>
            </w:pPr>
            <w:r w:rsidRPr="00987CC7">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tc>
      </w:tr>
    </w:tbl>
    <w:p w14:paraId="16342F52" w14:textId="77777777" w:rsidR="00262ADA" w:rsidRPr="00987CC7"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987CC7" w14:paraId="5B81FF6A" w14:textId="77777777" w:rsidTr="00B5771B">
        <w:tc>
          <w:tcPr>
            <w:tcW w:w="9486" w:type="dxa"/>
          </w:tcPr>
          <w:p w14:paraId="6B08150F" w14:textId="0ED18A6C" w:rsidR="00B10B77" w:rsidRPr="00020D2A" w:rsidRDefault="00B5771B" w:rsidP="00867305">
            <w:pPr>
              <w:pStyle w:val="Heading2"/>
              <w:numPr>
                <w:ilvl w:val="1"/>
                <w:numId w:val="1"/>
              </w:numPr>
              <w:outlineLvl w:val="1"/>
              <w:rPr>
                <w:rFonts w:ascii="Times New Roman" w:hAnsi="Times New Roman" w:cs="Times New Roman"/>
                <w:b/>
                <w:color w:val="auto"/>
                <w:sz w:val="22"/>
                <w:szCs w:val="22"/>
              </w:rPr>
            </w:pPr>
            <w:bookmarkStart w:id="9" w:name="_Toc267911"/>
            <w:r w:rsidRPr="00020D2A">
              <w:rPr>
                <w:rFonts w:ascii="Times New Roman" w:hAnsi="Times New Roman" w:cs="Times New Roman"/>
                <w:b/>
                <w:color w:val="auto"/>
                <w:sz w:val="22"/>
                <w:szCs w:val="22"/>
              </w:rPr>
              <w:t>Problēmas un risinājuma apraksts, t.sk. mērķa grupu problēmu un risinājuma apraksts</w:t>
            </w:r>
            <w:bookmarkEnd w:id="9"/>
            <w:r w:rsidRPr="00020D2A">
              <w:rPr>
                <w:rFonts w:ascii="Times New Roman" w:hAnsi="Times New Roman" w:cs="Times New Roman"/>
                <w:b/>
                <w:color w:val="auto"/>
                <w:sz w:val="22"/>
                <w:szCs w:val="22"/>
              </w:rPr>
              <w:t xml:space="preserve"> </w:t>
            </w:r>
          </w:p>
          <w:p w14:paraId="301CCA19" w14:textId="20BD6167" w:rsidR="00B5771B" w:rsidRPr="00FC2750" w:rsidRDefault="00842490" w:rsidP="00FD5D25">
            <w:pPr>
              <w:pStyle w:val="ListParagraph"/>
              <w:ind w:left="360"/>
              <w:rPr>
                <w:rFonts w:ascii="Times New Roman" w:hAnsi="Times New Roman" w:cs="Times New Roman"/>
                <w:b/>
              </w:rPr>
            </w:pPr>
            <w:r w:rsidRPr="00FC2750">
              <w:rPr>
                <w:rFonts w:ascii="Times New Roman" w:hAnsi="Times New Roman" w:cs="Times New Roman"/>
                <w:b/>
              </w:rPr>
              <w:t xml:space="preserve">(&lt; </w:t>
            </w:r>
            <w:r w:rsidR="00FD5D25" w:rsidRPr="00FC2750">
              <w:rPr>
                <w:rFonts w:ascii="Times New Roman" w:hAnsi="Times New Roman" w:cs="Times New Roman"/>
                <w:b/>
              </w:rPr>
              <w:t>15</w:t>
            </w:r>
            <w:r w:rsidR="006F5A77" w:rsidRPr="00FC2750">
              <w:rPr>
                <w:rFonts w:ascii="Times New Roman" w:hAnsi="Times New Roman" w:cs="Times New Roman"/>
                <w:b/>
              </w:rPr>
              <w:t xml:space="preserve">000 </w:t>
            </w:r>
            <w:r w:rsidR="00B5771B" w:rsidRPr="00FC2750">
              <w:rPr>
                <w:rFonts w:ascii="Times New Roman" w:hAnsi="Times New Roman" w:cs="Times New Roman"/>
                <w:b/>
              </w:rPr>
              <w:t>zīmes &gt;)</w:t>
            </w:r>
          </w:p>
        </w:tc>
      </w:tr>
      <w:tr w:rsidR="00B5771B" w:rsidRPr="00987CC7" w14:paraId="52264E60" w14:textId="77777777" w:rsidTr="00817566">
        <w:trPr>
          <w:trHeight w:val="650"/>
        </w:trPr>
        <w:tc>
          <w:tcPr>
            <w:tcW w:w="9486" w:type="dxa"/>
          </w:tcPr>
          <w:p w14:paraId="5A29454E" w14:textId="34D8FA32" w:rsidR="000671E9" w:rsidRPr="00020D2A" w:rsidRDefault="00273938" w:rsidP="00656927">
            <w:pPr>
              <w:pStyle w:val="ListParagraph"/>
              <w:numPr>
                <w:ilvl w:val="0"/>
                <w:numId w:val="33"/>
              </w:numPr>
              <w:autoSpaceDE w:val="0"/>
              <w:autoSpaceDN w:val="0"/>
              <w:adjustRightInd w:val="0"/>
              <w:spacing w:after="120"/>
              <w:ind w:left="284" w:hanging="284"/>
              <w:contextualSpacing w:val="0"/>
              <w:jc w:val="both"/>
              <w:rPr>
                <w:rFonts w:ascii="Times New Roman" w:hAnsi="Times New Roman" w:cs="Times New Roman"/>
                <w:i/>
                <w:color w:val="0000FF"/>
              </w:rPr>
            </w:pPr>
            <w:r w:rsidRPr="00020D2A">
              <w:rPr>
                <w:rFonts w:ascii="Times New Roman" w:hAnsi="Times New Roman" w:cs="Times New Roman"/>
                <w:i/>
                <w:color w:val="0000FF"/>
              </w:rPr>
              <w:t>Identificē problēmu, norāda tās aktualitāti, īsi raksturo pašreizējo situāciju un pamato, kāpēc identificēto problēm</w:t>
            </w:r>
            <w:r w:rsidR="00210F81" w:rsidRPr="00020D2A">
              <w:rPr>
                <w:rFonts w:ascii="Times New Roman" w:hAnsi="Times New Roman" w:cs="Times New Roman"/>
                <w:i/>
                <w:color w:val="0000FF"/>
              </w:rPr>
              <w:t>u nepieciešams risināt</w:t>
            </w:r>
            <w:r w:rsidRPr="00020D2A">
              <w:rPr>
                <w:rFonts w:ascii="Times New Roman" w:hAnsi="Times New Roman" w:cs="Times New Roman"/>
                <w:i/>
                <w:color w:val="0000FF"/>
              </w:rPr>
              <w:t>, kā arī norāda paredzamās sekas, ja projekts netiks īstenots.</w:t>
            </w:r>
          </w:p>
          <w:p w14:paraId="7F564E10" w14:textId="3AFFE954" w:rsidR="006C5687" w:rsidRDefault="00273938" w:rsidP="006C5687">
            <w:pPr>
              <w:pStyle w:val="ListParagraph"/>
              <w:numPr>
                <w:ilvl w:val="0"/>
                <w:numId w:val="33"/>
              </w:numPr>
              <w:ind w:left="284" w:hanging="284"/>
              <w:contextualSpacing w:val="0"/>
              <w:jc w:val="both"/>
              <w:rPr>
                <w:rFonts w:ascii="Times New Roman" w:hAnsi="Times New Roman" w:cs="Times New Roman"/>
                <w:i/>
                <w:color w:val="0000FF"/>
              </w:rPr>
            </w:pPr>
            <w:r w:rsidRPr="00020D2A">
              <w:rPr>
                <w:rFonts w:ascii="Times New Roman" w:hAnsi="Times New Roman" w:cs="Times New Roman"/>
                <w:i/>
                <w:color w:val="0000FF"/>
              </w:rPr>
              <w:t>Apraksta, kā projekta ietvaros paredzēts risināt identificēto problēmu un kāpēc projektā plānotās darbības spēs visef</w:t>
            </w:r>
            <w:r w:rsidR="002B4875" w:rsidRPr="00FC2750">
              <w:rPr>
                <w:rFonts w:ascii="Times New Roman" w:hAnsi="Times New Roman" w:cs="Times New Roman"/>
                <w:i/>
                <w:color w:val="0000FF"/>
              </w:rPr>
              <w:t>ektīvāk sasniegt projekta mērķi</w:t>
            </w:r>
            <w:r w:rsidRPr="00FC2750">
              <w:rPr>
                <w:rFonts w:ascii="Times New Roman" w:hAnsi="Times New Roman" w:cs="Times New Roman"/>
                <w:i/>
                <w:color w:val="0000FF"/>
              </w:rPr>
              <w:t xml:space="preserve"> un atrisināt mērķa grupas problēmu</w:t>
            </w:r>
            <w:r w:rsidR="00753F42">
              <w:rPr>
                <w:rFonts w:ascii="Times New Roman" w:hAnsi="Times New Roman" w:cs="Times New Roman"/>
                <w:i/>
                <w:color w:val="0000FF"/>
              </w:rPr>
              <w:t xml:space="preserve">, tostarp, </w:t>
            </w:r>
            <w:r w:rsidR="00753F42" w:rsidRPr="00753F42">
              <w:rPr>
                <w:rFonts w:ascii="Times New Roman" w:hAnsi="Times New Roman" w:cs="Times New Roman"/>
                <w:i/>
                <w:color w:val="0000FF"/>
              </w:rPr>
              <w:t>apraksta digitālajā</w:t>
            </w:r>
            <w:r w:rsidR="0087670D">
              <w:rPr>
                <w:rFonts w:ascii="Times New Roman" w:hAnsi="Times New Roman" w:cs="Times New Roman"/>
                <w:i/>
                <w:color w:val="0000FF"/>
              </w:rPr>
              <w:t xml:space="preserve"> mācību un metodiskajā</w:t>
            </w:r>
            <w:r w:rsidR="00753F42" w:rsidRPr="00753F42">
              <w:rPr>
                <w:rFonts w:ascii="Times New Roman" w:hAnsi="Times New Roman" w:cs="Times New Roman"/>
                <w:i/>
                <w:color w:val="0000FF"/>
              </w:rPr>
              <w:t xml:space="preserve"> līdzeklī</w:t>
            </w:r>
            <w:r w:rsidR="0087670D">
              <w:rPr>
                <w:rFonts w:ascii="Times New Roman" w:hAnsi="Times New Roman" w:cs="Times New Roman"/>
                <w:i/>
                <w:color w:val="0000FF"/>
              </w:rPr>
              <w:t xml:space="preserve"> (turpmāk – digitālajā līdzeklī)</w:t>
            </w:r>
            <w:r w:rsidR="00753F42" w:rsidRPr="00753F42">
              <w:rPr>
                <w:rFonts w:ascii="Times New Roman" w:hAnsi="Times New Roman" w:cs="Times New Roman"/>
                <w:i/>
                <w:color w:val="0000FF"/>
              </w:rPr>
              <w:t xml:space="preserve"> ietverto mācību saturu, kas iekļauj sevī mācību jomai noteikto prasmju, kā arī caurviju prasmju, vērtību un tikumu apguvi. </w:t>
            </w:r>
          </w:p>
          <w:p w14:paraId="4CB94529" w14:textId="77777777" w:rsidR="00043497" w:rsidRDefault="00043497" w:rsidP="00043497">
            <w:pPr>
              <w:pStyle w:val="ListParagraph"/>
              <w:ind w:left="284"/>
              <w:contextualSpacing w:val="0"/>
              <w:jc w:val="both"/>
              <w:rPr>
                <w:rFonts w:ascii="Times New Roman" w:hAnsi="Times New Roman" w:cs="Times New Roman"/>
                <w:i/>
                <w:color w:val="0000FF"/>
              </w:rPr>
            </w:pPr>
          </w:p>
          <w:p w14:paraId="6BFFBB17" w14:textId="541EA7E4" w:rsidR="00043497" w:rsidRPr="0013305A" w:rsidRDefault="00043497" w:rsidP="00043497">
            <w:pPr>
              <w:pStyle w:val="ListParagraph"/>
              <w:numPr>
                <w:ilvl w:val="0"/>
                <w:numId w:val="5"/>
              </w:numPr>
              <w:jc w:val="both"/>
              <w:rPr>
                <w:rFonts w:ascii="Times New Roman" w:hAnsi="Times New Roman" w:cs="Times New Roman"/>
                <w:b/>
                <w:i/>
                <w:color w:val="0000FF"/>
              </w:rPr>
            </w:pPr>
            <w:r w:rsidRPr="0013305A">
              <w:rPr>
                <w:rFonts w:ascii="Times New Roman" w:hAnsi="Times New Roman" w:cs="Times New Roman"/>
                <w:b/>
                <w:i/>
                <w:color w:val="0000FF"/>
              </w:rPr>
              <w:t xml:space="preserve">Saskaņā ar </w:t>
            </w:r>
            <w:r>
              <w:rPr>
                <w:rFonts w:ascii="Times New Roman" w:hAnsi="Times New Roman" w:cs="Times New Roman"/>
                <w:b/>
                <w:i/>
                <w:color w:val="0000FF"/>
              </w:rPr>
              <w:t xml:space="preserve">MK noteikumu 8.punktu, atlases kārtas ietvaros izstrādā vai adaptē pirmsskolas izglītības un pamatizglītības satura ieviešanai nepieciešamos </w:t>
            </w:r>
            <w:r w:rsidR="00513D88">
              <w:rPr>
                <w:rFonts w:ascii="Times New Roman" w:hAnsi="Times New Roman" w:cs="Times New Roman"/>
                <w:b/>
                <w:i/>
                <w:color w:val="0000FF"/>
              </w:rPr>
              <w:t>digitālos l</w:t>
            </w:r>
            <w:r>
              <w:rPr>
                <w:rFonts w:ascii="Times New Roman" w:hAnsi="Times New Roman" w:cs="Times New Roman"/>
                <w:b/>
                <w:i/>
                <w:color w:val="0000FF"/>
              </w:rPr>
              <w:t>īdzekļus</w:t>
            </w:r>
            <w:r w:rsidRPr="0013305A">
              <w:rPr>
                <w:rFonts w:ascii="Times New Roman" w:hAnsi="Times New Roman" w:cs="Times New Roman"/>
                <w:b/>
                <w:i/>
                <w:color w:val="0000FF"/>
              </w:rPr>
              <w:t>.</w:t>
            </w:r>
            <w:r>
              <w:rPr>
                <w:rFonts w:ascii="Times New Roman" w:hAnsi="Times New Roman" w:cs="Times New Roman"/>
                <w:b/>
                <w:i/>
                <w:color w:val="0000FF"/>
              </w:rPr>
              <w:t xml:space="preserve"> Netiek atbalstīta digitālo līdzekļu izstrāde vai adaptācija svešvalodu apguvei, izņemot digitālo līdzekļu izstrādi un adaptāciju krievu valodas kā svešvalodas apguvei.</w:t>
            </w:r>
          </w:p>
          <w:p w14:paraId="11718AC3" w14:textId="77777777" w:rsidR="00043497" w:rsidRPr="006C5687" w:rsidRDefault="00043497" w:rsidP="00043497">
            <w:pPr>
              <w:pStyle w:val="ListParagraph"/>
              <w:ind w:left="284"/>
              <w:contextualSpacing w:val="0"/>
              <w:jc w:val="both"/>
              <w:rPr>
                <w:rFonts w:ascii="Times New Roman" w:hAnsi="Times New Roman" w:cs="Times New Roman"/>
                <w:i/>
                <w:color w:val="0000FF"/>
              </w:rPr>
            </w:pPr>
          </w:p>
          <w:p w14:paraId="1E485019" w14:textId="490EC7EE" w:rsidR="00E56E4F" w:rsidRPr="00542088" w:rsidRDefault="00273938" w:rsidP="00656927">
            <w:pPr>
              <w:pStyle w:val="ListParagraph"/>
              <w:numPr>
                <w:ilvl w:val="0"/>
                <w:numId w:val="33"/>
              </w:numPr>
              <w:ind w:left="284" w:hanging="284"/>
              <w:contextualSpacing w:val="0"/>
              <w:jc w:val="both"/>
              <w:rPr>
                <w:rFonts w:ascii="Times New Roman" w:hAnsi="Times New Roman" w:cs="Times New Roman"/>
                <w:i/>
                <w:color w:val="0000FF"/>
              </w:rPr>
            </w:pPr>
            <w:r w:rsidRPr="00FC2750">
              <w:rPr>
                <w:rFonts w:ascii="Times New Roman" w:hAnsi="Times New Roman" w:cs="Times New Roman"/>
                <w:i/>
                <w:color w:val="0000FF"/>
              </w:rPr>
              <w:t xml:space="preserve">Problēmas risinājuma </w:t>
            </w:r>
            <w:r w:rsidRPr="000A79DF">
              <w:rPr>
                <w:rFonts w:ascii="Times New Roman" w:hAnsi="Times New Roman" w:cs="Times New Roman"/>
                <w:i/>
                <w:color w:val="0000FF"/>
              </w:rPr>
              <w:t xml:space="preserve">aprakstam </w:t>
            </w:r>
            <w:r w:rsidR="00020D2A" w:rsidRPr="000A79DF">
              <w:rPr>
                <w:rFonts w:ascii="Times New Roman" w:hAnsi="Times New Roman" w:cs="Times New Roman"/>
                <w:i/>
                <w:color w:val="0000FF"/>
              </w:rPr>
              <w:t xml:space="preserve">šajā projekta iesnieguma punktā </w:t>
            </w:r>
            <w:r w:rsidRPr="00542088">
              <w:rPr>
                <w:rFonts w:ascii="Times New Roman" w:hAnsi="Times New Roman" w:cs="Times New Roman"/>
                <w:i/>
                <w:color w:val="0000FF"/>
              </w:rPr>
              <w:t>jāsniedz skaidrs priekšstats par to, ka:</w:t>
            </w:r>
          </w:p>
          <w:p w14:paraId="3A0A0F57" w14:textId="7B58B553" w:rsidR="00E56E4F" w:rsidRPr="00020D2A" w:rsidRDefault="00E56E4F" w:rsidP="00656927">
            <w:pPr>
              <w:pStyle w:val="ListParagraph"/>
              <w:numPr>
                <w:ilvl w:val="0"/>
                <w:numId w:val="49"/>
              </w:numPr>
              <w:jc w:val="both"/>
              <w:rPr>
                <w:rFonts w:ascii="Times New Roman" w:hAnsi="Times New Roman" w:cs="Times New Roman"/>
                <w:i/>
                <w:color w:val="0000FF"/>
              </w:rPr>
            </w:pPr>
            <w:r w:rsidRPr="00E93395">
              <w:rPr>
                <w:rFonts w:ascii="Times New Roman" w:hAnsi="Times New Roman" w:cs="Times New Roman"/>
                <w:i/>
                <w:color w:val="0000FF"/>
              </w:rPr>
              <w:t xml:space="preserve">projektā plānotās darbības un to </w:t>
            </w:r>
            <w:r w:rsidR="00056426" w:rsidRPr="00E93395">
              <w:rPr>
                <w:rFonts w:ascii="Times New Roman" w:hAnsi="Times New Roman" w:cs="Times New Roman"/>
                <w:i/>
                <w:color w:val="0000FF"/>
              </w:rPr>
              <w:t xml:space="preserve">sagatavošanas, </w:t>
            </w:r>
            <w:r w:rsidRPr="00E93395">
              <w:rPr>
                <w:rFonts w:ascii="Times New Roman" w:hAnsi="Times New Roman" w:cs="Times New Roman"/>
                <w:i/>
                <w:color w:val="0000FF"/>
              </w:rPr>
              <w:t>īstenošanas</w:t>
            </w:r>
            <w:r w:rsidR="00056426" w:rsidRPr="00E93395">
              <w:rPr>
                <w:rFonts w:ascii="Times New Roman" w:hAnsi="Times New Roman" w:cs="Times New Roman"/>
                <w:i/>
                <w:color w:val="0000FF"/>
              </w:rPr>
              <w:t>, uzraudzības, izvērtēšanas un izplatīšanas</w:t>
            </w:r>
            <w:r w:rsidRPr="00E93395">
              <w:rPr>
                <w:rFonts w:ascii="Times New Roman" w:hAnsi="Times New Roman" w:cs="Times New Roman"/>
                <w:i/>
                <w:color w:val="0000FF"/>
              </w:rPr>
              <w:t xml:space="preserve"> soļi ir pārdomāti un noteikti balstoties uz projekta iesniedzēja un sadarbības partnera veikto esošo situācijas analīzi,</w:t>
            </w:r>
            <w:r w:rsidRPr="003B5F81">
              <w:rPr>
                <w:rFonts w:ascii="Times New Roman" w:hAnsi="Times New Roman" w:cs="Times New Roman"/>
                <w:i/>
                <w:color w:val="0000FF"/>
              </w:rPr>
              <w:t xml:space="preserve"> izpildāmi</w:t>
            </w:r>
            <w:r w:rsidRPr="00020D2A">
              <w:rPr>
                <w:rFonts w:ascii="Times New Roman" w:hAnsi="Times New Roman" w:cs="Times New Roman"/>
                <w:i/>
                <w:color w:val="0000FF"/>
              </w:rPr>
              <w:t>, kvalitatīvi un vērsti uz projekta iesniegumā definētā mērķa sasniegšanu saskaņā ar projekta ietvaros plānoto laika grafiku un plānotā finansējuma ietvaros</w:t>
            </w:r>
            <w:r w:rsidR="00EE6204" w:rsidRPr="00020D2A">
              <w:rPr>
                <w:rFonts w:ascii="Times New Roman" w:hAnsi="Times New Roman" w:cs="Times New Roman"/>
                <w:i/>
                <w:color w:val="0000FF"/>
              </w:rPr>
              <w:t>;</w:t>
            </w:r>
          </w:p>
          <w:p w14:paraId="3EC6CC9E" w14:textId="5AB6B94E" w:rsidR="00E56E4F" w:rsidRPr="00020D2A" w:rsidRDefault="00E56E4F" w:rsidP="00656927">
            <w:pPr>
              <w:pStyle w:val="ListParagraph"/>
              <w:numPr>
                <w:ilvl w:val="0"/>
                <w:numId w:val="49"/>
              </w:numPr>
              <w:jc w:val="both"/>
              <w:rPr>
                <w:rFonts w:ascii="Times New Roman" w:hAnsi="Times New Roman" w:cs="Times New Roman"/>
                <w:i/>
                <w:color w:val="0000FF"/>
              </w:rPr>
            </w:pPr>
            <w:r w:rsidRPr="00020D2A">
              <w:rPr>
                <w:rFonts w:ascii="Times New Roman" w:hAnsi="Times New Roman" w:cs="Times New Roman"/>
                <w:i/>
                <w:color w:val="0000FF"/>
              </w:rPr>
              <w:t>detalizēts plānoto darbību apraksts un identificēts katrai darbībai atbilstošs finanšu un citu nepieciešamo resursu apmērs, tajā skaitā nepieciešami</w:t>
            </w:r>
            <w:r w:rsidR="00F466B1" w:rsidRPr="00020D2A">
              <w:rPr>
                <w:rFonts w:ascii="Times New Roman" w:hAnsi="Times New Roman" w:cs="Times New Roman"/>
                <w:i/>
                <w:color w:val="0000FF"/>
              </w:rPr>
              <w:t>e cilvēkresursi</w:t>
            </w:r>
            <w:r w:rsidRPr="00020D2A">
              <w:rPr>
                <w:rFonts w:ascii="Times New Roman" w:hAnsi="Times New Roman" w:cs="Times New Roman"/>
                <w:i/>
                <w:color w:val="0000FF"/>
              </w:rPr>
              <w:t xml:space="preserve">, </w:t>
            </w:r>
            <w:r w:rsidR="004F4A78">
              <w:rPr>
                <w:rFonts w:ascii="Times New Roman" w:hAnsi="Times New Roman" w:cs="Times New Roman"/>
                <w:i/>
                <w:color w:val="0000FF"/>
              </w:rPr>
              <w:t>komersanta</w:t>
            </w:r>
            <w:r w:rsidRPr="00020D2A">
              <w:rPr>
                <w:rFonts w:ascii="Times New Roman" w:hAnsi="Times New Roman" w:cs="Times New Roman"/>
                <w:i/>
                <w:color w:val="0000FF"/>
              </w:rPr>
              <w:t xml:space="preserve"> rīcībā esošie infrastruktūras resursi</w:t>
            </w:r>
            <w:r w:rsidR="004F4A78">
              <w:rPr>
                <w:rFonts w:ascii="Times New Roman" w:hAnsi="Times New Roman" w:cs="Times New Roman"/>
                <w:i/>
                <w:color w:val="0000FF"/>
              </w:rPr>
              <w:t>, ekspertu pieejamība</w:t>
            </w:r>
            <w:r w:rsidRPr="00020D2A">
              <w:rPr>
                <w:rFonts w:ascii="Times New Roman" w:hAnsi="Times New Roman" w:cs="Times New Roman"/>
                <w:i/>
                <w:color w:val="0000FF"/>
              </w:rPr>
              <w:t xml:space="preserve"> u.c. </w:t>
            </w:r>
            <w:r w:rsidR="004F4A78">
              <w:rPr>
                <w:rFonts w:ascii="Times New Roman" w:hAnsi="Times New Roman" w:cs="Times New Roman"/>
                <w:i/>
                <w:color w:val="0000FF"/>
              </w:rPr>
              <w:t xml:space="preserve">resursi </w:t>
            </w:r>
            <w:r w:rsidRPr="00020D2A">
              <w:rPr>
                <w:rFonts w:ascii="Times New Roman" w:hAnsi="Times New Roman" w:cs="Times New Roman"/>
                <w:i/>
                <w:color w:val="0000FF"/>
              </w:rPr>
              <w:t>projekta mērķu un rezultātu kvalitatīvai sasniegšanai.</w:t>
            </w:r>
          </w:p>
          <w:p w14:paraId="52FD5BD8" w14:textId="7AD7BF9F" w:rsidR="00CD1845" w:rsidRPr="00E93395" w:rsidRDefault="00CD1845" w:rsidP="003D5952">
            <w:pPr>
              <w:pStyle w:val="ListParagraph"/>
              <w:numPr>
                <w:ilvl w:val="0"/>
                <w:numId w:val="33"/>
              </w:numPr>
              <w:autoSpaceDE w:val="0"/>
              <w:autoSpaceDN w:val="0"/>
              <w:adjustRightInd w:val="0"/>
              <w:spacing w:after="120"/>
              <w:ind w:left="284" w:hanging="284"/>
              <w:contextualSpacing w:val="0"/>
              <w:jc w:val="both"/>
              <w:rPr>
                <w:rFonts w:ascii="Times New Roman" w:hAnsi="Times New Roman" w:cs="Times New Roman"/>
                <w:i/>
                <w:color w:val="0000FF"/>
              </w:rPr>
            </w:pPr>
            <w:r w:rsidRPr="00BA342C">
              <w:rPr>
                <w:rFonts w:ascii="Times New Roman" w:hAnsi="Times New Roman" w:cs="Times New Roman"/>
                <w:i/>
                <w:color w:val="0000FF"/>
              </w:rPr>
              <w:t>Š</w:t>
            </w:r>
            <w:r w:rsidR="00817566" w:rsidRPr="00BA342C">
              <w:rPr>
                <w:rFonts w:ascii="Times New Roman" w:hAnsi="Times New Roman" w:cs="Times New Roman"/>
                <w:i/>
                <w:color w:val="0000FF"/>
              </w:rPr>
              <w:t xml:space="preserve">ajā </w:t>
            </w:r>
            <w:r w:rsidRPr="00BA342C">
              <w:rPr>
                <w:rFonts w:ascii="Times New Roman" w:hAnsi="Times New Roman" w:cs="Times New Roman"/>
                <w:i/>
                <w:color w:val="0000FF"/>
              </w:rPr>
              <w:t xml:space="preserve">projekta iesnieguma </w:t>
            </w:r>
            <w:r w:rsidR="00817566" w:rsidRPr="00BA342C">
              <w:rPr>
                <w:rFonts w:ascii="Times New Roman" w:hAnsi="Times New Roman" w:cs="Times New Roman"/>
                <w:i/>
                <w:color w:val="0000FF"/>
              </w:rPr>
              <w:t xml:space="preserve">punktā </w:t>
            </w:r>
            <w:r w:rsidRPr="00BA342C">
              <w:rPr>
                <w:rFonts w:ascii="Times New Roman" w:hAnsi="Times New Roman" w:cs="Times New Roman"/>
                <w:i/>
                <w:color w:val="0000FF"/>
              </w:rPr>
              <w:t xml:space="preserve">projekta iesniedzējs </w:t>
            </w:r>
            <w:r w:rsidR="007E25DD" w:rsidRPr="00BA342C">
              <w:rPr>
                <w:rFonts w:ascii="Times New Roman" w:hAnsi="Times New Roman" w:cs="Times New Roman"/>
                <w:i/>
                <w:color w:val="0000FF"/>
              </w:rPr>
              <w:t>var norādīt</w:t>
            </w:r>
            <w:r w:rsidRPr="00BA342C">
              <w:rPr>
                <w:rFonts w:ascii="Times New Roman" w:hAnsi="Times New Roman" w:cs="Times New Roman"/>
                <w:i/>
                <w:color w:val="0000FF"/>
              </w:rPr>
              <w:t xml:space="preserve"> </w:t>
            </w:r>
            <w:r w:rsidR="00817566" w:rsidRPr="00BA342C">
              <w:rPr>
                <w:rFonts w:ascii="Times New Roman" w:hAnsi="Times New Roman" w:cs="Times New Roman"/>
                <w:i/>
                <w:color w:val="0000FF"/>
              </w:rPr>
              <w:t>koncentrētu</w:t>
            </w:r>
            <w:r w:rsidR="005B65CA" w:rsidRPr="00BA342C">
              <w:rPr>
                <w:rFonts w:ascii="Times New Roman" w:hAnsi="Times New Roman" w:cs="Times New Roman"/>
                <w:i/>
                <w:color w:val="0000FF"/>
              </w:rPr>
              <w:t xml:space="preserve"> identificēto</w:t>
            </w:r>
            <w:r w:rsidR="00817566" w:rsidRPr="00BA342C">
              <w:rPr>
                <w:rFonts w:ascii="Times New Roman" w:hAnsi="Times New Roman" w:cs="Times New Roman"/>
                <w:i/>
                <w:color w:val="0000FF"/>
              </w:rPr>
              <w:t xml:space="preserve"> </w:t>
            </w:r>
            <w:r w:rsidRPr="00BA342C">
              <w:rPr>
                <w:rFonts w:ascii="Times New Roman" w:hAnsi="Times New Roman" w:cs="Times New Roman"/>
                <w:i/>
                <w:color w:val="0000FF"/>
              </w:rPr>
              <w:t>problēmu un risinājumu apraksta kopsavilkumu, ieliekot atsauci uz attiecīgo projekta i</w:t>
            </w:r>
            <w:r w:rsidR="006F5D2F" w:rsidRPr="00BA342C">
              <w:rPr>
                <w:rFonts w:ascii="Times New Roman" w:hAnsi="Times New Roman" w:cs="Times New Roman"/>
                <w:i/>
                <w:color w:val="0000FF"/>
              </w:rPr>
              <w:t xml:space="preserve">esnieguma </w:t>
            </w:r>
            <w:r w:rsidR="00A15E9B" w:rsidRPr="00BA342C">
              <w:rPr>
                <w:rFonts w:ascii="Times New Roman" w:hAnsi="Times New Roman" w:cs="Times New Roman"/>
                <w:b/>
                <w:i/>
                <w:color w:val="0000FF"/>
              </w:rPr>
              <w:t xml:space="preserve">obligātā </w:t>
            </w:r>
            <w:r w:rsidR="006F5D2F" w:rsidRPr="00BA342C">
              <w:rPr>
                <w:rFonts w:ascii="Times New Roman" w:hAnsi="Times New Roman" w:cs="Times New Roman"/>
                <w:b/>
                <w:i/>
                <w:color w:val="0000FF"/>
              </w:rPr>
              <w:t>pielikuma “</w:t>
            </w:r>
            <w:r w:rsidR="007044FC" w:rsidRPr="00BA342C">
              <w:rPr>
                <w:rFonts w:ascii="Times New Roman" w:hAnsi="Times New Roman" w:cs="Times New Roman"/>
                <w:b/>
                <w:i/>
                <w:color w:val="0000FF"/>
              </w:rPr>
              <w:t xml:space="preserve">Digitālā mācību un metodiskā līdzekļa izstrādes </w:t>
            </w:r>
            <w:r w:rsidR="00B82A68">
              <w:rPr>
                <w:rFonts w:ascii="Times New Roman" w:hAnsi="Times New Roman" w:cs="Times New Roman"/>
                <w:b/>
                <w:i/>
                <w:color w:val="0000FF"/>
              </w:rPr>
              <w:t>vai</w:t>
            </w:r>
            <w:r w:rsidR="007044FC" w:rsidRPr="00BA342C">
              <w:rPr>
                <w:rFonts w:ascii="Times New Roman" w:hAnsi="Times New Roman" w:cs="Times New Roman"/>
                <w:b/>
                <w:i/>
                <w:color w:val="0000FF"/>
              </w:rPr>
              <w:t xml:space="preserve"> adaptācijas pl</w:t>
            </w:r>
            <w:r w:rsidR="006F5D2F" w:rsidRPr="00BA342C">
              <w:rPr>
                <w:rFonts w:ascii="Times New Roman" w:hAnsi="Times New Roman" w:cs="Times New Roman"/>
                <w:b/>
                <w:i/>
                <w:color w:val="0000FF"/>
              </w:rPr>
              <w:t>āns”</w:t>
            </w:r>
            <w:r w:rsidR="00A958E3" w:rsidRPr="00BA342C">
              <w:rPr>
                <w:rFonts w:ascii="Times New Roman" w:hAnsi="Times New Roman" w:cs="Times New Roman"/>
                <w:b/>
                <w:i/>
                <w:color w:val="0000FF"/>
              </w:rPr>
              <w:t xml:space="preserve"> (turpmāk – Digitālā līdzekļa izstrādes plāns)</w:t>
            </w:r>
            <w:r w:rsidR="007044FC" w:rsidRPr="00BA342C">
              <w:rPr>
                <w:rFonts w:ascii="Times New Roman" w:hAnsi="Times New Roman" w:cs="Times New Roman"/>
                <w:i/>
                <w:color w:val="0000FF"/>
              </w:rPr>
              <w:t xml:space="preserve"> </w:t>
            </w:r>
            <w:r w:rsidRPr="00BA342C">
              <w:rPr>
                <w:rFonts w:ascii="Times New Roman" w:hAnsi="Times New Roman" w:cs="Times New Roman"/>
                <w:i/>
                <w:color w:val="0000FF"/>
              </w:rPr>
              <w:t xml:space="preserve">sadaļu, kur </w:t>
            </w:r>
            <w:r w:rsidR="009B112D" w:rsidRPr="009B112D">
              <w:rPr>
                <w:rFonts w:ascii="Times New Roman" w:hAnsi="Times New Roman" w:cs="Times New Roman"/>
                <w:i/>
                <w:color w:val="0000FF"/>
              </w:rPr>
              <w:t>sniegts detalizēts risinājuma apraksts.</w:t>
            </w:r>
          </w:p>
          <w:p w14:paraId="4447103E" w14:textId="4718BF70" w:rsidR="00CD1845" w:rsidRPr="00BA342C" w:rsidRDefault="00CD1845" w:rsidP="00BA342C">
            <w:pPr>
              <w:pStyle w:val="ListParagraph"/>
              <w:numPr>
                <w:ilvl w:val="0"/>
                <w:numId w:val="5"/>
              </w:numPr>
              <w:jc w:val="both"/>
              <w:rPr>
                <w:rFonts w:ascii="Times New Roman" w:eastAsia="Calibri" w:hAnsi="Times New Roman"/>
                <w:i/>
                <w:color w:val="0000FF"/>
              </w:rPr>
            </w:pPr>
            <w:r w:rsidRPr="00BA342C">
              <w:rPr>
                <w:rFonts w:ascii="Times New Roman" w:eastAsia="Calibri" w:hAnsi="Times New Roman"/>
                <w:i/>
                <w:color w:val="0000FF"/>
              </w:rPr>
              <w:t xml:space="preserve">Projekta iesniedzējs nodrošina </w:t>
            </w:r>
            <w:r w:rsidR="00537290" w:rsidRPr="00BA342C">
              <w:rPr>
                <w:rFonts w:ascii="Times New Roman" w:eastAsia="Calibri" w:hAnsi="Times New Roman"/>
                <w:i/>
                <w:color w:val="0000FF"/>
              </w:rPr>
              <w:t xml:space="preserve">projekta iesniegumā norādītās </w:t>
            </w:r>
            <w:r w:rsidRPr="00BA342C">
              <w:rPr>
                <w:rFonts w:ascii="Times New Roman" w:eastAsia="Calibri" w:hAnsi="Times New Roman"/>
                <w:i/>
                <w:color w:val="0000FF"/>
              </w:rPr>
              <w:t>informācijas atbil</w:t>
            </w:r>
            <w:r w:rsidR="00A958E3" w:rsidRPr="00BA342C">
              <w:rPr>
                <w:rFonts w:ascii="Times New Roman" w:eastAsia="Calibri" w:hAnsi="Times New Roman"/>
                <w:i/>
                <w:color w:val="0000FF"/>
              </w:rPr>
              <w:t xml:space="preserve">stību ar projekta iesniegumam pievienotajā </w:t>
            </w:r>
            <w:r w:rsidR="00A958E3" w:rsidRPr="00BA342C">
              <w:rPr>
                <w:rFonts w:ascii="Times New Roman" w:eastAsia="Calibri" w:hAnsi="Times New Roman"/>
                <w:b/>
                <w:i/>
                <w:color w:val="0000FF"/>
              </w:rPr>
              <w:t>Digitālā līdzekļa izstrādes plānā</w:t>
            </w:r>
            <w:r w:rsidR="00A958E3" w:rsidRPr="00BA342C">
              <w:rPr>
                <w:rFonts w:ascii="Times New Roman" w:eastAsia="Calibri" w:hAnsi="Times New Roman"/>
                <w:i/>
                <w:color w:val="0000FF"/>
              </w:rPr>
              <w:t xml:space="preserve"> </w:t>
            </w:r>
            <w:r w:rsidRPr="00BA342C">
              <w:rPr>
                <w:rFonts w:ascii="Times New Roman" w:eastAsia="Calibri" w:hAnsi="Times New Roman"/>
                <w:i/>
                <w:color w:val="0000FF"/>
              </w:rPr>
              <w:t>norādīto informāciju.</w:t>
            </w:r>
          </w:p>
          <w:p w14:paraId="06C4CDD3" w14:textId="77777777" w:rsidR="00BA342C" w:rsidRDefault="00BA342C" w:rsidP="00817566">
            <w:pPr>
              <w:jc w:val="both"/>
              <w:rPr>
                <w:rFonts w:ascii="Times New Roman" w:eastAsia="Calibri" w:hAnsi="Times New Roman"/>
                <w:i/>
                <w:color w:val="0000FF"/>
              </w:rPr>
            </w:pPr>
          </w:p>
          <w:p w14:paraId="7A401078" w14:textId="77777777" w:rsidR="00BA342C" w:rsidRPr="0013305A" w:rsidRDefault="00BA342C" w:rsidP="00BA342C">
            <w:pPr>
              <w:pStyle w:val="ListParagraph"/>
              <w:numPr>
                <w:ilvl w:val="0"/>
                <w:numId w:val="5"/>
              </w:numPr>
              <w:jc w:val="both"/>
              <w:rPr>
                <w:rFonts w:ascii="Times New Roman" w:hAnsi="Times New Roman" w:cs="Times New Roman"/>
                <w:b/>
                <w:i/>
                <w:color w:val="0000FF"/>
              </w:rPr>
            </w:pPr>
            <w:r w:rsidRPr="0013305A">
              <w:rPr>
                <w:rFonts w:ascii="Times New Roman" w:hAnsi="Times New Roman" w:cs="Times New Roman"/>
                <w:b/>
                <w:i/>
                <w:color w:val="0000FF"/>
              </w:rPr>
              <w:t>Saskaņā ar atlases nolikuma 3.pielikuma “Projektu iesniegumu vērtēšanas kritēriji” kritēriju Nr.1.6., ja Digitālā līdzekļa izst</w:t>
            </w:r>
            <w:r>
              <w:rPr>
                <w:rFonts w:ascii="Times New Roman" w:hAnsi="Times New Roman" w:cs="Times New Roman"/>
                <w:b/>
                <w:i/>
                <w:color w:val="0000FF"/>
              </w:rPr>
              <w:t>r</w:t>
            </w:r>
            <w:r w:rsidRPr="0013305A">
              <w:rPr>
                <w:rFonts w:ascii="Times New Roman" w:hAnsi="Times New Roman" w:cs="Times New Roman"/>
                <w:b/>
                <w:i/>
                <w:color w:val="0000FF"/>
              </w:rPr>
              <w:t>ādes plāns nav pievienots projekta iesniegumam, tad projekta iesniegums tiek noraidīts.</w:t>
            </w:r>
          </w:p>
          <w:p w14:paraId="21632731" w14:textId="77777777" w:rsidR="00FF7F85" w:rsidRPr="00020D2A" w:rsidRDefault="00FF7F85" w:rsidP="005B65CA">
            <w:pPr>
              <w:jc w:val="both"/>
              <w:rPr>
                <w:rFonts w:ascii="Times New Roman" w:hAnsi="Times New Roman" w:cs="Times New Roman"/>
                <w:i/>
                <w:color w:val="0000FF"/>
              </w:rPr>
            </w:pPr>
          </w:p>
          <w:p w14:paraId="54F5C206" w14:textId="3B60660B" w:rsidR="00273938" w:rsidRPr="00A958E3" w:rsidRDefault="00E56E4F" w:rsidP="00656927">
            <w:pPr>
              <w:pStyle w:val="ListParagraph"/>
              <w:numPr>
                <w:ilvl w:val="0"/>
                <w:numId w:val="33"/>
              </w:numPr>
              <w:spacing w:after="120"/>
              <w:ind w:left="284" w:hanging="284"/>
              <w:contextualSpacing w:val="0"/>
              <w:jc w:val="both"/>
              <w:rPr>
                <w:rFonts w:ascii="Times New Roman" w:hAnsi="Times New Roman" w:cs="Times New Roman"/>
                <w:b/>
                <w:i/>
                <w:color w:val="0000FF"/>
              </w:rPr>
            </w:pPr>
            <w:r w:rsidRPr="00020D2A">
              <w:rPr>
                <w:rFonts w:ascii="Times New Roman" w:hAnsi="Times New Roman" w:cs="Times New Roman"/>
                <w:i/>
                <w:color w:val="0000FF"/>
              </w:rPr>
              <w:t xml:space="preserve"> </w:t>
            </w:r>
            <w:r w:rsidR="00273938" w:rsidRPr="00A958E3">
              <w:rPr>
                <w:rFonts w:ascii="Times New Roman" w:hAnsi="Times New Roman" w:cs="Times New Roman"/>
                <w:b/>
                <w:i/>
                <w:color w:val="0000FF"/>
              </w:rPr>
              <w:t xml:space="preserve">Lai projektu apstiprinātu atbilstoši izvirzītajiem kritērijiem, </w:t>
            </w:r>
            <w:r w:rsidR="006F5D2F" w:rsidRPr="00A958E3">
              <w:rPr>
                <w:rFonts w:ascii="Times New Roman" w:hAnsi="Times New Roman" w:cs="Times New Roman"/>
                <w:b/>
                <w:i/>
                <w:color w:val="0000FF"/>
              </w:rPr>
              <w:t xml:space="preserve">projekta </w:t>
            </w:r>
            <w:r w:rsidR="006F5D2F" w:rsidRPr="00A958E3">
              <w:rPr>
                <w:rFonts w:ascii="Times New Roman" w:eastAsia="Calibri" w:hAnsi="Times New Roman"/>
                <w:b/>
                <w:i/>
                <w:color w:val="0000FF"/>
              </w:rPr>
              <w:t>iesnieguma</w:t>
            </w:r>
            <w:r w:rsidR="00A958E3" w:rsidRPr="00A958E3">
              <w:rPr>
                <w:rFonts w:ascii="Times New Roman" w:eastAsia="Calibri" w:hAnsi="Times New Roman"/>
                <w:b/>
                <w:i/>
                <w:color w:val="0000FF"/>
              </w:rPr>
              <w:t>m pievienotajā</w:t>
            </w:r>
            <w:r w:rsidR="006F5D2F" w:rsidRPr="00020D2A">
              <w:rPr>
                <w:rFonts w:ascii="Times New Roman" w:eastAsia="Calibri" w:hAnsi="Times New Roman"/>
                <w:i/>
                <w:color w:val="0000FF"/>
              </w:rPr>
              <w:t xml:space="preserve"> </w:t>
            </w:r>
            <w:r w:rsidR="006F5D2F" w:rsidRPr="00826BCF">
              <w:rPr>
                <w:rFonts w:ascii="Times New Roman" w:eastAsia="Calibri" w:hAnsi="Times New Roman"/>
                <w:b/>
                <w:i/>
                <w:color w:val="0000FF"/>
              </w:rPr>
              <w:t xml:space="preserve">Digitālā </w:t>
            </w:r>
            <w:r w:rsidR="00A958E3">
              <w:rPr>
                <w:rFonts w:ascii="Times New Roman" w:eastAsia="Calibri" w:hAnsi="Times New Roman"/>
                <w:b/>
                <w:i/>
                <w:color w:val="0000FF"/>
              </w:rPr>
              <w:t xml:space="preserve">līdzekļa izstrādes </w:t>
            </w:r>
            <w:r w:rsidR="006F5D2F" w:rsidRPr="00826BCF">
              <w:rPr>
                <w:rFonts w:ascii="Times New Roman" w:eastAsia="Calibri" w:hAnsi="Times New Roman"/>
                <w:b/>
                <w:i/>
                <w:color w:val="0000FF"/>
              </w:rPr>
              <w:t>pl</w:t>
            </w:r>
            <w:r w:rsidR="00A958E3">
              <w:rPr>
                <w:rFonts w:ascii="Times New Roman" w:eastAsia="Calibri" w:hAnsi="Times New Roman"/>
                <w:b/>
                <w:i/>
                <w:color w:val="0000FF"/>
              </w:rPr>
              <w:t>ānā</w:t>
            </w:r>
            <w:r w:rsidR="006F5D2F" w:rsidRPr="00020D2A">
              <w:rPr>
                <w:rFonts w:ascii="Times New Roman" w:hAnsi="Times New Roman" w:cs="Times New Roman"/>
                <w:i/>
                <w:color w:val="0000FF"/>
              </w:rPr>
              <w:t xml:space="preserve"> (atbilstoši </w:t>
            </w:r>
            <w:r w:rsidR="00826BCF">
              <w:rPr>
                <w:rFonts w:ascii="Times New Roman" w:hAnsi="Times New Roman" w:cs="Times New Roman"/>
                <w:i/>
                <w:color w:val="0000FF"/>
              </w:rPr>
              <w:t>atlases nolikuma 4.pielikuma</w:t>
            </w:r>
            <w:r w:rsidR="006F5D2F" w:rsidRPr="00020D2A">
              <w:rPr>
                <w:rFonts w:ascii="Times New Roman" w:hAnsi="Times New Roman" w:cs="Times New Roman"/>
                <w:i/>
                <w:color w:val="0000FF"/>
              </w:rPr>
              <w:t xml:space="preserve"> “Projekt</w:t>
            </w:r>
            <w:r w:rsidR="006F5D2F">
              <w:rPr>
                <w:rFonts w:ascii="Times New Roman" w:hAnsi="Times New Roman" w:cs="Times New Roman"/>
                <w:i/>
                <w:color w:val="0000FF"/>
              </w:rPr>
              <w:t>u iesniegumu</w:t>
            </w:r>
            <w:r w:rsidR="006F5D2F" w:rsidRPr="00020D2A">
              <w:rPr>
                <w:rFonts w:ascii="Times New Roman" w:hAnsi="Times New Roman" w:cs="Times New Roman"/>
                <w:i/>
                <w:color w:val="0000FF"/>
              </w:rPr>
              <w:t xml:space="preserve"> vērtēšanas kritēriju piemērošanas metodika”</w:t>
            </w:r>
            <w:r w:rsidR="006F5D2F">
              <w:rPr>
                <w:rFonts w:ascii="Times New Roman" w:hAnsi="Times New Roman" w:cs="Times New Roman"/>
                <w:i/>
                <w:color w:val="0000FF"/>
              </w:rPr>
              <w:t xml:space="preserve"> k</w:t>
            </w:r>
            <w:r w:rsidR="006F5D2F" w:rsidRPr="00020D2A">
              <w:rPr>
                <w:rFonts w:ascii="Times New Roman" w:hAnsi="Times New Roman" w:cs="Times New Roman"/>
                <w:i/>
                <w:color w:val="0000FF"/>
              </w:rPr>
              <w:t xml:space="preserve">ritērija </w:t>
            </w:r>
            <w:r w:rsidR="006F5D2F">
              <w:rPr>
                <w:rFonts w:ascii="Times New Roman" w:hAnsi="Times New Roman" w:cs="Times New Roman"/>
                <w:i/>
                <w:color w:val="0000FF"/>
              </w:rPr>
              <w:t>Nr.2.2.</w:t>
            </w:r>
            <w:r w:rsidR="007D0E81">
              <w:rPr>
                <w:rFonts w:ascii="Times New Roman" w:hAnsi="Times New Roman" w:cs="Times New Roman"/>
                <w:i/>
                <w:color w:val="0000FF"/>
              </w:rPr>
              <w:t>,</w:t>
            </w:r>
            <w:r w:rsidR="006F5D2F">
              <w:rPr>
                <w:rFonts w:ascii="Times New Roman" w:hAnsi="Times New Roman" w:cs="Times New Roman"/>
                <w:i/>
                <w:color w:val="0000FF"/>
              </w:rPr>
              <w:t xml:space="preserve"> Nr.2.3.</w:t>
            </w:r>
            <w:r w:rsidR="00C43C7E">
              <w:rPr>
                <w:rFonts w:ascii="Times New Roman" w:hAnsi="Times New Roman" w:cs="Times New Roman"/>
                <w:i/>
                <w:color w:val="0000FF"/>
              </w:rPr>
              <w:t>, Nr.3.1.</w:t>
            </w:r>
            <w:r w:rsidR="000F66C1">
              <w:rPr>
                <w:rFonts w:ascii="Times New Roman" w:hAnsi="Times New Roman" w:cs="Times New Roman"/>
                <w:i/>
                <w:color w:val="0000FF"/>
              </w:rPr>
              <w:t xml:space="preserve"> </w:t>
            </w:r>
            <w:r w:rsidR="00EB0726">
              <w:rPr>
                <w:rFonts w:ascii="Times New Roman" w:hAnsi="Times New Roman" w:cs="Times New Roman"/>
                <w:i/>
                <w:color w:val="0000FF"/>
              </w:rPr>
              <w:t>un</w:t>
            </w:r>
            <w:r w:rsidR="007D0E81">
              <w:rPr>
                <w:rFonts w:ascii="Times New Roman" w:hAnsi="Times New Roman" w:cs="Times New Roman"/>
                <w:i/>
                <w:color w:val="0000FF"/>
              </w:rPr>
              <w:t xml:space="preserve"> Nr.</w:t>
            </w:r>
            <w:r w:rsidR="00EB0726">
              <w:rPr>
                <w:rFonts w:ascii="Times New Roman" w:hAnsi="Times New Roman" w:cs="Times New Roman"/>
                <w:i/>
                <w:color w:val="0000FF"/>
              </w:rPr>
              <w:t>3.4.</w:t>
            </w:r>
            <w:r w:rsidR="006F5D2F">
              <w:rPr>
                <w:rFonts w:ascii="Times New Roman" w:hAnsi="Times New Roman" w:cs="Times New Roman"/>
                <w:i/>
                <w:color w:val="0000FF"/>
              </w:rPr>
              <w:t xml:space="preserve"> </w:t>
            </w:r>
            <w:r w:rsidR="006F5D2F" w:rsidRPr="00020D2A">
              <w:rPr>
                <w:rFonts w:ascii="Times New Roman" w:hAnsi="Times New Roman" w:cs="Times New Roman"/>
                <w:i/>
                <w:color w:val="0000FF"/>
              </w:rPr>
              <w:t>skaidrojumam atbilstības noteikšan</w:t>
            </w:r>
            <w:r w:rsidR="00826BCF">
              <w:rPr>
                <w:rFonts w:ascii="Times New Roman" w:hAnsi="Times New Roman" w:cs="Times New Roman"/>
                <w:i/>
                <w:color w:val="0000FF"/>
              </w:rPr>
              <w:t>ai</w:t>
            </w:r>
            <w:r w:rsidR="006F5D2F" w:rsidRPr="00020D2A">
              <w:rPr>
                <w:rFonts w:ascii="Times New Roman" w:hAnsi="Times New Roman" w:cs="Times New Roman"/>
                <w:i/>
                <w:color w:val="0000FF"/>
              </w:rPr>
              <w:t>)</w:t>
            </w:r>
            <w:r w:rsidR="00826BCF">
              <w:rPr>
                <w:rFonts w:ascii="Times New Roman" w:hAnsi="Times New Roman" w:cs="Times New Roman"/>
                <w:i/>
                <w:color w:val="0000FF"/>
              </w:rPr>
              <w:t xml:space="preserve"> </w:t>
            </w:r>
            <w:r w:rsidR="00826BCF" w:rsidRPr="00A958E3">
              <w:rPr>
                <w:rFonts w:ascii="Times New Roman" w:hAnsi="Times New Roman" w:cs="Times New Roman"/>
                <w:b/>
                <w:i/>
                <w:color w:val="0000FF"/>
              </w:rPr>
              <w:t>jāiekļauj</w:t>
            </w:r>
            <w:r w:rsidR="00C43C7E">
              <w:rPr>
                <w:rFonts w:ascii="Times New Roman" w:hAnsi="Times New Roman" w:cs="Times New Roman"/>
                <w:b/>
                <w:i/>
                <w:color w:val="0000FF"/>
              </w:rPr>
              <w:t xml:space="preserve"> plānoto vai veikto darbību apraksts, kas liecinātu par minēto kritēriju nosacījumu izpildi, tostarp</w:t>
            </w:r>
            <w:r w:rsidR="00273938" w:rsidRPr="00A958E3">
              <w:rPr>
                <w:rFonts w:ascii="Times New Roman" w:hAnsi="Times New Roman" w:cs="Times New Roman"/>
                <w:b/>
                <w:i/>
                <w:color w:val="0000FF"/>
              </w:rPr>
              <w:t>:</w:t>
            </w:r>
          </w:p>
          <w:p w14:paraId="63FD3D8C" w14:textId="36C224EA" w:rsidR="00B10FCD" w:rsidRPr="000A122F" w:rsidRDefault="00B10FCD" w:rsidP="00656927">
            <w:pPr>
              <w:pStyle w:val="ListParagraph"/>
              <w:numPr>
                <w:ilvl w:val="0"/>
                <w:numId w:val="48"/>
              </w:numPr>
              <w:jc w:val="both"/>
              <w:rPr>
                <w:rFonts w:ascii="Times New Roman" w:hAnsi="Times New Roman" w:cs="Times New Roman"/>
                <w:i/>
                <w:color w:val="0000FF"/>
              </w:rPr>
            </w:pPr>
            <w:r w:rsidRPr="000A122F">
              <w:rPr>
                <w:rFonts w:ascii="Times New Roman" w:hAnsi="Times New Roman" w:cs="Times New Roman"/>
                <w:i/>
                <w:color w:val="0000FF"/>
              </w:rPr>
              <w:t>vadošā satura izstrādes eksperta dzīves gājuma apraksts;</w:t>
            </w:r>
          </w:p>
          <w:p w14:paraId="2BE45AEE" w14:textId="0271FC44" w:rsidR="00826BCF" w:rsidRPr="000A122F" w:rsidRDefault="00826BCF" w:rsidP="00656927">
            <w:pPr>
              <w:pStyle w:val="ListParagraph"/>
              <w:numPr>
                <w:ilvl w:val="0"/>
                <w:numId w:val="48"/>
              </w:numPr>
              <w:jc w:val="both"/>
              <w:rPr>
                <w:rFonts w:ascii="Times New Roman" w:hAnsi="Times New Roman" w:cs="Times New Roman"/>
                <w:i/>
                <w:color w:val="0000FF"/>
              </w:rPr>
            </w:pPr>
            <w:r w:rsidRPr="000A122F">
              <w:rPr>
                <w:rFonts w:ascii="Times New Roman" w:hAnsi="Times New Roman" w:cs="Times New Roman"/>
                <w:i/>
                <w:color w:val="0000FF"/>
              </w:rPr>
              <w:t xml:space="preserve">pamatojums </w:t>
            </w:r>
            <w:r w:rsidR="00513D88">
              <w:rPr>
                <w:rFonts w:ascii="Times New Roman" w:hAnsi="Times New Roman" w:cs="Times New Roman"/>
                <w:i/>
                <w:color w:val="0000FF"/>
              </w:rPr>
              <w:t>digitālā līdzekļa</w:t>
            </w:r>
            <w:r w:rsidRPr="000A122F">
              <w:rPr>
                <w:rFonts w:ascii="Times New Roman" w:hAnsi="Times New Roman" w:cs="Times New Roman"/>
                <w:i/>
                <w:color w:val="0000FF"/>
              </w:rPr>
              <w:t xml:space="preserve"> izstrādes nepieciešamībai, </w:t>
            </w:r>
            <w:r w:rsidR="003B7F72" w:rsidRPr="000A122F">
              <w:rPr>
                <w:rFonts w:ascii="Times New Roman" w:hAnsi="Times New Roman" w:cs="Times New Roman"/>
                <w:i/>
                <w:color w:val="0000FF"/>
              </w:rPr>
              <w:t>kas balstīts uz projekta iesniedzēja un sadarbības partner</w:t>
            </w:r>
            <w:r w:rsidR="00553FCC">
              <w:rPr>
                <w:rFonts w:ascii="Times New Roman" w:hAnsi="Times New Roman" w:cs="Times New Roman"/>
                <w:i/>
                <w:color w:val="0000FF"/>
              </w:rPr>
              <w:t>u</w:t>
            </w:r>
            <w:r w:rsidR="003B7F72" w:rsidRPr="000A122F">
              <w:rPr>
                <w:rFonts w:ascii="Times New Roman" w:hAnsi="Times New Roman" w:cs="Times New Roman"/>
                <w:i/>
                <w:color w:val="0000FF"/>
              </w:rPr>
              <w:t xml:space="preserve"> veikto vajadzību analīzi,</w:t>
            </w:r>
          </w:p>
          <w:p w14:paraId="4852B675" w14:textId="4F6785B8" w:rsidR="003B7F72" w:rsidRPr="000A122F" w:rsidRDefault="00826BCF" w:rsidP="00CC04F3">
            <w:pPr>
              <w:pStyle w:val="ListParagraph"/>
              <w:numPr>
                <w:ilvl w:val="0"/>
                <w:numId w:val="48"/>
              </w:numPr>
              <w:jc w:val="both"/>
              <w:rPr>
                <w:rFonts w:ascii="Times New Roman" w:hAnsi="Times New Roman" w:cs="Times New Roman"/>
                <w:i/>
                <w:color w:val="0000FF"/>
              </w:rPr>
            </w:pPr>
            <w:r w:rsidRPr="000A122F">
              <w:rPr>
                <w:rFonts w:ascii="Times New Roman" w:hAnsi="Times New Roman" w:cs="Times New Roman"/>
                <w:i/>
                <w:color w:val="0000FF"/>
              </w:rPr>
              <w:t xml:space="preserve">pamatojums digitālā līdzekļa idejas </w:t>
            </w:r>
            <w:r w:rsidR="00CC04F3" w:rsidRPr="000A122F">
              <w:rPr>
                <w:rFonts w:ascii="Times New Roman" w:hAnsi="Times New Roman" w:cs="Times New Roman"/>
                <w:i/>
                <w:color w:val="0000FF"/>
              </w:rPr>
              <w:t xml:space="preserve">un risinājumu </w:t>
            </w:r>
            <w:r w:rsidRPr="000A122F">
              <w:rPr>
                <w:rFonts w:ascii="Times New Roman" w:hAnsi="Times New Roman" w:cs="Times New Roman"/>
                <w:i/>
                <w:color w:val="0000FF"/>
              </w:rPr>
              <w:t>novitāte</w:t>
            </w:r>
            <w:r w:rsidR="00A15E9B" w:rsidRPr="000A122F">
              <w:rPr>
                <w:rFonts w:ascii="Times New Roman" w:hAnsi="Times New Roman" w:cs="Times New Roman"/>
                <w:i/>
                <w:color w:val="0000FF"/>
              </w:rPr>
              <w:t>i</w:t>
            </w:r>
            <w:r w:rsidR="00CC04F3" w:rsidRPr="000A122F">
              <w:rPr>
                <w:rFonts w:ascii="Times New Roman" w:hAnsi="Times New Roman" w:cs="Times New Roman"/>
                <w:i/>
                <w:color w:val="0000FF"/>
              </w:rPr>
              <w:t>, vai tiks izmantoti inovatīvi risinājumi vai inovatīvas darba metodes. Gadījumā, ja projekta iesniegum</w:t>
            </w:r>
            <w:r w:rsidR="00EA5478">
              <w:rPr>
                <w:rFonts w:ascii="Times New Roman" w:hAnsi="Times New Roman" w:cs="Times New Roman"/>
                <w:i/>
                <w:color w:val="0000FF"/>
              </w:rPr>
              <w:t>ā</w:t>
            </w:r>
            <w:r w:rsidR="00CC04F3" w:rsidRPr="000A122F">
              <w:rPr>
                <w:rFonts w:ascii="Times New Roman" w:hAnsi="Times New Roman" w:cs="Times New Roman"/>
                <w:i/>
                <w:color w:val="0000FF"/>
              </w:rPr>
              <w:t xml:space="preserve"> </w:t>
            </w:r>
            <w:r w:rsidR="00EA5478">
              <w:rPr>
                <w:rFonts w:ascii="Times New Roman" w:hAnsi="Times New Roman" w:cs="Times New Roman"/>
                <w:i/>
                <w:color w:val="0000FF"/>
              </w:rPr>
              <w:t>tiek plānota</w:t>
            </w:r>
            <w:r w:rsidR="00085843">
              <w:rPr>
                <w:rFonts w:ascii="Times New Roman" w:hAnsi="Times New Roman" w:cs="Times New Roman"/>
                <w:i/>
                <w:color w:val="0000FF"/>
              </w:rPr>
              <w:t xml:space="preserve"> </w:t>
            </w:r>
            <w:r w:rsidR="00CC04F3" w:rsidRPr="000A122F">
              <w:rPr>
                <w:rFonts w:ascii="Times New Roman" w:hAnsi="Times New Roman" w:cs="Times New Roman"/>
                <w:i/>
                <w:color w:val="0000FF"/>
              </w:rPr>
              <w:t>eksistējoš</w:t>
            </w:r>
            <w:r w:rsidR="00EA5478">
              <w:rPr>
                <w:rFonts w:ascii="Times New Roman" w:hAnsi="Times New Roman" w:cs="Times New Roman"/>
                <w:i/>
                <w:color w:val="0000FF"/>
              </w:rPr>
              <w:t>u</w:t>
            </w:r>
            <w:r w:rsidR="00CC04F3" w:rsidRPr="000A122F">
              <w:rPr>
                <w:rFonts w:ascii="Times New Roman" w:hAnsi="Times New Roman" w:cs="Times New Roman"/>
                <w:i/>
                <w:color w:val="0000FF"/>
              </w:rPr>
              <w:t xml:space="preserve"> ārvalstu digitāl</w:t>
            </w:r>
            <w:r w:rsidR="00EA5478">
              <w:rPr>
                <w:rFonts w:ascii="Times New Roman" w:hAnsi="Times New Roman" w:cs="Times New Roman"/>
                <w:i/>
                <w:color w:val="0000FF"/>
              </w:rPr>
              <w:t>o</w:t>
            </w:r>
            <w:r w:rsidR="00CC04F3" w:rsidRPr="000A122F">
              <w:rPr>
                <w:rFonts w:ascii="Times New Roman" w:hAnsi="Times New Roman" w:cs="Times New Roman"/>
                <w:i/>
                <w:color w:val="0000FF"/>
              </w:rPr>
              <w:t xml:space="preserve"> līdzekļ</w:t>
            </w:r>
            <w:r w:rsidR="00EA5478">
              <w:rPr>
                <w:rFonts w:ascii="Times New Roman" w:hAnsi="Times New Roman" w:cs="Times New Roman"/>
                <w:i/>
                <w:color w:val="0000FF"/>
              </w:rPr>
              <w:t>u adaptācija</w:t>
            </w:r>
            <w:r w:rsidR="00CC04F3" w:rsidRPr="000A122F">
              <w:rPr>
                <w:rFonts w:ascii="Times New Roman" w:hAnsi="Times New Roman" w:cs="Times New Roman"/>
                <w:i/>
                <w:color w:val="0000FF"/>
              </w:rPr>
              <w:t>, jāapraksta ārvalstu digitālā līdzekļa priekšrocības un nepieciešamība realizēt līdzīgu produktu Latvijas tirgū</w:t>
            </w:r>
            <w:r w:rsidR="00A15E9B" w:rsidRPr="000A122F">
              <w:rPr>
                <w:rFonts w:ascii="Times New Roman" w:hAnsi="Times New Roman" w:cs="Times New Roman"/>
                <w:i/>
                <w:color w:val="0000FF"/>
              </w:rPr>
              <w:t>;</w:t>
            </w:r>
          </w:p>
          <w:p w14:paraId="52900331" w14:textId="75BB1F69" w:rsidR="00826BCF" w:rsidRPr="000A122F" w:rsidRDefault="00826BCF" w:rsidP="00656927">
            <w:pPr>
              <w:pStyle w:val="ListParagraph"/>
              <w:numPr>
                <w:ilvl w:val="0"/>
                <w:numId w:val="48"/>
              </w:numPr>
              <w:jc w:val="both"/>
              <w:rPr>
                <w:rFonts w:ascii="Times New Roman" w:hAnsi="Times New Roman" w:cs="Times New Roman"/>
                <w:i/>
                <w:color w:val="0000FF"/>
              </w:rPr>
            </w:pPr>
            <w:r w:rsidRPr="000A122F">
              <w:rPr>
                <w:rFonts w:ascii="Times New Roman" w:hAnsi="Times New Roman" w:cs="Times New Roman"/>
                <w:i/>
                <w:color w:val="0000FF"/>
              </w:rPr>
              <w:t>informācija par digitālā līdzekļa mērķi un sasniedzamajiem rezult</w:t>
            </w:r>
            <w:r w:rsidR="00A15E9B" w:rsidRPr="000A122F">
              <w:rPr>
                <w:rFonts w:ascii="Times New Roman" w:hAnsi="Times New Roman" w:cs="Times New Roman"/>
                <w:i/>
                <w:color w:val="0000FF"/>
              </w:rPr>
              <w:t>ātiem;</w:t>
            </w:r>
          </w:p>
          <w:p w14:paraId="4F95379A" w14:textId="77777777" w:rsidR="00A15E9B" w:rsidRPr="000A122F" w:rsidRDefault="00A15E9B" w:rsidP="00656927">
            <w:pPr>
              <w:pStyle w:val="ListParagraph"/>
              <w:numPr>
                <w:ilvl w:val="0"/>
                <w:numId w:val="48"/>
              </w:numPr>
              <w:jc w:val="both"/>
              <w:rPr>
                <w:rFonts w:ascii="Times New Roman" w:hAnsi="Times New Roman" w:cs="Times New Roman"/>
                <w:i/>
                <w:color w:val="0000FF"/>
              </w:rPr>
            </w:pPr>
            <w:r w:rsidRPr="000A122F">
              <w:rPr>
                <w:rFonts w:ascii="Times New Roman" w:hAnsi="Times New Roman" w:cs="Times New Roman"/>
                <w:i/>
                <w:color w:val="0000FF"/>
              </w:rPr>
              <w:t xml:space="preserve">informācija, </w:t>
            </w:r>
            <w:r w:rsidR="007E25DD" w:rsidRPr="000A122F">
              <w:rPr>
                <w:rFonts w:ascii="Times New Roman" w:hAnsi="Times New Roman" w:cs="Times New Roman"/>
                <w:i/>
                <w:color w:val="0000FF"/>
              </w:rPr>
              <w:t>kas pamato</w:t>
            </w:r>
            <w:r w:rsidRPr="000A122F">
              <w:rPr>
                <w:rFonts w:ascii="Times New Roman" w:hAnsi="Times New Roman" w:cs="Times New Roman"/>
                <w:i/>
                <w:color w:val="0000FF"/>
              </w:rPr>
              <w:t xml:space="preserve">, ka digitālais līdzeklis būs piemērots mērķa grupai, atbildīs </w:t>
            </w:r>
            <w:r w:rsidR="007E25DD" w:rsidRPr="000A122F">
              <w:rPr>
                <w:rFonts w:ascii="Times New Roman" w:hAnsi="Times New Roman" w:cs="Times New Roman"/>
                <w:i/>
                <w:color w:val="0000FF"/>
              </w:rPr>
              <w:t xml:space="preserve"> </w:t>
            </w:r>
            <w:r w:rsidRPr="000A122F">
              <w:rPr>
                <w:rFonts w:ascii="Times New Roman" w:hAnsi="Times New Roman" w:cs="Times New Roman"/>
                <w:i/>
                <w:color w:val="0000FF"/>
              </w:rPr>
              <w:t>tās vecumposma attīstības īpatnībām, interesēm, pieredzei un vajadzībām;</w:t>
            </w:r>
          </w:p>
          <w:p w14:paraId="5306A37B" w14:textId="2FD319D4" w:rsidR="00A15E9B" w:rsidRPr="000A122F" w:rsidRDefault="00A15E9B" w:rsidP="00656927">
            <w:pPr>
              <w:pStyle w:val="ListParagraph"/>
              <w:numPr>
                <w:ilvl w:val="0"/>
                <w:numId w:val="48"/>
              </w:numPr>
              <w:jc w:val="both"/>
              <w:rPr>
                <w:rFonts w:ascii="Times New Roman" w:hAnsi="Times New Roman" w:cs="Times New Roman"/>
                <w:i/>
                <w:color w:val="0000FF"/>
              </w:rPr>
            </w:pPr>
            <w:r w:rsidRPr="000A122F">
              <w:rPr>
                <w:rFonts w:ascii="Times New Roman" w:hAnsi="Times New Roman" w:cs="Times New Roman"/>
                <w:i/>
                <w:color w:val="0000FF"/>
              </w:rPr>
              <w:t>informācija, kas pamato digitālā līdzekļa atbilstību</w:t>
            </w:r>
            <w:r w:rsidR="00085843">
              <w:rPr>
                <w:rFonts w:ascii="Times New Roman" w:hAnsi="Times New Roman" w:cs="Times New Roman"/>
                <w:i/>
                <w:color w:val="0000FF"/>
              </w:rPr>
              <w:t xml:space="preserve"> Ministru kabineta</w:t>
            </w:r>
            <w:r w:rsidRPr="000A122F">
              <w:rPr>
                <w:rFonts w:ascii="Times New Roman" w:hAnsi="Times New Roman" w:cs="Times New Roman"/>
                <w:i/>
                <w:color w:val="0000FF"/>
              </w:rPr>
              <w:t xml:space="preserve"> </w:t>
            </w:r>
            <w:r w:rsidR="00085843" w:rsidRPr="000A122F">
              <w:rPr>
                <w:rFonts w:ascii="Times New Roman" w:hAnsi="Times New Roman" w:cs="Times New Roman"/>
                <w:i/>
                <w:color w:val="0000FF"/>
              </w:rPr>
              <w:t>2018.gada 21.novembra noteikumi</w:t>
            </w:r>
            <w:r w:rsidR="00085843">
              <w:rPr>
                <w:rFonts w:ascii="Times New Roman" w:hAnsi="Times New Roman" w:cs="Times New Roman"/>
                <w:i/>
                <w:color w:val="0000FF"/>
              </w:rPr>
              <w:t>em</w:t>
            </w:r>
            <w:r w:rsidR="00085843" w:rsidRPr="000A122F">
              <w:rPr>
                <w:rFonts w:ascii="Times New Roman" w:hAnsi="Times New Roman" w:cs="Times New Roman"/>
                <w:i/>
                <w:color w:val="0000FF"/>
              </w:rPr>
              <w:t xml:space="preserve"> Nr.716 “Noteikumi par valsts pirmsskolas izglītības vadlīnijām un pirmsskolas izglītības programmu paraugiem”</w:t>
            </w:r>
            <w:r w:rsidR="00085843">
              <w:rPr>
                <w:rFonts w:ascii="Times New Roman" w:hAnsi="Times New Roman" w:cs="Times New Roman"/>
                <w:i/>
                <w:color w:val="0000FF"/>
              </w:rPr>
              <w:t xml:space="preserve"> (turpmāk - </w:t>
            </w:r>
            <w:r w:rsidR="00CB4577">
              <w:rPr>
                <w:rFonts w:ascii="Times New Roman" w:hAnsi="Times New Roman" w:cs="Times New Roman"/>
                <w:i/>
                <w:color w:val="0000FF"/>
              </w:rPr>
              <w:t>V</w:t>
            </w:r>
            <w:r w:rsidRPr="000A122F">
              <w:rPr>
                <w:rFonts w:ascii="Times New Roman" w:hAnsi="Times New Roman" w:cs="Times New Roman"/>
                <w:i/>
                <w:color w:val="0000FF"/>
              </w:rPr>
              <w:t>alsts pirmsskolas izglītības vadlīni</w:t>
            </w:r>
            <w:r w:rsidR="00085843">
              <w:rPr>
                <w:rFonts w:ascii="Times New Roman" w:hAnsi="Times New Roman" w:cs="Times New Roman"/>
                <w:i/>
                <w:color w:val="0000FF"/>
              </w:rPr>
              <w:t>jas</w:t>
            </w:r>
            <w:r w:rsidR="00EB0726" w:rsidRPr="000A122F">
              <w:rPr>
                <w:rFonts w:ascii="Times New Roman" w:hAnsi="Times New Roman" w:cs="Times New Roman"/>
                <w:i/>
                <w:color w:val="0000FF"/>
              </w:rPr>
              <w:t xml:space="preserve">) </w:t>
            </w:r>
            <w:r w:rsidR="00FC222D" w:rsidRPr="000A122F">
              <w:rPr>
                <w:rFonts w:ascii="Times New Roman" w:hAnsi="Times New Roman" w:cs="Times New Roman"/>
                <w:i/>
                <w:color w:val="0000FF"/>
              </w:rPr>
              <w:t>un/vai</w:t>
            </w:r>
            <w:r w:rsidRPr="000A122F">
              <w:rPr>
                <w:rFonts w:ascii="Times New Roman" w:hAnsi="Times New Roman" w:cs="Times New Roman"/>
                <w:i/>
                <w:color w:val="0000FF"/>
              </w:rPr>
              <w:t xml:space="preserve"> </w:t>
            </w:r>
            <w:r w:rsidR="00085843">
              <w:rPr>
                <w:rFonts w:ascii="Times New Roman" w:hAnsi="Times New Roman" w:cs="Times New Roman"/>
                <w:i/>
                <w:color w:val="0000FF"/>
              </w:rPr>
              <w:t xml:space="preserve">Ministru kabineta 2018.gada 27.novembra </w:t>
            </w:r>
            <w:r w:rsidR="00085843" w:rsidRPr="000A122F">
              <w:rPr>
                <w:rFonts w:ascii="Times New Roman" w:hAnsi="Times New Roman" w:cs="Times New Roman"/>
                <w:i/>
                <w:color w:val="0000FF"/>
              </w:rPr>
              <w:t>noteikumi</w:t>
            </w:r>
            <w:r w:rsidR="00085843">
              <w:rPr>
                <w:rFonts w:ascii="Times New Roman" w:hAnsi="Times New Roman" w:cs="Times New Roman"/>
                <w:i/>
                <w:color w:val="0000FF"/>
              </w:rPr>
              <w:t>em</w:t>
            </w:r>
            <w:r w:rsidR="00085843" w:rsidRPr="000A122F">
              <w:rPr>
                <w:rFonts w:ascii="Times New Roman" w:hAnsi="Times New Roman" w:cs="Times New Roman"/>
                <w:i/>
                <w:color w:val="0000FF"/>
              </w:rPr>
              <w:t xml:space="preserve"> Nr.</w:t>
            </w:r>
            <w:r w:rsidR="00085843">
              <w:rPr>
                <w:rFonts w:ascii="Times New Roman" w:hAnsi="Times New Roman" w:cs="Times New Roman"/>
                <w:i/>
                <w:color w:val="0000FF"/>
              </w:rPr>
              <w:t>747</w:t>
            </w:r>
            <w:r w:rsidR="00085843" w:rsidRPr="000A122F">
              <w:rPr>
                <w:rFonts w:ascii="Times New Roman" w:hAnsi="Times New Roman" w:cs="Times New Roman"/>
                <w:i/>
                <w:color w:val="0000FF"/>
              </w:rPr>
              <w:t xml:space="preserve"> “Noteikumi par valsts pamatizglītības standartu un pamatizglītības programmu paraugiem”</w:t>
            </w:r>
            <w:r w:rsidR="00085843">
              <w:rPr>
                <w:rFonts w:ascii="Times New Roman" w:hAnsi="Times New Roman" w:cs="Times New Roman"/>
                <w:i/>
                <w:color w:val="0000FF"/>
              </w:rPr>
              <w:t xml:space="preserve"> (turpmāk - </w:t>
            </w:r>
            <w:r w:rsidR="00CB4577">
              <w:rPr>
                <w:rFonts w:ascii="Times New Roman" w:hAnsi="Times New Roman" w:cs="Times New Roman"/>
                <w:i/>
                <w:color w:val="0000FF"/>
              </w:rPr>
              <w:t>V</w:t>
            </w:r>
            <w:r w:rsidRPr="000A122F">
              <w:rPr>
                <w:rFonts w:ascii="Times New Roman" w:hAnsi="Times New Roman" w:cs="Times New Roman"/>
                <w:i/>
                <w:color w:val="0000FF"/>
              </w:rPr>
              <w:t>alsts pamatizglītības standar</w:t>
            </w:r>
            <w:r w:rsidR="00085843">
              <w:rPr>
                <w:rFonts w:ascii="Times New Roman" w:hAnsi="Times New Roman" w:cs="Times New Roman"/>
                <w:i/>
                <w:color w:val="0000FF"/>
              </w:rPr>
              <w:t>ts</w:t>
            </w:r>
            <w:r w:rsidR="00EB0726" w:rsidRPr="000A122F">
              <w:rPr>
                <w:rFonts w:ascii="Times New Roman" w:hAnsi="Times New Roman" w:cs="Times New Roman"/>
                <w:i/>
                <w:color w:val="0000FF"/>
              </w:rPr>
              <w:t>)</w:t>
            </w:r>
            <w:r w:rsidR="00C43C7E">
              <w:rPr>
                <w:rFonts w:ascii="Times New Roman" w:hAnsi="Times New Roman" w:cs="Times New Roman"/>
                <w:i/>
                <w:color w:val="0000FF"/>
              </w:rPr>
              <w:t>, kā arī citiem ar digitālā līdzekļa izstrādi saistītajiem normatīvajiem aktiem</w:t>
            </w:r>
            <w:r w:rsidRPr="000A122F">
              <w:rPr>
                <w:rFonts w:ascii="Times New Roman" w:hAnsi="Times New Roman" w:cs="Times New Roman"/>
                <w:i/>
                <w:color w:val="0000FF"/>
              </w:rPr>
              <w:t>;</w:t>
            </w:r>
          </w:p>
          <w:p w14:paraId="2E6783BA" w14:textId="24700F62" w:rsidR="00A15E9B" w:rsidRPr="000A122F" w:rsidRDefault="00A958E3" w:rsidP="00656927">
            <w:pPr>
              <w:pStyle w:val="ListParagraph"/>
              <w:numPr>
                <w:ilvl w:val="0"/>
                <w:numId w:val="48"/>
              </w:numPr>
              <w:jc w:val="both"/>
              <w:rPr>
                <w:rFonts w:ascii="Times New Roman" w:hAnsi="Times New Roman" w:cs="Times New Roman"/>
                <w:i/>
                <w:color w:val="0000FF"/>
              </w:rPr>
            </w:pPr>
            <w:r w:rsidRPr="000A122F">
              <w:rPr>
                <w:rFonts w:ascii="Times New Roman" w:hAnsi="Times New Roman" w:cs="Times New Roman"/>
                <w:i/>
                <w:color w:val="0000FF"/>
              </w:rPr>
              <w:t xml:space="preserve">pamatojums, ka digitālais līdzeklis atbildīs tiesiskajiem (cilvēktiesību, bērnu tiesību aizsardzības, dzimumu līdztiesības un vienlīdzīgu iespēju un </w:t>
            </w:r>
            <w:proofErr w:type="spellStart"/>
            <w:r w:rsidRPr="000A122F">
              <w:rPr>
                <w:rFonts w:ascii="Times New Roman" w:hAnsi="Times New Roman" w:cs="Times New Roman"/>
                <w:i/>
                <w:color w:val="0000FF"/>
              </w:rPr>
              <w:t>nediskriminācijas</w:t>
            </w:r>
            <w:proofErr w:type="spellEnd"/>
            <w:r w:rsidRPr="000A122F">
              <w:rPr>
                <w:rFonts w:ascii="Times New Roman" w:hAnsi="Times New Roman" w:cs="Times New Roman"/>
                <w:i/>
                <w:color w:val="0000FF"/>
              </w:rPr>
              <w:t>), ētiskajiem un morāles aspektiem</w:t>
            </w:r>
            <w:r w:rsidR="0008618F">
              <w:rPr>
                <w:rFonts w:ascii="Times New Roman" w:hAnsi="Times New Roman" w:cs="Times New Roman"/>
                <w:i/>
                <w:color w:val="0000FF"/>
              </w:rPr>
              <w:t>, atspoguļojot tos mācību saturā</w:t>
            </w:r>
            <w:r w:rsidRPr="000A122F">
              <w:rPr>
                <w:rFonts w:ascii="Times New Roman" w:hAnsi="Times New Roman" w:cs="Times New Roman"/>
                <w:i/>
                <w:color w:val="0000FF"/>
              </w:rPr>
              <w:t>;</w:t>
            </w:r>
          </w:p>
          <w:p w14:paraId="7639A97F" w14:textId="36D21ADC" w:rsidR="00A958E3" w:rsidRPr="000A122F" w:rsidRDefault="00A958E3" w:rsidP="00656927">
            <w:pPr>
              <w:pStyle w:val="ListParagraph"/>
              <w:numPr>
                <w:ilvl w:val="0"/>
                <w:numId w:val="48"/>
              </w:numPr>
              <w:jc w:val="both"/>
              <w:rPr>
                <w:rFonts w:ascii="Times New Roman" w:hAnsi="Times New Roman" w:cs="Times New Roman"/>
                <w:i/>
                <w:color w:val="0000FF"/>
              </w:rPr>
            </w:pPr>
            <w:r w:rsidRPr="000A122F">
              <w:rPr>
                <w:rFonts w:ascii="Times New Roman" w:hAnsi="Times New Roman" w:cs="Times New Roman"/>
                <w:i/>
                <w:color w:val="0000FF"/>
              </w:rPr>
              <w:t xml:space="preserve">pamatojums, ka digitālais līdzeklis atbildīs didaktikas aspektiem – mērķtiecīgums, zinātniskums, saprotamība, </w:t>
            </w:r>
            <w:proofErr w:type="spellStart"/>
            <w:r w:rsidRPr="000A122F">
              <w:rPr>
                <w:rFonts w:ascii="Times New Roman" w:hAnsi="Times New Roman" w:cs="Times New Roman"/>
                <w:i/>
                <w:color w:val="0000FF"/>
              </w:rPr>
              <w:t>sistēmiskums</w:t>
            </w:r>
            <w:proofErr w:type="spellEnd"/>
            <w:r w:rsidRPr="000A122F">
              <w:rPr>
                <w:rFonts w:ascii="Times New Roman" w:hAnsi="Times New Roman" w:cs="Times New Roman"/>
                <w:i/>
                <w:color w:val="0000FF"/>
              </w:rPr>
              <w:t>, sistemātiskums, objektivitāte, uzskatāmība, saistība ar dzīvi un aktualitāte, kultūrizglītība</w:t>
            </w:r>
            <w:r w:rsidR="0008618F">
              <w:rPr>
                <w:rFonts w:ascii="Times New Roman" w:hAnsi="Times New Roman" w:cs="Times New Roman"/>
                <w:i/>
                <w:color w:val="0000FF"/>
              </w:rPr>
              <w:t xml:space="preserve"> (ja attiecināms)</w:t>
            </w:r>
            <w:r w:rsidRPr="000A122F">
              <w:rPr>
                <w:rFonts w:ascii="Times New Roman" w:hAnsi="Times New Roman" w:cs="Times New Roman"/>
                <w:i/>
                <w:color w:val="0000FF"/>
              </w:rPr>
              <w:t xml:space="preserve">.  Lai nodrošinātu prasības par digitālā līdzekļa saistību ar dzīvi un aktualitāti izpildi, projekta iesniedzējs, piemēram, var aprakstīt, ka digitālā līdzekļa </w:t>
            </w:r>
            <w:r w:rsidR="0008618F">
              <w:rPr>
                <w:rFonts w:ascii="Times New Roman" w:hAnsi="Times New Roman" w:cs="Times New Roman"/>
                <w:i/>
                <w:color w:val="0000FF"/>
              </w:rPr>
              <w:t>mācību saturs atspoguļos reālās dzīves situācijas (t.sk. dažādas sociālās un kultūrvides, personas ar īpašām vajadzībām, kuras iekļaujas sabiedrībā)</w:t>
            </w:r>
            <w:r w:rsidR="00921001" w:rsidRPr="000A122F">
              <w:rPr>
                <w:rFonts w:ascii="Times New Roman" w:hAnsi="Times New Roman" w:cs="Times New Roman"/>
                <w:i/>
                <w:color w:val="0000FF"/>
              </w:rPr>
              <w:t>;</w:t>
            </w:r>
          </w:p>
          <w:p w14:paraId="491EA3B7" w14:textId="05DB7B6C" w:rsidR="00921001" w:rsidRPr="000A122F" w:rsidRDefault="00921001" w:rsidP="00656927">
            <w:pPr>
              <w:pStyle w:val="ListParagraph"/>
              <w:numPr>
                <w:ilvl w:val="0"/>
                <w:numId w:val="48"/>
              </w:numPr>
              <w:jc w:val="both"/>
              <w:rPr>
                <w:rFonts w:ascii="Times New Roman" w:hAnsi="Times New Roman" w:cs="Times New Roman"/>
                <w:i/>
                <w:color w:val="0000FF"/>
              </w:rPr>
            </w:pPr>
            <w:r w:rsidRPr="000A122F">
              <w:rPr>
                <w:rFonts w:ascii="Times New Roman" w:hAnsi="Times New Roman" w:cs="Times New Roman"/>
                <w:i/>
                <w:color w:val="0000FF"/>
              </w:rPr>
              <w:t>pamatojums, ka digitālais līdzeklis sniegs atbilstošas jaunās zināšanas, izpratni un prasmes, kas nepieciešamas mācību jomai noteikto sasniedzamo rezultātu īstenošanai, kā arī attīstīs esošās prasmes, veicinās izglītojamo aktīvu mācīšanos, pētniecisko interesi un iesaisti zināšanu konstruēšanā;</w:t>
            </w:r>
          </w:p>
          <w:p w14:paraId="501AA50B" w14:textId="7E3B0D2B" w:rsidR="00921001" w:rsidRPr="000A122F" w:rsidRDefault="00921001" w:rsidP="00656927">
            <w:pPr>
              <w:pStyle w:val="ListParagraph"/>
              <w:numPr>
                <w:ilvl w:val="0"/>
                <w:numId w:val="48"/>
              </w:numPr>
              <w:jc w:val="both"/>
              <w:rPr>
                <w:rFonts w:ascii="Times New Roman" w:hAnsi="Times New Roman" w:cs="Times New Roman"/>
                <w:i/>
                <w:color w:val="0000FF"/>
              </w:rPr>
            </w:pPr>
            <w:r w:rsidRPr="000A122F">
              <w:rPr>
                <w:rFonts w:ascii="Times New Roman" w:hAnsi="Times New Roman" w:cs="Times New Roman"/>
                <w:i/>
                <w:color w:val="0000FF"/>
              </w:rPr>
              <w:t>informācija par digitālā līdzekļa mācību procesa dziļuma veicināšanu: atcerēšanās – izpratne – pielietošana – analizēšana – novērtēšana – radīšana</w:t>
            </w:r>
            <w:r w:rsidR="00035984">
              <w:rPr>
                <w:rFonts w:ascii="Times New Roman" w:hAnsi="Times New Roman" w:cs="Times New Roman"/>
                <w:i/>
                <w:color w:val="0000FF"/>
              </w:rPr>
              <w:t xml:space="preserve">, iekļaujot dažāda kompleksuma, t.sk. dažāda kognitīva dziļuma uzdevumus (piemēram, SOLO, Blūma </w:t>
            </w:r>
            <w:proofErr w:type="spellStart"/>
            <w:r w:rsidR="00035984">
              <w:rPr>
                <w:rFonts w:ascii="Times New Roman" w:hAnsi="Times New Roman" w:cs="Times New Roman"/>
                <w:i/>
                <w:color w:val="0000FF"/>
              </w:rPr>
              <w:t>taksonomijas</w:t>
            </w:r>
            <w:proofErr w:type="spellEnd"/>
            <w:r w:rsidR="00035984">
              <w:rPr>
                <w:rFonts w:ascii="Times New Roman" w:hAnsi="Times New Roman" w:cs="Times New Roman"/>
                <w:i/>
                <w:color w:val="0000FF"/>
              </w:rPr>
              <w:t>, u.tml.)</w:t>
            </w:r>
            <w:r w:rsidRPr="000A122F">
              <w:rPr>
                <w:rFonts w:ascii="Times New Roman" w:hAnsi="Times New Roman" w:cs="Times New Roman"/>
                <w:i/>
                <w:color w:val="0000FF"/>
              </w:rPr>
              <w:t>;</w:t>
            </w:r>
          </w:p>
          <w:p w14:paraId="7DF82CBB" w14:textId="77777777" w:rsidR="005D5072" w:rsidRDefault="00921001" w:rsidP="00656927">
            <w:pPr>
              <w:pStyle w:val="ListParagraph"/>
              <w:numPr>
                <w:ilvl w:val="0"/>
                <w:numId w:val="48"/>
              </w:numPr>
              <w:jc w:val="both"/>
              <w:rPr>
                <w:rFonts w:ascii="Times New Roman" w:hAnsi="Times New Roman" w:cs="Times New Roman"/>
                <w:i/>
                <w:color w:val="0000FF"/>
              </w:rPr>
            </w:pPr>
            <w:r w:rsidRPr="000A122F">
              <w:rPr>
                <w:rFonts w:ascii="Times New Roman" w:hAnsi="Times New Roman" w:cs="Times New Roman"/>
                <w:i/>
                <w:color w:val="0000FF"/>
              </w:rPr>
              <w:t>informācija, ka digitālais līdzeklis</w:t>
            </w:r>
            <w:r w:rsidR="005D5072">
              <w:rPr>
                <w:rFonts w:ascii="Times New Roman" w:hAnsi="Times New Roman" w:cs="Times New Roman"/>
                <w:i/>
                <w:color w:val="0000FF"/>
              </w:rPr>
              <w:t>:</w:t>
            </w:r>
          </w:p>
          <w:p w14:paraId="3B9B729E" w14:textId="355D3C45" w:rsidR="005D5072" w:rsidRDefault="00921001" w:rsidP="00E93395">
            <w:pPr>
              <w:pStyle w:val="ListParagraph"/>
              <w:numPr>
                <w:ilvl w:val="0"/>
                <w:numId w:val="71"/>
              </w:numPr>
              <w:jc w:val="both"/>
              <w:rPr>
                <w:rFonts w:ascii="Times New Roman" w:hAnsi="Times New Roman" w:cs="Times New Roman"/>
                <w:i/>
                <w:color w:val="0000FF"/>
              </w:rPr>
            </w:pPr>
            <w:r w:rsidRPr="000A122F">
              <w:rPr>
                <w:rFonts w:ascii="Times New Roman" w:hAnsi="Times New Roman" w:cs="Times New Roman"/>
                <w:i/>
                <w:color w:val="0000FF"/>
              </w:rPr>
              <w:t>ietvers dažādas sastāvdaļas, kas veicinās satura apguvi un zināšanu nostiprinā</w:t>
            </w:r>
            <w:r w:rsidR="002F5026" w:rsidRPr="000A122F">
              <w:rPr>
                <w:rFonts w:ascii="Times New Roman" w:hAnsi="Times New Roman" w:cs="Times New Roman"/>
                <w:i/>
                <w:color w:val="0000FF"/>
              </w:rPr>
              <w:t>šanu, t.i., teorētisko informāciju, praktiskos un teorētiskos uzdevumus, pārbaudes un kontroles jautājumus</w:t>
            </w:r>
            <w:r w:rsidR="005D5072">
              <w:rPr>
                <w:rFonts w:ascii="Times New Roman" w:hAnsi="Times New Roman" w:cs="Times New Roman"/>
                <w:i/>
                <w:color w:val="0000FF"/>
              </w:rPr>
              <w:t>,</w:t>
            </w:r>
          </w:p>
          <w:p w14:paraId="4DBAE685" w14:textId="54DDEE71" w:rsidR="00921001" w:rsidRPr="000A122F" w:rsidRDefault="003C2BBC" w:rsidP="00E93395">
            <w:pPr>
              <w:pStyle w:val="ListParagraph"/>
              <w:numPr>
                <w:ilvl w:val="0"/>
                <w:numId w:val="71"/>
              </w:numPr>
              <w:jc w:val="both"/>
              <w:rPr>
                <w:rFonts w:ascii="Times New Roman" w:hAnsi="Times New Roman" w:cs="Times New Roman"/>
                <w:i/>
                <w:color w:val="0000FF"/>
              </w:rPr>
            </w:pPr>
            <w:r>
              <w:rPr>
                <w:rFonts w:ascii="Times New Roman" w:hAnsi="Times New Roman" w:cs="Times New Roman"/>
                <w:i/>
                <w:color w:val="0000FF"/>
              </w:rPr>
              <w:t>p</w:t>
            </w:r>
            <w:r w:rsidR="005D5072">
              <w:rPr>
                <w:rFonts w:ascii="Times New Roman" w:hAnsi="Times New Roman" w:cs="Times New Roman"/>
                <w:i/>
                <w:color w:val="0000FF"/>
              </w:rPr>
              <w:t>iedāvās lietotājam atgriezenisko saiti par sniegumu un veicamās aktivitātes sn</w:t>
            </w:r>
            <w:r w:rsidR="002B2E2F">
              <w:rPr>
                <w:rFonts w:ascii="Times New Roman" w:hAnsi="Times New Roman" w:cs="Times New Roman"/>
                <w:i/>
                <w:color w:val="0000FF"/>
              </w:rPr>
              <w:t>ie</w:t>
            </w:r>
            <w:r w:rsidR="005D5072">
              <w:rPr>
                <w:rFonts w:ascii="Times New Roman" w:hAnsi="Times New Roman" w:cs="Times New Roman"/>
                <w:i/>
                <w:color w:val="0000FF"/>
              </w:rPr>
              <w:t>guma uzlabošanai, izmantojot digitālo līdzekli</w:t>
            </w:r>
            <w:r w:rsidR="002F5026" w:rsidRPr="000A122F">
              <w:rPr>
                <w:rFonts w:ascii="Times New Roman" w:hAnsi="Times New Roman" w:cs="Times New Roman"/>
                <w:i/>
                <w:color w:val="0000FF"/>
              </w:rPr>
              <w:t>;</w:t>
            </w:r>
          </w:p>
          <w:p w14:paraId="28DDC49C" w14:textId="03C103D0" w:rsidR="002F5026" w:rsidRPr="000A122F" w:rsidRDefault="002F5026" w:rsidP="00656927">
            <w:pPr>
              <w:pStyle w:val="ListParagraph"/>
              <w:numPr>
                <w:ilvl w:val="0"/>
                <w:numId w:val="48"/>
              </w:numPr>
              <w:jc w:val="both"/>
              <w:rPr>
                <w:rFonts w:ascii="Times New Roman" w:hAnsi="Times New Roman" w:cs="Times New Roman"/>
                <w:i/>
                <w:color w:val="0000FF"/>
              </w:rPr>
            </w:pPr>
            <w:r w:rsidRPr="000A122F">
              <w:rPr>
                <w:rFonts w:ascii="Times New Roman" w:hAnsi="Times New Roman" w:cs="Times New Roman"/>
                <w:i/>
                <w:color w:val="0000FF"/>
              </w:rPr>
              <w:t>skaidrojums par digitālā līdzekļa atbilstību tehniskajām un lietojuma prasībām</w:t>
            </w:r>
            <w:r w:rsidR="004E2ED6" w:rsidRPr="000A122F">
              <w:rPr>
                <w:rFonts w:ascii="Times New Roman" w:hAnsi="Times New Roman" w:cs="Times New Roman"/>
                <w:i/>
                <w:color w:val="0000FF"/>
              </w:rPr>
              <w:t>, t.i.,</w:t>
            </w:r>
            <w:r w:rsidRPr="000A122F">
              <w:rPr>
                <w:rFonts w:ascii="Times New Roman" w:hAnsi="Times New Roman" w:cs="Times New Roman"/>
                <w:i/>
                <w:color w:val="0000FF"/>
              </w:rPr>
              <w:t>:</w:t>
            </w:r>
          </w:p>
          <w:p w14:paraId="30917A9F" w14:textId="75A575A6" w:rsidR="002F5026" w:rsidRPr="000A122F" w:rsidRDefault="002F5026" w:rsidP="00656927">
            <w:pPr>
              <w:pStyle w:val="ListParagraph"/>
              <w:numPr>
                <w:ilvl w:val="0"/>
                <w:numId w:val="56"/>
              </w:numPr>
              <w:jc w:val="both"/>
              <w:rPr>
                <w:rFonts w:ascii="Times New Roman" w:hAnsi="Times New Roman" w:cs="Times New Roman"/>
                <w:i/>
                <w:color w:val="0000FF"/>
              </w:rPr>
            </w:pPr>
            <w:r w:rsidRPr="000A122F">
              <w:rPr>
                <w:rFonts w:ascii="Times New Roman" w:hAnsi="Times New Roman" w:cs="Times New Roman"/>
                <w:i/>
                <w:color w:val="0000FF"/>
              </w:rPr>
              <w:t>skaidrojums par digitālā līdzekļa arhitektūru, norādot plānotās sastāvdaļas un satura atspoguļošanas veidu, paredzot informāciju sniegt  vismaz divos dažādos savstarpēji papildinošos formātos</w:t>
            </w:r>
            <w:r w:rsidR="004E2ED6" w:rsidRPr="000A122F">
              <w:rPr>
                <w:rFonts w:ascii="Times New Roman" w:hAnsi="Times New Roman" w:cs="Times New Roman"/>
                <w:i/>
                <w:color w:val="0000FF"/>
              </w:rPr>
              <w:t xml:space="preserve"> (lasāms (tekstuāls), klausāms (</w:t>
            </w:r>
            <w:proofErr w:type="spellStart"/>
            <w:r w:rsidR="004E2ED6" w:rsidRPr="000A122F">
              <w:rPr>
                <w:rFonts w:ascii="Times New Roman" w:hAnsi="Times New Roman" w:cs="Times New Roman"/>
                <w:i/>
                <w:color w:val="0000FF"/>
              </w:rPr>
              <w:t>audiāls</w:t>
            </w:r>
            <w:proofErr w:type="spellEnd"/>
            <w:r w:rsidR="004E2ED6" w:rsidRPr="000A122F">
              <w:rPr>
                <w:rFonts w:ascii="Times New Roman" w:hAnsi="Times New Roman" w:cs="Times New Roman"/>
                <w:i/>
                <w:color w:val="0000FF"/>
              </w:rPr>
              <w:t>), skatāms (vizuāls – attēli un video), kā arī paredzot drukas iespēju vismaz pārbaudes uzdevumiem,</w:t>
            </w:r>
          </w:p>
          <w:p w14:paraId="679F57EA" w14:textId="4BB4A951" w:rsidR="004E2ED6" w:rsidRPr="000A122F" w:rsidRDefault="004E2ED6" w:rsidP="00656927">
            <w:pPr>
              <w:pStyle w:val="ListParagraph"/>
              <w:numPr>
                <w:ilvl w:val="0"/>
                <w:numId w:val="56"/>
              </w:numPr>
              <w:jc w:val="both"/>
              <w:rPr>
                <w:rFonts w:ascii="Times New Roman" w:hAnsi="Times New Roman" w:cs="Times New Roman"/>
                <w:i/>
                <w:color w:val="0000FF"/>
              </w:rPr>
            </w:pPr>
            <w:r w:rsidRPr="000A122F">
              <w:rPr>
                <w:rFonts w:ascii="Times New Roman" w:hAnsi="Times New Roman" w:cs="Times New Roman"/>
                <w:i/>
                <w:color w:val="0000FF"/>
              </w:rPr>
              <w:t xml:space="preserve">skaidrojums kā tiks nodrošināta digitālā līdzekļa iesaistošā </w:t>
            </w:r>
            <w:proofErr w:type="spellStart"/>
            <w:r w:rsidRPr="000A122F">
              <w:rPr>
                <w:rFonts w:ascii="Times New Roman" w:hAnsi="Times New Roman" w:cs="Times New Roman"/>
                <w:i/>
                <w:color w:val="0000FF"/>
              </w:rPr>
              <w:t>interaktivitāte</w:t>
            </w:r>
            <w:proofErr w:type="spellEnd"/>
            <w:r w:rsidRPr="000A122F">
              <w:rPr>
                <w:rFonts w:ascii="Times New Roman" w:hAnsi="Times New Roman" w:cs="Times New Roman"/>
                <w:i/>
                <w:color w:val="0000FF"/>
              </w:rPr>
              <w:t xml:space="preserve"> – lietotāja iespēja izvēlēties kādu saturu saņemt, kādas darbības veikt, sazarots lietošanas scenārijs, kas piemērojas lietotāja vajadzībām un situācijām, vingrinājumu, uzdevumu un pārbaudes darbu veikšana paredz atgriezeniskās saites saņemšanu,</w:t>
            </w:r>
          </w:p>
          <w:p w14:paraId="6CD0572C" w14:textId="0BC71E36" w:rsidR="004E2ED6" w:rsidRPr="000A122F" w:rsidRDefault="004E2ED6" w:rsidP="00656927">
            <w:pPr>
              <w:pStyle w:val="ListParagraph"/>
              <w:numPr>
                <w:ilvl w:val="0"/>
                <w:numId w:val="56"/>
              </w:numPr>
              <w:jc w:val="both"/>
              <w:rPr>
                <w:rFonts w:ascii="Times New Roman" w:hAnsi="Times New Roman" w:cs="Times New Roman"/>
                <w:i/>
                <w:color w:val="0000FF"/>
              </w:rPr>
            </w:pPr>
            <w:r w:rsidRPr="000A122F">
              <w:rPr>
                <w:rFonts w:ascii="Times New Roman" w:hAnsi="Times New Roman" w:cs="Times New Roman"/>
                <w:i/>
                <w:color w:val="0000FF"/>
              </w:rPr>
              <w:t>skaidrojums par digitālajā līdzeklī iekļaujamajām lietotāja atbalsta funkcijām, t.sk., lietošanas rokasgrāmatu,</w:t>
            </w:r>
          </w:p>
          <w:p w14:paraId="70DEB031" w14:textId="245CBC34" w:rsidR="004E2ED6" w:rsidRPr="000A122F" w:rsidRDefault="004E2ED6" w:rsidP="00656927">
            <w:pPr>
              <w:pStyle w:val="ListParagraph"/>
              <w:numPr>
                <w:ilvl w:val="0"/>
                <w:numId w:val="56"/>
              </w:numPr>
              <w:jc w:val="both"/>
              <w:rPr>
                <w:rFonts w:ascii="Times New Roman" w:hAnsi="Times New Roman" w:cs="Times New Roman"/>
                <w:i/>
                <w:color w:val="0000FF"/>
              </w:rPr>
            </w:pPr>
            <w:r w:rsidRPr="000A122F">
              <w:rPr>
                <w:rFonts w:ascii="Times New Roman" w:hAnsi="Times New Roman" w:cs="Times New Roman"/>
                <w:i/>
                <w:color w:val="0000FF"/>
              </w:rPr>
              <w:lastRenderedPageBreak/>
              <w:t>skaidrojums par digitālajā līdzeklī iekļaujamajiem metodiskajiem ieteikumiem pedagogiem, kuros aprakstīts par katra digitālā līdzekļa pedagoģisko pielietojumu, mērķi, lietojamības nosacījumiem un iespējām,</w:t>
            </w:r>
          </w:p>
          <w:p w14:paraId="14ACD8FB" w14:textId="2E28AA33" w:rsidR="004E2ED6" w:rsidRPr="000A122F" w:rsidRDefault="004E2ED6" w:rsidP="00656927">
            <w:pPr>
              <w:pStyle w:val="ListParagraph"/>
              <w:numPr>
                <w:ilvl w:val="0"/>
                <w:numId w:val="56"/>
              </w:numPr>
              <w:jc w:val="both"/>
              <w:rPr>
                <w:rFonts w:ascii="Times New Roman" w:hAnsi="Times New Roman" w:cs="Times New Roman"/>
                <w:i/>
                <w:color w:val="0000FF"/>
              </w:rPr>
            </w:pPr>
            <w:r w:rsidRPr="000A122F">
              <w:rPr>
                <w:rFonts w:ascii="Times New Roman" w:hAnsi="Times New Roman" w:cs="Times New Roman"/>
                <w:i/>
                <w:color w:val="0000FF"/>
              </w:rPr>
              <w:t>skaidrojums par autortiesību ievērošanu</w:t>
            </w:r>
            <w:r w:rsidR="008D57F2" w:rsidRPr="000A122F">
              <w:rPr>
                <w:rFonts w:ascii="Times New Roman" w:hAnsi="Times New Roman" w:cs="Times New Roman"/>
                <w:i/>
                <w:color w:val="0000FF"/>
              </w:rPr>
              <w:t>;</w:t>
            </w:r>
          </w:p>
          <w:p w14:paraId="5C6126B5" w14:textId="71D99221" w:rsidR="008D57F2" w:rsidRPr="000A122F" w:rsidRDefault="004815B9" w:rsidP="008D57F2">
            <w:pPr>
              <w:pStyle w:val="ListParagraph"/>
              <w:numPr>
                <w:ilvl w:val="0"/>
                <w:numId w:val="48"/>
              </w:numPr>
              <w:jc w:val="both"/>
              <w:rPr>
                <w:rFonts w:ascii="Times New Roman" w:hAnsi="Times New Roman" w:cs="Times New Roman"/>
                <w:i/>
                <w:color w:val="0000FF"/>
              </w:rPr>
            </w:pPr>
            <w:r>
              <w:rPr>
                <w:rFonts w:ascii="Times New Roman" w:hAnsi="Times New Roman" w:cs="Times New Roman"/>
                <w:i/>
                <w:color w:val="0000FF"/>
              </w:rPr>
              <w:t xml:space="preserve">digitālā līdzekļa izplatīšanas </w:t>
            </w:r>
            <w:r w:rsidR="008D57F2" w:rsidRPr="000A122F">
              <w:rPr>
                <w:rFonts w:ascii="Times New Roman" w:hAnsi="Times New Roman" w:cs="Times New Roman"/>
                <w:i/>
                <w:color w:val="0000FF"/>
              </w:rPr>
              <w:t>plāns, kurā:</w:t>
            </w:r>
          </w:p>
          <w:p w14:paraId="69163127" w14:textId="104594D6" w:rsidR="008D57F2" w:rsidRPr="000A122F" w:rsidRDefault="008D57F2" w:rsidP="008D57F2">
            <w:pPr>
              <w:pStyle w:val="ListParagraph"/>
              <w:numPr>
                <w:ilvl w:val="0"/>
                <w:numId w:val="68"/>
              </w:numPr>
              <w:jc w:val="both"/>
              <w:rPr>
                <w:rFonts w:ascii="Times New Roman" w:hAnsi="Times New Roman" w:cs="Times New Roman"/>
                <w:i/>
                <w:color w:val="0000FF"/>
              </w:rPr>
            </w:pPr>
            <w:r w:rsidRPr="000A122F">
              <w:rPr>
                <w:rFonts w:ascii="Times New Roman" w:hAnsi="Times New Roman" w:cs="Times New Roman"/>
                <w:i/>
                <w:color w:val="0000FF"/>
              </w:rPr>
              <w:t>norādīts kā projekta iesniedzējs</w:t>
            </w:r>
            <w:r w:rsidR="00927E09" w:rsidRPr="000A122F">
              <w:rPr>
                <w:rFonts w:ascii="Times New Roman" w:hAnsi="Times New Roman" w:cs="Times New Roman"/>
                <w:i/>
                <w:color w:val="0000FF"/>
              </w:rPr>
              <w:t>, iesaistot sadarbības partner</w:t>
            </w:r>
            <w:r w:rsidR="00366CF8" w:rsidRPr="000A122F">
              <w:rPr>
                <w:rFonts w:ascii="Times New Roman" w:hAnsi="Times New Roman" w:cs="Times New Roman"/>
                <w:i/>
                <w:color w:val="0000FF"/>
              </w:rPr>
              <w:t>us</w:t>
            </w:r>
            <w:r w:rsidR="00927E09" w:rsidRPr="000A122F">
              <w:rPr>
                <w:rFonts w:ascii="Times New Roman" w:hAnsi="Times New Roman" w:cs="Times New Roman"/>
                <w:i/>
                <w:color w:val="0000FF"/>
              </w:rPr>
              <w:t xml:space="preserve">, </w:t>
            </w:r>
            <w:r w:rsidRPr="000A122F">
              <w:rPr>
                <w:rFonts w:ascii="Times New Roman" w:hAnsi="Times New Roman" w:cs="Times New Roman"/>
                <w:i/>
                <w:color w:val="0000FF"/>
              </w:rPr>
              <w:t>nodrošinās projekta ietvaros radīto rezultātu izplatīšanu, tostarp, aprakstot paredzētos mērķauditorijas sasniegšanas un informētības pasākumus (projekta īstenošanas laikā un pēc projekta pabeigšanas), ietverot arī informāciju par skaidriem un mērķauditorijai atbilstošiem komunikācijas kanāliem (piemēram, informatīvi bukleti, intervijas radio/TV, konferences, semināri, sociālie tīkli, lekcijas u.c.</w:t>
            </w:r>
            <w:r w:rsidR="002864B8" w:rsidRPr="000A122F">
              <w:rPr>
                <w:rFonts w:ascii="Times New Roman" w:hAnsi="Times New Roman" w:cs="Times New Roman"/>
                <w:i/>
                <w:color w:val="0000FF"/>
              </w:rPr>
              <w:t xml:space="preserve"> </w:t>
            </w:r>
            <w:r w:rsidRPr="000A122F">
              <w:rPr>
                <w:rFonts w:ascii="Times New Roman" w:hAnsi="Times New Roman" w:cs="Times New Roman"/>
                <w:i/>
                <w:color w:val="0000FF"/>
              </w:rPr>
              <w:t>pasākumi</w:t>
            </w:r>
            <w:r w:rsidR="002864B8" w:rsidRPr="000A122F">
              <w:rPr>
                <w:rFonts w:ascii="Times New Roman" w:hAnsi="Times New Roman" w:cs="Times New Roman"/>
                <w:i/>
                <w:color w:val="0000FF"/>
              </w:rPr>
              <w:t>),</w:t>
            </w:r>
          </w:p>
          <w:p w14:paraId="6159BAF1" w14:textId="7A239FC2" w:rsidR="008D57F2" w:rsidRPr="000A122F" w:rsidRDefault="002864B8" w:rsidP="008D57F2">
            <w:pPr>
              <w:pStyle w:val="ListParagraph"/>
              <w:numPr>
                <w:ilvl w:val="0"/>
                <w:numId w:val="68"/>
              </w:numPr>
              <w:jc w:val="both"/>
              <w:rPr>
                <w:rFonts w:ascii="Times New Roman" w:hAnsi="Times New Roman" w:cs="Times New Roman"/>
                <w:i/>
                <w:color w:val="0000FF"/>
              </w:rPr>
            </w:pPr>
            <w:r w:rsidRPr="000A122F">
              <w:rPr>
                <w:rFonts w:ascii="Times New Roman" w:hAnsi="Times New Roman" w:cs="Times New Roman"/>
                <w:i/>
                <w:color w:val="0000FF"/>
              </w:rPr>
              <w:t>norādīts, ka projekta ietvaros izstrādātais vai adaptētais digitālais līdzeklis tiks ievietots Valsts izglītības satura centra digitālo resursu krātuvē,</w:t>
            </w:r>
          </w:p>
          <w:p w14:paraId="43B4D5C1" w14:textId="52E438FF" w:rsidR="002864B8" w:rsidRPr="000A122F" w:rsidRDefault="002864B8" w:rsidP="008D57F2">
            <w:pPr>
              <w:pStyle w:val="ListParagraph"/>
              <w:numPr>
                <w:ilvl w:val="0"/>
                <w:numId w:val="68"/>
              </w:numPr>
              <w:jc w:val="both"/>
              <w:rPr>
                <w:rFonts w:ascii="Times New Roman" w:hAnsi="Times New Roman" w:cs="Times New Roman"/>
                <w:i/>
                <w:color w:val="0000FF"/>
              </w:rPr>
            </w:pPr>
            <w:r w:rsidRPr="000A122F">
              <w:rPr>
                <w:rFonts w:ascii="Times New Roman" w:hAnsi="Times New Roman" w:cs="Times New Roman"/>
                <w:i/>
                <w:color w:val="0000FF"/>
              </w:rPr>
              <w:t>norādīta informācija par digitālā līdzekļa pieejamību un funkcionalitātes nodrošināšanu atbilstoši MK noteikumu 36.punktam – vismaz 3 gadus pēc projekta īstenošanas pabeigšanas (</w:t>
            </w:r>
            <w:r w:rsidR="00693C1D" w:rsidRPr="000A122F">
              <w:rPr>
                <w:rFonts w:ascii="Times New Roman" w:hAnsi="Times New Roman" w:cs="Times New Roman"/>
                <w:i/>
                <w:color w:val="0000FF"/>
              </w:rPr>
              <w:t xml:space="preserve">pēc </w:t>
            </w:r>
            <w:r w:rsidR="00927E09" w:rsidRPr="000A122F">
              <w:rPr>
                <w:rFonts w:ascii="Times New Roman" w:hAnsi="Times New Roman" w:cs="Times New Roman"/>
                <w:i/>
                <w:color w:val="0000FF"/>
              </w:rPr>
              <w:t>noslēguma maksājuma saņemšanas),</w:t>
            </w:r>
          </w:p>
          <w:p w14:paraId="7D796A39" w14:textId="0C0EC1F7" w:rsidR="00F452C8" w:rsidRDefault="00927E09" w:rsidP="00F452C8">
            <w:pPr>
              <w:pStyle w:val="ListParagraph"/>
              <w:numPr>
                <w:ilvl w:val="0"/>
                <w:numId w:val="68"/>
              </w:numPr>
              <w:jc w:val="both"/>
              <w:rPr>
                <w:rFonts w:ascii="Times New Roman" w:hAnsi="Times New Roman" w:cs="Times New Roman"/>
                <w:i/>
                <w:color w:val="0000FF"/>
              </w:rPr>
            </w:pPr>
            <w:r w:rsidRPr="000A122F">
              <w:rPr>
                <w:rFonts w:ascii="Times New Roman" w:hAnsi="Times New Roman" w:cs="Times New Roman"/>
                <w:i/>
                <w:color w:val="0000FF"/>
              </w:rPr>
              <w:t>iekļaut</w:t>
            </w:r>
            <w:r w:rsidR="0048206D">
              <w:rPr>
                <w:rFonts w:ascii="Times New Roman" w:hAnsi="Times New Roman" w:cs="Times New Roman"/>
                <w:i/>
                <w:color w:val="0000FF"/>
              </w:rPr>
              <w:t>a</w:t>
            </w:r>
            <w:r w:rsidRPr="000A122F">
              <w:rPr>
                <w:rFonts w:ascii="Times New Roman" w:hAnsi="Times New Roman" w:cs="Times New Roman"/>
                <w:i/>
                <w:color w:val="0000FF"/>
              </w:rPr>
              <w:t xml:space="preserve"> informācij</w:t>
            </w:r>
            <w:r w:rsidR="0048206D">
              <w:rPr>
                <w:rFonts w:ascii="Times New Roman" w:hAnsi="Times New Roman" w:cs="Times New Roman"/>
                <w:i/>
                <w:color w:val="0000FF"/>
              </w:rPr>
              <w:t>a</w:t>
            </w:r>
            <w:r w:rsidRPr="000A122F">
              <w:rPr>
                <w:rFonts w:ascii="Times New Roman" w:hAnsi="Times New Roman" w:cs="Times New Roman"/>
                <w:i/>
                <w:color w:val="0000FF"/>
              </w:rPr>
              <w:t xml:space="preserve"> par sadarbības partneru iespējām iekļaut digitālo līdzekli mācību procesa nodrošināšanā pēc tā aprobācijas izglītības iestādē.</w:t>
            </w:r>
          </w:p>
          <w:p w14:paraId="0407B873" w14:textId="0E79719C" w:rsidR="00F452C8" w:rsidRPr="00E93395" w:rsidRDefault="00F452C8" w:rsidP="00E93395">
            <w:pPr>
              <w:pStyle w:val="ListParagraph"/>
              <w:numPr>
                <w:ilvl w:val="0"/>
                <w:numId w:val="5"/>
              </w:numPr>
              <w:jc w:val="both"/>
              <w:rPr>
                <w:rFonts w:ascii="Times New Roman" w:hAnsi="Times New Roman" w:cs="Times New Roman"/>
                <w:b/>
                <w:i/>
                <w:color w:val="0000FF"/>
              </w:rPr>
            </w:pPr>
            <w:r w:rsidRPr="00E93395">
              <w:rPr>
                <w:rFonts w:ascii="Times New Roman" w:hAnsi="Times New Roman" w:cs="Times New Roman"/>
                <w:b/>
                <w:i/>
                <w:color w:val="0000FF"/>
              </w:rPr>
              <w:t>Digitālā līdzekļa izstrādes plānā var tikt iekļauta informācija, kas nepieciešama</w:t>
            </w:r>
            <w:r>
              <w:rPr>
                <w:rFonts w:ascii="Times New Roman" w:hAnsi="Times New Roman" w:cs="Times New Roman"/>
                <w:b/>
                <w:i/>
                <w:color w:val="0000FF"/>
              </w:rPr>
              <w:t xml:space="preserve"> </w:t>
            </w:r>
            <w:r w:rsidRPr="00E93395">
              <w:rPr>
                <w:rFonts w:ascii="Times New Roman" w:hAnsi="Times New Roman" w:cs="Times New Roman"/>
                <w:b/>
                <w:i/>
                <w:color w:val="0000FF"/>
              </w:rPr>
              <w:t xml:space="preserve"> </w:t>
            </w:r>
            <w:r>
              <w:rPr>
                <w:rFonts w:ascii="Times New Roman" w:hAnsi="Times New Roman" w:cs="Times New Roman"/>
                <w:b/>
                <w:i/>
                <w:color w:val="0000FF"/>
              </w:rPr>
              <w:t xml:space="preserve">projektu iesniegumu 3.pielikuma “Projektu iesniegumu vērtēšanas kritēriji” </w:t>
            </w:r>
            <w:r w:rsidRPr="00E93395">
              <w:rPr>
                <w:rFonts w:ascii="Times New Roman" w:hAnsi="Times New Roman" w:cs="Times New Roman"/>
                <w:b/>
                <w:i/>
                <w:color w:val="0000FF"/>
              </w:rPr>
              <w:t>kvalitātes kritērija Nr.3.2. un Nr.3.3. izvērtēšanai, ja ir nepieciešams sniegt informāciju</w:t>
            </w:r>
            <w:r>
              <w:rPr>
                <w:rFonts w:ascii="Times New Roman" w:hAnsi="Times New Roman" w:cs="Times New Roman"/>
                <w:b/>
                <w:i/>
                <w:color w:val="0000FF"/>
              </w:rPr>
              <w:t xml:space="preserve"> </w:t>
            </w:r>
            <w:r w:rsidRPr="00E93395">
              <w:rPr>
                <w:rFonts w:ascii="Times New Roman" w:hAnsi="Times New Roman" w:cs="Times New Roman"/>
                <w:b/>
                <w:i/>
                <w:color w:val="0000FF"/>
              </w:rPr>
              <w:t>papildus projekta iesniegumā minētajam.</w:t>
            </w:r>
          </w:p>
          <w:p w14:paraId="04CCF974" w14:textId="77777777" w:rsidR="000F66C1" w:rsidRPr="000A122F" w:rsidRDefault="000F66C1" w:rsidP="000F66C1">
            <w:pPr>
              <w:pStyle w:val="ListParagraph"/>
              <w:ind w:left="1004"/>
              <w:jc w:val="both"/>
              <w:rPr>
                <w:rFonts w:ascii="Times New Roman" w:hAnsi="Times New Roman" w:cs="Times New Roman"/>
                <w:i/>
                <w:color w:val="0000FF"/>
              </w:rPr>
            </w:pPr>
          </w:p>
          <w:p w14:paraId="0A92C48C" w14:textId="4DCE8A64" w:rsidR="00B349CD" w:rsidRPr="000A122F" w:rsidRDefault="000F66C1" w:rsidP="00B349CD">
            <w:pPr>
              <w:pStyle w:val="ListParagraph"/>
              <w:numPr>
                <w:ilvl w:val="0"/>
                <w:numId w:val="33"/>
              </w:numPr>
              <w:autoSpaceDE w:val="0"/>
              <w:autoSpaceDN w:val="0"/>
              <w:adjustRightInd w:val="0"/>
              <w:spacing w:after="120" w:line="259" w:lineRule="auto"/>
              <w:ind w:left="284" w:hanging="284"/>
              <w:contextualSpacing w:val="0"/>
              <w:jc w:val="both"/>
              <w:rPr>
                <w:rFonts w:ascii="Times New Roman" w:hAnsi="Times New Roman" w:cs="Times New Roman"/>
                <w:i/>
                <w:color w:val="0000FF"/>
              </w:rPr>
            </w:pPr>
            <w:r w:rsidRPr="000A122F">
              <w:rPr>
                <w:rFonts w:ascii="Times New Roman" w:hAnsi="Times New Roman" w:cs="Times New Roman"/>
                <w:i/>
                <w:color w:val="0000FF"/>
              </w:rPr>
              <w:t xml:space="preserve">Atbilstoši atlases nolikuma 4.pielikuma “Projektu iesniegumu vērtēšanas kritēriju piemērošanas metodika” </w:t>
            </w:r>
            <w:r w:rsidRPr="000A122F">
              <w:rPr>
                <w:rFonts w:ascii="Times New Roman" w:hAnsi="Times New Roman" w:cs="Times New Roman"/>
                <w:b/>
                <w:i/>
                <w:color w:val="0000FF"/>
              </w:rPr>
              <w:t>kvalitātes kritērija Nr.3.1.</w:t>
            </w:r>
            <w:r w:rsidRPr="000A122F">
              <w:rPr>
                <w:rFonts w:ascii="Times New Roman" w:hAnsi="Times New Roman" w:cs="Times New Roman"/>
                <w:i/>
                <w:color w:val="0000FF"/>
              </w:rPr>
              <w:t>skaidrojumam atbilstības noteikšanai:</w:t>
            </w:r>
          </w:p>
          <w:p w14:paraId="468A9D08" w14:textId="29DF2A63" w:rsidR="000F66C1" w:rsidRPr="000A122F" w:rsidRDefault="000F66C1" w:rsidP="000F66C1">
            <w:pPr>
              <w:pStyle w:val="ListParagraph"/>
              <w:numPr>
                <w:ilvl w:val="0"/>
                <w:numId w:val="48"/>
              </w:numPr>
              <w:autoSpaceDE w:val="0"/>
              <w:autoSpaceDN w:val="0"/>
              <w:adjustRightInd w:val="0"/>
              <w:spacing w:after="120" w:line="259" w:lineRule="auto"/>
              <w:contextualSpacing w:val="0"/>
              <w:jc w:val="both"/>
              <w:rPr>
                <w:rFonts w:ascii="Times New Roman" w:hAnsi="Times New Roman" w:cs="Times New Roman"/>
                <w:i/>
                <w:color w:val="0000FF"/>
              </w:rPr>
            </w:pPr>
            <w:r w:rsidRPr="000A122F">
              <w:rPr>
                <w:rFonts w:ascii="Times New Roman" w:hAnsi="Times New Roman" w:cs="Times New Roman"/>
                <w:i/>
                <w:color w:val="0000FF"/>
              </w:rPr>
              <w:t xml:space="preserve">Digitālā līdzekļa tehnoloģiskajam risinājumam/ programmatūrai ir jānodrošina iespējami plaša digitālā līdzekļa </w:t>
            </w:r>
            <w:proofErr w:type="spellStart"/>
            <w:r w:rsidRPr="000A122F">
              <w:rPr>
                <w:rFonts w:ascii="Times New Roman" w:hAnsi="Times New Roman" w:cs="Times New Roman"/>
                <w:i/>
                <w:color w:val="0000FF"/>
              </w:rPr>
              <w:t>izmantojamība</w:t>
            </w:r>
            <w:proofErr w:type="spellEnd"/>
            <w:r w:rsidRPr="000A122F">
              <w:rPr>
                <w:rFonts w:ascii="Times New Roman" w:hAnsi="Times New Roman" w:cs="Times New Roman"/>
                <w:i/>
                <w:color w:val="0000FF"/>
              </w:rPr>
              <w:t xml:space="preserve"> ar dažādām ierīcēm (dators, planšete, viedtālrunis) un tā struktūrai jānodrošina iespēja vadīt mācību procesu</w:t>
            </w:r>
            <w:r w:rsidR="00C3703C" w:rsidRPr="00C3703C">
              <w:rPr>
                <w:rFonts w:ascii="Calibri" w:eastAsia="ヒラギノ角ゴ Pro W3" w:hAnsi="Calibri" w:cs="Times New Roman"/>
                <w:color w:val="000000"/>
                <w:lang w:val="en-US"/>
              </w:rPr>
              <w:t xml:space="preserve"> </w:t>
            </w:r>
            <w:proofErr w:type="spellStart"/>
            <w:r w:rsidR="009C4DDA">
              <w:rPr>
                <w:rFonts w:ascii="Times New Roman" w:hAnsi="Times New Roman" w:cs="Times New Roman"/>
                <w:i/>
                <w:color w:val="0000FF"/>
                <w:lang w:val="en-US"/>
              </w:rPr>
              <w:t>Digitālajam</w:t>
            </w:r>
            <w:proofErr w:type="spellEnd"/>
            <w:r w:rsidR="009C4DDA">
              <w:rPr>
                <w:rFonts w:ascii="Times New Roman" w:hAnsi="Times New Roman" w:cs="Times New Roman"/>
                <w:i/>
                <w:color w:val="0000FF"/>
                <w:lang w:val="en-US"/>
              </w:rPr>
              <w:t xml:space="preserve"> </w:t>
            </w:r>
            <w:proofErr w:type="spellStart"/>
            <w:r w:rsidR="009C4DDA">
              <w:rPr>
                <w:rFonts w:ascii="Times New Roman" w:hAnsi="Times New Roman" w:cs="Times New Roman"/>
                <w:i/>
                <w:color w:val="0000FF"/>
                <w:lang w:val="en-US"/>
              </w:rPr>
              <w:t>līdzeklim</w:t>
            </w:r>
            <w:proofErr w:type="spellEnd"/>
            <w:r w:rsidR="009C4DDA">
              <w:rPr>
                <w:rFonts w:ascii="Times New Roman" w:hAnsi="Times New Roman" w:cs="Times New Roman"/>
                <w:i/>
                <w:color w:val="0000FF"/>
                <w:lang w:val="en-US"/>
              </w:rPr>
              <w:t xml:space="preserve"> </w:t>
            </w:r>
            <w:proofErr w:type="spellStart"/>
            <w:r w:rsidR="009C4DDA">
              <w:rPr>
                <w:rFonts w:ascii="Times New Roman" w:hAnsi="Times New Roman" w:cs="Times New Roman"/>
                <w:i/>
                <w:color w:val="0000FF"/>
                <w:lang w:val="en-US"/>
              </w:rPr>
              <w:t>jābūt</w:t>
            </w:r>
            <w:proofErr w:type="spellEnd"/>
            <w:r w:rsidR="009C4DDA">
              <w:rPr>
                <w:rFonts w:ascii="Times New Roman" w:hAnsi="Times New Roman" w:cs="Times New Roman"/>
                <w:i/>
                <w:color w:val="0000FF"/>
                <w:lang w:val="en-US"/>
              </w:rPr>
              <w:t xml:space="preserve"> </w:t>
            </w:r>
            <w:proofErr w:type="spellStart"/>
            <w:r w:rsidR="009C4DDA">
              <w:rPr>
                <w:rFonts w:ascii="Times New Roman" w:hAnsi="Times New Roman" w:cs="Times New Roman"/>
                <w:i/>
                <w:color w:val="0000FF"/>
                <w:lang w:val="en-US"/>
              </w:rPr>
              <w:t>pieejamam</w:t>
            </w:r>
            <w:proofErr w:type="spellEnd"/>
            <w:r w:rsidR="00C3703C" w:rsidRPr="00C3703C">
              <w:rPr>
                <w:rFonts w:ascii="Times New Roman" w:hAnsi="Times New Roman" w:cs="Times New Roman"/>
                <w:i/>
                <w:color w:val="0000FF"/>
                <w:lang w:val="en-US"/>
              </w:rPr>
              <w:t xml:space="preserve"> </w:t>
            </w:r>
            <w:proofErr w:type="spellStart"/>
            <w:r w:rsidR="00C3703C" w:rsidRPr="00C3703C">
              <w:rPr>
                <w:rFonts w:ascii="Times New Roman" w:hAnsi="Times New Roman" w:cs="Times New Roman"/>
                <w:i/>
                <w:color w:val="0000FF"/>
                <w:lang w:val="en-US"/>
              </w:rPr>
              <w:t>tiešsaistē</w:t>
            </w:r>
            <w:proofErr w:type="spellEnd"/>
            <w:r w:rsidR="00C3703C" w:rsidRPr="00C3703C">
              <w:rPr>
                <w:rFonts w:ascii="Times New Roman" w:hAnsi="Times New Roman" w:cs="Times New Roman"/>
                <w:i/>
                <w:color w:val="0000FF"/>
                <w:lang w:val="en-US"/>
              </w:rPr>
              <w:t xml:space="preserve"> un </w:t>
            </w:r>
            <w:proofErr w:type="spellStart"/>
            <w:r w:rsidR="009C4DDA">
              <w:rPr>
                <w:rFonts w:ascii="Times New Roman" w:hAnsi="Times New Roman" w:cs="Times New Roman"/>
                <w:i/>
                <w:color w:val="0000FF"/>
                <w:lang w:val="en-US"/>
              </w:rPr>
              <w:t>jānodrošina</w:t>
            </w:r>
            <w:proofErr w:type="spellEnd"/>
            <w:r w:rsidR="009C4DDA">
              <w:rPr>
                <w:rFonts w:ascii="Times New Roman" w:hAnsi="Times New Roman" w:cs="Times New Roman"/>
                <w:i/>
                <w:color w:val="0000FF"/>
                <w:lang w:val="en-US"/>
              </w:rPr>
              <w:t xml:space="preserve"> </w:t>
            </w:r>
            <w:proofErr w:type="spellStart"/>
            <w:r w:rsidR="009C4DDA">
              <w:rPr>
                <w:rFonts w:ascii="Times New Roman" w:hAnsi="Times New Roman" w:cs="Times New Roman"/>
                <w:i/>
                <w:color w:val="0000FF"/>
                <w:lang w:val="en-US"/>
              </w:rPr>
              <w:t>satura</w:t>
            </w:r>
            <w:proofErr w:type="spellEnd"/>
            <w:r w:rsidR="009C4DDA">
              <w:rPr>
                <w:rFonts w:ascii="Times New Roman" w:hAnsi="Times New Roman" w:cs="Times New Roman"/>
                <w:i/>
                <w:color w:val="0000FF"/>
                <w:lang w:val="en-US"/>
              </w:rPr>
              <w:t xml:space="preserve"> </w:t>
            </w:r>
            <w:proofErr w:type="spellStart"/>
            <w:r w:rsidR="009C4DDA">
              <w:rPr>
                <w:rFonts w:ascii="Times New Roman" w:hAnsi="Times New Roman" w:cs="Times New Roman"/>
                <w:i/>
                <w:color w:val="0000FF"/>
                <w:lang w:val="en-US"/>
              </w:rPr>
              <w:t>skatīšana</w:t>
            </w:r>
            <w:proofErr w:type="spellEnd"/>
            <w:r w:rsidR="009C4DDA">
              <w:rPr>
                <w:rFonts w:ascii="Times New Roman" w:hAnsi="Times New Roman" w:cs="Times New Roman"/>
                <w:i/>
                <w:color w:val="0000FF"/>
                <w:lang w:val="en-US"/>
              </w:rPr>
              <w:t xml:space="preserve"> un </w:t>
            </w:r>
            <w:proofErr w:type="spellStart"/>
            <w:r w:rsidR="009C4DDA">
              <w:rPr>
                <w:rFonts w:ascii="Times New Roman" w:hAnsi="Times New Roman" w:cs="Times New Roman"/>
                <w:i/>
                <w:color w:val="0000FF"/>
                <w:lang w:val="en-US"/>
              </w:rPr>
              <w:t>aktivitāšu</w:t>
            </w:r>
            <w:proofErr w:type="spellEnd"/>
            <w:r w:rsidR="009C4DDA">
              <w:rPr>
                <w:rFonts w:ascii="Times New Roman" w:hAnsi="Times New Roman" w:cs="Times New Roman"/>
                <w:i/>
                <w:color w:val="0000FF"/>
                <w:lang w:val="en-US"/>
              </w:rPr>
              <w:t xml:space="preserve"> </w:t>
            </w:r>
            <w:proofErr w:type="spellStart"/>
            <w:r w:rsidR="009C4DDA">
              <w:rPr>
                <w:rFonts w:ascii="Times New Roman" w:hAnsi="Times New Roman" w:cs="Times New Roman"/>
                <w:i/>
                <w:color w:val="0000FF"/>
                <w:lang w:val="en-US"/>
              </w:rPr>
              <w:t>veikšana</w:t>
            </w:r>
            <w:proofErr w:type="spellEnd"/>
            <w:r w:rsidR="009C4DDA">
              <w:rPr>
                <w:rFonts w:ascii="Times New Roman" w:hAnsi="Times New Roman" w:cs="Times New Roman"/>
                <w:i/>
                <w:color w:val="0000FF"/>
                <w:lang w:val="en-US"/>
              </w:rPr>
              <w:t xml:space="preserve"> </w:t>
            </w:r>
            <w:proofErr w:type="spellStart"/>
            <w:r w:rsidR="009C4DDA">
              <w:rPr>
                <w:rFonts w:ascii="Times New Roman" w:hAnsi="Times New Roman" w:cs="Times New Roman"/>
                <w:i/>
                <w:color w:val="0000FF"/>
                <w:lang w:val="en-US"/>
              </w:rPr>
              <w:t>izmantojot</w:t>
            </w:r>
            <w:proofErr w:type="spellEnd"/>
            <w:r w:rsidR="009C4DDA">
              <w:rPr>
                <w:rFonts w:ascii="Times New Roman" w:hAnsi="Times New Roman" w:cs="Times New Roman"/>
                <w:i/>
                <w:color w:val="0000FF"/>
                <w:lang w:val="en-US"/>
              </w:rPr>
              <w:t xml:space="preserve"> </w:t>
            </w:r>
            <w:proofErr w:type="spellStart"/>
            <w:r w:rsidR="009C4DDA">
              <w:rPr>
                <w:rFonts w:ascii="Times New Roman" w:hAnsi="Times New Roman" w:cs="Times New Roman"/>
                <w:i/>
                <w:color w:val="0000FF"/>
                <w:lang w:val="en-US"/>
              </w:rPr>
              <w:t>populārākā</w:t>
            </w:r>
            <w:r w:rsidR="00C3703C" w:rsidRPr="00C3703C">
              <w:rPr>
                <w:rFonts w:ascii="Times New Roman" w:hAnsi="Times New Roman" w:cs="Times New Roman"/>
                <w:i/>
                <w:color w:val="0000FF"/>
                <w:lang w:val="en-US"/>
              </w:rPr>
              <w:t>s</w:t>
            </w:r>
            <w:proofErr w:type="spellEnd"/>
            <w:r w:rsidR="00C3703C" w:rsidRPr="00C3703C">
              <w:rPr>
                <w:rFonts w:ascii="Times New Roman" w:hAnsi="Times New Roman" w:cs="Times New Roman"/>
                <w:i/>
                <w:color w:val="0000FF"/>
                <w:lang w:val="en-US"/>
              </w:rPr>
              <w:t xml:space="preserve"> </w:t>
            </w:r>
            <w:proofErr w:type="spellStart"/>
            <w:r w:rsidR="00C3703C" w:rsidRPr="00C3703C">
              <w:rPr>
                <w:rFonts w:ascii="Times New Roman" w:hAnsi="Times New Roman" w:cs="Times New Roman"/>
                <w:i/>
                <w:color w:val="0000FF"/>
                <w:lang w:val="en-US"/>
              </w:rPr>
              <w:t>tīmekļa</w:t>
            </w:r>
            <w:proofErr w:type="spellEnd"/>
            <w:r w:rsidR="00C3703C" w:rsidRPr="00C3703C">
              <w:rPr>
                <w:rFonts w:ascii="Times New Roman" w:hAnsi="Times New Roman" w:cs="Times New Roman"/>
                <w:i/>
                <w:color w:val="0000FF"/>
                <w:lang w:val="en-US"/>
              </w:rPr>
              <w:t xml:space="preserve"> </w:t>
            </w:r>
            <w:proofErr w:type="spellStart"/>
            <w:r w:rsidR="00C3703C" w:rsidRPr="00C3703C">
              <w:rPr>
                <w:rFonts w:ascii="Times New Roman" w:hAnsi="Times New Roman" w:cs="Times New Roman"/>
                <w:i/>
                <w:color w:val="0000FF"/>
                <w:lang w:val="en-US"/>
              </w:rPr>
              <w:t>pārlūkprogrammas</w:t>
            </w:r>
            <w:proofErr w:type="spellEnd"/>
            <w:r w:rsidR="00C3703C" w:rsidRPr="00C3703C">
              <w:rPr>
                <w:rFonts w:ascii="Times New Roman" w:hAnsi="Times New Roman" w:cs="Times New Roman"/>
                <w:i/>
                <w:color w:val="0000FF"/>
                <w:lang w:val="en-US"/>
              </w:rPr>
              <w:t xml:space="preserve"> </w:t>
            </w:r>
            <w:proofErr w:type="spellStart"/>
            <w:r w:rsidR="00C3703C" w:rsidRPr="00C3703C">
              <w:rPr>
                <w:rFonts w:ascii="Times New Roman" w:hAnsi="Times New Roman" w:cs="Times New Roman"/>
                <w:i/>
                <w:color w:val="0000FF"/>
                <w:lang w:val="en-US"/>
              </w:rPr>
              <w:t>vai</w:t>
            </w:r>
            <w:proofErr w:type="spellEnd"/>
            <w:r w:rsidR="00C3703C" w:rsidRPr="00C3703C">
              <w:rPr>
                <w:rFonts w:ascii="Times New Roman" w:hAnsi="Times New Roman" w:cs="Times New Roman"/>
                <w:i/>
                <w:color w:val="0000FF"/>
                <w:lang w:val="en-US"/>
              </w:rPr>
              <w:t xml:space="preserve"> </w:t>
            </w:r>
            <w:proofErr w:type="spellStart"/>
            <w:r w:rsidR="00C3703C" w:rsidRPr="00C3703C">
              <w:rPr>
                <w:rFonts w:ascii="Times New Roman" w:hAnsi="Times New Roman" w:cs="Times New Roman"/>
                <w:i/>
                <w:color w:val="0000FF"/>
                <w:lang w:val="en-US"/>
              </w:rPr>
              <w:t>mobilo</w:t>
            </w:r>
            <w:proofErr w:type="spellEnd"/>
            <w:r w:rsidR="00C3703C" w:rsidRPr="00C3703C">
              <w:rPr>
                <w:rFonts w:ascii="Times New Roman" w:hAnsi="Times New Roman" w:cs="Times New Roman"/>
                <w:i/>
                <w:color w:val="0000FF"/>
                <w:lang w:val="en-US"/>
              </w:rPr>
              <w:t xml:space="preserve"> </w:t>
            </w:r>
            <w:proofErr w:type="spellStart"/>
            <w:r w:rsidR="00C3703C" w:rsidRPr="00C3703C">
              <w:rPr>
                <w:rFonts w:ascii="Times New Roman" w:hAnsi="Times New Roman" w:cs="Times New Roman"/>
                <w:i/>
                <w:color w:val="0000FF"/>
                <w:lang w:val="en-US"/>
              </w:rPr>
              <w:t>aplikāciju</w:t>
            </w:r>
            <w:proofErr w:type="spellEnd"/>
            <w:r w:rsidRPr="000A122F">
              <w:rPr>
                <w:rFonts w:ascii="Times New Roman" w:hAnsi="Times New Roman" w:cs="Times New Roman"/>
                <w:i/>
                <w:color w:val="0000FF"/>
              </w:rPr>
              <w:t>;</w:t>
            </w:r>
          </w:p>
          <w:p w14:paraId="181B65EB" w14:textId="13CAB8A1" w:rsidR="000F66C1" w:rsidRPr="000A122F" w:rsidRDefault="000F66C1" w:rsidP="000F66C1">
            <w:pPr>
              <w:pStyle w:val="ListParagraph"/>
              <w:numPr>
                <w:ilvl w:val="0"/>
                <w:numId w:val="48"/>
              </w:numPr>
              <w:autoSpaceDE w:val="0"/>
              <w:autoSpaceDN w:val="0"/>
              <w:adjustRightInd w:val="0"/>
              <w:spacing w:after="120" w:line="259" w:lineRule="auto"/>
              <w:contextualSpacing w:val="0"/>
              <w:jc w:val="both"/>
              <w:rPr>
                <w:rFonts w:ascii="Times New Roman" w:hAnsi="Times New Roman" w:cs="Times New Roman"/>
                <w:i/>
                <w:color w:val="0000FF"/>
              </w:rPr>
            </w:pPr>
            <w:r w:rsidRPr="000A122F">
              <w:rPr>
                <w:rFonts w:ascii="Times New Roman" w:hAnsi="Times New Roman" w:cs="Times New Roman"/>
                <w:i/>
                <w:color w:val="0000FF"/>
              </w:rPr>
              <w:t>Digitālais līdzeklis jāplāno daudzveidīgai lietošanai, nodrošinot iespēju izmantot dažādiem izglītības mērķiem un uzdevumiem, nesaistot to tikai ar vienu konkrētu mācību grāmatu vai vienu konkrētu mācību materiālu;</w:t>
            </w:r>
          </w:p>
          <w:p w14:paraId="6319C523" w14:textId="205372AF" w:rsidR="000F66C1" w:rsidRPr="000A122F" w:rsidRDefault="00B349CD" w:rsidP="000F66C1">
            <w:pPr>
              <w:pStyle w:val="ListParagraph"/>
              <w:numPr>
                <w:ilvl w:val="0"/>
                <w:numId w:val="48"/>
              </w:numPr>
              <w:autoSpaceDE w:val="0"/>
              <w:autoSpaceDN w:val="0"/>
              <w:adjustRightInd w:val="0"/>
              <w:spacing w:after="120" w:line="259" w:lineRule="auto"/>
              <w:contextualSpacing w:val="0"/>
              <w:jc w:val="both"/>
              <w:rPr>
                <w:rFonts w:ascii="Times New Roman" w:hAnsi="Times New Roman" w:cs="Times New Roman"/>
                <w:i/>
                <w:color w:val="0000FF"/>
              </w:rPr>
            </w:pPr>
            <w:r w:rsidRPr="000A122F">
              <w:rPr>
                <w:rFonts w:ascii="Times New Roman" w:hAnsi="Times New Roman" w:cs="Times New Roman"/>
                <w:i/>
                <w:color w:val="0000FF"/>
              </w:rPr>
              <w:t>Izstrādātajam vai adaptētajam digitālajam līdzeklim ir sinerģija vai papildinātība ar esošajiem mācību un metodiskajiem līdzekļiem attiecīgajā jomā.</w:t>
            </w:r>
          </w:p>
          <w:p w14:paraId="7D1B58EE" w14:textId="77777777" w:rsidR="00D159BD" w:rsidRPr="000F66C1" w:rsidRDefault="00D159BD" w:rsidP="000F66C1">
            <w:pPr>
              <w:jc w:val="both"/>
              <w:rPr>
                <w:rFonts w:ascii="Times New Roman" w:hAnsi="Times New Roman" w:cs="Times New Roman"/>
                <w:i/>
                <w:color w:val="0000FF"/>
              </w:rPr>
            </w:pPr>
          </w:p>
          <w:p w14:paraId="3CA0DBC4" w14:textId="286D685B" w:rsidR="000F66C1" w:rsidRPr="000F66C1" w:rsidRDefault="00D159BD" w:rsidP="000F66C1">
            <w:pPr>
              <w:pStyle w:val="ListParagraph"/>
              <w:numPr>
                <w:ilvl w:val="0"/>
                <w:numId w:val="33"/>
              </w:numPr>
              <w:autoSpaceDE w:val="0"/>
              <w:autoSpaceDN w:val="0"/>
              <w:adjustRightInd w:val="0"/>
              <w:spacing w:after="120" w:line="259" w:lineRule="auto"/>
              <w:ind w:left="284" w:hanging="284"/>
              <w:contextualSpacing w:val="0"/>
              <w:jc w:val="both"/>
              <w:rPr>
                <w:rFonts w:ascii="Times New Roman" w:hAnsi="Times New Roman" w:cs="Times New Roman"/>
                <w:i/>
                <w:color w:val="0000FF"/>
              </w:rPr>
            </w:pPr>
            <w:r>
              <w:rPr>
                <w:rFonts w:ascii="Times New Roman" w:hAnsi="Times New Roman" w:cs="Times New Roman"/>
                <w:i/>
                <w:color w:val="0000FF"/>
              </w:rPr>
              <w:t>Šajā punktā projekta iesniedzējs norāda informāciju par plānotajiem sadarbības partneriem un plānoto mērķa grupu</w:t>
            </w:r>
            <w:r w:rsidR="0075720A">
              <w:rPr>
                <w:rFonts w:ascii="Times New Roman" w:hAnsi="Times New Roman" w:cs="Times New Roman"/>
                <w:i/>
                <w:color w:val="0000FF"/>
              </w:rPr>
              <w:t xml:space="preserve">, </w:t>
            </w:r>
            <w:r w:rsidR="00BA342C">
              <w:rPr>
                <w:rFonts w:ascii="Times New Roman" w:hAnsi="Times New Roman" w:cs="Times New Roman"/>
                <w:i/>
                <w:color w:val="0000FF"/>
              </w:rPr>
              <w:t xml:space="preserve">norādot, ka projektā tiks iesaistīti vismaz 30 mērķa grupas izglītojamie no izglītības iestādēm, kas piedalās projekta īstenošanā kā sadarbības partneri, </w:t>
            </w:r>
            <w:r w:rsidR="0075720A">
              <w:rPr>
                <w:rFonts w:ascii="Times New Roman" w:hAnsi="Times New Roman" w:cs="Times New Roman"/>
                <w:i/>
                <w:color w:val="0000FF"/>
              </w:rPr>
              <w:t>kā arī sniedz informāciju par sadarbības partneru apliecinājumiem iesaistīties projektā.</w:t>
            </w:r>
          </w:p>
          <w:p w14:paraId="7E5F1288" w14:textId="503A88E6" w:rsidR="00D159BD" w:rsidRDefault="00D159BD" w:rsidP="00656927">
            <w:pPr>
              <w:pStyle w:val="ListParagraph"/>
              <w:numPr>
                <w:ilvl w:val="0"/>
                <w:numId w:val="33"/>
              </w:numPr>
              <w:autoSpaceDE w:val="0"/>
              <w:autoSpaceDN w:val="0"/>
              <w:adjustRightInd w:val="0"/>
              <w:spacing w:after="120" w:line="259" w:lineRule="auto"/>
              <w:ind w:left="284" w:hanging="284"/>
              <w:contextualSpacing w:val="0"/>
              <w:jc w:val="both"/>
              <w:rPr>
                <w:rFonts w:ascii="Times New Roman" w:hAnsi="Times New Roman" w:cs="Times New Roman"/>
                <w:i/>
                <w:color w:val="0000FF"/>
              </w:rPr>
            </w:pPr>
            <w:r>
              <w:rPr>
                <w:rFonts w:ascii="Times New Roman" w:hAnsi="Times New Roman" w:cs="Times New Roman"/>
                <w:i/>
                <w:color w:val="0000FF"/>
              </w:rPr>
              <w:t>Lai projektam tiktu piešķirts</w:t>
            </w:r>
            <w:r w:rsidRPr="00020D2A">
              <w:rPr>
                <w:rFonts w:ascii="Times New Roman" w:hAnsi="Times New Roman" w:cs="Times New Roman"/>
                <w:i/>
                <w:color w:val="0000FF"/>
              </w:rPr>
              <w:t xml:space="preserve"> papild</w:t>
            </w:r>
            <w:r>
              <w:rPr>
                <w:rFonts w:ascii="Times New Roman" w:hAnsi="Times New Roman" w:cs="Times New Roman"/>
                <w:i/>
                <w:color w:val="0000FF"/>
              </w:rPr>
              <w:t>u punkts kvalitātes kritērijā Nr.3.5.</w:t>
            </w:r>
            <w:r w:rsidR="00C138BC">
              <w:rPr>
                <w:rFonts w:ascii="Times New Roman" w:hAnsi="Times New Roman" w:cs="Times New Roman"/>
                <w:i/>
                <w:color w:val="0000FF"/>
              </w:rPr>
              <w:t xml:space="preserve">, projekta iesniedzējam jābūt Padziļinātās sadarbības programmas dalībniekam </w:t>
            </w:r>
            <w:r w:rsidR="00F16557">
              <w:rPr>
                <w:rFonts w:ascii="Times New Roman" w:hAnsi="Times New Roman" w:cs="Times New Roman"/>
                <w:i/>
                <w:color w:val="0000FF"/>
              </w:rPr>
              <w:t xml:space="preserve">atbilstoši </w:t>
            </w:r>
            <w:r w:rsidR="00085843">
              <w:rPr>
                <w:rFonts w:ascii="Times New Roman" w:hAnsi="Times New Roman" w:cs="Times New Roman"/>
                <w:i/>
                <w:color w:val="0000FF"/>
              </w:rPr>
              <w:t xml:space="preserve">Ministru kabineta 2018.gada 27.novembra </w:t>
            </w:r>
            <w:r w:rsidR="00F16557">
              <w:rPr>
                <w:rFonts w:ascii="Times New Roman" w:hAnsi="Times New Roman" w:cs="Times New Roman"/>
                <w:i/>
                <w:color w:val="0000FF"/>
              </w:rPr>
              <w:t>noteikumiem Nr.748 “Padziļinātās sadarbības programmas darbības noteikumi”</w:t>
            </w:r>
            <w:r w:rsidR="0013305A">
              <w:rPr>
                <w:rFonts w:ascii="Times New Roman" w:hAnsi="Times New Roman" w:cs="Times New Roman"/>
                <w:i/>
                <w:color w:val="0000FF"/>
              </w:rPr>
              <w:t xml:space="preserve"> </w:t>
            </w:r>
            <w:r w:rsidR="00C138BC">
              <w:rPr>
                <w:rFonts w:ascii="Times New Roman" w:hAnsi="Times New Roman" w:cs="Times New Roman"/>
                <w:i/>
                <w:color w:val="0000FF"/>
              </w:rPr>
              <w:t xml:space="preserve">un šajā punktā iesniedzējs to norāda.  </w:t>
            </w:r>
          </w:p>
          <w:p w14:paraId="6770BA1D" w14:textId="77777777" w:rsidR="0013305A" w:rsidRPr="0042219A" w:rsidRDefault="0013305A" w:rsidP="0013305A">
            <w:pPr>
              <w:pStyle w:val="ListParagraph"/>
              <w:numPr>
                <w:ilvl w:val="0"/>
                <w:numId w:val="5"/>
              </w:numPr>
              <w:spacing w:after="160" w:line="259" w:lineRule="auto"/>
              <w:jc w:val="both"/>
              <w:rPr>
                <w:rFonts w:ascii="Times New Roman" w:hAnsi="Times New Roman" w:cs="Times New Roman"/>
                <w:b/>
                <w:i/>
                <w:color w:val="0000FF"/>
              </w:rPr>
            </w:pPr>
            <w:r w:rsidRPr="0042219A">
              <w:rPr>
                <w:rFonts w:ascii="Times New Roman" w:hAnsi="Times New Roman" w:cs="Times New Roman"/>
                <w:b/>
                <w:i/>
                <w:color w:val="0000FF"/>
              </w:rPr>
              <w:t>Projekta iesniedzējs izstrādā vai adaptē digitālo līdzekli vai digitālo līdzekļu kopu, ievērojot:</w:t>
            </w:r>
          </w:p>
          <w:p w14:paraId="0D2887D8" w14:textId="6165B473" w:rsidR="00C70761" w:rsidRDefault="00C70761" w:rsidP="00656927">
            <w:pPr>
              <w:pStyle w:val="ListParagraph"/>
              <w:numPr>
                <w:ilvl w:val="0"/>
                <w:numId w:val="48"/>
              </w:numPr>
              <w:rPr>
                <w:rFonts w:ascii="Times New Roman" w:hAnsi="Times New Roman" w:cs="Times New Roman"/>
                <w:i/>
                <w:color w:val="0000FF"/>
              </w:rPr>
            </w:pPr>
            <w:r w:rsidRPr="0042219A">
              <w:rPr>
                <w:rFonts w:ascii="Times New Roman" w:hAnsi="Times New Roman" w:cs="Times New Roman"/>
                <w:i/>
                <w:color w:val="0000FF"/>
              </w:rPr>
              <w:t xml:space="preserve">projektu iesniegumu atlases nolikuma pielikumā </w:t>
            </w:r>
            <w:r w:rsidRPr="00CA7C5D">
              <w:rPr>
                <w:rFonts w:ascii="Times New Roman" w:hAnsi="Times New Roman" w:cs="Times New Roman"/>
                <w:i/>
                <w:color w:val="0000FF"/>
              </w:rPr>
              <w:t>Nr.6</w:t>
            </w:r>
            <w:r w:rsidRPr="0042219A">
              <w:rPr>
                <w:rFonts w:ascii="Times New Roman" w:hAnsi="Times New Roman" w:cs="Times New Roman"/>
                <w:i/>
                <w:color w:val="0000FF"/>
              </w:rPr>
              <w:t xml:space="preserve"> “Rekomendācijas digitālo mācību un metodisko līdzekļu </w:t>
            </w:r>
            <w:r w:rsidR="006D1B51" w:rsidRPr="0042219A">
              <w:rPr>
                <w:rFonts w:ascii="Times New Roman" w:hAnsi="Times New Roman" w:cs="Times New Roman"/>
                <w:i/>
                <w:color w:val="0000FF"/>
              </w:rPr>
              <w:t>izstrād</w:t>
            </w:r>
            <w:r w:rsidR="006D1B51">
              <w:rPr>
                <w:rFonts w:ascii="Times New Roman" w:hAnsi="Times New Roman" w:cs="Times New Roman"/>
                <w:i/>
                <w:color w:val="0000FF"/>
              </w:rPr>
              <w:t>e</w:t>
            </w:r>
            <w:r w:rsidR="006D1B51" w:rsidRPr="0042219A">
              <w:rPr>
                <w:rFonts w:ascii="Times New Roman" w:hAnsi="Times New Roman" w:cs="Times New Roman"/>
                <w:i/>
                <w:color w:val="0000FF"/>
              </w:rPr>
              <w:t>i vai adaptācij</w:t>
            </w:r>
            <w:r w:rsidR="006D1B51">
              <w:rPr>
                <w:rFonts w:ascii="Times New Roman" w:hAnsi="Times New Roman" w:cs="Times New Roman"/>
                <w:i/>
                <w:color w:val="0000FF"/>
              </w:rPr>
              <w:t>ai</w:t>
            </w:r>
            <w:r w:rsidR="006D1B51" w:rsidRPr="0042219A">
              <w:rPr>
                <w:rFonts w:ascii="Times New Roman" w:hAnsi="Times New Roman" w:cs="Times New Roman"/>
                <w:i/>
                <w:color w:val="0000FF"/>
              </w:rPr>
              <w:t xml:space="preserve"> </w:t>
            </w:r>
            <w:r w:rsidRPr="0042219A">
              <w:rPr>
                <w:rFonts w:ascii="Times New Roman" w:hAnsi="Times New Roman" w:cs="Times New Roman"/>
                <w:i/>
                <w:color w:val="0000FF"/>
              </w:rPr>
              <w:t xml:space="preserve">jaunā mācību satura ieviešanai” </w:t>
            </w:r>
            <w:r>
              <w:rPr>
                <w:rFonts w:ascii="Times New Roman" w:hAnsi="Times New Roman" w:cs="Times New Roman"/>
                <w:i/>
                <w:color w:val="0000FF"/>
              </w:rPr>
              <w:t>noteikto;</w:t>
            </w:r>
          </w:p>
          <w:p w14:paraId="4FB79D9C" w14:textId="27212AFE" w:rsidR="005B65CA" w:rsidRPr="00C70761" w:rsidRDefault="00C70761" w:rsidP="00C70761">
            <w:pPr>
              <w:pStyle w:val="ListParagraph"/>
              <w:numPr>
                <w:ilvl w:val="0"/>
                <w:numId w:val="48"/>
              </w:numPr>
              <w:rPr>
                <w:rFonts w:ascii="Times New Roman" w:hAnsi="Times New Roman" w:cs="Times New Roman"/>
                <w:i/>
                <w:color w:val="0000FF"/>
              </w:rPr>
            </w:pPr>
            <w:r w:rsidRPr="0042219A">
              <w:rPr>
                <w:rFonts w:ascii="Times New Roman" w:hAnsi="Times New Roman" w:cs="Times New Roman"/>
                <w:i/>
                <w:color w:val="0000FF"/>
              </w:rPr>
              <w:t>Latvijas Informācijas un komunikācijas</w:t>
            </w:r>
            <w:r w:rsidR="00587E0A">
              <w:rPr>
                <w:rFonts w:ascii="Times New Roman" w:hAnsi="Times New Roman" w:cs="Times New Roman"/>
                <w:i/>
                <w:color w:val="0000FF"/>
              </w:rPr>
              <w:t xml:space="preserve"> tehnoloģijas</w:t>
            </w:r>
            <w:r w:rsidRPr="0042219A">
              <w:rPr>
                <w:rFonts w:ascii="Times New Roman" w:hAnsi="Times New Roman" w:cs="Times New Roman"/>
                <w:i/>
                <w:color w:val="0000FF"/>
              </w:rPr>
              <w:t xml:space="preserve"> asociācijas </w:t>
            </w:r>
            <w:r w:rsidRPr="00B21C0B">
              <w:rPr>
                <w:rFonts w:ascii="Times New Roman" w:hAnsi="Times New Roman" w:cs="Times New Roman"/>
                <w:i/>
                <w:color w:val="0000FF"/>
              </w:rPr>
              <w:t>izstrādātās vadlīnijas,</w:t>
            </w:r>
            <w:r>
              <w:rPr>
                <w:rFonts w:ascii="Times New Roman" w:hAnsi="Times New Roman" w:cs="Times New Roman"/>
                <w:i/>
                <w:color w:val="0000FF"/>
              </w:rPr>
              <w:t xml:space="preserve"> kas pievienotas </w:t>
            </w:r>
            <w:r w:rsidRPr="0042219A">
              <w:rPr>
                <w:rFonts w:ascii="Times New Roman" w:hAnsi="Times New Roman" w:cs="Times New Roman"/>
                <w:i/>
                <w:color w:val="0000FF"/>
              </w:rPr>
              <w:t xml:space="preserve"> projektu iesniegumu atlases nolikuma pielikumā </w:t>
            </w:r>
            <w:r>
              <w:rPr>
                <w:rFonts w:ascii="Times New Roman" w:hAnsi="Times New Roman" w:cs="Times New Roman"/>
                <w:i/>
                <w:color w:val="0000FF"/>
              </w:rPr>
              <w:t>Nr.7</w:t>
            </w:r>
            <w:r w:rsidRPr="0042219A">
              <w:rPr>
                <w:rFonts w:ascii="Times New Roman" w:hAnsi="Times New Roman" w:cs="Times New Roman"/>
                <w:i/>
                <w:color w:val="0000FF"/>
              </w:rPr>
              <w:t xml:space="preserve"> </w:t>
            </w:r>
            <w:r w:rsidR="0042219A" w:rsidRPr="0042219A">
              <w:rPr>
                <w:rFonts w:ascii="Times New Roman" w:hAnsi="Times New Roman" w:cs="Times New Roman"/>
                <w:i/>
                <w:color w:val="0000FF"/>
              </w:rPr>
              <w:t>“Ieteikumi digitālo mācību līdzekļu un resursu izst</w:t>
            </w:r>
            <w:r>
              <w:rPr>
                <w:rFonts w:ascii="Times New Roman" w:hAnsi="Times New Roman" w:cs="Times New Roman"/>
                <w:i/>
                <w:color w:val="0000FF"/>
              </w:rPr>
              <w:t>rādei un novērtēšanai”.</w:t>
            </w:r>
            <w:r w:rsidR="0042219A" w:rsidRPr="0042219A">
              <w:rPr>
                <w:rFonts w:ascii="Times New Roman" w:hAnsi="Times New Roman" w:cs="Times New Roman"/>
                <w:i/>
                <w:color w:val="0000FF"/>
              </w:rPr>
              <w:t xml:space="preserve"> </w:t>
            </w:r>
          </w:p>
        </w:tc>
      </w:tr>
    </w:tbl>
    <w:p w14:paraId="79563FDF" w14:textId="76728B92" w:rsidR="00CA7C5D" w:rsidRDefault="00CA7C5D" w:rsidP="003C5410">
      <w:pPr>
        <w:rPr>
          <w:rFonts w:ascii="Times New Roman" w:hAnsi="Times New Roman" w:cs="Times New Roman"/>
          <w:highlight w:val="yellow"/>
        </w:rPr>
      </w:pPr>
    </w:p>
    <w:p w14:paraId="061DEF88" w14:textId="42C6A731" w:rsidR="00262ADA" w:rsidRPr="00987CC7" w:rsidRDefault="00262ADA" w:rsidP="003C5410">
      <w:pPr>
        <w:rPr>
          <w:rFonts w:ascii="Times New Roman" w:hAnsi="Times New Roman" w:cs="Times New Roman"/>
          <w:highlight w:val="yellow"/>
        </w:rPr>
      </w:pPr>
      <w:bookmarkStart w:id="10" w:name="_GoBack"/>
      <w:bookmarkEnd w:id="10"/>
    </w:p>
    <w:tbl>
      <w:tblPr>
        <w:tblStyle w:val="TableGrid"/>
        <w:tblW w:w="9747" w:type="dxa"/>
        <w:tblLook w:val="04A0" w:firstRow="1" w:lastRow="0" w:firstColumn="1" w:lastColumn="0" w:noHBand="0" w:noVBand="1"/>
      </w:tblPr>
      <w:tblGrid>
        <w:gridCol w:w="9747"/>
      </w:tblGrid>
      <w:tr w:rsidR="00B5771B" w:rsidRPr="00987CC7" w14:paraId="51B51E3A" w14:textId="77777777" w:rsidTr="00CA7C5D">
        <w:tc>
          <w:tcPr>
            <w:tcW w:w="9747" w:type="dxa"/>
          </w:tcPr>
          <w:p w14:paraId="7CDD528E" w14:textId="183CA3A1" w:rsidR="00B5771B" w:rsidRPr="00987CC7" w:rsidRDefault="00B5771B" w:rsidP="007E61A9">
            <w:pPr>
              <w:pStyle w:val="ListParagraph"/>
              <w:numPr>
                <w:ilvl w:val="1"/>
                <w:numId w:val="1"/>
              </w:numPr>
              <w:rPr>
                <w:rFonts w:ascii="Times New Roman" w:hAnsi="Times New Roman" w:cs="Times New Roman"/>
                <w:b/>
              </w:rPr>
            </w:pPr>
            <w:bookmarkStart w:id="11" w:name="_Toc267912"/>
            <w:r w:rsidRPr="00987CC7">
              <w:rPr>
                <w:rStyle w:val="Heading2Char"/>
                <w:rFonts w:ascii="Times New Roman" w:hAnsi="Times New Roman" w:cs="Times New Roman"/>
                <w:b/>
                <w:color w:val="auto"/>
                <w:sz w:val="22"/>
                <w:szCs w:val="22"/>
              </w:rPr>
              <w:t>Projekta mērķa grupas apraksts</w:t>
            </w:r>
            <w:bookmarkEnd w:id="11"/>
            <w:r w:rsidRPr="00987CC7">
              <w:rPr>
                <w:rFonts w:ascii="Times New Roman" w:hAnsi="Times New Roman" w:cs="Times New Roman"/>
                <w:b/>
              </w:rPr>
              <w:t xml:space="preserve"> (&lt; </w:t>
            </w:r>
            <w:r w:rsidR="007E61A9" w:rsidRPr="00987CC7">
              <w:rPr>
                <w:rFonts w:ascii="Times New Roman" w:hAnsi="Times New Roman" w:cs="Times New Roman"/>
                <w:b/>
              </w:rPr>
              <w:t>5</w:t>
            </w:r>
            <w:r w:rsidR="005B6EDB" w:rsidRPr="00987CC7">
              <w:rPr>
                <w:rFonts w:ascii="Times New Roman" w:hAnsi="Times New Roman" w:cs="Times New Roman"/>
                <w:b/>
              </w:rPr>
              <w:t xml:space="preserve">000 </w:t>
            </w:r>
            <w:r w:rsidRPr="00987CC7">
              <w:rPr>
                <w:rFonts w:ascii="Times New Roman" w:hAnsi="Times New Roman" w:cs="Times New Roman"/>
                <w:b/>
              </w:rPr>
              <w:t>zīmes &gt;)</w:t>
            </w:r>
          </w:p>
        </w:tc>
      </w:tr>
      <w:tr w:rsidR="00B5771B" w:rsidRPr="00987CC7" w14:paraId="12C2C186" w14:textId="77777777" w:rsidTr="00CA7C5D">
        <w:trPr>
          <w:trHeight w:val="1407"/>
        </w:trPr>
        <w:tc>
          <w:tcPr>
            <w:tcW w:w="9747" w:type="dxa"/>
          </w:tcPr>
          <w:p w14:paraId="2C556EAA" w14:textId="0F6D35D9" w:rsidR="00101FAF" w:rsidRPr="00987CC7" w:rsidRDefault="00101FAF" w:rsidP="00407EE5">
            <w:pPr>
              <w:pStyle w:val="ListParagraph"/>
              <w:numPr>
                <w:ilvl w:val="0"/>
                <w:numId w:val="7"/>
              </w:numPr>
              <w:spacing w:after="120"/>
              <w:ind w:left="313" w:hanging="284"/>
              <w:contextualSpacing w:val="0"/>
              <w:jc w:val="both"/>
              <w:rPr>
                <w:rFonts w:ascii="Times New Roman" w:hAnsi="Times New Roman" w:cs="Times New Roman"/>
                <w:i/>
                <w:color w:val="0000FF"/>
              </w:rPr>
            </w:pPr>
            <w:r w:rsidRPr="00987CC7">
              <w:rPr>
                <w:rFonts w:ascii="Times New Roman" w:hAnsi="Times New Roman" w:cs="Times New Roman"/>
                <w:i/>
                <w:color w:val="0000FF"/>
              </w:rPr>
              <w:t xml:space="preserve">Apraksta projekta mērķa grupu, uz kuru attieksies projekta darbības un kuru tieši ietekmēs projekta rezultāti. </w:t>
            </w:r>
          </w:p>
          <w:p w14:paraId="028E4160" w14:textId="2D7D4A80" w:rsidR="007E61A9" w:rsidRPr="00987CC7" w:rsidRDefault="00CE01AF" w:rsidP="00407EE5">
            <w:pPr>
              <w:pStyle w:val="ListParagraph"/>
              <w:numPr>
                <w:ilvl w:val="0"/>
                <w:numId w:val="7"/>
              </w:numPr>
              <w:spacing w:after="120"/>
              <w:ind w:left="313" w:hanging="284"/>
              <w:contextualSpacing w:val="0"/>
              <w:jc w:val="both"/>
              <w:rPr>
                <w:rFonts w:ascii="Times New Roman" w:hAnsi="Times New Roman" w:cs="Times New Roman"/>
                <w:i/>
                <w:color w:val="0000FF"/>
              </w:rPr>
            </w:pPr>
            <w:r w:rsidRPr="00987CC7">
              <w:rPr>
                <w:rFonts w:ascii="Times New Roman" w:hAnsi="Times New Roman" w:cs="Times New Roman"/>
                <w:i/>
                <w:color w:val="0000FF"/>
              </w:rPr>
              <w:t>Definēta risināmā problēma un p</w:t>
            </w:r>
            <w:r w:rsidR="00101FAF" w:rsidRPr="00987CC7">
              <w:rPr>
                <w:rFonts w:ascii="Times New Roman" w:hAnsi="Times New Roman" w:cs="Times New Roman"/>
                <w:i/>
                <w:color w:val="0000FF"/>
              </w:rPr>
              <w:t>amato</w:t>
            </w:r>
            <w:r w:rsidRPr="00987CC7">
              <w:rPr>
                <w:rFonts w:ascii="Times New Roman" w:hAnsi="Times New Roman" w:cs="Times New Roman"/>
                <w:i/>
                <w:color w:val="0000FF"/>
              </w:rPr>
              <w:t>ta saistība</w:t>
            </w:r>
            <w:r w:rsidR="00101FAF" w:rsidRPr="00987CC7">
              <w:rPr>
                <w:rFonts w:ascii="Times New Roman" w:hAnsi="Times New Roman" w:cs="Times New Roman"/>
                <w:i/>
                <w:color w:val="0000FF"/>
              </w:rPr>
              <w:t xml:space="preserve"> ar mērķa grupas vajadzībām.</w:t>
            </w:r>
          </w:p>
          <w:p w14:paraId="5711E8D5" w14:textId="77777777" w:rsidR="0075720A" w:rsidRDefault="00101FAF" w:rsidP="0075720A">
            <w:pPr>
              <w:pStyle w:val="ListParagraph"/>
              <w:numPr>
                <w:ilvl w:val="0"/>
                <w:numId w:val="7"/>
              </w:numPr>
              <w:spacing w:after="120"/>
              <w:ind w:left="313" w:hanging="284"/>
              <w:contextualSpacing w:val="0"/>
              <w:jc w:val="both"/>
              <w:rPr>
                <w:rFonts w:ascii="Times New Roman" w:hAnsi="Times New Roman" w:cs="Times New Roman"/>
                <w:i/>
                <w:color w:val="0000FF"/>
              </w:rPr>
            </w:pPr>
            <w:r w:rsidRPr="00987CC7">
              <w:rPr>
                <w:rFonts w:ascii="Times New Roman" w:hAnsi="Times New Roman" w:cs="Times New Roman"/>
                <w:i/>
                <w:color w:val="0000FF"/>
              </w:rPr>
              <w:t>Atlasē tiks</w:t>
            </w:r>
            <w:r w:rsidR="00FD5D25" w:rsidRPr="00987CC7">
              <w:rPr>
                <w:rFonts w:ascii="Times New Roman" w:hAnsi="Times New Roman" w:cs="Times New Roman"/>
                <w:i/>
                <w:color w:val="0000FF"/>
              </w:rPr>
              <w:t xml:space="preserve"> atbalstīti projekti</w:t>
            </w:r>
            <w:r w:rsidRPr="00987CC7">
              <w:rPr>
                <w:rFonts w:ascii="Times New Roman" w:hAnsi="Times New Roman" w:cs="Times New Roman"/>
                <w:i/>
                <w:color w:val="0000FF"/>
              </w:rPr>
              <w:t>, kur</w:t>
            </w:r>
            <w:r w:rsidR="00FD5D25" w:rsidRPr="00987CC7">
              <w:rPr>
                <w:rFonts w:ascii="Times New Roman" w:hAnsi="Times New Roman" w:cs="Times New Roman"/>
                <w:i/>
                <w:color w:val="0000FF"/>
              </w:rPr>
              <w:t>u</w:t>
            </w:r>
            <w:r w:rsidRPr="00987CC7">
              <w:rPr>
                <w:rFonts w:ascii="Times New Roman" w:hAnsi="Times New Roman" w:cs="Times New Roman"/>
                <w:i/>
                <w:color w:val="0000FF"/>
              </w:rPr>
              <w:t xml:space="preserve"> mē</w:t>
            </w:r>
            <w:r w:rsidR="0035795A" w:rsidRPr="00987CC7">
              <w:rPr>
                <w:rFonts w:ascii="Times New Roman" w:hAnsi="Times New Roman" w:cs="Times New Roman"/>
                <w:i/>
                <w:color w:val="0000FF"/>
              </w:rPr>
              <w:t xml:space="preserve">rķa grupa atbilst MK noteikumu </w:t>
            </w:r>
            <w:r w:rsidR="0075720A">
              <w:rPr>
                <w:rFonts w:ascii="Times New Roman" w:hAnsi="Times New Roman" w:cs="Times New Roman"/>
                <w:i/>
                <w:color w:val="0000FF"/>
              </w:rPr>
              <w:t>4</w:t>
            </w:r>
            <w:r w:rsidRPr="00987CC7">
              <w:rPr>
                <w:rFonts w:ascii="Times New Roman" w:hAnsi="Times New Roman" w:cs="Times New Roman"/>
                <w:i/>
                <w:color w:val="0000FF"/>
              </w:rPr>
              <w:t>.punktā</w:t>
            </w:r>
            <w:r w:rsidR="00FD5D25" w:rsidRPr="00987CC7">
              <w:rPr>
                <w:rFonts w:ascii="Times New Roman" w:hAnsi="Times New Roman" w:cs="Times New Roman"/>
                <w:i/>
                <w:color w:val="0000FF"/>
              </w:rPr>
              <w:t xml:space="preserve"> minētajam</w:t>
            </w:r>
            <w:r w:rsidR="0075720A">
              <w:rPr>
                <w:rFonts w:ascii="Times New Roman" w:hAnsi="Times New Roman" w:cs="Times New Roman"/>
                <w:i/>
                <w:color w:val="0000FF"/>
              </w:rPr>
              <w:t>:</w:t>
            </w:r>
          </w:p>
          <w:p w14:paraId="1921DE58" w14:textId="2F314A12" w:rsidR="0075720A" w:rsidRDefault="0075720A" w:rsidP="00656927">
            <w:pPr>
              <w:pStyle w:val="ListParagraph"/>
              <w:numPr>
                <w:ilvl w:val="0"/>
                <w:numId w:val="48"/>
              </w:numPr>
              <w:spacing w:after="120"/>
              <w:contextualSpacing w:val="0"/>
              <w:jc w:val="both"/>
              <w:rPr>
                <w:rFonts w:ascii="Times New Roman" w:hAnsi="Times New Roman" w:cs="Times New Roman"/>
                <w:i/>
                <w:color w:val="0000FF"/>
              </w:rPr>
            </w:pPr>
            <w:r>
              <w:rPr>
                <w:rFonts w:ascii="Times New Roman" w:hAnsi="Times New Roman" w:cs="Times New Roman"/>
                <w:i/>
                <w:color w:val="0000FF"/>
              </w:rPr>
              <w:t>valsts pārvaldes iestādes, kas atbildīgas par izglītības satura izstrādi un pārraudzību;</w:t>
            </w:r>
          </w:p>
          <w:p w14:paraId="0B623FD5" w14:textId="6673CA2F" w:rsidR="0075720A" w:rsidRDefault="0075720A" w:rsidP="00656927">
            <w:pPr>
              <w:pStyle w:val="ListParagraph"/>
              <w:numPr>
                <w:ilvl w:val="0"/>
                <w:numId w:val="48"/>
              </w:numPr>
              <w:spacing w:after="120"/>
              <w:contextualSpacing w:val="0"/>
              <w:jc w:val="both"/>
              <w:rPr>
                <w:rFonts w:ascii="Times New Roman" w:hAnsi="Times New Roman" w:cs="Times New Roman"/>
                <w:i/>
                <w:color w:val="0000FF"/>
              </w:rPr>
            </w:pPr>
            <w:r>
              <w:rPr>
                <w:rFonts w:ascii="Times New Roman" w:hAnsi="Times New Roman" w:cs="Times New Roman"/>
                <w:i/>
                <w:color w:val="0000FF"/>
              </w:rPr>
              <w:t>pedagogi;</w:t>
            </w:r>
          </w:p>
          <w:p w14:paraId="12579122" w14:textId="0A9D760B" w:rsidR="0075720A" w:rsidRDefault="0075720A" w:rsidP="00656927">
            <w:pPr>
              <w:pStyle w:val="ListParagraph"/>
              <w:numPr>
                <w:ilvl w:val="0"/>
                <w:numId w:val="48"/>
              </w:numPr>
              <w:spacing w:after="120"/>
              <w:contextualSpacing w:val="0"/>
              <w:jc w:val="both"/>
              <w:rPr>
                <w:rFonts w:ascii="Times New Roman" w:hAnsi="Times New Roman" w:cs="Times New Roman"/>
                <w:i/>
                <w:color w:val="0000FF"/>
              </w:rPr>
            </w:pPr>
            <w:r>
              <w:rPr>
                <w:rFonts w:ascii="Times New Roman" w:hAnsi="Times New Roman" w:cs="Times New Roman"/>
                <w:i/>
                <w:color w:val="0000FF"/>
              </w:rPr>
              <w:t>izglītojamie, tai skaitā izglītojamie ar speciālām vajadzībām;</w:t>
            </w:r>
          </w:p>
          <w:p w14:paraId="16A9E970" w14:textId="2F7C0EEF" w:rsidR="0075720A" w:rsidRDefault="0075720A" w:rsidP="00656927">
            <w:pPr>
              <w:pStyle w:val="ListParagraph"/>
              <w:numPr>
                <w:ilvl w:val="0"/>
                <w:numId w:val="48"/>
              </w:numPr>
              <w:spacing w:after="120"/>
              <w:contextualSpacing w:val="0"/>
              <w:jc w:val="both"/>
              <w:rPr>
                <w:rFonts w:ascii="Times New Roman" w:hAnsi="Times New Roman" w:cs="Times New Roman"/>
                <w:i/>
                <w:color w:val="0000FF"/>
              </w:rPr>
            </w:pPr>
            <w:r>
              <w:rPr>
                <w:rFonts w:ascii="Times New Roman" w:hAnsi="Times New Roman" w:cs="Times New Roman"/>
                <w:i/>
                <w:color w:val="0000FF"/>
              </w:rPr>
              <w:t>izglītības iestādes;</w:t>
            </w:r>
          </w:p>
          <w:p w14:paraId="5549FEDA" w14:textId="064E659D" w:rsidR="00B5771B" w:rsidRPr="00987CC7" w:rsidRDefault="0075720A" w:rsidP="00656927">
            <w:pPr>
              <w:pStyle w:val="ListParagraph"/>
              <w:numPr>
                <w:ilvl w:val="0"/>
                <w:numId w:val="48"/>
              </w:numPr>
              <w:spacing w:after="120"/>
              <w:contextualSpacing w:val="0"/>
              <w:jc w:val="both"/>
              <w:rPr>
                <w:rFonts w:ascii="Times New Roman" w:hAnsi="Times New Roman" w:cs="Times New Roman"/>
                <w:i/>
                <w:color w:val="0000FF"/>
              </w:rPr>
            </w:pPr>
            <w:r>
              <w:rPr>
                <w:rFonts w:ascii="Times New Roman" w:hAnsi="Times New Roman" w:cs="Times New Roman"/>
                <w:i/>
                <w:color w:val="0000FF"/>
              </w:rPr>
              <w:t>mācību literatūras izdevēji</w:t>
            </w:r>
            <w:r w:rsidR="0035795A" w:rsidRPr="00987CC7">
              <w:rPr>
                <w:rFonts w:ascii="Times New Roman" w:hAnsi="Times New Roman" w:cs="Times New Roman"/>
                <w:i/>
                <w:color w:val="0000FF"/>
              </w:rPr>
              <w:t>.</w:t>
            </w:r>
          </w:p>
        </w:tc>
      </w:tr>
    </w:tbl>
    <w:p w14:paraId="5486DA5D" w14:textId="77777777" w:rsidR="00B5771B" w:rsidRPr="00987CC7" w:rsidRDefault="00B5771B" w:rsidP="003C5410">
      <w:pPr>
        <w:rPr>
          <w:rFonts w:ascii="Times New Roman" w:hAnsi="Times New Roman" w:cs="Times New Roman"/>
          <w:highlight w:val="yellow"/>
        </w:rPr>
      </w:pPr>
    </w:p>
    <w:p w14:paraId="5E31D882" w14:textId="77777777" w:rsidR="00D227CA" w:rsidRPr="00987CC7" w:rsidRDefault="00D227CA" w:rsidP="003C5410">
      <w:pPr>
        <w:rPr>
          <w:rFonts w:ascii="Times New Roman" w:hAnsi="Times New Roman" w:cs="Times New Roman"/>
          <w:highlight w:val="yellow"/>
        </w:rPr>
      </w:pPr>
    </w:p>
    <w:p w14:paraId="394BD2E9" w14:textId="77777777" w:rsidR="00D227CA" w:rsidRPr="00987CC7" w:rsidRDefault="00D227CA" w:rsidP="003C5410">
      <w:pPr>
        <w:rPr>
          <w:rFonts w:ascii="Times New Roman" w:hAnsi="Times New Roman" w:cs="Times New Roman"/>
          <w:highlight w:val="yellow"/>
        </w:rPr>
      </w:pPr>
    </w:p>
    <w:p w14:paraId="2CE70CC3" w14:textId="77777777" w:rsidR="00D227CA" w:rsidRPr="00987CC7" w:rsidRDefault="00D227CA" w:rsidP="003C5410">
      <w:pPr>
        <w:rPr>
          <w:rFonts w:ascii="Times New Roman" w:hAnsi="Times New Roman" w:cs="Times New Roman"/>
          <w:highlight w:val="yellow"/>
        </w:rPr>
        <w:sectPr w:rsidR="00D227CA" w:rsidRPr="00987CC7" w:rsidSect="003C5410">
          <w:headerReference w:type="default" r:id="rId12"/>
          <w:headerReference w:type="first" r:id="rId13"/>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1"/>
      </w:tblGrid>
      <w:tr w:rsidR="00106A32" w:rsidRPr="00987CC7" w14:paraId="29F12212" w14:textId="77777777" w:rsidTr="00E3001C">
        <w:tc>
          <w:tcPr>
            <w:tcW w:w="14701" w:type="dxa"/>
            <w:shd w:val="clear" w:color="auto" w:fill="auto"/>
            <w:vAlign w:val="center"/>
          </w:tcPr>
          <w:p w14:paraId="688AA537" w14:textId="77777777" w:rsidR="00106A32" w:rsidRPr="00987CC7" w:rsidRDefault="00106A32" w:rsidP="00E3001C">
            <w:pPr>
              <w:pStyle w:val="ListParagraph"/>
              <w:numPr>
                <w:ilvl w:val="1"/>
                <w:numId w:val="1"/>
              </w:numPr>
              <w:spacing w:after="0" w:line="240" w:lineRule="auto"/>
              <w:rPr>
                <w:rFonts w:ascii="Times New Roman" w:hAnsi="Times New Roman" w:cs="Times New Roman"/>
                <w:b/>
              </w:rPr>
            </w:pPr>
            <w:bookmarkStart w:id="12" w:name="_Toc472928373"/>
            <w:bookmarkStart w:id="13" w:name="_Toc267913"/>
            <w:r w:rsidRPr="00987CC7">
              <w:rPr>
                <w:rStyle w:val="Heading2Char"/>
                <w:rFonts w:ascii="Times New Roman" w:eastAsia="Calibri" w:hAnsi="Times New Roman" w:cs="Times New Roman"/>
                <w:b/>
                <w:color w:val="auto"/>
                <w:sz w:val="22"/>
                <w:szCs w:val="22"/>
              </w:rPr>
              <w:lastRenderedPageBreak/>
              <w:t>Projekta darbības un sasniedzamie rezultāti</w:t>
            </w:r>
            <w:bookmarkEnd w:id="12"/>
            <w:bookmarkEnd w:id="13"/>
            <w:r w:rsidRPr="00987CC7">
              <w:rPr>
                <w:rFonts w:ascii="Times New Roman" w:hAnsi="Times New Roman" w:cs="Times New Roman"/>
                <w:b/>
              </w:rPr>
              <w:t>:</w:t>
            </w:r>
          </w:p>
        </w:tc>
      </w:tr>
    </w:tbl>
    <w:tbl>
      <w:tblPr>
        <w:tblStyle w:val="TableGrid"/>
        <w:tblW w:w="0" w:type="auto"/>
        <w:tblLook w:val="04A0" w:firstRow="1" w:lastRow="0" w:firstColumn="1" w:lastColumn="0" w:noHBand="0" w:noVBand="1"/>
      </w:tblPr>
      <w:tblGrid>
        <w:gridCol w:w="708"/>
        <w:gridCol w:w="2556"/>
        <w:gridCol w:w="5660"/>
        <w:gridCol w:w="2078"/>
        <w:gridCol w:w="1231"/>
        <w:gridCol w:w="1292"/>
        <w:gridCol w:w="1176"/>
      </w:tblGrid>
      <w:tr w:rsidR="0077719A" w:rsidRPr="00987CC7" w14:paraId="29583C7A" w14:textId="3FEA0D10" w:rsidTr="00390C8A">
        <w:tc>
          <w:tcPr>
            <w:tcW w:w="711" w:type="dxa"/>
            <w:vMerge w:val="restart"/>
            <w:vAlign w:val="center"/>
          </w:tcPr>
          <w:p w14:paraId="54D7AC85" w14:textId="77777777" w:rsidR="0046110B" w:rsidRPr="00987CC7" w:rsidRDefault="0046110B" w:rsidP="000F78BC">
            <w:pPr>
              <w:jc w:val="center"/>
              <w:rPr>
                <w:rFonts w:ascii="Times New Roman" w:hAnsi="Times New Roman" w:cs="Times New Roman"/>
                <w:b/>
                <w:sz w:val="16"/>
                <w:szCs w:val="16"/>
              </w:rPr>
            </w:pPr>
            <w:proofErr w:type="spellStart"/>
            <w:r w:rsidRPr="00987CC7">
              <w:rPr>
                <w:rFonts w:ascii="Times New Roman" w:hAnsi="Times New Roman" w:cs="Times New Roman"/>
                <w:b/>
                <w:sz w:val="16"/>
                <w:szCs w:val="16"/>
              </w:rPr>
              <w:t>N.p.k</w:t>
            </w:r>
            <w:proofErr w:type="spellEnd"/>
            <w:r w:rsidRPr="00987CC7">
              <w:rPr>
                <w:rFonts w:ascii="Times New Roman" w:hAnsi="Times New Roman" w:cs="Times New Roman"/>
                <w:b/>
                <w:sz w:val="16"/>
                <w:szCs w:val="16"/>
              </w:rPr>
              <w:t>.</w:t>
            </w:r>
          </w:p>
        </w:tc>
        <w:tc>
          <w:tcPr>
            <w:tcW w:w="2596" w:type="dxa"/>
            <w:vMerge w:val="restart"/>
            <w:vAlign w:val="center"/>
          </w:tcPr>
          <w:p w14:paraId="71024AD2" w14:textId="77777777" w:rsidR="0046110B" w:rsidRPr="00987CC7" w:rsidRDefault="0046110B" w:rsidP="000F78BC">
            <w:pPr>
              <w:jc w:val="center"/>
              <w:rPr>
                <w:rFonts w:ascii="Times New Roman" w:hAnsi="Times New Roman" w:cs="Times New Roman"/>
                <w:b/>
                <w:sz w:val="20"/>
                <w:szCs w:val="20"/>
              </w:rPr>
            </w:pPr>
            <w:r w:rsidRPr="00987CC7">
              <w:rPr>
                <w:rFonts w:ascii="Times New Roman" w:hAnsi="Times New Roman" w:cs="Times New Roman"/>
                <w:b/>
                <w:sz w:val="20"/>
                <w:szCs w:val="20"/>
              </w:rPr>
              <w:t>Projekta darbība*</w:t>
            </w:r>
          </w:p>
        </w:tc>
        <w:tc>
          <w:tcPr>
            <w:tcW w:w="5815" w:type="dxa"/>
            <w:vMerge w:val="restart"/>
            <w:vAlign w:val="center"/>
          </w:tcPr>
          <w:p w14:paraId="7FFD58B1" w14:textId="77777777" w:rsidR="0046110B" w:rsidRPr="00987CC7" w:rsidRDefault="0046110B" w:rsidP="000F78BC">
            <w:pPr>
              <w:jc w:val="center"/>
              <w:rPr>
                <w:rFonts w:ascii="Times New Roman" w:hAnsi="Times New Roman" w:cs="Times New Roman"/>
                <w:b/>
                <w:sz w:val="20"/>
                <w:szCs w:val="20"/>
              </w:rPr>
            </w:pPr>
            <w:r w:rsidRPr="00987CC7">
              <w:rPr>
                <w:rFonts w:ascii="Times New Roman" w:hAnsi="Times New Roman" w:cs="Times New Roman"/>
                <w:b/>
                <w:sz w:val="20"/>
                <w:szCs w:val="20"/>
              </w:rPr>
              <w:t xml:space="preserve">Projekta darbības apraksts </w:t>
            </w:r>
          </w:p>
          <w:p w14:paraId="354068A0" w14:textId="77777777" w:rsidR="0046110B" w:rsidRPr="00987CC7" w:rsidRDefault="0046110B" w:rsidP="000F78BC">
            <w:pPr>
              <w:jc w:val="center"/>
              <w:rPr>
                <w:rFonts w:ascii="Times New Roman" w:hAnsi="Times New Roman" w:cs="Times New Roman"/>
                <w:b/>
                <w:sz w:val="20"/>
                <w:szCs w:val="20"/>
              </w:rPr>
            </w:pPr>
            <w:r w:rsidRPr="00987CC7">
              <w:rPr>
                <w:rFonts w:ascii="Times New Roman" w:hAnsi="Times New Roman" w:cs="Times New Roman"/>
                <w:b/>
                <w:sz w:val="20"/>
                <w:szCs w:val="20"/>
              </w:rPr>
              <w:t>(&lt; 2500 zīmes katrai darbībai&gt;)</w:t>
            </w:r>
          </w:p>
        </w:tc>
        <w:tc>
          <w:tcPr>
            <w:tcW w:w="2106" w:type="dxa"/>
            <w:vMerge w:val="restart"/>
            <w:vAlign w:val="center"/>
          </w:tcPr>
          <w:p w14:paraId="02FA9261" w14:textId="77777777" w:rsidR="0046110B" w:rsidRPr="00987CC7" w:rsidRDefault="0046110B" w:rsidP="000F78BC">
            <w:pPr>
              <w:jc w:val="center"/>
              <w:rPr>
                <w:rFonts w:ascii="Times New Roman" w:hAnsi="Times New Roman" w:cs="Times New Roman"/>
                <w:b/>
                <w:sz w:val="20"/>
                <w:szCs w:val="20"/>
              </w:rPr>
            </w:pPr>
            <w:r w:rsidRPr="00987CC7">
              <w:rPr>
                <w:rFonts w:ascii="Times New Roman" w:hAnsi="Times New Roman" w:cs="Times New Roman"/>
                <w:b/>
                <w:sz w:val="20"/>
                <w:szCs w:val="20"/>
              </w:rPr>
              <w:t xml:space="preserve">Rezultāts </w:t>
            </w:r>
          </w:p>
        </w:tc>
        <w:tc>
          <w:tcPr>
            <w:tcW w:w="2523" w:type="dxa"/>
            <w:gridSpan w:val="2"/>
            <w:vAlign w:val="center"/>
          </w:tcPr>
          <w:p w14:paraId="61CE34F4" w14:textId="77777777" w:rsidR="0046110B" w:rsidRPr="00987CC7" w:rsidRDefault="0046110B" w:rsidP="000F78BC">
            <w:pPr>
              <w:jc w:val="center"/>
              <w:rPr>
                <w:rFonts w:ascii="Times New Roman" w:hAnsi="Times New Roman" w:cs="Times New Roman"/>
                <w:b/>
                <w:sz w:val="18"/>
                <w:szCs w:val="18"/>
              </w:rPr>
            </w:pPr>
            <w:r w:rsidRPr="00987CC7">
              <w:rPr>
                <w:rFonts w:ascii="Times New Roman" w:hAnsi="Times New Roman" w:cs="Times New Roman"/>
                <w:b/>
                <w:sz w:val="18"/>
                <w:szCs w:val="18"/>
              </w:rPr>
              <w:t>Rezultāts skaitliskā izteiksmē</w:t>
            </w:r>
          </w:p>
        </w:tc>
        <w:tc>
          <w:tcPr>
            <w:tcW w:w="1176" w:type="dxa"/>
          </w:tcPr>
          <w:p w14:paraId="1103EBC4" w14:textId="5496E09C" w:rsidR="0046110B" w:rsidRPr="00987CC7" w:rsidRDefault="0046110B" w:rsidP="000F78BC">
            <w:pPr>
              <w:jc w:val="center"/>
              <w:rPr>
                <w:rFonts w:ascii="Times New Roman" w:hAnsi="Times New Roman" w:cs="Times New Roman"/>
                <w:b/>
                <w:sz w:val="18"/>
                <w:szCs w:val="18"/>
              </w:rPr>
            </w:pPr>
            <w:r w:rsidRPr="00987CC7">
              <w:rPr>
                <w:rFonts w:ascii="Times New Roman" w:hAnsi="Times New Roman" w:cs="Times New Roman"/>
                <w:b/>
                <w:sz w:val="18"/>
                <w:szCs w:val="18"/>
              </w:rPr>
              <w:t>Iesaistītie partneri</w:t>
            </w:r>
            <w:r w:rsidRPr="00987CC7">
              <w:rPr>
                <w:rFonts w:ascii="Times New Roman" w:hAnsi="Times New Roman" w:cs="Times New Roman"/>
                <w:sz w:val="16"/>
                <w:szCs w:val="16"/>
              </w:rPr>
              <w:t>**</w:t>
            </w:r>
          </w:p>
        </w:tc>
      </w:tr>
      <w:tr w:rsidR="0077719A" w:rsidRPr="00987CC7" w14:paraId="01E42E61" w14:textId="5E788695" w:rsidTr="00390C8A">
        <w:tc>
          <w:tcPr>
            <w:tcW w:w="711" w:type="dxa"/>
            <w:vMerge/>
            <w:vAlign w:val="center"/>
          </w:tcPr>
          <w:p w14:paraId="3914CD6B" w14:textId="77777777" w:rsidR="0046110B" w:rsidRPr="00987CC7" w:rsidRDefault="0046110B" w:rsidP="000F78BC">
            <w:pPr>
              <w:jc w:val="center"/>
              <w:rPr>
                <w:rFonts w:ascii="Times New Roman" w:hAnsi="Times New Roman" w:cs="Times New Roman"/>
                <w:b/>
                <w:sz w:val="20"/>
                <w:szCs w:val="20"/>
              </w:rPr>
            </w:pPr>
          </w:p>
        </w:tc>
        <w:tc>
          <w:tcPr>
            <w:tcW w:w="2596" w:type="dxa"/>
            <w:vMerge/>
            <w:vAlign w:val="center"/>
          </w:tcPr>
          <w:p w14:paraId="6E194514" w14:textId="77777777" w:rsidR="0046110B" w:rsidRPr="00987CC7" w:rsidRDefault="0046110B" w:rsidP="000F78BC">
            <w:pPr>
              <w:jc w:val="center"/>
              <w:rPr>
                <w:rFonts w:ascii="Times New Roman" w:hAnsi="Times New Roman" w:cs="Times New Roman"/>
                <w:b/>
                <w:sz w:val="20"/>
                <w:szCs w:val="20"/>
              </w:rPr>
            </w:pPr>
          </w:p>
        </w:tc>
        <w:tc>
          <w:tcPr>
            <w:tcW w:w="5815" w:type="dxa"/>
            <w:vMerge/>
            <w:vAlign w:val="center"/>
          </w:tcPr>
          <w:p w14:paraId="5A7C0DD8" w14:textId="77777777" w:rsidR="0046110B" w:rsidRPr="00987CC7" w:rsidRDefault="0046110B" w:rsidP="000F78BC">
            <w:pPr>
              <w:jc w:val="center"/>
              <w:rPr>
                <w:rFonts w:ascii="Times New Roman" w:hAnsi="Times New Roman" w:cs="Times New Roman"/>
                <w:b/>
                <w:sz w:val="20"/>
                <w:szCs w:val="20"/>
              </w:rPr>
            </w:pPr>
          </w:p>
        </w:tc>
        <w:tc>
          <w:tcPr>
            <w:tcW w:w="2106" w:type="dxa"/>
            <w:vMerge/>
            <w:vAlign w:val="center"/>
          </w:tcPr>
          <w:p w14:paraId="642C01CA" w14:textId="77777777" w:rsidR="0046110B" w:rsidRPr="00987CC7" w:rsidRDefault="0046110B" w:rsidP="000F78BC">
            <w:pPr>
              <w:jc w:val="center"/>
              <w:rPr>
                <w:rFonts w:ascii="Times New Roman" w:hAnsi="Times New Roman" w:cs="Times New Roman"/>
                <w:b/>
                <w:sz w:val="20"/>
                <w:szCs w:val="20"/>
              </w:rPr>
            </w:pPr>
          </w:p>
        </w:tc>
        <w:tc>
          <w:tcPr>
            <w:tcW w:w="1231" w:type="dxa"/>
            <w:vAlign w:val="center"/>
          </w:tcPr>
          <w:p w14:paraId="074D98EC" w14:textId="77777777" w:rsidR="0046110B" w:rsidRPr="00987CC7" w:rsidRDefault="0046110B" w:rsidP="000F78BC">
            <w:pPr>
              <w:jc w:val="center"/>
              <w:rPr>
                <w:rFonts w:ascii="Times New Roman" w:hAnsi="Times New Roman" w:cs="Times New Roman"/>
                <w:b/>
                <w:sz w:val="18"/>
                <w:szCs w:val="18"/>
              </w:rPr>
            </w:pPr>
            <w:r w:rsidRPr="00987CC7">
              <w:rPr>
                <w:rFonts w:ascii="Times New Roman" w:hAnsi="Times New Roman" w:cs="Times New Roman"/>
                <w:b/>
                <w:sz w:val="18"/>
                <w:szCs w:val="18"/>
              </w:rPr>
              <w:t>Skaits</w:t>
            </w:r>
          </w:p>
        </w:tc>
        <w:tc>
          <w:tcPr>
            <w:tcW w:w="1292" w:type="dxa"/>
            <w:vAlign w:val="center"/>
          </w:tcPr>
          <w:p w14:paraId="46F056D9" w14:textId="77777777" w:rsidR="0046110B" w:rsidRPr="00987CC7" w:rsidRDefault="0046110B" w:rsidP="000F78BC">
            <w:pPr>
              <w:jc w:val="center"/>
              <w:rPr>
                <w:rFonts w:ascii="Times New Roman" w:hAnsi="Times New Roman" w:cs="Times New Roman"/>
                <w:b/>
                <w:sz w:val="18"/>
                <w:szCs w:val="18"/>
              </w:rPr>
            </w:pPr>
            <w:r w:rsidRPr="00987CC7">
              <w:rPr>
                <w:rFonts w:ascii="Times New Roman" w:hAnsi="Times New Roman" w:cs="Times New Roman"/>
                <w:b/>
                <w:sz w:val="18"/>
                <w:szCs w:val="18"/>
              </w:rPr>
              <w:t>Mērvienība</w:t>
            </w:r>
          </w:p>
        </w:tc>
        <w:tc>
          <w:tcPr>
            <w:tcW w:w="1176" w:type="dxa"/>
          </w:tcPr>
          <w:p w14:paraId="50CFEDCD" w14:textId="77777777" w:rsidR="0046110B" w:rsidRPr="00987CC7" w:rsidRDefault="0046110B" w:rsidP="000F78BC">
            <w:pPr>
              <w:jc w:val="center"/>
              <w:rPr>
                <w:rFonts w:ascii="Times New Roman" w:hAnsi="Times New Roman" w:cs="Times New Roman"/>
                <w:b/>
                <w:sz w:val="18"/>
                <w:szCs w:val="18"/>
              </w:rPr>
            </w:pPr>
          </w:p>
        </w:tc>
      </w:tr>
      <w:tr w:rsidR="0077719A" w:rsidRPr="00987CC7" w14:paraId="547BB7C9" w14:textId="53E2ABFC" w:rsidTr="00390C8A">
        <w:tc>
          <w:tcPr>
            <w:tcW w:w="711" w:type="dxa"/>
          </w:tcPr>
          <w:p w14:paraId="29D3DE8F" w14:textId="77777777" w:rsidR="0046110B" w:rsidRPr="00987CC7" w:rsidRDefault="0046110B" w:rsidP="00D26D00">
            <w:pPr>
              <w:spacing w:line="259" w:lineRule="auto"/>
              <w:contextualSpacing/>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1.</w:t>
            </w:r>
          </w:p>
        </w:tc>
        <w:tc>
          <w:tcPr>
            <w:tcW w:w="2596" w:type="dxa"/>
          </w:tcPr>
          <w:p w14:paraId="400DEAF2" w14:textId="0BC49155" w:rsidR="0046110B" w:rsidRPr="00987CC7" w:rsidRDefault="003A07B1" w:rsidP="00E5713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Projekt</w:t>
            </w:r>
            <w:r w:rsidR="00E57130" w:rsidRPr="00987CC7">
              <w:rPr>
                <w:rFonts w:ascii="Times New Roman" w:eastAsia="ヒラギノ角ゴ Pro W3" w:hAnsi="Times New Roman" w:cs="Times New Roman"/>
                <w:i/>
                <w:color w:val="0000FF"/>
                <w:szCs w:val="24"/>
              </w:rPr>
              <w:t>a</w:t>
            </w:r>
            <w:r w:rsidRPr="00987CC7">
              <w:rPr>
                <w:rFonts w:ascii="Times New Roman" w:eastAsia="ヒラギノ角ゴ Pro W3" w:hAnsi="Times New Roman" w:cs="Times New Roman"/>
                <w:i/>
                <w:color w:val="0000FF"/>
                <w:szCs w:val="24"/>
              </w:rPr>
              <w:t xml:space="preserve"> vadība un īstenošana</w:t>
            </w:r>
          </w:p>
        </w:tc>
        <w:tc>
          <w:tcPr>
            <w:tcW w:w="5815" w:type="dxa"/>
          </w:tcPr>
          <w:p w14:paraId="70FB0BF8" w14:textId="78F54F59" w:rsidR="0046110B" w:rsidRPr="00987CC7" w:rsidRDefault="003A07B1" w:rsidP="00FD5D25">
            <w:pPr>
              <w:spacing w:line="259" w:lineRule="auto"/>
              <w:contextualSpacing/>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w:t>
            </w:r>
          </w:p>
        </w:tc>
        <w:tc>
          <w:tcPr>
            <w:tcW w:w="2106" w:type="dxa"/>
          </w:tcPr>
          <w:p w14:paraId="6A0722ED" w14:textId="2A65E4C8" w:rsidR="0046110B" w:rsidRPr="00987CC7" w:rsidRDefault="003A07B1" w:rsidP="0046146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Projekt</w:t>
            </w:r>
            <w:r w:rsidR="00B508D3">
              <w:rPr>
                <w:rFonts w:ascii="Times New Roman" w:eastAsia="ヒラギノ角ゴ Pro W3" w:hAnsi="Times New Roman" w:cs="Times New Roman"/>
                <w:i/>
                <w:color w:val="0000FF"/>
                <w:szCs w:val="24"/>
              </w:rPr>
              <w:t>a</w:t>
            </w:r>
            <w:r w:rsidRPr="00987CC7">
              <w:rPr>
                <w:rFonts w:ascii="Times New Roman" w:eastAsia="ヒラギノ角ゴ Pro W3" w:hAnsi="Times New Roman" w:cs="Times New Roman"/>
                <w:i/>
                <w:color w:val="0000FF"/>
                <w:szCs w:val="24"/>
              </w:rPr>
              <w:t xml:space="preserve"> vadība</w:t>
            </w:r>
          </w:p>
        </w:tc>
        <w:tc>
          <w:tcPr>
            <w:tcW w:w="1231" w:type="dxa"/>
          </w:tcPr>
          <w:p w14:paraId="2ED3C56D" w14:textId="708EEB4C" w:rsidR="0046110B" w:rsidRPr="00987CC7" w:rsidRDefault="0052704B" w:rsidP="00461460">
            <w:pPr>
              <w:spacing w:line="259" w:lineRule="auto"/>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 xml:space="preserve">Piemēram, </w:t>
            </w:r>
            <w:r w:rsidR="003A07B1" w:rsidRPr="00987CC7">
              <w:rPr>
                <w:rFonts w:ascii="Times New Roman" w:eastAsia="ヒラギノ角ゴ Pro W3" w:hAnsi="Times New Roman" w:cs="Times New Roman"/>
                <w:i/>
                <w:color w:val="0000FF"/>
                <w:szCs w:val="24"/>
              </w:rPr>
              <w:t>1</w:t>
            </w:r>
          </w:p>
        </w:tc>
        <w:tc>
          <w:tcPr>
            <w:tcW w:w="1292" w:type="dxa"/>
          </w:tcPr>
          <w:p w14:paraId="0D49AC96" w14:textId="0DD40FB9" w:rsidR="0046110B" w:rsidRPr="00987CC7" w:rsidRDefault="0052704B" w:rsidP="00461460">
            <w:pPr>
              <w:spacing w:line="259" w:lineRule="auto"/>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 xml:space="preserve">Piemēram, </w:t>
            </w:r>
            <w:r w:rsidR="003A07B1" w:rsidRPr="00987CC7">
              <w:rPr>
                <w:rFonts w:ascii="Times New Roman" w:eastAsia="ヒラギノ角ゴ Pro W3" w:hAnsi="Times New Roman" w:cs="Times New Roman"/>
                <w:i/>
                <w:color w:val="0000FF"/>
                <w:szCs w:val="24"/>
              </w:rPr>
              <w:t>Īstenots projekts</w:t>
            </w:r>
          </w:p>
        </w:tc>
        <w:tc>
          <w:tcPr>
            <w:tcW w:w="1176" w:type="dxa"/>
          </w:tcPr>
          <w:p w14:paraId="39ECCC92" w14:textId="51DC8B24" w:rsidR="0046110B" w:rsidRPr="00987CC7" w:rsidRDefault="0046110B" w:rsidP="00461460">
            <w:pPr>
              <w:contextualSpacing/>
              <w:rPr>
                <w:rFonts w:ascii="Times New Roman" w:eastAsia="ヒラギノ角ゴ Pro W3" w:hAnsi="Times New Roman" w:cs="Times New Roman"/>
                <w:i/>
                <w:color w:val="0000FF"/>
                <w:szCs w:val="24"/>
              </w:rPr>
            </w:pPr>
          </w:p>
        </w:tc>
      </w:tr>
      <w:tr w:rsidR="0077719A" w:rsidRPr="00987CC7" w14:paraId="0906D22F" w14:textId="4C70D7B4" w:rsidTr="00390C8A">
        <w:tc>
          <w:tcPr>
            <w:tcW w:w="711" w:type="dxa"/>
          </w:tcPr>
          <w:p w14:paraId="370ED0F3" w14:textId="77777777"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2.</w:t>
            </w:r>
          </w:p>
        </w:tc>
        <w:tc>
          <w:tcPr>
            <w:tcW w:w="2596" w:type="dxa"/>
          </w:tcPr>
          <w:p w14:paraId="2A1938F6" w14:textId="77777777" w:rsidR="00EE7242" w:rsidRPr="00987CC7" w:rsidRDefault="00EE7242" w:rsidP="0046146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 xml:space="preserve">Piemēram, </w:t>
            </w:r>
          </w:p>
          <w:p w14:paraId="4E72D889" w14:textId="0B483534" w:rsidR="0046110B" w:rsidRPr="00987CC7" w:rsidRDefault="00F661D2" w:rsidP="00461460">
            <w:pPr>
              <w:spacing w:line="259" w:lineRule="auto"/>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Digitālā mācību un metodiskā līdzekļa izstrāde</w:t>
            </w:r>
          </w:p>
        </w:tc>
        <w:tc>
          <w:tcPr>
            <w:tcW w:w="5815" w:type="dxa"/>
          </w:tcPr>
          <w:p w14:paraId="26E9ECF1" w14:textId="5FE37ECF" w:rsidR="0046110B" w:rsidRPr="00987CC7" w:rsidRDefault="00AA0B53" w:rsidP="008F2BC6">
            <w:pPr>
              <w:spacing w:line="259" w:lineRule="auto"/>
              <w:contextualSpacing/>
              <w:jc w:val="both"/>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 xml:space="preserve">Piemēram, sniedz informāciju par izstrādājamā digitālā </w:t>
            </w:r>
            <w:r w:rsidR="00BB2654" w:rsidRPr="00367800">
              <w:rPr>
                <w:rFonts w:ascii="Times New Roman" w:eastAsia="ヒラギノ角ゴ Pro W3" w:hAnsi="Times New Roman" w:cs="Times New Roman"/>
                <w:i/>
                <w:color w:val="0000FF"/>
                <w:szCs w:val="24"/>
              </w:rPr>
              <w:t>līdzekļa</w:t>
            </w:r>
            <w:r w:rsidRPr="00367800">
              <w:rPr>
                <w:rFonts w:ascii="Times New Roman" w:eastAsia="ヒラギノ角ゴ Pro W3" w:hAnsi="Times New Roman" w:cs="Times New Roman"/>
                <w:i/>
                <w:color w:val="0000FF"/>
                <w:szCs w:val="24"/>
              </w:rPr>
              <w:t xml:space="preserve"> jomu (pirmsskolas izglītības vai pamatizg</w:t>
            </w:r>
            <w:r w:rsidR="00390C8A" w:rsidRPr="00367800">
              <w:rPr>
                <w:rFonts w:ascii="Times New Roman" w:eastAsia="ヒラギノ角ゴ Pro W3" w:hAnsi="Times New Roman" w:cs="Times New Roman"/>
                <w:i/>
                <w:color w:val="0000FF"/>
                <w:szCs w:val="24"/>
              </w:rPr>
              <w:t>lītības satura ieviešanai), kā arī mācību priekšmetu, kura apguvei tiek izstrādāts digitālais līdzeklis.</w:t>
            </w:r>
          </w:p>
        </w:tc>
        <w:tc>
          <w:tcPr>
            <w:tcW w:w="2106" w:type="dxa"/>
          </w:tcPr>
          <w:p w14:paraId="7733A5F9" w14:textId="3360EC47" w:rsidR="0046110B" w:rsidRPr="00987CC7" w:rsidRDefault="00633414" w:rsidP="00461460">
            <w:pPr>
              <w:spacing w:line="259" w:lineRule="auto"/>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Piemēram, izstrādāts digitālais līdzeklis</w:t>
            </w:r>
          </w:p>
        </w:tc>
        <w:tc>
          <w:tcPr>
            <w:tcW w:w="1231" w:type="dxa"/>
          </w:tcPr>
          <w:p w14:paraId="13734C27" w14:textId="77777777"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292" w:type="dxa"/>
          </w:tcPr>
          <w:p w14:paraId="493D3009" w14:textId="77777777" w:rsidR="0046110B" w:rsidRPr="00987CC7" w:rsidRDefault="0046110B" w:rsidP="00461460">
            <w:pPr>
              <w:spacing w:line="259" w:lineRule="auto"/>
              <w:contextualSpacing/>
              <w:rPr>
                <w:rFonts w:ascii="Times New Roman" w:eastAsia="ヒラギノ角ゴ Pro W3" w:hAnsi="Times New Roman" w:cs="Times New Roman"/>
                <w:i/>
                <w:color w:val="0000FF"/>
                <w:szCs w:val="24"/>
              </w:rPr>
            </w:pPr>
          </w:p>
        </w:tc>
        <w:tc>
          <w:tcPr>
            <w:tcW w:w="1176" w:type="dxa"/>
          </w:tcPr>
          <w:p w14:paraId="200FE5FD" w14:textId="77777777" w:rsidR="0046110B" w:rsidRPr="00987CC7" w:rsidRDefault="0046110B" w:rsidP="00461460">
            <w:pPr>
              <w:contextualSpacing/>
              <w:rPr>
                <w:rFonts w:ascii="Times New Roman" w:eastAsia="ヒラギノ角ゴ Pro W3" w:hAnsi="Times New Roman" w:cs="Times New Roman"/>
                <w:i/>
                <w:color w:val="0000FF"/>
                <w:szCs w:val="24"/>
              </w:rPr>
            </w:pPr>
          </w:p>
        </w:tc>
      </w:tr>
      <w:tr w:rsidR="0077719A" w:rsidRPr="00987CC7" w14:paraId="16C91D35" w14:textId="1CF6ED55" w:rsidTr="00390C8A">
        <w:tc>
          <w:tcPr>
            <w:tcW w:w="711" w:type="dxa"/>
          </w:tcPr>
          <w:p w14:paraId="65BA0088" w14:textId="24AAF894"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2.1.</w:t>
            </w:r>
          </w:p>
        </w:tc>
        <w:tc>
          <w:tcPr>
            <w:tcW w:w="2596" w:type="dxa"/>
            <w:shd w:val="clear" w:color="auto" w:fill="auto"/>
          </w:tcPr>
          <w:p w14:paraId="34D7B382" w14:textId="77777777" w:rsidR="00EE7242" w:rsidRPr="00504A31" w:rsidRDefault="00EE7242" w:rsidP="00461460">
            <w:pPr>
              <w:spacing w:line="259" w:lineRule="auto"/>
              <w:contextualSpacing/>
              <w:rPr>
                <w:rFonts w:ascii="Times New Roman" w:eastAsia="ヒラギノ角ゴ Pro W3" w:hAnsi="Times New Roman" w:cs="Times New Roman"/>
                <w:i/>
                <w:color w:val="0000FF"/>
                <w:szCs w:val="24"/>
              </w:rPr>
            </w:pPr>
            <w:r w:rsidRPr="00504A31">
              <w:rPr>
                <w:rFonts w:ascii="Times New Roman" w:eastAsia="ヒラギノ角ゴ Pro W3" w:hAnsi="Times New Roman" w:cs="Times New Roman"/>
                <w:i/>
                <w:color w:val="0000FF"/>
                <w:szCs w:val="24"/>
              </w:rPr>
              <w:t xml:space="preserve">Piemēram, </w:t>
            </w:r>
          </w:p>
          <w:p w14:paraId="2BB348BC" w14:textId="17AC86E4" w:rsidR="0046110B" w:rsidRPr="00504A31" w:rsidRDefault="00F661D2" w:rsidP="00461460">
            <w:pPr>
              <w:spacing w:line="259" w:lineRule="auto"/>
              <w:contextualSpacing/>
              <w:rPr>
                <w:rFonts w:ascii="Times New Roman" w:eastAsia="ヒラギノ角ゴ Pro W3" w:hAnsi="Times New Roman" w:cs="Times New Roman"/>
                <w:i/>
                <w:color w:val="0000FF"/>
                <w:szCs w:val="24"/>
              </w:rPr>
            </w:pPr>
            <w:r w:rsidRPr="00504A31">
              <w:rPr>
                <w:rFonts w:ascii="Times New Roman" w:eastAsia="ヒラギノ角ゴ Pro W3" w:hAnsi="Times New Roman" w:cs="Times New Roman"/>
                <w:i/>
                <w:color w:val="0000FF"/>
                <w:szCs w:val="24"/>
              </w:rPr>
              <w:t>Digitālā mācību un metodiskā līdzekļa satura izstrāde un pilnveidošana</w:t>
            </w:r>
          </w:p>
        </w:tc>
        <w:tc>
          <w:tcPr>
            <w:tcW w:w="5815" w:type="dxa"/>
          </w:tcPr>
          <w:p w14:paraId="17FA1A48" w14:textId="4AB9925D" w:rsidR="00E13A0F" w:rsidRPr="004D70AA" w:rsidRDefault="00504A31" w:rsidP="004D70AA">
            <w:pPr>
              <w:pStyle w:val="ListParagraph"/>
              <w:numPr>
                <w:ilvl w:val="0"/>
                <w:numId w:val="5"/>
              </w:numPr>
              <w:jc w:val="both"/>
              <w:rPr>
                <w:rFonts w:ascii="Times New Roman" w:eastAsia="ヒラギノ角ゴ Pro W3" w:hAnsi="Times New Roman" w:cs="Times New Roman"/>
                <w:i/>
                <w:color w:val="0000FF"/>
                <w:szCs w:val="24"/>
              </w:rPr>
            </w:pPr>
            <w:r w:rsidRPr="004D70AA">
              <w:rPr>
                <w:rFonts w:ascii="Times New Roman" w:eastAsia="ヒラギノ角ゴ Pro W3" w:hAnsi="Times New Roman" w:cs="Times New Roman"/>
                <w:i/>
                <w:color w:val="0000FF"/>
                <w:szCs w:val="24"/>
              </w:rPr>
              <w:t>Šo darbību īsteno, ievērojot MK noteikumu 22.punktā noteikto</w:t>
            </w:r>
          </w:p>
        </w:tc>
        <w:tc>
          <w:tcPr>
            <w:tcW w:w="2106" w:type="dxa"/>
          </w:tcPr>
          <w:p w14:paraId="70CF08A8" w14:textId="3A0445D0" w:rsidR="0046110B" w:rsidRPr="00987CC7" w:rsidRDefault="00633414" w:rsidP="00461460">
            <w:pPr>
              <w:spacing w:line="259" w:lineRule="auto"/>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Piemēram, izstrādāts digitālā līdzekļa saturs</w:t>
            </w:r>
          </w:p>
        </w:tc>
        <w:tc>
          <w:tcPr>
            <w:tcW w:w="1231" w:type="dxa"/>
          </w:tcPr>
          <w:p w14:paraId="09EC1782" w14:textId="555EE1BC" w:rsidR="00EE7242" w:rsidRPr="00987CC7" w:rsidRDefault="00EE7242" w:rsidP="00461460">
            <w:pPr>
              <w:spacing w:line="259" w:lineRule="auto"/>
              <w:contextualSpacing/>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Piem</w:t>
            </w:r>
            <w:r w:rsidR="0052704B">
              <w:rPr>
                <w:rFonts w:ascii="Times New Roman" w:eastAsia="ヒラギノ角ゴ Pro W3" w:hAnsi="Times New Roman" w:cs="Times New Roman"/>
                <w:i/>
                <w:color w:val="0000FF"/>
                <w:szCs w:val="24"/>
              </w:rPr>
              <w:t>ēram</w:t>
            </w:r>
            <w:r w:rsidRPr="00987CC7">
              <w:rPr>
                <w:rFonts w:ascii="Times New Roman" w:eastAsia="ヒラギノ角ゴ Pro W3" w:hAnsi="Times New Roman" w:cs="Times New Roman"/>
                <w:i/>
                <w:color w:val="0000FF"/>
                <w:szCs w:val="24"/>
              </w:rPr>
              <w:t>.,</w:t>
            </w:r>
          </w:p>
          <w:p w14:paraId="518C0054" w14:textId="13BD9C5C" w:rsidR="0046110B" w:rsidRPr="00987CC7" w:rsidRDefault="00F661D2" w:rsidP="00461460">
            <w:pPr>
              <w:spacing w:line="259" w:lineRule="auto"/>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 xml:space="preserve"> 1</w:t>
            </w:r>
          </w:p>
        </w:tc>
        <w:tc>
          <w:tcPr>
            <w:tcW w:w="1292" w:type="dxa"/>
          </w:tcPr>
          <w:p w14:paraId="3C3C23BF" w14:textId="77777777" w:rsidR="00F661D2" w:rsidRDefault="0052704B" w:rsidP="00F661D2">
            <w:pPr>
              <w:spacing w:line="259" w:lineRule="auto"/>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Piemēram,</w:t>
            </w:r>
          </w:p>
          <w:p w14:paraId="02F5748E" w14:textId="56E3002E" w:rsidR="0046110B" w:rsidRPr="00987CC7" w:rsidRDefault="0077719A" w:rsidP="00633414">
            <w:pPr>
              <w:spacing w:line="259" w:lineRule="auto"/>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Datu kopa vai dokuments vai fails</w:t>
            </w:r>
          </w:p>
        </w:tc>
        <w:tc>
          <w:tcPr>
            <w:tcW w:w="1176" w:type="dxa"/>
          </w:tcPr>
          <w:p w14:paraId="47FBA83A" w14:textId="795009FF" w:rsidR="0046110B" w:rsidRPr="00987CC7" w:rsidRDefault="0052704B" w:rsidP="00461460">
            <w:pPr>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 xml:space="preserve">Piemēram, </w:t>
            </w:r>
            <w:r w:rsidR="00EE7242" w:rsidRPr="00987CC7">
              <w:rPr>
                <w:rFonts w:ascii="Times New Roman" w:eastAsia="ヒラギノ角ゴ Pro W3" w:hAnsi="Times New Roman" w:cs="Times New Roman"/>
                <w:i/>
                <w:color w:val="0000FF"/>
                <w:szCs w:val="24"/>
              </w:rPr>
              <w:t>1, 2</w:t>
            </w:r>
          </w:p>
        </w:tc>
      </w:tr>
      <w:tr w:rsidR="0077719A" w:rsidRPr="00987CC7" w14:paraId="5B8BA704" w14:textId="1C718473" w:rsidTr="00390C8A">
        <w:tc>
          <w:tcPr>
            <w:tcW w:w="711" w:type="dxa"/>
          </w:tcPr>
          <w:p w14:paraId="3C7227BC" w14:textId="520E5266" w:rsidR="0046110B" w:rsidRPr="00987CC7" w:rsidRDefault="0046110B" w:rsidP="008F2BC6">
            <w:pPr>
              <w:spacing w:line="259" w:lineRule="auto"/>
              <w:contextualSpacing/>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2.2.</w:t>
            </w:r>
          </w:p>
        </w:tc>
        <w:tc>
          <w:tcPr>
            <w:tcW w:w="2596" w:type="dxa"/>
            <w:shd w:val="clear" w:color="auto" w:fill="auto"/>
          </w:tcPr>
          <w:p w14:paraId="3AD00A89" w14:textId="77777777" w:rsidR="0046110B" w:rsidRPr="00367800" w:rsidRDefault="00EE7242" w:rsidP="00461460">
            <w:pPr>
              <w:spacing w:line="259" w:lineRule="auto"/>
              <w:contextualSpacing/>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 xml:space="preserve">Piemēram, </w:t>
            </w:r>
          </w:p>
          <w:p w14:paraId="026B3AF5" w14:textId="52557710" w:rsidR="00EE7242" w:rsidRPr="00367800" w:rsidRDefault="00F661D2" w:rsidP="00461460">
            <w:pPr>
              <w:spacing w:line="259" w:lineRule="auto"/>
              <w:contextualSpacing/>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Digitālā mācību un metodiskā līdzekļa</w:t>
            </w:r>
            <w:r w:rsidR="007933ED" w:rsidRPr="00367800">
              <w:rPr>
                <w:rFonts w:ascii="Times New Roman" w:eastAsia="ヒラギノ角ゴ Pro W3" w:hAnsi="Times New Roman" w:cs="Times New Roman"/>
                <w:i/>
                <w:color w:val="0000FF"/>
                <w:szCs w:val="24"/>
              </w:rPr>
              <w:t xml:space="preserve"> tehnisko risinājumu izstrāde, </w:t>
            </w:r>
            <w:proofErr w:type="spellStart"/>
            <w:r w:rsidR="007933ED" w:rsidRPr="00367800">
              <w:rPr>
                <w:rFonts w:ascii="Times New Roman" w:eastAsia="ヒラギノ角ゴ Pro W3" w:hAnsi="Times New Roman" w:cs="Times New Roman"/>
                <w:i/>
                <w:color w:val="0000FF"/>
                <w:szCs w:val="24"/>
              </w:rPr>
              <w:t>digitalizācija</w:t>
            </w:r>
            <w:proofErr w:type="spellEnd"/>
            <w:r w:rsidR="007933ED" w:rsidRPr="00367800">
              <w:rPr>
                <w:rFonts w:ascii="Times New Roman" w:eastAsia="ヒラギノ角ゴ Pro W3" w:hAnsi="Times New Roman" w:cs="Times New Roman"/>
                <w:i/>
                <w:color w:val="0000FF"/>
                <w:szCs w:val="24"/>
              </w:rPr>
              <w:t xml:space="preserve"> un pilnveidošana</w:t>
            </w:r>
          </w:p>
        </w:tc>
        <w:tc>
          <w:tcPr>
            <w:tcW w:w="5815" w:type="dxa"/>
          </w:tcPr>
          <w:p w14:paraId="22B7A741" w14:textId="77777777" w:rsidR="0046110B" w:rsidRDefault="00504A31" w:rsidP="00D550A1">
            <w:pPr>
              <w:pStyle w:val="ListParagraph"/>
              <w:numPr>
                <w:ilvl w:val="0"/>
                <w:numId w:val="5"/>
              </w:numPr>
              <w:jc w:val="both"/>
              <w:rPr>
                <w:rFonts w:ascii="Times New Roman" w:eastAsia="ヒラギノ角ゴ Pro W3" w:hAnsi="Times New Roman" w:cs="Times New Roman"/>
                <w:i/>
                <w:color w:val="0000FF"/>
                <w:szCs w:val="24"/>
              </w:rPr>
            </w:pPr>
            <w:r w:rsidRPr="009C2736">
              <w:rPr>
                <w:rFonts w:ascii="Times New Roman" w:eastAsia="ヒラギノ角ゴ Pro W3" w:hAnsi="Times New Roman" w:cs="Times New Roman"/>
                <w:i/>
                <w:color w:val="0000FF"/>
                <w:szCs w:val="24"/>
              </w:rPr>
              <w:t>Šo darbību īsteno, ievērojot MK noteikumu 22.punktā noteikto</w:t>
            </w:r>
            <w:r w:rsidR="003B72C4">
              <w:rPr>
                <w:rFonts w:ascii="Times New Roman" w:eastAsia="ヒラギノ角ゴ Pro W3" w:hAnsi="Times New Roman" w:cs="Times New Roman"/>
                <w:i/>
                <w:color w:val="0000FF"/>
                <w:szCs w:val="24"/>
              </w:rPr>
              <w:t>.</w:t>
            </w:r>
          </w:p>
          <w:p w14:paraId="66C16C71" w14:textId="725FF8B1" w:rsidR="00E13A0F" w:rsidRPr="00865ED1" w:rsidRDefault="00300E9D" w:rsidP="00865ED1">
            <w:pPr>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P</w:t>
            </w:r>
            <w:r w:rsidR="003B72C4">
              <w:rPr>
                <w:rFonts w:ascii="Times New Roman" w:eastAsia="ヒラギノ角ゴ Pro W3" w:hAnsi="Times New Roman" w:cs="Times New Roman"/>
                <w:i/>
                <w:color w:val="0000FF"/>
                <w:szCs w:val="24"/>
              </w:rPr>
              <w:t>aredz arī atbilstošas darbības pēc MK noteikumu 23.punktā minēto recenzentu atzinumu saņemšanas, t.i., digitālā līdzekļa pilnveidojumi.</w:t>
            </w:r>
          </w:p>
        </w:tc>
        <w:tc>
          <w:tcPr>
            <w:tcW w:w="2106" w:type="dxa"/>
          </w:tcPr>
          <w:p w14:paraId="256A2809" w14:textId="76BE9E1F" w:rsidR="0046110B" w:rsidRPr="009C2736" w:rsidRDefault="009C2736" w:rsidP="008F2BC6">
            <w:pPr>
              <w:spacing w:line="259" w:lineRule="auto"/>
              <w:contextualSpacing/>
              <w:jc w:val="both"/>
              <w:rPr>
                <w:rFonts w:ascii="Times New Roman" w:eastAsia="ヒラギノ角ゴ Pro W3" w:hAnsi="Times New Roman" w:cs="Times New Roman"/>
                <w:i/>
                <w:color w:val="0000FF"/>
                <w:szCs w:val="24"/>
              </w:rPr>
            </w:pPr>
            <w:r w:rsidRPr="009C2736">
              <w:rPr>
                <w:rFonts w:ascii="Times New Roman" w:eastAsia="ヒラギノ角ゴ Pro W3" w:hAnsi="Times New Roman" w:cs="Times New Roman"/>
                <w:i/>
                <w:color w:val="0000FF"/>
                <w:szCs w:val="24"/>
              </w:rPr>
              <w:t>…</w:t>
            </w:r>
          </w:p>
        </w:tc>
        <w:tc>
          <w:tcPr>
            <w:tcW w:w="1231" w:type="dxa"/>
          </w:tcPr>
          <w:p w14:paraId="748EAAD9" w14:textId="489ED00F" w:rsidR="0046110B" w:rsidRPr="009C2736" w:rsidRDefault="009C2736" w:rsidP="00390C8A">
            <w:pPr>
              <w:spacing w:line="259" w:lineRule="auto"/>
              <w:contextualSpacing/>
              <w:jc w:val="both"/>
              <w:rPr>
                <w:rFonts w:ascii="Times New Roman" w:eastAsia="ヒラギノ角ゴ Pro W3" w:hAnsi="Times New Roman" w:cs="Times New Roman"/>
                <w:i/>
                <w:color w:val="0000FF"/>
                <w:szCs w:val="24"/>
              </w:rPr>
            </w:pPr>
            <w:r w:rsidRPr="009C2736">
              <w:rPr>
                <w:rFonts w:ascii="Times New Roman" w:eastAsia="ヒラギノ角ゴ Pro W3" w:hAnsi="Times New Roman" w:cs="Times New Roman"/>
                <w:i/>
                <w:color w:val="0000FF"/>
                <w:szCs w:val="24"/>
              </w:rPr>
              <w:t>…</w:t>
            </w:r>
            <w:r w:rsidR="00EE7242" w:rsidRPr="009C2736">
              <w:rPr>
                <w:rFonts w:ascii="Times New Roman" w:eastAsia="ヒラギノ角ゴ Pro W3" w:hAnsi="Times New Roman" w:cs="Times New Roman"/>
                <w:i/>
                <w:color w:val="0000FF"/>
                <w:szCs w:val="24"/>
              </w:rPr>
              <w:t xml:space="preserve"> </w:t>
            </w:r>
          </w:p>
        </w:tc>
        <w:tc>
          <w:tcPr>
            <w:tcW w:w="1292" w:type="dxa"/>
          </w:tcPr>
          <w:p w14:paraId="203D2EE9" w14:textId="6986E020" w:rsidR="007463C0" w:rsidRPr="009C2736" w:rsidRDefault="009C2736" w:rsidP="00390C8A">
            <w:pPr>
              <w:spacing w:line="259" w:lineRule="auto"/>
              <w:contextualSpacing/>
              <w:jc w:val="both"/>
              <w:rPr>
                <w:rFonts w:ascii="Times New Roman" w:eastAsia="ヒラギノ角ゴ Pro W3" w:hAnsi="Times New Roman" w:cs="Times New Roman"/>
                <w:i/>
                <w:color w:val="0000FF"/>
                <w:szCs w:val="24"/>
              </w:rPr>
            </w:pPr>
            <w:r w:rsidRPr="009C2736">
              <w:rPr>
                <w:rFonts w:ascii="Times New Roman" w:eastAsia="ヒラギノ角ゴ Pro W3" w:hAnsi="Times New Roman" w:cs="Times New Roman"/>
                <w:i/>
                <w:color w:val="0000FF"/>
                <w:szCs w:val="24"/>
              </w:rPr>
              <w:t>…</w:t>
            </w:r>
            <w:r w:rsidR="007463C0" w:rsidRPr="009C2736">
              <w:rPr>
                <w:rFonts w:ascii="Times New Roman" w:eastAsia="ヒラギノ角ゴ Pro W3" w:hAnsi="Times New Roman" w:cs="Times New Roman"/>
                <w:i/>
                <w:color w:val="0000FF"/>
                <w:szCs w:val="24"/>
              </w:rPr>
              <w:t xml:space="preserve"> </w:t>
            </w:r>
          </w:p>
        </w:tc>
        <w:tc>
          <w:tcPr>
            <w:tcW w:w="1176" w:type="dxa"/>
          </w:tcPr>
          <w:p w14:paraId="49F2FF47" w14:textId="6BCD1CA3" w:rsidR="0046110B" w:rsidRPr="00987CC7" w:rsidRDefault="0046110B" w:rsidP="008F2BC6">
            <w:pPr>
              <w:contextualSpacing/>
              <w:jc w:val="both"/>
              <w:rPr>
                <w:rFonts w:ascii="Times New Roman" w:eastAsia="ヒラギノ角ゴ Pro W3" w:hAnsi="Times New Roman" w:cs="Times New Roman"/>
                <w:i/>
                <w:color w:val="0000FF"/>
                <w:szCs w:val="24"/>
                <w:highlight w:val="yellow"/>
              </w:rPr>
            </w:pPr>
          </w:p>
        </w:tc>
      </w:tr>
      <w:tr w:rsidR="0077719A" w:rsidRPr="00367800" w14:paraId="2FDCB915" w14:textId="77777777" w:rsidTr="00390C8A">
        <w:tc>
          <w:tcPr>
            <w:tcW w:w="711" w:type="dxa"/>
          </w:tcPr>
          <w:p w14:paraId="73A6C133" w14:textId="78FC7E83" w:rsidR="00AA0B53" w:rsidRPr="00367800" w:rsidRDefault="00AA0B53" w:rsidP="008F2BC6">
            <w:pPr>
              <w:contextualSpacing/>
              <w:jc w:val="both"/>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2.3.</w:t>
            </w:r>
          </w:p>
        </w:tc>
        <w:tc>
          <w:tcPr>
            <w:tcW w:w="2596" w:type="dxa"/>
            <w:shd w:val="clear" w:color="auto" w:fill="auto"/>
          </w:tcPr>
          <w:p w14:paraId="5F4EC733" w14:textId="2B4E50AF" w:rsidR="00AA0B53" w:rsidRPr="00367800" w:rsidRDefault="00AA0B53" w:rsidP="00461460">
            <w:pPr>
              <w:contextualSpacing/>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Piemēram, izstrādātā digitālā mācību un metodiskā līdzekļa recenzēšana</w:t>
            </w:r>
          </w:p>
        </w:tc>
        <w:tc>
          <w:tcPr>
            <w:tcW w:w="5815" w:type="dxa"/>
          </w:tcPr>
          <w:p w14:paraId="49081391" w14:textId="77777777" w:rsidR="00AA0B53" w:rsidRDefault="00390C8A" w:rsidP="00D550A1">
            <w:pPr>
              <w:pStyle w:val="ListParagraph"/>
              <w:numPr>
                <w:ilvl w:val="0"/>
                <w:numId w:val="5"/>
              </w:numPr>
              <w:jc w:val="both"/>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Šo darbību īsteno, ievērojot MK noteikumu 23.punktā noteikto</w:t>
            </w:r>
            <w:r w:rsidR="00473BF9">
              <w:rPr>
                <w:rFonts w:ascii="Times New Roman" w:eastAsia="ヒラギノ角ゴ Pro W3" w:hAnsi="Times New Roman" w:cs="Times New Roman"/>
                <w:i/>
                <w:color w:val="0000FF"/>
                <w:szCs w:val="24"/>
              </w:rPr>
              <w:t>.</w:t>
            </w:r>
          </w:p>
          <w:p w14:paraId="55390EFF" w14:textId="767267FF" w:rsidR="00473BF9" w:rsidRPr="00473BF9" w:rsidRDefault="00473BF9" w:rsidP="00473BF9">
            <w:pPr>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Piemēram, sniedz informāciju par recenzentu atbilstību prasībām, t.i.:</w:t>
            </w:r>
          </w:p>
          <w:p w14:paraId="0901256E" w14:textId="3584AF9B" w:rsidR="00473BF9" w:rsidRPr="00473BF9" w:rsidRDefault="00473BF9" w:rsidP="00473BF9">
            <w:pPr>
              <w:jc w:val="both"/>
              <w:rPr>
                <w:rFonts w:ascii="Times New Roman" w:eastAsia="ヒラギノ角ゴ Pro W3" w:hAnsi="Times New Roman" w:cs="Times New Roman"/>
                <w:i/>
                <w:color w:val="0000FF"/>
                <w:szCs w:val="24"/>
              </w:rPr>
            </w:pPr>
            <w:r w:rsidRPr="00473BF9">
              <w:rPr>
                <w:rFonts w:ascii="Times New Roman" w:eastAsia="ヒラギノ角ゴ Pro W3" w:hAnsi="Times New Roman" w:cs="Times New Roman"/>
                <w:i/>
                <w:color w:val="0000FF"/>
                <w:szCs w:val="24"/>
              </w:rPr>
              <w:t>1)</w:t>
            </w:r>
            <w:r w:rsidRPr="00473BF9">
              <w:rPr>
                <w:rFonts w:ascii="Times New Roman" w:eastAsia="ヒラギノ角ゴ Pro W3" w:hAnsi="Times New Roman" w:cs="Times New Roman"/>
                <w:i/>
                <w:color w:val="0000FF"/>
                <w:szCs w:val="24"/>
              </w:rPr>
              <w:tab/>
            </w:r>
            <w:r w:rsidR="00BB2654">
              <w:rPr>
                <w:rFonts w:ascii="Times New Roman" w:eastAsia="ヒラギノ角ゴ Pro W3" w:hAnsi="Times New Roman" w:cs="Times New Roman"/>
                <w:i/>
                <w:color w:val="0000FF"/>
                <w:szCs w:val="24"/>
              </w:rPr>
              <w:t>v</w:t>
            </w:r>
            <w:r w:rsidRPr="00473BF9">
              <w:rPr>
                <w:rFonts w:ascii="Times New Roman" w:eastAsia="ヒラギノ角ゴ Pro W3" w:hAnsi="Times New Roman" w:cs="Times New Roman"/>
                <w:i/>
                <w:color w:val="0000FF"/>
                <w:szCs w:val="24"/>
              </w:rPr>
              <w:t>ienam no recenzentiem ir vismaz maģistra grāds un zinātniskās darbības pieredze atbilstošā zinātnes jomā,</w:t>
            </w:r>
          </w:p>
          <w:p w14:paraId="0C05A9CE" w14:textId="5A10D64F" w:rsidR="00473BF9" w:rsidRPr="00473BF9" w:rsidRDefault="00473BF9" w:rsidP="00473BF9">
            <w:pPr>
              <w:jc w:val="both"/>
              <w:rPr>
                <w:rFonts w:ascii="Times New Roman" w:eastAsia="ヒラギノ角ゴ Pro W3" w:hAnsi="Times New Roman" w:cs="Times New Roman"/>
                <w:i/>
                <w:color w:val="0000FF"/>
                <w:szCs w:val="24"/>
              </w:rPr>
            </w:pPr>
            <w:r w:rsidRPr="00473BF9">
              <w:rPr>
                <w:rFonts w:ascii="Times New Roman" w:eastAsia="ヒラギノ角ゴ Pro W3" w:hAnsi="Times New Roman" w:cs="Times New Roman"/>
                <w:i/>
                <w:color w:val="0000FF"/>
                <w:szCs w:val="24"/>
              </w:rPr>
              <w:t>2)</w:t>
            </w:r>
            <w:r w:rsidRPr="00473BF9">
              <w:rPr>
                <w:rFonts w:ascii="Times New Roman" w:eastAsia="ヒラギノ角ゴ Pro W3" w:hAnsi="Times New Roman" w:cs="Times New Roman"/>
                <w:i/>
                <w:color w:val="0000FF"/>
                <w:szCs w:val="24"/>
              </w:rPr>
              <w:tab/>
            </w:r>
            <w:r w:rsidR="00BB2654">
              <w:rPr>
                <w:rFonts w:ascii="Times New Roman" w:eastAsia="ヒラギノ角ゴ Pro W3" w:hAnsi="Times New Roman" w:cs="Times New Roman"/>
                <w:i/>
                <w:color w:val="0000FF"/>
                <w:szCs w:val="24"/>
              </w:rPr>
              <w:t>o</w:t>
            </w:r>
            <w:r w:rsidRPr="00473BF9">
              <w:rPr>
                <w:rFonts w:ascii="Times New Roman" w:eastAsia="ヒラギノ角ゴ Pro W3" w:hAnsi="Times New Roman" w:cs="Times New Roman"/>
                <w:i/>
                <w:color w:val="0000FF"/>
                <w:szCs w:val="24"/>
              </w:rPr>
              <w:t>tram recenzentam ir pieredze valsts vispārējās izglītības satura izstrādē vai tam atbilstošā mācību un metodisko līdzekļu izstrādē vai izvērtēšanā pēdējo 5 gadu laikā, skaitot no projekta iesnieguma iesniegšanas termiņa beigām.</w:t>
            </w:r>
          </w:p>
          <w:p w14:paraId="6C3CCB2A" w14:textId="3232C994" w:rsidR="00E160C3" w:rsidRPr="00473BF9" w:rsidRDefault="00473BF9" w:rsidP="00473BF9">
            <w:pPr>
              <w:jc w:val="both"/>
              <w:rPr>
                <w:rFonts w:ascii="Times New Roman" w:eastAsia="ヒラギノ角ゴ Pro W3" w:hAnsi="Times New Roman" w:cs="Times New Roman"/>
                <w:i/>
                <w:color w:val="0000FF"/>
                <w:szCs w:val="24"/>
              </w:rPr>
            </w:pPr>
            <w:r w:rsidRPr="00473BF9">
              <w:rPr>
                <w:rFonts w:ascii="Times New Roman" w:eastAsia="ヒラギノ角ゴ Pro W3" w:hAnsi="Times New Roman" w:cs="Times New Roman"/>
                <w:i/>
                <w:color w:val="0000FF"/>
                <w:szCs w:val="24"/>
              </w:rPr>
              <w:t xml:space="preserve">Ja projektā plānots izstrādāt vai adaptēt digitālo līdzekli izglītojamiem ar speciālām vajadzībām, tad </w:t>
            </w:r>
            <w:r>
              <w:rPr>
                <w:rFonts w:ascii="Times New Roman" w:eastAsia="ヒラギノ角ゴ Pro W3" w:hAnsi="Times New Roman" w:cs="Times New Roman"/>
                <w:i/>
                <w:color w:val="0000FF"/>
                <w:szCs w:val="24"/>
              </w:rPr>
              <w:t xml:space="preserve">norāda, ka </w:t>
            </w:r>
            <w:r w:rsidRPr="00473BF9">
              <w:rPr>
                <w:rFonts w:ascii="Times New Roman" w:eastAsia="ヒラギノ角ゴ Pro W3" w:hAnsi="Times New Roman" w:cs="Times New Roman"/>
                <w:i/>
                <w:color w:val="0000FF"/>
                <w:szCs w:val="24"/>
              </w:rPr>
              <w:lastRenderedPageBreak/>
              <w:t xml:space="preserve">recenzentam ir </w:t>
            </w:r>
            <w:r>
              <w:rPr>
                <w:rFonts w:ascii="Times New Roman" w:eastAsia="ヒラギノ角ゴ Pro W3" w:hAnsi="Times New Roman" w:cs="Times New Roman"/>
                <w:i/>
                <w:color w:val="0000FF"/>
                <w:szCs w:val="24"/>
              </w:rPr>
              <w:t>pieredze</w:t>
            </w:r>
            <w:r w:rsidRPr="00473BF9">
              <w:rPr>
                <w:rFonts w:ascii="Times New Roman" w:eastAsia="ヒラギノ角ゴ Pro W3" w:hAnsi="Times New Roman" w:cs="Times New Roman"/>
                <w:i/>
                <w:color w:val="0000FF"/>
                <w:szCs w:val="24"/>
              </w:rPr>
              <w:t xml:space="preserve"> mācību satura un mācību līdzekļa satura izstrādē speciālās izglītības jomā.</w:t>
            </w:r>
          </w:p>
        </w:tc>
        <w:tc>
          <w:tcPr>
            <w:tcW w:w="2106" w:type="dxa"/>
          </w:tcPr>
          <w:p w14:paraId="734AE9B7" w14:textId="4DE4D407" w:rsidR="00AA0B53" w:rsidRPr="00367800" w:rsidRDefault="00390C8A" w:rsidP="008F2BC6">
            <w:pPr>
              <w:contextualSpacing/>
              <w:jc w:val="both"/>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lastRenderedPageBreak/>
              <w:t>Piemēram, sniegti recenzentu atzinumi</w:t>
            </w:r>
          </w:p>
        </w:tc>
        <w:tc>
          <w:tcPr>
            <w:tcW w:w="1231" w:type="dxa"/>
          </w:tcPr>
          <w:p w14:paraId="1BF4FB35" w14:textId="158CE77F" w:rsidR="00AA0B53" w:rsidRPr="00367800" w:rsidRDefault="00390C8A" w:rsidP="00EE7242">
            <w:pPr>
              <w:contextualSpacing/>
              <w:jc w:val="both"/>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Piemēram, 2</w:t>
            </w:r>
          </w:p>
        </w:tc>
        <w:tc>
          <w:tcPr>
            <w:tcW w:w="1292" w:type="dxa"/>
          </w:tcPr>
          <w:p w14:paraId="2055DF1F" w14:textId="178BC471" w:rsidR="00AA0B53" w:rsidRPr="00367800" w:rsidRDefault="00586945" w:rsidP="007463C0">
            <w:pPr>
              <w:contextualSpacing/>
              <w:jc w:val="both"/>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 xml:space="preserve">Piemēram, </w:t>
            </w:r>
            <w:r w:rsidR="00390C8A" w:rsidRPr="00367800">
              <w:rPr>
                <w:rFonts w:ascii="Times New Roman" w:eastAsia="ヒラギノ角ゴ Pro W3" w:hAnsi="Times New Roman" w:cs="Times New Roman"/>
                <w:i/>
                <w:color w:val="0000FF"/>
                <w:szCs w:val="24"/>
              </w:rPr>
              <w:t>Atzinumi</w:t>
            </w:r>
          </w:p>
        </w:tc>
        <w:tc>
          <w:tcPr>
            <w:tcW w:w="1176" w:type="dxa"/>
          </w:tcPr>
          <w:p w14:paraId="195D6AF3" w14:textId="77777777" w:rsidR="00AA0B53" w:rsidRPr="00367800" w:rsidRDefault="00AA0B53" w:rsidP="008F2BC6">
            <w:pPr>
              <w:contextualSpacing/>
              <w:jc w:val="both"/>
              <w:rPr>
                <w:rFonts w:ascii="Times New Roman" w:eastAsia="ヒラギノ角ゴ Pro W3" w:hAnsi="Times New Roman" w:cs="Times New Roman"/>
                <w:i/>
                <w:color w:val="0000FF"/>
                <w:szCs w:val="24"/>
              </w:rPr>
            </w:pPr>
          </w:p>
        </w:tc>
      </w:tr>
      <w:tr w:rsidR="0077719A" w:rsidRPr="00367800" w14:paraId="19A6E131" w14:textId="77777777" w:rsidTr="00633414">
        <w:tc>
          <w:tcPr>
            <w:tcW w:w="711" w:type="dxa"/>
          </w:tcPr>
          <w:p w14:paraId="27C73ACE" w14:textId="63367E2D" w:rsidR="00633414" w:rsidRPr="00367800" w:rsidRDefault="00633414"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3.</w:t>
            </w:r>
          </w:p>
        </w:tc>
        <w:tc>
          <w:tcPr>
            <w:tcW w:w="2596" w:type="dxa"/>
          </w:tcPr>
          <w:p w14:paraId="2127AAAF" w14:textId="577A7E9C" w:rsidR="00633414" w:rsidRPr="00367800" w:rsidRDefault="00633414" w:rsidP="00E07793">
            <w:pPr>
              <w:contextualSpacing/>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 xml:space="preserve">Piemēram, izstrādātā </w:t>
            </w:r>
            <w:r>
              <w:rPr>
                <w:rFonts w:ascii="Times New Roman" w:eastAsia="ヒラギノ角ゴ Pro W3" w:hAnsi="Times New Roman" w:cs="Times New Roman"/>
                <w:i/>
                <w:color w:val="0000FF"/>
                <w:szCs w:val="24"/>
              </w:rPr>
              <w:t xml:space="preserve">un adaptētā </w:t>
            </w:r>
            <w:r w:rsidRPr="00367800">
              <w:rPr>
                <w:rFonts w:ascii="Times New Roman" w:eastAsia="ヒラギノ角ゴ Pro W3" w:hAnsi="Times New Roman" w:cs="Times New Roman"/>
                <w:i/>
                <w:color w:val="0000FF"/>
                <w:szCs w:val="24"/>
              </w:rPr>
              <w:t>digitālā mācību un metodiskā līdzekļa aprobācija izglītības iestādēs</w:t>
            </w:r>
          </w:p>
        </w:tc>
        <w:tc>
          <w:tcPr>
            <w:tcW w:w="5815" w:type="dxa"/>
          </w:tcPr>
          <w:p w14:paraId="2F83F3A6" w14:textId="77777777" w:rsidR="00CA1AB0" w:rsidRDefault="00633414" w:rsidP="00D550A1">
            <w:pPr>
              <w:pStyle w:val="ListParagraph"/>
              <w:numPr>
                <w:ilvl w:val="0"/>
                <w:numId w:val="5"/>
              </w:numPr>
              <w:jc w:val="both"/>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 xml:space="preserve">Šo darbību īsteno, ievērojot MK noteikumu </w:t>
            </w:r>
            <w:r w:rsidR="00CA1AB0">
              <w:rPr>
                <w:rFonts w:ascii="Times New Roman" w:eastAsia="ヒラギノ角ゴ Pro W3" w:hAnsi="Times New Roman" w:cs="Times New Roman"/>
                <w:i/>
                <w:color w:val="0000FF"/>
                <w:szCs w:val="24"/>
              </w:rPr>
              <w:t xml:space="preserve">15. un </w:t>
            </w:r>
            <w:r w:rsidRPr="00367800">
              <w:rPr>
                <w:rFonts w:ascii="Times New Roman" w:eastAsia="ヒラギノ角ゴ Pro W3" w:hAnsi="Times New Roman" w:cs="Times New Roman"/>
                <w:i/>
                <w:color w:val="0000FF"/>
                <w:szCs w:val="24"/>
              </w:rPr>
              <w:t>24.punktā noteikto</w:t>
            </w:r>
            <w:r w:rsidR="00CA1AB0">
              <w:rPr>
                <w:rFonts w:ascii="Times New Roman" w:eastAsia="ヒラギノ角ゴ Pro W3" w:hAnsi="Times New Roman" w:cs="Times New Roman"/>
                <w:i/>
                <w:color w:val="0000FF"/>
                <w:szCs w:val="24"/>
              </w:rPr>
              <w:t xml:space="preserve">. </w:t>
            </w:r>
          </w:p>
          <w:p w14:paraId="09CBB7BF" w14:textId="001E827A" w:rsidR="00633414" w:rsidRPr="00CA1AB0" w:rsidRDefault="00CA1AB0" w:rsidP="00CA1AB0">
            <w:pPr>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Piemēram, n</w:t>
            </w:r>
            <w:r w:rsidRPr="00CA1AB0">
              <w:rPr>
                <w:rFonts w:ascii="Times New Roman" w:eastAsia="ヒラギノ角ゴ Pro W3" w:hAnsi="Times New Roman" w:cs="Times New Roman"/>
                <w:i/>
                <w:color w:val="0000FF"/>
                <w:szCs w:val="24"/>
              </w:rPr>
              <w:t xml:space="preserve">orāda informāciju par iesaistīt plānoto pedagogu skaitu, </w:t>
            </w:r>
            <w:r>
              <w:rPr>
                <w:rFonts w:ascii="Times New Roman" w:eastAsia="ヒラギノ角ゴ Pro W3" w:hAnsi="Times New Roman" w:cs="Times New Roman"/>
                <w:i/>
                <w:color w:val="0000FF"/>
                <w:szCs w:val="24"/>
              </w:rPr>
              <w:t>klasēm, vecumgrupu, izglītības programmu un mācību priekšmeta programmu.</w:t>
            </w:r>
          </w:p>
        </w:tc>
        <w:tc>
          <w:tcPr>
            <w:tcW w:w="2106" w:type="dxa"/>
          </w:tcPr>
          <w:p w14:paraId="6754C864" w14:textId="73C2BCE1" w:rsidR="00633414" w:rsidRPr="00367800" w:rsidRDefault="00633414" w:rsidP="00E07793">
            <w:pPr>
              <w:contextualSpacing/>
              <w:jc w:val="both"/>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 xml:space="preserve">Piemēram, veikta </w:t>
            </w:r>
            <w:r>
              <w:rPr>
                <w:rFonts w:ascii="Times New Roman" w:eastAsia="ヒラギノ角ゴ Pro W3" w:hAnsi="Times New Roman" w:cs="Times New Roman"/>
                <w:i/>
                <w:color w:val="0000FF"/>
                <w:szCs w:val="24"/>
              </w:rPr>
              <w:t xml:space="preserve">digitālā līdzekļa </w:t>
            </w:r>
            <w:r w:rsidRPr="00367800">
              <w:rPr>
                <w:rFonts w:ascii="Times New Roman" w:eastAsia="ヒラギノ角ゴ Pro W3" w:hAnsi="Times New Roman" w:cs="Times New Roman"/>
                <w:i/>
                <w:color w:val="0000FF"/>
                <w:szCs w:val="24"/>
              </w:rPr>
              <w:t xml:space="preserve">aprobācija </w:t>
            </w:r>
            <w:r w:rsidR="00011063">
              <w:rPr>
                <w:rFonts w:ascii="Times New Roman" w:eastAsia="ヒラギノ角ゴ Pro W3" w:hAnsi="Times New Roman" w:cs="Times New Roman"/>
                <w:i/>
                <w:color w:val="0000FF"/>
                <w:szCs w:val="24"/>
              </w:rPr>
              <w:t xml:space="preserve">divās </w:t>
            </w:r>
            <w:r w:rsidRPr="00367800">
              <w:rPr>
                <w:rFonts w:ascii="Times New Roman" w:eastAsia="ヒラギノ角ゴ Pro W3" w:hAnsi="Times New Roman" w:cs="Times New Roman"/>
                <w:i/>
                <w:color w:val="0000FF"/>
                <w:szCs w:val="24"/>
              </w:rPr>
              <w:t>izglītības iestādēs.</w:t>
            </w:r>
          </w:p>
        </w:tc>
        <w:tc>
          <w:tcPr>
            <w:tcW w:w="1231" w:type="dxa"/>
          </w:tcPr>
          <w:p w14:paraId="3A989266" w14:textId="77777777" w:rsidR="00633414" w:rsidRPr="00367800" w:rsidRDefault="00633414" w:rsidP="00E07793">
            <w:pPr>
              <w:contextualSpacing/>
              <w:jc w:val="both"/>
              <w:rPr>
                <w:rFonts w:ascii="Times New Roman" w:eastAsia="ヒラギノ角ゴ Pro W3" w:hAnsi="Times New Roman" w:cs="Times New Roman"/>
                <w:i/>
                <w:color w:val="0000FF"/>
                <w:szCs w:val="24"/>
              </w:rPr>
            </w:pPr>
          </w:p>
        </w:tc>
        <w:tc>
          <w:tcPr>
            <w:tcW w:w="1292" w:type="dxa"/>
          </w:tcPr>
          <w:p w14:paraId="0A352661" w14:textId="77777777" w:rsidR="00633414" w:rsidRPr="00367800" w:rsidRDefault="00633414" w:rsidP="00E07793">
            <w:pPr>
              <w:contextualSpacing/>
              <w:jc w:val="both"/>
              <w:rPr>
                <w:rFonts w:ascii="Times New Roman" w:eastAsia="ヒラギノ角ゴ Pro W3" w:hAnsi="Times New Roman" w:cs="Times New Roman"/>
                <w:i/>
                <w:color w:val="0000FF"/>
                <w:szCs w:val="24"/>
              </w:rPr>
            </w:pPr>
          </w:p>
        </w:tc>
        <w:tc>
          <w:tcPr>
            <w:tcW w:w="1176" w:type="dxa"/>
          </w:tcPr>
          <w:p w14:paraId="340E0A1E" w14:textId="321EC317" w:rsidR="00633414" w:rsidRPr="00367800" w:rsidRDefault="00633414" w:rsidP="00E07793">
            <w:pPr>
              <w:contextualSpacing/>
              <w:jc w:val="both"/>
              <w:rPr>
                <w:rFonts w:ascii="Times New Roman" w:eastAsia="ヒラギノ角ゴ Pro W3" w:hAnsi="Times New Roman" w:cs="Times New Roman"/>
                <w:i/>
                <w:color w:val="0000FF"/>
                <w:szCs w:val="24"/>
              </w:rPr>
            </w:pPr>
          </w:p>
        </w:tc>
      </w:tr>
      <w:tr w:rsidR="0077719A" w:rsidRPr="00987CC7" w14:paraId="152D74A3" w14:textId="77777777" w:rsidTr="00633414">
        <w:tc>
          <w:tcPr>
            <w:tcW w:w="711" w:type="dxa"/>
          </w:tcPr>
          <w:p w14:paraId="3219C26F" w14:textId="2D744485" w:rsidR="00633414" w:rsidRPr="00367800" w:rsidRDefault="00633414"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3</w:t>
            </w:r>
            <w:r w:rsidRPr="00367800">
              <w:rPr>
                <w:rFonts w:ascii="Times New Roman" w:eastAsia="ヒラギノ角ゴ Pro W3" w:hAnsi="Times New Roman" w:cs="Times New Roman"/>
                <w:i/>
                <w:color w:val="0000FF"/>
                <w:szCs w:val="24"/>
              </w:rPr>
              <w:t>.1.</w:t>
            </w:r>
          </w:p>
        </w:tc>
        <w:tc>
          <w:tcPr>
            <w:tcW w:w="2596" w:type="dxa"/>
          </w:tcPr>
          <w:p w14:paraId="2144E78E" w14:textId="77777777" w:rsidR="00633414" w:rsidRPr="00367800" w:rsidRDefault="00633414" w:rsidP="00E07793">
            <w:pPr>
              <w:contextualSpacing/>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Piemēram, izglītojoša semināra organizēšana aprobācijā iesaistītajiem pedagogiem</w:t>
            </w:r>
          </w:p>
        </w:tc>
        <w:tc>
          <w:tcPr>
            <w:tcW w:w="5815" w:type="dxa"/>
          </w:tcPr>
          <w:p w14:paraId="6B73F425" w14:textId="77777777" w:rsidR="00633414" w:rsidRPr="00367800" w:rsidRDefault="00633414"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w:t>
            </w:r>
          </w:p>
        </w:tc>
        <w:tc>
          <w:tcPr>
            <w:tcW w:w="2106" w:type="dxa"/>
          </w:tcPr>
          <w:p w14:paraId="5A6A2D2B" w14:textId="77777777" w:rsidR="00633414" w:rsidRPr="00367800" w:rsidRDefault="00633414"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 xml:space="preserve">Piemēram, noorganizēts seminārs </w:t>
            </w:r>
          </w:p>
        </w:tc>
        <w:tc>
          <w:tcPr>
            <w:tcW w:w="1231" w:type="dxa"/>
          </w:tcPr>
          <w:p w14:paraId="3653C308" w14:textId="77777777" w:rsidR="00633414" w:rsidRPr="00367800" w:rsidRDefault="00633414" w:rsidP="00E07793">
            <w:pPr>
              <w:contextualSpacing/>
              <w:jc w:val="both"/>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Piemēram, 1</w:t>
            </w:r>
          </w:p>
        </w:tc>
        <w:tc>
          <w:tcPr>
            <w:tcW w:w="1292" w:type="dxa"/>
          </w:tcPr>
          <w:p w14:paraId="466DDFC6" w14:textId="77777777" w:rsidR="00633414" w:rsidRPr="00367800" w:rsidRDefault="00633414" w:rsidP="00E07793">
            <w:pPr>
              <w:contextualSpacing/>
              <w:jc w:val="both"/>
              <w:rPr>
                <w:rFonts w:ascii="Times New Roman" w:eastAsia="ヒラギノ角ゴ Pro W3" w:hAnsi="Times New Roman" w:cs="Times New Roman"/>
                <w:i/>
                <w:color w:val="0000FF"/>
                <w:szCs w:val="24"/>
              </w:rPr>
            </w:pPr>
            <w:r w:rsidRPr="00367800">
              <w:rPr>
                <w:rFonts w:ascii="Times New Roman" w:eastAsia="ヒラギノ角ゴ Pro W3" w:hAnsi="Times New Roman" w:cs="Times New Roman"/>
                <w:i/>
                <w:color w:val="0000FF"/>
                <w:szCs w:val="24"/>
              </w:rPr>
              <w:t>Piemēram, Seminārs</w:t>
            </w:r>
          </w:p>
        </w:tc>
        <w:tc>
          <w:tcPr>
            <w:tcW w:w="1176" w:type="dxa"/>
          </w:tcPr>
          <w:p w14:paraId="002E8EEB" w14:textId="32B40FA9" w:rsidR="00633414" w:rsidRPr="00367800" w:rsidRDefault="00633414" w:rsidP="00E07793">
            <w:pPr>
              <w:contextualSpacing/>
              <w:jc w:val="both"/>
              <w:rPr>
                <w:rFonts w:ascii="Times New Roman" w:eastAsia="ヒラギノ角ゴ Pro W3" w:hAnsi="Times New Roman" w:cs="Times New Roman"/>
                <w:i/>
                <w:color w:val="0000FF"/>
                <w:szCs w:val="24"/>
              </w:rPr>
            </w:pPr>
          </w:p>
        </w:tc>
      </w:tr>
      <w:tr w:rsidR="0077719A" w:rsidRPr="00987CC7" w14:paraId="14642134" w14:textId="77777777" w:rsidTr="00633414">
        <w:tc>
          <w:tcPr>
            <w:tcW w:w="711" w:type="dxa"/>
          </w:tcPr>
          <w:p w14:paraId="0BE04B97" w14:textId="154006AE" w:rsidR="00633414" w:rsidRDefault="00633414"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3.2.</w:t>
            </w:r>
          </w:p>
        </w:tc>
        <w:tc>
          <w:tcPr>
            <w:tcW w:w="2596" w:type="dxa"/>
          </w:tcPr>
          <w:p w14:paraId="36C08E71" w14:textId="77777777" w:rsidR="00633414" w:rsidRDefault="00633414" w:rsidP="00E07793">
            <w:pPr>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Piemēram, pieejas nodrošināšana izstrādātajam digitālajam līdzeklim, tai skaitā aprobācijas laikā</w:t>
            </w:r>
          </w:p>
        </w:tc>
        <w:tc>
          <w:tcPr>
            <w:tcW w:w="5815" w:type="dxa"/>
          </w:tcPr>
          <w:p w14:paraId="142565FE" w14:textId="77777777" w:rsidR="00633414" w:rsidRPr="00633414" w:rsidRDefault="00633414"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w:t>
            </w:r>
          </w:p>
        </w:tc>
        <w:tc>
          <w:tcPr>
            <w:tcW w:w="2106" w:type="dxa"/>
          </w:tcPr>
          <w:p w14:paraId="79C67E43" w14:textId="77777777" w:rsidR="00633414" w:rsidRPr="00633414" w:rsidRDefault="00633414"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w:t>
            </w:r>
          </w:p>
        </w:tc>
        <w:tc>
          <w:tcPr>
            <w:tcW w:w="1231" w:type="dxa"/>
          </w:tcPr>
          <w:p w14:paraId="4EE6CAFF" w14:textId="77777777" w:rsidR="00633414" w:rsidRPr="00633414" w:rsidRDefault="00633414"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w:t>
            </w:r>
          </w:p>
        </w:tc>
        <w:tc>
          <w:tcPr>
            <w:tcW w:w="1292" w:type="dxa"/>
          </w:tcPr>
          <w:p w14:paraId="07067FD1" w14:textId="77777777" w:rsidR="00633414" w:rsidRPr="00633414" w:rsidRDefault="00633414"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w:t>
            </w:r>
          </w:p>
        </w:tc>
        <w:tc>
          <w:tcPr>
            <w:tcW w:w="1176" w:type="dxa"/>
          </w:tcPr>
          <w:p w14:paraId="1F622CF9" w14:textId="40C98410" w:rsidR="00633414" w:rsidRPr="00633414" w:rsidRDefault="00633414" w:rsidP="00E07793">
            <w:pPr>
              <w:contextualSpacing/>
              <w:jc w:val="both"/>
              <w:rPr>
                <w:rFonts w:ascii="Times New Roman" w:eastAsia="ヒラギノ角ゴ Pro W3" w:hAnsi="Times New Roman" w:cs="Times New Roman"/>
                <w:i/>
                <w:color w:val="0000FF"/>
                <w:szCs w:val="24"/>
              </w:rPr>
            </w:pPr>
          </w:p>
        </w:tc>
      </w:tr>
      <w:tr w:rsidR="0077719A" w:rsidRPr="00987CC7" w14:paraId="4D15EFF8" w14:textId="77777777" w:rsidTr="00633414">
        <w:tc>
          <w:tcPr>
            <w:tcW w:w="711" w:type="dxa"/>
          </w:tcPr>
          <w:p w14:paraId="605A8C13" w14:textId="2B4A87F5" w:rsidR="00633414" w:rsidRDefault="00633414" w:rsidP="00633414">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3.3.</w:t>
            </w:r>
          </w:p>
        </w:tc>
        <w:tc>
          <w:tcPr>
            <w:tcW w:w="2596" w:type="dxa"/>
          </w:tcPr>
          <w:p w14:paraId="0CBC99FC" w14:textId="2D33E6B7" w:rsidR="00633414" w:rsidRDefault="003F222B" w:rsidP="003F222B">
            <w:pPr>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Piemēram, i</w:t>
            </w:r>
            <w:r w:rsidR="00633414">
              <w:rPr>
                <w:rFonts w:ascii="Times New Roman" w:eastAsia="ヒラギノ角ゴ Pro W3" w:hAnsi="Times New Roman" w:cs="Times New Roman"/>
                <w:i/>
                <w:color w:val="0000FF"/>
                <w:szCs w:val="24"/>
              </w:rPr>
              <w:t>nformatīvā un tehniskā atbalsta nodrošināšana aprobācijā iesaistītajiem pedagogiem un izglītojamiem aprobācijas laikā</w:t>
            </w:r>
          </w:p>
        </w:tc>
        <w:tc>
          <w:tcPr>
            <w:tcW w:w="5815" w:type="dxa"/>
          </w:tcPr>
          <w:p w14:paraId="3A6C0D4C" w14:textId="77777777" w:rsidR="00633414" w:rsidRPr="00390C8A" w:rsidRDefault="00633414" w:rsidP="00E07793">
            <w:pPr>
              <w:contextualSpacing/>
              <w:jc w:val="both"/>
              <w:rPr>
                <w:rFonts w:ascii="Times New Roman" w:eastAsia="ヒラギノ角ゴ Pro W3" w:hAnsi="Times New Roman" w:cs="Times New Roman"/>
                <w:i/>
                <w:color w:val="0000FF"/>
                <w:szCs w:val="24"/>
                <w:highlight w:val="yellow"/>
              </w:rPr>
            </w:pPr>
            <w:r w:rsidRPr="00633414">
              <w:rPr>
                <w:rFonts w:ascii="Times New Roman" w:eastAsia="ヒラギノ角ゴ Pro W3" w:hAnsi="Times New Roman" w:cs="Times New Roman"/>
                <w:i/>
                <w:color w:val="0000FF"/>
                <w:szCs w:val="24"/>
              </w:rPr>
              <w:t>…</w:t>
            </w:r>
          </w:p>
        </w:tc>
        <w:tc>
          <w:tcPr>
            <w:tcW w:w="2106" w:type="dxa"/>
          </w:tcPr>
          <w:p w14:paraId="5E46F1A7" w14:textId="77777777" w:rsidR="00633414" w:rsidRPr="00633414" w:rsidRDefault="00633414"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w:t>
            </w:r>
          </w:p>
        </w:tc>
        <w:tc>
          <w:tcPr>
            <w:tcW w:w="1231" w:type="dxa"/>
          </w:tcPr>
          <w:p w14:paraId="62B173B9" w14:textId="77777777" w:rsidR="00633414" w:rsidRPr="00987CC7" w:rsidRDefault="00633414"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w:t>
            </w:r>
          </w:p>
        </w:tc>
        <w:tc>
          <w:tcPr>
            <w:tcW w:w="1292" w:type="dxa"/>
          </w:tcPr>
          <w:p w14:paraId="4CB17B2A" w14:textId="77777777" w:rsidR="00633414" w:rsidRPr="00987CC7" w:rsidRDefault="00633414"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w:t>
            </w:r>
          </w:p>
        </w:tc>
        <w:tc>
          <w:tcPr>
            <w:tcW w:w="1176" w:type="dxa"/>
          </w:tcPr>
          <w:p w14:paraId="4FCED6DE" w14:textId="77777777" w:rsidR="00633414" w:rsidRPr="00633414" w:rsidRDefault="00633414" w:rsidP="00E07793">
            <w:pPr>
              <w:contextualSpacing/>
              <w:jc w:val="both"/>
              <w:rPr>
                <w:rFonts w:ascii="Times New Roman" w:eastAsia="ヒラギノ角ゴ Pro W3" w:hAnsi="Times New Roman" w:cs="Times New Roman"/>
                <w:i/>
                <w:color w:val="0000FF"/>
                <w:szCs w:val="24"/>
              </w:rPr>
            </w:pPr>
          </w:p>
        </w:tc>
      </w:tr>
      <w:tr w:rsidR="0077719A" w:rsidRPr="00987CC7" w14:paraId="63A24A79" w14:textId="77777777" w:rsidTr="00633414">
        <w:tc>
          <w:tcPr>
            <w:tcW w:w="711" w:type="dxa"/>
          </w:tcPr>
          <w:p w14:paraId="5DA3D775" w14:textId="14221A9E" w:rsidR="00633414" w:rsidRDefault="00633414"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3.4.</w:t>
            </w:r>
          </w:p>
        </w:tc>
        <w:tc>
          <w:tcPr>
            <w:tcW w:w="2596" w:type="dxa"/>
          </w:tcPr>
          <w:p w14:paraId="718D7F97" w14:textId="77777777" w:rsidR="00633414" w:rsidRDefault="00633414" w:rsidP="00E07793">
            <w:pPr>
              <w:contextualSpacing/>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Piemēram, ziņojuma sagatavošana par aprobācijas norisi</w:t>
            </w:r>
          </w:p>
        </w:tc>
        <w:tc>
          <w:tcPr>
            <w:tcW w:w="5815" w:type="dxa"/>
          </w:tcPr>
          <w:p w14:paraId="57D5CC4C" w14:textId="0689CB77" w:rsidR="00633414" w:rsidRDefault="005563F7" w:rsidP="00E07793">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Piemēram,</w:t>
            </w:r>
          </w:p>
          <w:p w14:paraId="5C64A6C2" w14:textId="0D74E475" w:rsidR="00005E7C" w:rsidRPr="00586945" w:rsidRDefault="005563F7" w:rsidP="00CA1AB0">
            <w:pPr>
              <w:contextualSpacing/>
              <w:jc w:val="both"/>
              <w:rPr>
                <w:rFonts w:ascii="Times New Roman" w:eastAsia="ヒラギノ角ゴ Pro W3" w:hAnsi="Times New Roman" w:cs="Times New Roman"/>
                <w:i/>
                <w:color w:val="0000FF"/>
                <w:szCs w:val="24"/>
              </w:rPr>
            </w:pPr>
            <w:r w:rsidRPr="005563F7">
              <w:rPr>
                <w:rFonts w:ascii="Times New Roman" w:eastAsia="ヒラギノ角ゴ Pro W3" w:hAnsi="Times New Roman" w:cs="Times New Roman"/>
                <w:i/>
                <w:color w:val="0000FF"/>
                <w:szCs w:val="24"/>
              </w:rPr>
              <w:t>aprobācijas ziņojuma sagatavošana, t.sk. iepazīšanās ar digitālā līdzekļa specifiku un metodiskajiem ieteikumiem tā izmantošanai mācību procesā, izglītojamo atgriezeniskās saites apkopošana, aprobācijas procesa analizēšana, secinājumu un ieteikumu gatavošana</w:t>
            </w:r>
            <w:r w:rsidR="00CA1AB0">
              <w:rPr>
                <w:rFonts w:ascii="Times New Roman" w:eastAsia="ヒラギノ角ゴ Pro W3" w:hAnsi="Times New Roman" w:cs="Times New Roman"/>
                <w:i/>
                <w:color w:val="0000FF"/>
                <w:szCs w:val="24"/>
              </w:rPr>
              <w:t>.</w:t>
            </w:r>
          </w:p>
        </w:tc>
        <w:tc>
          <w:tcPr>
            <w:tcW w:w="2106" w:type="dxa"/>
          </w:tcPr>
          <w:p w14:paraId="1C5E57B1" w14:textId="77777777" w:rsidR="00633414" w:rsidRPr="00586945" w:rsidRDefault="00633414" w:rsidP="00E07793">
            <w:pPr>
              <w:contextualSpacing/>
              <w:jc w:val="both"/>
              <w:rPr>
                <w:rFonts w:ascii="Times New Roman" w:eastAsia="ヒラギノ角ゴ Pro W3" w:hAnsi="Times New Roman" w:cs="Times New Roman"/>
                <w:i/>
                <w:color w:val="0000FF"/>
                <w:szCs w:val="24"/>
              </w:rPr>
            </w:pPr>
            <w:r w:rsidRPr="00586945">
              <w:rPr>
                <w:rFonts w:ascii="Times New Roman" w:eastAsia="ヒラギノ角ゴ Pro W3" w:hAnsi="Times New Roman" w:cs="Times New Roman"/>
                <w:i/>
                <w:color w:val="0000FF"/>
                <w:szCs w:val="24"/>
              </w:rPr>
              <w:t xml:space="preserve">Piemēram, sagatavoti aprobācijas ziņojumi </w:t>
            </w:r>
          </w:p>
        </w:tc>
        <w:tc>
          <w:tcPr>
            <w:tcW w:w="1231" w:type="dxa"/>
          </w:tcPr>
          <w:p w14:paraId="6A56D466" w14:textId="77777777" w:rsidR="00633414" w:rsidRPr="00586945" w:rsidRDefault="00633414" w:rsidP="00E07793">
            <w:pPr>
              <w:contextualSpacing/>
              <w:jc w:val="both"/>
              <w:rPr>
                <w:rFonts w:ascii="Times New Roman" w:eastAsia="ヒラギノ角ゴ Pro W3" w:hAnsi="Times New Roman" w:cs="Times New Roman"/>
                <w:i/>
                <w:color w:val="0000FF"/>
                <w:szCs w:val="24"/>
              </w:rPr>
            </w:pPr>
            <w:r w:rsidRPr="00586945">
              <w:rPr>
                <w:rFonts w:ascii="Times New Roman" w:eastAsia="ヒラギノ角ゴ Pro W3" w:hAnsi="Times New Roman" w:cs="Times New Roman"/>
                <w:i/>
                <w:color w:val="0000FF"/>
                <w:szCs w:val="24"/>
              </w:rPr>
              <w:t>Piemēram, 2</w:t>
            </w:r>
          </w:p>
        </w:tc>
        <w:tc>
          <w:tcPr>
            <w:tcW w:w="1292" w:type="dxa"/>
          </w:tcPr>
          <w:p w14:paraId="201F489D" w14:textId="77777777" w:rsidR="00633414" w:rsidRPr="00987CC7" w:rsidRDefault="00633414" w:rsidP="00E07793">
            <w:pPr>
              <w:contextualSpacing/>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 xml:space="preserve">Piemēram, </w:t>
            </w:r>
            <w:r>
              <w:rPr>
                <w:rFonts w:ascii="Times New Roman" w:eastAsia="ヒラギノ角ゴ Pro W3" w:hAnsi="Times New Roman" w:cs="Times New Roman"/>
                <w:i/>
                <w:color w:val="0000FF"/>
                <w:szCs w:val="24"/>
              </w:rPr>
              <w:t>Aprobācijas ziņojumi</w:t>
            </w:r>
          </w:p>
        </w:tc>
        <w:tc>
          <w:tcPr>
            <w:tcW w:w="1176" w:type="dxa"/>
          </w:tcPr>
          <w:p w14:paraId="6B3176AA" w14:textId="77777777" w:rsidR="00633414" w:rsidRDefault="00633414" w:rsidP="00E07793">
            <w:pPr>
              <w:contextualSpacing/>
              <w:jc w:val="both"/>
              <w:rPr>
                <w:rFonts w:ascii="Times New Roman" w:eastAsia="ヒラギノ角ゴ Pro W3" w:hAnsi="Times New Roman" w:cs="Times New Roman"/>
                <w:i/>
                <w:color w:val="0000FF"/>
                <w:szCs w:val="24"/>
                <w:highlight w:val="yellow"/>
              </w:rPr>
            </w:pPr>
            <w:r w:rsidRPr="00367800">
              <w:rPr>
                <w:rFonts w:ascii="Times New Roman" w:eastAsia="ヒラギノ角ゴ Pro W3" w:hAnsi="Times New Roman" w:cs="Times New Roman"/>
                <w:i/>
                <w:color w:val="0000FF"/>
                <w:szCs w:val="24"/>
              </w:rPr>
              <w:t>Piemēram, 1,2</w:t>
            </w:r>
          </w:p>
        </w:tc>
      </w:tr>
      <w:tr w:rsidR="0077719A" w:rsidRPr="00987CC7" w14:paraId="5E441DB7" w14:textId="77777777" w:rsidTr="00390C8A">
        <w:tc>
          <w:tcPr>
            <w:tcW w:w="711" w:type="dxa"/>
          </w:tcPr>
          <w:p w14:paraId="6CA85318" w14:textId="196760EC" w:rsidR="00586945" w:rsidRPr="00586945" w:rsidRDefault="00633414" w:rsidP="00586945">
            <w:pPr>
              <w:contextualSpacing/>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4</w:t>
            </w:r>
            <w:r w:rsidR="00586945">
              <w:rPr>
                <w:rFonts w:ascii="Times New Roman" w:eastAsia="ヒラギノ角ゴ Pro W3" w:hAnsi="Times New Roman" w:cs="Times New Roman"/>
                <w:i/>
                <w:color w:val="0000FF"/>
                <w:szCs w:val="24"/>
              </w:rPr>
              <w:t>.</w:t>
            </w:r>
          </w:p>
        </w:tc>
        <w:tc>
          <w:tcPr>
            <w:tcW w:w="2596" w:type="dxa"/>
          </w:tcPr>
          <w:p w14:paraId="1088AACB" w14:textId="3B26C6FC" w:rsidR="00586945" w:rsidRPr="00633414" w:rsidRDefault="003F222B" w:rsidP="003F222B">
            <w:pPr>
              <w:contextualSpacing/>
              <w:jc w:val="both"/>
              <w:rPr>
                <w:rFonts w:ascii="Times New Roman" w:eastAsia="ヒラギノ角ゴ Pro W3" w:hAnsi="Times New Roman" w:cs="Times New Roman"/>
                <w:color w:val="0000FF"/>
                <w:szCs w:val="24"/>
              </w:rPr>
            </w:pPr>
            <w:r>
              <w:rPr>
                <w:rFonts w:ascii="Times New Roman" w:eastAsia="ヒラギノ角ゴ Pro W3" w:hAnsi="Times New Roman" w:cs="Times New Roman"/>
                <w:i/>
                <w:color w:val="0000FF"/>
                <w:szCs w:val="24"/>
              </w:rPr>
              <w:t>Piemēram, i</w:t>
            </w:r>
            <w:r w:rsidR="00586945">
              <w:rPr>
                <w:rFonts w:ascii="Times New Roman" w:eastAsia="ヒラギノ角ゴ Pro W3" w:hAnsi="Times New Roman" w:cs="Times New Roman"/>
                <w:i/>
                <w:color w:val="0000FF"/>
                <w:szCs w:val="24"/>
              </w:rPr>
              <w:t>nformācijas un publicitātes pasākumu īstenošana</w:t>
            </w:r>
          </w:p>
        </w:tc>
        <w:tc>
          <w:tcPr>
            <w:tcW w:w="5815" w:type="dxa"/>
          </w:tcPr>
          <w:p w14:paraId="660CF6F3" w14:textId="11CD0C8F" w:rsidR="00586945" w:rsidRPr="00633414" w:rsidRDefault="00633414" w:rsidP="00586945">
            <w:pPr>
              <w:contextualSpacing/>
              <w:jc w:val="both"/>
              <w:rPr>
                <w:rFonts w:ascii="Times New Roman" w:eastAsia="ヒラギノ角ゴ Pro W3" w:hAnsi="Times New Roman" w:cs="Times New Roman"/>
                <w:i/>
                <w:color w:val="0000FF"/>
                <w:szCs w:val="24"/>
              </w:rPr>
            </w:pPr>
            <w:r w:rsidRPr="00633414">
              <w:rPr>
                <w:rFonts w:ascii="Times New Roman" w:eastAsia="ヒラギノ角ゴ Pro W3" w:hAnsi="Times New Roman" w:cs="Times New Roman"/>
                <w:i/>
                <w:color w:val="0000FF"/>
                <w:szCs w:val="24"/>
              </w:rPr>
              <w:t>…</w:t>
            </w:r>
          </w:p>
        </w:tc>
        <w:tc>
          <w:tcPr>
            <w:tcW w:w="2106" w:type="dxa"/>
          </w:tcPr>
          <w:p w14:paraId="1A6AB3E1" w14:textId="363DFF43" w:rsidR="00586945" w:rsidRPr="00633414" w:rsidRDefault="00633414" w:rsidP="008F2BC6">
            <w:pPr>
              <w:rPr>
                <w:rFonts w:ascii="Times New Roman" w:eastAsia="ヒラギノ角ゴ Pro W3" w:hAnsi="Times New Roman" w:cs="Times New Roman"/>
                <w:i/>
                <w:color w:val="0000FF"/>
                <w:szCs w:val="24"/>
              </w:rPr>
            </w:pPr>
            <w:r w:rsidRPr="00633414">
              <w:rPr>
                <w:rFonts w:ascii="Times New Roman" w:eastAsia="ヒラギノ角ゴ Pro W3" w:hAnsi="Times New Roman" w:cs="Times New Roman"/>
                <w:i/>
                <w:color w:val="0000FF"/>
                <w:szCs w:val="24"/>
              </w:rPr>
              <w:t>…</w:t>
            </w:r>
          </w:p>
        </w:tc>
        <w:tc>
          <w:tcPr>
            <w:tcW w:w="1231" w:type="dxa"/>
          </w:tcPr>
          <w:p w14:paraId="0A836BEC" w14:textId="12546F59" w:rsidR="00586945" w:rsidRPr="00633414" w:rsidRDefault="00633414" w:rsidP="008F2BC6">
            <w:pPr>
              <w:rPr>
                <w:rFonts w:ascii="Times New Roman" w:eastAsia="ヒラギノ角ゴ Pro W3" w:hAnsi="Times New Roman" w:cs="Times New Roman"/>
                <w:i/>
                <w:color w:val="0000FF"/>
                <w:szCs w:val="24"/>
              </w:rPr>
            </w:pPr>
            <w:r w:rsidRPr="00633414">
              <w:rPr>
                <w:rFonts w:ascii="Times New Roman" w:eastAsia="ヒラギノ角ゴ Pro W3" w:hAnsi="Times New Roman" w:cs="Times New Roman"/>
                <w:i/>
                <w:color w:val="0000FF"/>
                <w:szCs w:val="24"/>
              </w:rPr>
              <w:t>…</w:t>
            </w:r>
          </w:p>
        </w:tc>
        <w:tc>
          <w:tcPr>
            <w:tcW w:w="1292" w:type="dxa"/>
          </w:tcPr>
          <w:p w14:paraId="6ED00483" w14:textId="1DECA027" w:rsidR="00586945" w:rsidRPr="00633414" w:rsidRDefault="00633414" w:rsidP="008F2BC6">
            <w:pPr>
              <w:rPr>
                <w:rFonts w:ascii="Times New Roman" w:eastAsia="ヒラギノ角ゴ Pro W3" w:hAnsi="Times New Roman" w:cs="Times New Roman"/>
                <w:i/>
                <w:color w:val="0000FF"/>
                <w:szCs w:val="24"/>
              </w:rPr>
            </w:pPr>
            <w:r w:rsidRPr="00633414">
              <w:rPr>
                <w:rFonts w:ascii="Times New Roman" w:eastAsia="ヒラギノ角ゴ Pro W3" w:hAnsi="Times New Roman" w:cs="Times New Roman"/>
                <w:i/>
                <w:color w:val="0000FF"/>
                <w:szCs w:val="24"/>
              </w:rPr>
              <w:t>…</w:t>
            </w:r>
          </w:p>
        </w:tc>
        <w:tc>
          <w:tcPr>
            <w:tcW w:w="1176" w:type="dxa"/>
          </w:tcPr>
          <w:p w14:paraId="3D4A163E" w14:textId="5D2920C6" w:rsidR="00586945" w:rsidRPr="00633414" w:rsidRDefault="00586945" w:rsidP="008F2BC6">
            <w:pPr>
              <w:rPr>
                <w:rFonts w:ascii="Times New Roman" w:eastAsia="ヒラギノ角ゴ Pro W3" w:hAnsi="Times New Roman" w:cs="Times New Roman"/>
                <w:i/>
                <w:color w:val="0000FF"/>
                <w:szCs w:val="24"/>
              </w:rPr>
            </w:pPr>
          </w:p>
        </w:tc>
      </w:tr>
    </w:tbl>
    <w:p w14:paraId="176E238E" w14:textId="7D9DCB3A" w:rsidR="00B5771B" w:rsidRPr="00987CC7" w:rsidRDefault="000F78BC" w:rsidP="005E20A6">
      <w:pPr>
        <w:spacing w:after="0"/>
        <w:rPr>
          <w:rFonts w:ascii="Times New Roman" w:hAnsi="Times New Roman" w:cs="Times New Roman"/>
          <w:sz w:val="16"/>
          <w:szCs w:val="16"/>
        </w:rPr>
      </w:pPr>
      <w:r w:rsidRPr="00987CC7">
        <w:rPr>
          <w:rFonts w:ascii="Times New Roman" w:hAnsi="Times New Roman" w:cs="Times New Roman"/>
          <w:sz w:val="16"/>
          <w:szCs w:val="16"/>
        </w:rPr>
        <w:t>* Projekta darbībām</w:t>
      </w:r>
      <w:r w:rsidR="0099073C">
        <w:rPr>
          <w:rFonts w:ascii="Times New Roman" w:hAnsi="Times New Roman" w:cs="Times New Roman"/>
          <w:sz w:val="16"/>
          <w:szCs w:val="16"/>
        </w:rPr>
        <w:t xml:space="preserve"> </w:t>
      </w:r>
      <w:r w:rsidRPr="00987CC7">
        <w:rPr>
          <w:rFonts w:ascii="Times New Roman" w:hAnsi="Times New Roman" w:cs="Times New Roman"/>
          <w:sz w:val="16"/>
          <w:szCs w:val="16"/>
        </w:rPr>
        <w:t>jāsakrīt</w:t>
      </w:r>
      <w:r w:rsidR="0099073C">
        <w:rPr>
          <w:rFonts w:ascii="Times New Roman" w:hAnsi="Times New Roman" w:cs="Times New Roman"/>
          <w:sz w:val="16"/>
          <w:szCs w:val="16"/>
        </w:rPr>
        <w:t xml:space="preserve"> </w:t>
      </w:r>
      <w:r w:rsidRPr="00987CC7">
        <w:rPr>
          <w:rFonts w:ascii="Times New Roman" w:hAnsi="Times New Roman" w:cs="Times New Roman"/>
          <w:sz w:val="16"/>
          <w:szCs w:val="16"/>
        </w:rPr>
        <w:t xml:space="preserve">ar projekta īstenošanas laika grafikā (1.pielikums) </w:t>
      </w:r>
      <w:r w:rsidR="00407EE5">
        <w:rPr>
          <w:rFonts w:ascii="Times New Roman" w:hAnsi="Times New Roman" w:cs="Times New Roman"/>
          <w:sz w:val="16"/>
          <w:szCs w:val="16"/>
        </w:rPr>
        <w:t xml:space="preserve">un projekta iesniegumam pielikumā pievienotajā Darba programmā </w:t>
      </w:r>
      <w:r w:rsidRPr="00987CC7">
        <w:rPr>
          <w:rFonts w:ascii="Times New Roman" w:hAnsi="Times New Roman" w:cs="Times New Roman"/>
          <w:sz w:val="16"/>
          <w:szCs w:val="16"/>
        </w:rPr>
        <w:t>norādīto</w:t>
      </w:r>
      <w:r w:rsidR="00407EE5">
        <w:rPr>
          <w:rFonts w:ascii="Times New Roman" w:hAnsi="Times New Roman" w:cs="Times New Roman"/>
          <w:sz w:val="16"/>
          <w:szCs w:val="16"/>
        </w:rPr>
        <w:t xml:space="preserve"> informāciju</w:t>
      </w:r>
      <w:r w:rsidRPr="00987CC7">
        <w:rPr>
          <w:rFonts w:ascii="Times New Roman" w:hAnsi="Times New Roman" w:cs="Times New Roman"/>
          <w:sz w:val="16"/>
          <w:szCs w:val="16"/>
        </w:rPr>
        <w:t xml:space="preserve">. Jānorāda visas projekta ietvaros atbalstāmās darbības – gan tās, kas veiktas pirms projekta iesnieguma apstiprināšanas, gan tās, ko </w:t>
      </w:r>
      <w:r w:rsidR="005E20A6" w:rsidRPr="00987CC7">
        <w:rPr>
          <w:rFonts w:ascii="Times New Roman" w:hAnsi="Times New Roman" w:cs="Times New Roman"/>
          <w:sz w:val="16"/>
          <w:szCs w:val="16"/>
        </w:rPr>
        <w:t>plānots veikt pēc projekta iesnieguma apstiprināšanas.</w:t>
      </w:r>
    </w:p>
    <w:p w14:paraId="7756BBCD" w14:textId="1CBABD7E" w:rsidR="005E20A6" w:rsidRPr="00987CC7" w:rsidRDefault="0046110B" w:rsidP="005E20A6">
      <w:pPr>
        <w:spacing w:after="0"/>
        <w:rPr>
          <w:rFonts w:ascii="Times New Roman" w:hAnsi="Times New Roman" w:cs="Times New Roman"/>
          <w:sz w:val="6"/>
          <w:szCs w:val="6"/>
          <w:highlight w:val="yellow"/>
        </w:rPr>
      </w:pPr>
      <w:r w:rsidRPr="00987CC7">
        <w:rPr>
          <w:rFonts w:ascii="Times New Roman" w:hAnsi="Times New Roman" w:cs="Times New Roman"/>
          <w:sz w:val="16"/>
          <w:szCs w:val="16"/>
        </w:rPr>
        <w:t>**norāda iesaistītā partnera numuru no 1.9.tabulas.</w:t>
      </w:r>
    </w:p>
    <w:p w14:paraId="15EBF046" w14:textId="77777777" w:rsidR="00D227CA" w:rsidRPr="00987CC7" w:rsidRDefault="00D227CA" w:rsidP="005E20A6">
      <w:pPr>
        <w:spacing w:after="0"/>
        <w:rPr>
          <w:rFonts w:ascii="Times New Roman" w:hAnsi="Times New Roman" w:cs="Times New Roman"/>
          <w:sz w:val="16"/>
          <w:szCs w:val="16"/>
        </w:rPr>
      </w:pPr>
    </w:p>
    <w:p w14:paraId="0FC3D93B" w14:textId="1BADAC58" w:rsidR="00D26D00" w:rsidRPr="00987CC7" w:rsidRDefault="00D26D00" w:rsidP="00656927">
      <w:pPr>
        <w:numPr>
          <w:ilvl w:val="0"/>
          <w:numId w:val="30"/>
        </w:numPr>
        <w:spacing w:after="120" w:line="240" w:lineRule="auto"/>
        <w:ind w:left="426" w:hanging="426"/>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Kolonnā “</w:t>
      </w:r>
      <w:proofErr w:type="spellStart"/>
      <w:r w:rsidRPr="00987CC7">
        <w:rPr>
          <w:rFonts w:ascii="Times New Roman" w:eastAsia="ヒラギノ角ゴ Pro W3" w:hAnsi="Times New Roman" w:cs="Times New Roman"/>
          <w:i/>
          <w:color w:val="0000FF"/>
          <w:szCs w:val="24"/>
        </w:rPr>
        <w:t>N.p.k</w:t>
      </w:r>
      <w:proofErr w:type="spellEnd"/>
      <w:r w:rsidRPr="00987CC7">
        <w:rPr>
          <w:rFonts w:ascii="Times New Roman" w:eastAsia="ヒラギノ角ゴ Pro W3" w:hAnsi="Times New Roman" w:cs="Times New Roman"/>
          <w:i/>
          <w:color w:val="0000FF"/>
          <w:szCs w:val="24"/>
        </w:rPr>
        <w:t xml:space="preserve">.” norāda attiecīgās darbības numuru, numerācija tiek saglabāta arī turpmākās </w:t>
      </w:r>
      <w:r w:rsidR="006B1BA6" w:rsidRPr="00987CC7">
        <w:rPr>
          <w:rFonts w:ascii="Times New Roman" w:eastAsia="ヒラギノ角ゴ Pro W3" w:hAnsi="Times New Roman" w:cs="Times New Roman"/>
          <w:i/>
          <w:color w:val="0000FF"/>
          <w:szCs w:val="24"/>
        </w:rPr>
        <w:t>projekta iesnieguma sadaļās, t.sk</w:t>
      </w:r>
      <w:r w:rsidRPr="00987CC7">
        <w:rPr>
          <w:rFonts w:ascii="Times New Roman" w:eastAsia="ヒラギノ角ゴ Pro W3" w:hAnsi="Times New Roman" w:cs="Times New Roman"/>
          <w:i/>
          <w:color w:val="0000FF"/>
          <w:szCs w:val="24"/>
        </w:rPr>
        <w:t>., 1. un 3.pielikumā;</w:t>
      </w:r>
    </w:p>
    <w:p w14:paraId="55700625" w14:textId="2FB2D898" w:rsidR="00642408" w:rsidRPr="00987CC7" w:rsidRDefault="00D26D00" w:rsidP="00656927">
      <w:pPr>
        <w:numPr>
          <w:ilvl w:val="0"/>
          <w:numId w:val="30"/>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i/>
          <w:color w:val="0000FF"/>
          <w:szCs w:val="24"/>
        </w:rPr>
        <w:lastRenderedPageBreak/>
        <w:t>Kolonnā “Projekta darbība” nor</w:t>
      </w:r>
      <w:r w:rsidR="00C105FB" w:rsidRPr="00987CC7">
        <w:rPr>
          <w:rFonts w:ascii="Times New Roman" w:eastAsia="ヒラギノ角ゴ Pro W3" w:hAnsi="Times New Roman" w:cs="Times New Roman"/>
          <w:i/>
          <w:color w:val="0000FF"/>
          <w:szCs w:val="24"/>
        </w:rPr>
        <w:t>āda konkrētu darbības nosaukumu,</w:t>
      </w:r>
      <w:r w:rsidRPr="00987CC7">
        <w:rPr>
          <w:rFonts w:ascii="Times New Roman" w:eastAsia="ヒラギノ角ゴ Pro W3" w:hAnsi="Times New Roman" w:cs="Times New Roman"/>
          <w:i/>
          <w:color w:val="0000FF"/>
          <w:szCs w:val="24"/>
        </w:rPr>
        <w:t xml:space="preserve"> ja nepieciešams, tad papildina ar </w:t>
      </w:r>
      <w:proofErr w:type="spellStart"/>
      <w:r w:rsidRPr="00987CC7">
        <w:rPr>
          <w:rFonts w:ascii="Times New Roman" w:eastAsia="ヒラギノ角ゴ Pro W3" w:hAnsi="Times New Roman" w:cs="Times New Roman"/>
          <w:i/>
          <w:color w:val="0000FF"/>
          <w:szCs w:val="24"/>
        </w:rPr>
        <w:t>apakšdarbībām</w:t>
      </w:r>
      <w:proofErr w:type="spellEnd"/>
      <w:r w:rsidRPr="00987CC7">
        <w:rPr>
          <w:rFonts w:ascii="Times New Roman" w:eastAsia="ヒラギノ角ゴ Pro W3" w:hAnsi="Times New Roman" w:cs="Times New Roman"/>
          <w:i/>
          <w:color w:val="0000FF"/>
          <w:szCs w:val="24"/>
        </w:rPr>
        <w:t xml:space="preserve">. </w:t>
      </w:r>
      <w:r w:rsidRPr="00987CC7">
        <w:rPr>
          <w:rFonts w:ascii="Times New Roman" w:eastAsia="ヒラギノ角ゴ Pro W3" w:hAnsi="Times New Roman" w:cs="Times New Roman"/>
          <w:b/>
          <w:i/>
          <w:color w:val="0000FF"/>
          <w:szCs w:val="24"/>
        </w:rPr>
        <w:t xml:space="preserve">Ja tiek norādītas </w:t>
      </w:r>
      <w:proofErr w:type="spellStart"/>
      <w:r w:rsidRPr="00987CC7">
        <w:rPr>
          <w:rFonts w:ascii="Times New Roman" w:eastAsia="ヒラギノ角ゴ Pro W3" w:hAnsi="Times New Roman" w:cs="Times New Roman"/>
          <w:b/>
          <w:i/>
          <w:color w:val="0000FF"/>
          <w:szCs w:val="24"/>
        </w:rPr>
        <w:t>apakšdarbības</w:t>
      </w:r>
      <w:proofErr w:type="spellEnd"/>
      <w:r w:rsidRPr="00987CC7">
        <w:rPr>
          <w:rFonts w:ascii="Times New Roman" w:eastAsia="ヒラギノ角ゴ Pro W3" w:hAnsi="Times New Roman" w:cs="Times New Roman"/>
          <w:b/>
          <w:i/>
          <w:color w:val="0000FF"/>
          <w:szCs w:val="24"/>
        </w:rPr>
        <w:t xml:space="preserve">, tad tām noteikti jānorāda arī darbības </w:t>
      </w:r>
      <w:r w:rsidR="00591882">
        <w:rPr>
          <w:rFonts w:ascii="Times New Roman" w:eastAsia="ヒラギノ角ゴ Pro W3" w:hAnsi="Times New Roman" w:cs="Times New Roman"/>
          <w:b/>
          <w:i/>
          <w:color w:val="0000FF"/>
          <w:szCs w:val="24"/>
        </w:rPr>
        <w:t xml:space="preserve">nosaukums, </w:t>
      </w:r>
      <w:r w:rsidRPr="00987CC7">
        <w:rPr>
          <w:rFonts w:ascii="Times New Roman" w:eastAsia="ヒラギノ角ゴ Pro W3" w:hAnsi="Times New Roman" w:cs="Times New Roman"/>
          <w:b/>
          <w:i/>
          <w:color w:val="0000FF"/>
          <w:szCs w:val="24"/>
        </w:rPr>
        <w:t>apraksts</w:t>
      </w:r>
      <w:r w:rsidR="00591882">
        <w:rPr>
          <w:rFonts w:ascii="Times New Roman" w:eastAsia="ヒラギノ角ゴ Pro W3" w:hAnsi="Times New Roman" w:cs="Times New Roman"/>
          <w:b/>
          <w:i/>
          <w:color w:val="0000FF"/>
          <w:szCs w:val="24"/>
        </w:rPr>
        <w:t>,</w:t>
      </w:r>
      <w:r w:rsidRPr="00987CC7">
        <w:rPr>
          <w:rFonts w:ascii="Times New Roman" w:eastAsia="ヒラギノ角ゴ Pro W3" w:hAnsi="Times New Roman" w:cs="Times New Roman"/>
          <w:b/>
          <w:i/>
          <w:color w:val="0000FF"/>
          <w:szCs w:val="24"/>
        </w:rPr>
        <w:t xml:space="preserve"> rezultāts, </w:t>
      </w:r>
      <w:r w:rsidR="00591882">
        <w:rPr>
          <w:rFonts w:ascii="Times New Roman" w:eastAsia="ヒラギノ角ゴ Pro W3" w:hAnsi="Times New Roman" w:cs="Times New Roman"/>
          <w:b/>
          <w:i/>
          <w:color w:val="0000FF"/>
          <w:szCs w:val="24"/>
        </w:rPr>
        <w:t>rezultāts skaitliskā izteiksmē un iesaistītie partneri (ja attiecināms)</w:t>
      </w:r>
      <w:r w:rsidRPr="00987CC7">
        <w:rPr>
          <w:rFonts w:ascii="Times New Roman" w:eastAsia="ヒラギノ角ゴ Pro W3" w:hAnsi="Times New Roman" w:cs="Times New Roman"/>
          <w:b/>
          <w:i/>
          <w:color w:val="0000FF"/>
          <w:szCs w:val="24"/>
        </w:rPr>
        <w:t>;</w:t>
      </w:r>
      <w:r w:rsidR="00642408" w:rsidRPr="00987CC7">
        <w:rPr>
          <w:rFonts w:ascii="Times New Roman" w:hAnsi="Times New Roman" w:cs="Times New Roman"/>
        </w:rPr>
        <w:t xml:space="preserve"> </w:t>
      </w:r>
    </w:p>
    <w:p w14:paraId="3E45E1C5" w14:textId="3AE6ECE5" w:rsidR="00642408" w:rsidRPr="00987CC7" w:rsidRDefault="00642408" w:rsidP="00656927">
      <w:pPr>
        <w:numPr>
          <w:ilvl w:val="0"/>
          <w:numId w:val="30"/>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b/>
          <w:i/>
          <w:color w:val="0000FF"/>
          <w:szCs w:val="24"/>
        </w:rPr>
        <w:t xml:space="preserve">Ja tiek veidotas </w:t>
      </w:r>
      <w:proofErr w:type="spellStart"/>
      <w:r w:rsidRPr="00987CC7">
        <w:rPr>
          <w:rFonts w:ascii="Times New Roman" w:eastAsia="ヒラギノ角ゴ Pro W3" w:hAnsi="Times New Roman" w:cs="Times New Roman"/>
          <w:b/>
          <w:i/>
          <w:color w:val="0000FF"/>
          <w:szCs w:val="24"/>
        </w:rPr>
        <w:t>apakš</w:t>
      </w:r>
      <w:r w:rsidR="00591882">
        <w:rPr>
          <w:rFonts w:ascii="Times New Roman" w:eastAsia="ヒラギノ角ゴ Pro W3" w:hAnsi="Times New Roman" w:cs="Times New Roman"/>
          <w:b/>
          <w:i/>
          <w:color w:val="0000FF"/>
          <w:szCs w:val="24"/>
        </w:rPr>
        <w:t>darbības</w:t>
      </w:r>
      <w:proofErr w:type="spellEnd"/>
      <w:r w:rsidR="00591882">
        <w:rPr>
          <w:rFonts w:ascii="Times New Roman" w:eastAsia="ヒラギノ角ゴ Pro W3" w:hAnsi="Times New Roman" w:cs="Times New Roman"/>
          <w:b/>
          <w:i/>
          <w:color w:val="0000FF"/>
          <w:szCs w:val="24"/>
        </w:rPr>
        <w:t xml:space="preserve">, tad </w:t>
      </w:r>
      <w:proofErr w:type="spellStart"/>
      <w:r w:rsidR="00591882">
        <w:rPr>
          <w:rFonts w:ascii="Times New Roman" w:eastAsia="ヒラギノ角ゴ Pro W3" w:hAnsi="Times New Roman" w:cs="Times New Roman"/>
          <w:b/>
          <w:i/>
          <w:color w:val="0000FF"/>
          <w:szCs w:val="24"/>
        </w:rPr>
        <w:t>virsdarbībai</w:t>
      </w:r>
      <w:proofErr w:type="spellEnd"/>
      <w:r w:rsidR="00591882">
        <w:rPr>
          <w:rFonts w:ascii="Times New Roman" w:eastAsia="ヒラギノ角ゴ Pro W3" w:hAnsi="Times New Roman" w:cs="Times New Roman"/>
          <w:b/>
          <w:i/>
          <w:color w:val="0000FF"/>
          <w:szCs w:val="24"/>
        </w:rPr>
        <w:t xml:space="preserve"> nav </w:t>
      </w:r>
      <w:r w:rsidRPr="00987CC7">
        <w:rPr>
          <w:rFonts w:ascii="Times New Roman" w:eastAsia="ヒラギノ角ゴ Pro W3" w:hAnsi="Times New Roman" w:cs="Times New Roman"/>
          <w:b/>
          <w:i/>
          <w:color w:val="0000FF"/>
          <w:szCs w:val="24"/>
        </w:rPr>
        <w:t xml:space="preserve">jānorāda informācija kolonnās </w:t>
      </w:r>
      <w:r w:rsidR="00591882">
        <w:rPr>
          <w:rFonts w:ascii="Times New Roman" w:eastAsia="ヒラギノ角ゴ Pro W3" w:hAnsi="Times New Roman" w:cs="Times New Roman"/>
          <w:b/>
          <w:i/>
          <w:color w:val="0000FF"/>
          <w:szCs w:val="24"/>
        </w:rPr>
        <w:t>“</w:t>
      </w:r>
      <w:r w:rsidRPr="00987CC7">
        <w:rPr>
          <w:rFonts w:ascii="Times New Roman" w:eastAsia="ヒラギノ角ゴ Pro W3" w:hAnsi="Times New Roman" w:cs="Times New Roman"/>
          <w:b/>
          <w:i/>
          <w:color w:val="0000FF"/>
          <w:szCs w:val="24"/>
        </w:rPr>
        <w:t xml:space="preserve">Rezultāts skaitliskā izteiksmē” un “Iesaistītie partneri”, jo nav nepieciešams dublēt informāciju, ko jau norāda par </w:t>
      </w:r>
      <w:proofErr w:type="spellStart"/>
      <w:r w:rsidRPr="00987CC7">
        <w:rPr>
          <w:rFonts w:ascii="Times New Roman" w:eastAsia="ヒラギノ角ゴ Pro W3" w:hAnsi="Times New Roman" w:cs="Times New Roman"/>
          <w:b/>
          <w:i/>
          <w:color w:val="0000FF"/>
          <w:szCs w:val="24"/>
        </w:rPr>
        <w:t>apakšdarbībām</w:t>
      </w:r>
      <w:proofErr w:type="spellEnd"/>
      <w:r w:rsidRPr="00987CC7">
        <w:rPr>
          <w:rFonts w:ascii="Times New Roman" w:eastAsia="ヒラギノ角ゴ Pro W3" w:hAnsi="Times New Roman" w:cs="Times New Roman"/>
          <w:b/>
          <w:i/>
          <w:color w:val="0000FF"/>
          <w:szCs w:val="24"/>
        </w:rPr>
        <w:t>;</w:t>
      </w:r>
      <w:r w:rsidRPr="00987CC7">
        <w:rPr>
          <w:rFonts w:ascii="Times New Roman" w:eastAsia="ヒラギノ角ゴ Pro W3" w:hAnsi="Times New Roman" w:cs="Times New Roman"/>
          <w:b/>
          <w:i/>
          <w:color w:val="0000FF"/>
        </w:rPr>
        <w:t xml:space="preserve"> </w:t>
      </w:r>
    </w:p>
    <w:p w14:paraId="68EA3356" w14:textId="52FA7162" w:rsidR="00642408" w:rsidRPr="00987CC7" w:rsidRDefault="00642408" w:rsidP="00656927">
      <w:pPr>
        <w:numPr>
          <w:ilvl w:val="0"/>
          <w:numId w:val="30"/>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b/>
          <w:i/>
          <w:color w:val="0000FF"/>
          <w:szCs w:val="24"/>
        </w:rPr>
        <w:t xml:space="preserve">Katrai darbībai vai </w:t>
      </w:r>
      <w:proofErr w:type="spellStart"/>
      <w:r w:rsidRPr="00987CC7">
        <w:rPr>
          <w:rFonts w:ascii="Times New Roman" w:eastAsia="ヒラギノ角ゴ Pro W3" w:hAnsi="Times New Roman" w:cs="Times New Roman"/>
          <w:b/>
          <w:i/>
          <w:color w:val="0000FF"/>
          <w:szCs w:val="24"/>
        </w:rPr>
        <w:t>apakšdarbībai</w:t>
      </w:r>
      <w:proofErr w:type="spellEnd"/>
      <w:r w:rsidRPr="00987CC7">
        <w:rPr>
          <w:rFonts w:ascii="Times New Roman" w:eastAsia="ヒラギノ角ゴ Pro W3" w:hAnsi="Times New Roman" w:cs="Times New Roman"/>
          <w:b/>
          <w:i/>
          <w:color w:val="0000FF"/>
          <w:szCs w:val="24"/>
        </w:rPr>
        <w:t xml:space="preserve"> jānorāda </w:t>
      </w:r>
      <w:r w:rsidRPr="00987CC7">
        <w:rPr>
          <w:rFonts w:ascii="Times New Roman" w:eastAsia="ヒラギノ角ゴ Pro W3" w:hAnsi="Times New Roman" w:cs="Times New Roman"/>
          <w:b/>
          <w:i/>
          <w:color w:val="0000FF"/>
          <w:szCs w:val="24"/>
          <w:u w:val="single"/>
        </w:rPr>
        <w:t xml:space="preserve">viens </w:t>
      </w:r>
      <w:r w:rsidRPr="00987CC7">
        <w:rPr>
          <w:rFonts w:ascii="Times New Roman" w:eastAsia="ヒラギノ角ゴ Pro W3" w:hAnsi="Times New Roman" w:cs="Times New Roman"/>
          <w:b/>
          <w:i/>
          <w:color w:val="0000FF"/>
          <w:szCs w:val="24"/>
        </w:rPr>
        <w:t xml:space="preserve">sasniedzamais rezultāts, var veidot vairākas </w:t>
      </w:r>
      <w:proofErr w:type="spellStart"/>
      <w:r w:rsidRPr="00987CC7">
        <w:rPr>
          <w:rFonts w:ascii="Times New Roman" w:eastAsia="ヒラギノ角ゴ Pro W3" w:hAnsi="Times New Roman" w:cs="Times New Roman"/>
          <w:b/>
          <w:i/>
          <w:color w:val="0000FF"/>
          <w:szCs w:val="24"/>
        </w:rPr>
        <w:t>apakšdarbības</w:t>
      </w:r>
      <w:proofErr w:type="spellEnd"/>
      <w:r w:rsidRPr="00987CC7">
        <w:rPr>
          <w:rFonts w:ascii="Times New Roman" w:eastAsia="ヒラギノ角ゴ Pro W3" w:hAnsi="Times New Roman" w:cs="Times New Roman"/>
          <w:b/>
          <w:i/>
          <w:color w:val="0000FF"/>
          <w:szCs w:val="24"/>
        </w:rPr>
        <w:t>, ja darbībām paredzēti vairāki rezultāti</w:t>
      </w:r>
      <w:r w:rsidR="00BB2654">
        <w:rPr>
          <w:rFonts w:ascii="Times New Roman" w:eastAsia="ヒラギノ角ゴ Pro W3" w:hAnsi="Times New Roman" w:cs="Times New Roman"/>
          <w:b/>
          <w:i/>
          <w:color w:val="0000FF"/>
          <w:szCs w:val="24"/>
        </w:rPr>
        <w:t>;</w:t>
      </w:r>
    </w:p>
    <w:p w14:paraId="02E3C60C" w14:textId="77777777" w:rsidR="00D26D00" w:rsidRPr="00987CC7" w:rsidRDefault="00D26D00" w:rsidP="00656927">
      <w:pPr>
        <w:numPr>
          <w:ilvl w:val="0"/>
          <w:numId w:val="30"/>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i/>
          <w:color w:val="0000FF"/>
          <w:szCs w:val="24"/>
        </w:rPr>
        <w:t>Kolonnā “Projekta darbības apraksts” projekta iesniedzējs norāda aprakstu, kādi pasākumi un darbības tiks veiktas attiecīgās darbības īstenošanas laikā;</w:t>
      </w:r>
    </w:p>
    <w:p w14:paraId="2036C340" w14:textId="6CDCB0E3" w:rsidR="00CC348A" w:rsidRPr="00987CC7" w:rsidRDefault="00D26D00" w:rsidP="00656927">
      <w:pPr>
        <w:numPr>
          <w:ilvl w:val="0"/>
          <w:numId w:val="30"/>
        </w:numPr>
        <w:spacing w:after="120" w:line="240" w:lineRule="auto"/>
        <w:ind w:left="426" w:hanging="426"/>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Kolonnās “Rezultāts” un</w:t>
      </w:r>
      <w:r w:rsidR="00424C6B" w:rsidRPr="00987CC7">
        <w:rPr>
          <w:rFonts w:ascii="Times New Roman" w:eastAsia="ヒラギノ角ゴ Pro W3" w:hAnsi="Times New Roman" w:cs="Times New Roman"/>
          <w:i/>
          <w:color w:val="0000FF"/>
          <w:szCs w:val="24"/>
        </w:rPr>
        <w:t xml:space="preserve"> “Rezultāts skaitliskā izteiksmē</w:t>
      </w:r>
      <w:r w:rsidRPr="00987CC7">
        <w:rPr>
          <w:rFonts w:ascii="Times New Roman" w:eastAsia="ヒラギノ角ゴ Pro W3" w:hAnsi="Times New Roman" w:cs="Times New Roman"/>
          <w:i/>
          <w:color w:val="0000FF"/>
          <w:szCs w:val="24"/>
        </w:rPr>
        <w:t xml:space="preserve">” katrai darbībai un </w:t>
      </w:r>
      <w:proofErr w:type="spellStart"/>
      <w:r w:rsidRPr="00987CC7">
        <w:rPr>
          <w:rFonts w:ascii="Times New Roman" w:eastAsia="ヒラギノ角ゴ Pro W3" w:hAnsi="Times New Roman" w:cs="Times New Roman"/>
          <w:i/>
          <w:color w:val="0000FF"/>
          <w:szCs w:val="24"/>
        </w:rPr>
        <w:t>apakšdarbībai</w:t>
      </w:r>
      <w:proofErr w:type="spellEnd"/>
      <w:r w:rsidRPr="00987CC7">
        <w:rPr>
          <w:rFonts w:ascii="Times New Roman" w:eastAsia="ヒラギノ角ゴ Pro W3" w:hAnsi="Times New Roman" w:cs="Times New Roman"/>
          <w:i/>
          <w:color w:val="0000FF"/>
          <w:szCs w:val="24"/>
        </w:rPr>
        <w:t xml:space="preserve"> norāda precīzi definētu un reāli sasniedzamu rezultātu, tā skaitlisko izteiksmi un atbilstošu mērvienību, kas tiks sasniegt</w:t>
      </w:r>
      <w:r w:rsidR="00BB2654">
        <w:rPr>
          <w:rFonts w:ascii="Times New Roman" w:eastAsia="ヒラギノ角ゴ Pro W3" w:hAnsi="Times New Roman" w:cs="Times New Roman"/>
          <w:i/>
          <w:color w:val="0000FF"/>
          <w:szCs w:val="24"/>
        </w:rPr>
        <w:t>a</w:t>
      </w:r>
      <w:r w:rsidRPr="00987CC7">
        <w:rPr>
          <w:rFonts w:ascii="Times New Roman" w:eastAsia="ヒラギノ角ゴ Pro W3" w:hAnsi="Times New Roman" w:cs="Times New Roman"/>
          <w:i/>
          <w:color w:val="0000FF"/>
          <w:szCs w:val="24"/>
        </w:rPr>
        <w:t xml:space="preserve"> projekta īstenošanas rezultātā;</w:t>
      </w:r>
    </w:p>
    <w:p w14:paraId="56FB81DF" w14:textId="697AF112" w:rsidR="009B3625" w:rsidRPr="00987CC7" w:rsidRDefault="009B3625" w:rsidP="00656927">
      <w:pPr>
        <w:numPr>
          <w:ilvl w:val="0"/>
          <w:numId w:val="30"/>
        </w:numPr>
        <w:spacing w:after="120" w:line="240" w:lineRule="auto"/>
        <w:ind w:left="426" w:hanging="426"/>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Kolonnā “Iesaistītie partneri” norāda konkrētās darbības īstenošanā iesaistīt paredzēto</w:t>
      </w:r>
      <w:r w:rsidR="00BB2654">
        <w:rPr>
          <w:rFonts w:ascii="Times New Roman" w:eastAsia="ヒラギノ角ゴ Pro W3" w:hAnsi="Times New Roman" w:cs="Times New Roman"/>
          <w:i/>
          <w:color w:val="0000FF"/>
          <w:szCs w:val="24"/>
        </w:rPr>
        <w:t>s</w:t>
      </w:r>
      <w:r w:rsidRPr="00987CC7">
        <w:rPr>
          <w:rFonts w:ascii="Times New Roman" w:eastAsia="ヒラギノ角ゴ Pro W3" w:hAnsi="Times New Roman" w:cs="Times New Roman"/>
          <w:i/>
          <w:color w:val="0000FF"/>
          <w:szCs w:val="24"/>
        </w:rPr>
        <w:t xml:space="preserve"> sadarb</w:t>
      </w:r>
      <w:r w:rsidR="00860D51">
        <w:rPr>
          <w:rFonts w:ascii="Times New Roman" w:eastAsia="ヒラギノ角ゴ Pro W3" w:hAnsi="Times New Roman" w:cs="Times New Roman"/>
          <w:i/>
          <w:color w:val="0000FF"/>
          <w:szCs w:val="24"/>
        </w:rPr>
        <w:t>ības partner</w:t>
      </w:r>
      <w:r w:rsidRPr="00987CC7">
        <w:rPr>
          <w:rFonts w:ascii="Times New Roman" w:eastAsia="ヒラギノ角ゴ Pro W3" w:hAnsi="Times New Roman" w:cs="Times New Roman"/>
          <w:i/>
          <w:color w:val="0000FF"/>
          <w:szCs w:val="24"/>
        </w:rPr>
        <w:t>us, norādot t</w:t>
      </w:r>
      <w:r w:rsidR="00BB2654">
        <w:rPr>
          <w:rFonts w:ascii="Times New Roman" w:eastAsia="ヒラギノ角ゴ Pro W3" w:hAnsi="Times New Roman" w:cs="Times New Roman"/>
          <w:i/>
          <w:color w:val="0000FF"/>
          <w:szCs w:val="24"/>
        </w:rPr>
        <w:t>o</w:t>
      </w:r>
      <w:r w:rsidRPr="00987CC7">
        <w:rPr>
          <w:rFonts w:ascii="Times New Roman" w:eastAsia="ヒラギノ角ゴ Pro W3" w:hAnsi="Times New Roman" w:cs="Times New Roman"/>
          <w:i/>
          <w:color w:val="0000FF"/>
          <w:szCs w:val="24"/>
        </w:rPr>
        <w:t xml:space="preserve"> numuru</w:t>
      </w:r>
      <w:r w:rsidR="00BB2654">
        <w:rPr>
          <w:rFonts w:ascii="Times New Roman" w:eastAsia="ヒラギノ角ゴ Pro W3" w:hAnsi="Times New Roman" w:cs="Times New Roman"/>
          <w:i/>
          <w:color w:val="0000FF"/>
          <w:szCs w:val="24"/>
        </w:rPr>
        <w:t>s</w:t>
      </w:r>
      <w:r w:rsidRPr="00987CC7">
        <w:rPr>
          <w:rFonts w:ascii="Times New Roman" w:eastAsia="ヒラギノ角ゴ Pro W3" w:hAnsi="Times New Roman" w:cs="Times New Roman"/>
          <w:i/>
          <w:color w:val="0000FF"/>
          <w:szCs w:val="24"/>
        </w:rPr>
        <w:t>, atbilstoši projekta iesnieguma 1.9</w:t>
      </w:r>
      <w:r w:rsidR="00BC698D">
        <w:rPr>
          <w:rFonts w:ascii="Times New Roman" w:eastAsia="ヒラギノ角ゴ Pro W3" w:hAnsi="Times New Roman" w:cs="Times New Roman"/>
          <w:i/>
          <w:color w:val="0000FF"/>
          <w:szCs w:val="24"/>
        </w:rPr>
        <w:t>.</w:t>
      </w:r>
      <w:r w:rsidRPr="00987CC7">
        <w:rPr>
          <w:rFonts w:ascii="Times New Roman" w:eastAsia="ヒラギノ角ゴ Pro W3" w:hAnsi="Times New Roman" w:cs="Times New Roman"/>
          <w:i/>
          <w:color w:val="0000FF"/>
          <w:szCs w:val="24"/>
        </w:rPr>
        <w:t xml:space="preserve">punktā norādītajai sadarbības partneru numerācijai (ja attiecināms). </w:t>
      </w:r>
    </w:p>
    <w:p w14:paraId="50F750F8" w14:textId="2C7F1C14" w:rsidR="00D26D00" w:rsidRPr="00987CC7" w:rsidRDefault="00D26D00" w:rsidP="00656927">
      <w:pPr>
        <w:numPr>
          <w:ilvl w:val="0"/>
          <w:numId w:val="32"/>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b/>
          <w:i/>
          <w:color w:val="0000FF"/>
          <w:szCs w:val="24"/>
        </w:rPr>
        <w:t xml:space="preserve">Projektā var plānot tikai tādas darbības, kas atbilst MK noteikumu </w:t>
      </w:r>
      <w:r w:rsidR="009B4784" w:rsidRPr="00987CC7">
        <w:rPr>
          <w:rFonts w:ascii="Times New Roman" w:eastAsia="ヒラギノ角ゴ Pro W3" w:hAnsi="Times New Roman" w:cs="Times New Roman"/>
          <w:b/>
          <w:i/>
          <w:color w:val="0000FF"/>
          <w:szCs w:val="24"/>
        </w:rPr>
        <w:t>20</w:t>
      </w:r>
      <w:r w:rsidRPr="00987CC7">
        <w:rPr>
          <w:rFonts w:ascii="Times New Roman" w:eastAsia="ヒラギノ角ゴ Pro W3" w:hAnsi="Times New Roman" w:cs="Times New Roman"/>
          <w:b/>
          <w:i/>
          <w:color w:val="0000FF"/>
          <w:szCs w:val="24"/>
        </w:rPr>
        <w:t xml:space="preserve">.punktā </w:t>
      </w:r>
      <w:r w:rsidR="00BB2654">
        <w:rPr>
          <w:rFonts w:ascii="Times New Roman" w:eastAsia="ヒラギノ角ゴ Pro W3" w:hAnsi="Times New Roman" w:cs="Times New Roman"/>
          <w:b/>
          <w:i/>
          <w:color w:val="0000FF"/>
          <w:szCs w:val="24"/>
        </w:rPr>
        <w:t>un</w:t>
      </w:r>
      <w:r w:rsidR="00860D51">
        <w:rPr>
          <w:rFonts w:ascii="Times New Roman" w:eastAsia="ヒラギノ角ゴ Pro W3" w:hAnsi="Times New Roman" w:cs="Times New Roman"/>
          <w:b/>
          <w:i/>
          <w:color w:val="0000FF"/>
          <w:szCs w:val="24"/>
        </w:rPr>
        <w:t xml:space="preserve"> 21.punktā </w:t>
      </w:r>
      <w:r w:rsidRPr="00987CC7">
        <w:rPr>
          <w:rFonts w:ascii="Times New Roman" w:eastAsia="ヒラギノ角ゴ Pro W3" w:hAnsi="Times New Roman" w:cs="Times New Roman"/>
          <w:b/>
          <w:i/>
          <w:color w:val="0000FF"/>
          <w:szCs w:val="24"/>
        </w:rPr>
        <w:t>noteiktajām atbalstāmajām darbībām:</w:t>
      </w:r>
    </w:p>
    <w:p w14:paraId="01450735" w14:textId="7F4A586A" w:rsidR="00D26D00" w:rsidRDefault="00860D51" w:rsidP="00656927">
      <w:pPr>
        <w:pStyle w:val="ListParagraph"/>
        <w:numPr>
          <w:ilvl w:val="0"/>
          <w:numId w:val="38"/>
        </w:numPr>
        <w:spacing w:after="120" w:line="240" w:lineRule="auto"/>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Digitālā līdzekļa izstrāde:</w:t>
      </w:r>
    </w:p>
    <w:p w14:paraId="53765FE9" w14:textId="00A006F1" w:rsidR="00860D51" w:rsidRDefault="00860D51" w:rsidP="00656927">
      <w:pPr>
        <w:pStyle w:val="ListParagraph"/>
        <w:numPr>
          <w:ilvl w:val="0"/>
          <w:numId w:val="57"/>
        </w:numPr>
        <w:spacing w:after="120" w:line="240" w:lineRule="auto"/>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Digitālā līdzekļa satura izstrāde</w:t>
      </w:r>
      <w:r w:rsidR="00D550A1">
        <w:rPr>
          <w:rFonts w:ascii="Times New Roman" w:eastAsia="ヒラギノ角ゴ Pro W3" w:hAnsi="Times New Roman" w:cs="Times New Roman"/>
          <w:i/>
          <w:color w:val="0000FF"/>
          <w:szCs w:val="24"/>
        </w:rPr>
        <w:t xml:space="preserve"> un pilnveidošana pēc tā recenzēšanas vai aprobācijas,</w:t>
      </w:r>
    </w:p>
    <w:p w14:paraId="43BE8FD0" w14:textId="63EF2B80" w:rsidR="00D550A1" w:rsidRDefault="00D550A1" w:rsidP="00656927">
      <w:pPr>
        <w:pStyle w:val="ListParagraph"/>
        <w:numPr>
          <w:ilvl w:val="0"/>
          <w:numId w:val="57"/>
        </w:numPr>
        <w:spacing w:after="120" w:line="240" w:lineRule="auto"/>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 xml:space="preserve">Digitālā līdzekļa tehnisko risinājumu izstrāde, </w:t>
      </w:r>
      <w:proofErr w:type="spellStart"/>
      <w:r>
        <w:rPr>
          <w:rFonts w:ascii="Times New Roman" w:eastAsia="ヒラギノ角ゴ Pro W3" w:hAnsi="Times New Roman" w:cs="Times New Roman"/>
          <w:i/>
          <w:color w:val="0000FF"/>
          <w:szCs w:val="24"/>
        </w:rPr>
        <w:t>digitalizācija</w:t>
      </w:r>
      <w:proofErr w:type="spellEnd"/>
      <w:r>
        <w:rPr>
          <w:rFonts w:ascii="Times New Roman" w:eastAsia="ヒラギノ角ゴ Pro W3" w:hAnsi="Times New Roman" w:cs="Times New Roman"/>
          <w:i/>
          <w:color w:val="0000FF"/>
          <w:szCs w:val="24"/>
        </w:rPr>
        <w:t xml:space="preserve"> vai pilnveidošana</w:t>
      </w:r>
      <w:r w:rsidR="00142C87">
        <w:rPr>
          <w:rFonts w:ascii="Times New Roman" w:eastAsia="ヒラギノ角ゴ Pro W3" w:hAnsi="Times New Roman" w:cs="Times New Roman"/>
          <w:i/>
          <w:color w:val="0000FF"/>
          <w:szCs w:val="24"/>
        </w:rPr>
        <w:t xml:space="preserve"> pēc tā recenzēšanas vai aprobācijas, tai skaitā programmatūras projektēšana, izstrāde, izvērtēšana,</w:t>
      </w:r>
    </w:p>
    <w:p w14:paraId="1F4155FC" w14:textId="123B1998" w:rsidR="00142C87" w:rsidRDefault="00142C87" w:rsidP="00656927">
      <w:pPr>
        <w:pStyle w:val="ListParagraph"/>
        <w:numPr>
          <w:ilvl w:val="0"/>
          <w:numId w:val="57"/>
        </w:numPr>
        <w:spacing w:after="120" w:line="240" w:lineRule="auto"/>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Izstrādātā digitālā līdzekļa recenzēšana,</w:t>
      </w:r>
    </w:p>
    <w:p w14:paraId="00519C96" w14:textId="40C50C7E" w:rsidR="00142C87" w:rsidRPr="00142C87" w:rsidRDefault="00142C87" w:rsidP="00656927">
      <w:pPr>
        <w:pStyle w:val="ListParagraph"/>
        <w:numPr>
          <w:ilvl w:val="0"/>
          <w:numId w:val="57"/>
        </w:numPr>
        <w:spacing w:after="120" w:line="240" w:lineRule="auto"/>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Izstrādātā digitālā līdzekļa aprobācija izglītības iestādēs;</w:t>
      </w:r>
    </w:p>
    <w:p w14:paraId="505D742A" w14:textId="0A7627BD" w:rsidR="009B4784" w:rsidRDefault="00D550A1" w:rsidP="00656927">
      <w:pPr>
        <w:pStyle w:val="ListParagraph"/>
        <w:numPr>
          <w:ilvl w:val="0"/>
          <w:numId w:val="38"/>
        </w:numPr>
        <w:spacing w:after="120" w:line="240" w:lineRule="auto"/>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Digitālā līdzekļa adaptācija</w:t>
      </w:r>
      <w:r w:rsidR="00142C87">
        <w:rPr>
          <w:rFonts w:ascii="Times New Roman" w:eastAsia="ヒラギノ角ゴ Pro W3" w:hAnsi="Times New Roman" w:cs="Times New Roman"/>
          <w:i/>
          <w:color w:val="0000FF"/>
          <w:szCs w:val="24"/>
        </w:rPr>
        <w:t>:</w:t>
      </w:r>
    </w:p>
    <w:p w14:paraId="72CF016A" w14:textId="41A3FFBC" w:rsidR="00142C87" w:rsidRDefault="00142C87" w:rsidP="00656927">
      <w:pPr>
        <w:pStyle w:val="ListParagraph"/>
        <w:numPr>
          <w:ilvl w:val="0"/>
          <w:numId w:val="58"/>
        </w:numPr>
        <w:spacing w:after="120" w:line="240" w:lineRule="auto"/>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Digitālā līdzekļa satura un valodas adaptēšana mērķa grupas lietotājiem, tā pilnveidošana pēc recenzēšanas vai aprobācijas,</w:t>
      </w:r>
    </w:p>
    <w:p w14:paraId="492AF324" w14:textId="77777777" w:rsidR="00142C87" w:rsidRPr="00142C87" w:rsidRDefault="00142C87" w:rsidP="00656927">
      <w:pPr>
        <w:pStyle w:val="ListParagraph"/>
        <w:numPr>
          <w:ilvl w:val="0"/>
          <w:numId w:val="58"/>
        </w:numPr>
        <w:rPr>
          <w:rFonts w:ascii="Times New Roman" w:eastAsia="ヒラギノ角ゴ Pro W3" w:hAnsi="Times New Roman" w:cs="Times New Roman"/>
          <w:i/>
          <w:color w:val="0000FF"/>
          <w:szCs w:val="24"/>
        </w:rPr>
      </w:pPr>
      <w:r w:rsidRPr="00142C87">
        <w:rPr>
          <w:rFonts w:ascii="Times New Roman" w:eastAsia="ヒラギノ角ゴ Pro W3" w:hAnsi="Times New Roman" w:cs="Times New Roman"/>
          <w:i/>
          <w:color w:val="0000FF"/>
          <w:szCs w:val="24"/>
        </w:rPr>
        <w:t xml:space="preserve">Digitālā līdzekļa tehnisko risinājumu izstrāde, </w:t>
      </w:r>
      <w:proofErr w:type="spellStart"/>
      <w:r w:rsidRPr="00142C87">
        <w:rPr>
          <w:rFonts w:ascii="Times New Roman" w:eastAsia="ヒラギノ角ゴ Pro W3" w:hAnsi="Times New Roman" w:cs="Times New Roman"/>
          <w:i/>
          <w:color w:val="0000FF"/>
          <w:szCs w:val="24"/>
        </w:rPr>
        <w:t>digitalizācija</w:t>
      </w:r>
      <w:proofErr w:type="spellEnd"/>
      <w:r w:rsidRPr="00142C87">
        <w:rPr>
          <w:rFonts w:ascii="Times New Roman" w:eastAsia="ヒラギノ角ゴ Pro W3" w:hAnsi="Times New Roman" w:cs="Times New Roman"/>
          <w:i/>
          <w:color w:val="0000FF"/>
          <w:szCs w:val="24"/>
        </w:rPr>
        <w:t xml:space="preserve"> vai pilnveidošana pēc tā recenzēšanas vai aprobācijas, tai skaitā programmatūras projektēšana, izstrāde, izvērtēšana,</w:t>
      </w:r>
    </w:p>
    <w:p w14:paraId="6EDB4F70" w14:textId="71706A55" w:rsidR="00142C87" w:rsidRDefault="00142C87" w:rsidP="00656927">
      <w:pPr>
        <w:pStyle w:val="ListParagraph"/>
        <w:numPr>
          <w:ilvl w:val="0"/>
          <w:numId w:val="58"/>
        </w:numPr>
        <w:spacing w:after="120" w:line="240" w:lineRule="auto"/>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adaptētā digitālā līdzekļa recenzēšana,</w:t>
      </w:r>
    </w:p>
    <w:p w14:paraId="7EC75F67" w14:textId="20136453" w:rsidR="00142C87" w:rsidRPr="00142C87" w:rsidRDefault="00142C87" w:rsidP="00656927">
      <w:pPr>
        <w:pStyle w:val="ListParagraph"/>
        <w:numPr>
          <w:ilvl w:val="0"/>
          <w:numId w:val="58"/>
        </w:numPr>
        <w:spacing w:after="120" w:line="240" w:lineRule="auto"/>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adaptētā digitālā līdzekļa aprobācija izglītības iestādēs;</w:t>
      </w:r>
    </w:p>
    <w:p w14:paraId="4DD0CB6D" w14:textId="10339F4E" w:rsidR="005B6AFB" w:rsidRPr="00987CC7" w:rsidRDefault="005B6AFB" w:rsidP="00656927">
      <w:pPr>
        <w:pStyle w:val="ListParagraph"/>
        <w:numPr>
          <w:ilvl w:val="0"/>
          <w:numId w:val="38"/>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projekta vadības un īstenošanas nodrošināšana;</w:t>
      </w:r>
    </w:p>
    <w:p w14:paraId="33EC6D8E" w14:textId="73A214F9" w:rsidR="005B6AFB" w:rsidRDefault="005B6AFB" w:rsidP="00656927">
      <w:pPr>
        <w:pStyle w:val="ListParagraph"/>
        <w:numPr>
          <w:ilvl w:val="0"/>
          <w:numId w:val="38"/>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informācijas un publicitātes pasākumi par projekta īstenošanu.</w:t>
      </w:r>
    </w:p>
    <w:p w14:paraId="614BD3E2" w14:textId="77777777" w:rsidR="00142C87" w:rsidRDefault="00142C87" w:rsidP="00142C87">
      <w:pPr>
        <w:pStyle w:val="ListParagraph"/>
        <w:spacing w:after="120" w:line="240" w:lineRule="auto"/>
        <w:ind w:left="780"/>
        <w:jc w:val="both"/>
        <w:rPr>
          <w:rFonts w:ascii="Times New Roman" w:eastAsia="ヒラギノ角ゴ Pro W3" w:hAnsi="Times New Roman" w:cs="Times New Roman"/>
          <w:i/>
          <w:color w:val="0000FF"/>
          <w:szCs w:val="24"/>
        </w:rPr>
      </w:pPr>
    </w:p>
    <w:p w14:paraId="4A2FF10A" w14:textId="4563CAC8" w:rsidR="00142C87" w:rsidRDefault="00142C87" w:rsidP="00142C87">
      <w:pPr>
        <w:pStyle w:val="ListParagraph"/>
        <w:spacing w:after="120" w:line="240" w:lineRule="auto"/>
        <w:ind w:left="780"/>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 xml:space="preserve">Izstrādātā vai adaptētā digitālā līdzekļa </w:t>
      </w:r>
      <w:r w:rsidR="00811172">
        <w:rPr>
          <w:rFonts w:ascii="Times New Roman" w:eastAsia="ヒラギノ角ゴ Pro W3" w:hAnsi="Times New Roman" w:cs="Times New Roman"/>
          <w:i/>
          <w:color w:val="0000FF"/>
          <w:szCs w:val="24"/>
        </w:rPr>
        <w:t>a</w:t>
      </w:r>
      <w:r>
        <w:rPr>
          <w:rFonts w:ascii="Times New Roman" w:eastAsia="ヒラギノ角ゴ Pro W3" w:hAnsi="Times New Roman" w:cs="Times New Roman"/>
          <w:i/>
          <w:color w:val="0000FF"/>
          <w:szCs w:val="24"/>
        </w:rPr>
        <w:t>probācija ietver sekojošas darbības:</w:t>
      </w:r>
    </w:p>
    <w:p w14:paraId="26157900" w14:textId="2D5E269E" w:rsidR="00142C87" w:rsidRDefault="00142C87" w:rsidP="00656927">
      <w:pPr>
        <w:pStyle w:val="ListParagraph"/>
        <w:numPr>
          <w:ilvl w:val="0"/>
          <w:numId w:val="59"/>
        </w:numPr>
        <w:spacing w:after="120" w:line="240" w:lineRule="auto"/>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izglītojoša semināra organizēšana aprobācijā iesaistītajiem pedagogiem;</w:t>
      </w:r>
    </w:p>
    <w:p w14:paraId="048CEC9E" w14:textId="2D4053EF" w:rsidR="00142C87" w:rsidRDefault="00142C87" w:rsidP="00656927">
      <w:pPr>
        <w:pStyle w:val="ListParagraph"/>
        <w:numPr>
          <w:ilvl w:val="0"/>
          <w:numId w:val="59"/>
        </w:numPr>
        <w:spacing w:after="120" w:line="240" w:lineRule="auto"/>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pieejas nodrošināšana izstrādātajam vai adaptētajam digitālajam līdzeklim, kā arī attiecīgās programmatūras un tehniskā aprīkojuma nodrošināšana aprobācijas laikā;</w:t>
      </w:r>
    </w:p>
    <w:p w14:paraId="59B6E4A2" w14:textId="03D1D3DE" w:rsidR="00142C87" w:rsidRDefault="00142C87" w:rsidP="00656927">
      <w:pPr>
        <w:pStyle w:val="ListParagraph"/>
        <w:numPr>
          <w:ilvl w:val="0"/>
          <w:numId w:val="59"/>
        </w:numPr>
        <w:spacing w:after="120" w:line="240" w:lineRule="auto"/>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informatīvā un tehniskā atbalsta nodrošināšana aprobācijā iesaistītajiem pedagogiem un izglītojamiem aprobācijas laikā;</w:t>
      </w:r>
    </w:p>
    <w:p w14:paraId="497E0D52" w14:textId="445CDE00" w:rsidR="00142C87" w:rsidRPr="00142C87" w:rsidRDefault="00142C87" w:rsidP="00656927">
      <w:pPr>
        <w:pStyle w:val="ListParagraph"/>
        <w:numPr>
          <w:ilvl w:val="0"/>
          <w:numId w:val="59"/>
        </w:numPr>
        <w:spacing w:after="120" w:line="240" w:lineRule="auto"/>
        <w:jc w:val="both"/>
        <w:rPr>
          <w:rFonts w:ascii="Times New Roman" w:eastAsia="ヒラギノ角ゴ Pro W3" w:hAnsi="Times New Roman" w:cs="Times New Roman"/>
          <w:i/>
          <w:color w:val="0000FF"/>
          <w:szCs w:val="24"/>
        </w:rPr>
      </w:pPr>
      <w:r>
        <w:rPr>
          <w:rFonts w:ascii="Times New Roman" w:eastAsia="ヒラギノ角ゴ Pro W3" w:hAnsi="Times New Roman" w:cs="Times New Roman"/>
          <w:i/>
          <w:color w:val="0000FF"/>
          <w:szCs w:val="24"/>
        </w:rPr>
        <w:t>ziņojuma sagatavošana par aprobācijas norisi.</w:t>
      </w:r>
    </w:p>
    <w:p w14:paraId="5032265D" w14:textId="6AEC6B5F" w:rsidR="00D26D00" w:rsidRPr="00987CC7" w:rsidRDefault="00D26D00" w:rsidP="00656927">
      <w:pPr>
        <w:numPr>
          <w:ilvl w:val="0"/>
          <w:numId w:val="30"/>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b/>
          <w:i/>
          <w:color w:val="0000FF"/>
          <w:szCs w:val="24"/>
        </w:rPr>
        <w:t>Projekta darbīb</w:t>
      </w:r>
      <w:r w:rsidR="006B1BA6" w:rsidRPr="00987CC7">
        <w:rPr>
          <w:rFonts w:ascii="Times New Roman" w:eastAsia="ヒラギノ角ゴ Pro W3" w:hAnsi="Times New Roman" w:cs="Times New Roman"/>
          <w:b/>
          <w:i/>
          <w:color w:val="0000FF"/>
          <w:szCs w:val="24"/>
        </w:rPr>
        <w:t xml:space="preserve">u plānošanā </w:t>
      </w:r>
      <w:r w:rsidR="00FD7E6C" w:rsidRPr="00987CC7">
        <w:rPr>
          <w:rFonts w:ascii="Times New Roman" w:eastAsia="ヒラギノ角ゴ Pro W3" w:hAnsi="Times New Roman" w:cs="Times New Roman"/>
          <w:b/>
          <w:i/>
          <w:color w:val="0000FF"/>
          <w:szCs w:val="24"/>
        </w:rPr>
        <w:t>jā</w:t>
      </w:r>
      <w:r w:rsidR="006B1BA6" w:rsidRPr="00987CC7">
        <w:rPr>
          <w:rFonts w:ascii="Times New Roman" w:eastAsia="ヒラギノ角ゴ Pro W3" w:hAnsi="Times New Roman" w:cs="Times New Roman"/>
          <w:b/>
          <w:i/>
          <w:color w:val="0000FF"/>
          <w:szCs w:val="24"/>
        </w:rPr>
        <w:t>ievēro MK noteikumu 2</w:t>
      </w:r>
      <w:r w:rsidR="00860D51">
        <w:rPr>
          <w:rFonts w:ascii="Times New Roman" w:eastAsia="ヒラギノ角ゴ Pro W3" w:hAnsi="Times New Roman" w:cs="Times New Roman"/>
          <w:b/>
          <w:i/>
          <w:color w:val="0000FF"/>
          <w:szCs w:val="24"/>
        </w:rPr>
        <w:t>2.-24</w:t>
      </w:r>
      <w:r w:rsidR="006B1BA6" w:rsidRPr="00987CC7">
        <w:rPr>
          <w:rFonts w:ascii="Times New Roman" w:eastAsia="ヒラギノ角ゴ Pro W3" w:hAnsi="Times New Roman" w:cs="Times New Roman"/>
          <w:b/>
          <w:i/>
          <w:color w:val="0000FF"/>
          <w:szCs w:val="24"/>
        </w:rPr>
        <w:t xml:space="preserve">.punktos </w:t>
      </w:r>
      <w:r w:rsidR="00FD7E6C" w:rsidRPr="00987CC7">
        <w:rPr>
          <w:rFonts w:ascii="Times New Roman" w:eastAsia="ヒラギノ角ゴ Pro W3" w:hAnsi="Times New Roman" w:cs="Times New Roman"/>
          <w:b/>
          <w:i/>
          <w:color w:val="0000FF"/>
          <w:szCs w:val="24"/>
        </w:rPr>
        <w:t>definētie nosacījumi</w:t>
      </w:r>
      <w:r w:rsidRPr="00987CC7">
        <w:rPr>
          <w:rFonts w:ascii="Times New Roman" w:eastAsia="ヒラギノ角ゴ Pro W3" w:hAnsi="Times New Roman" w:cs="Times New Roman"/>
          <w:b/>
          <w:i/>
          <w:color w:val="0000FF"/>
          <w:szCs w:val="24"/>
        </w:rPr>
        <w:t xml:space="preserve">. </w:t>
      </w:r>
    </w:p>
    <w:p w14:paraId="52EDA383" w14:textId="51DEE3F6" w:rsidR="00D26D00" w:rsidRPr="00987CC7" w:rsidRDefault="00D26D00" w:rsidP="00656927">
      <w:pPr>
        <w:numPr>
          <w:ilvl w:val="0"/>
          <w:numId w:val="30"/>
        </w:numPr>
        <w:spacing w:after="120" w:line="240" w:lineRule="auto"/>
        <w:ind w:left="426" w:hanging="426"/>
        <w:jc w:val="both"/>
        <w:rPr>
          <w:rFonts w:ascii="Times New Roman" w:eastAsia="ヒラギノ角ゴ Pro W3" w:hAnsi="Times New Roman" w:cs="Times New Roman"/>
          <w:b/>
          <w:i/>
          <w:color w:val="0000FF"/>
          <w:szCs w:val="24"/>
        </w:rPr>
      </w:pPr>
      <w:r w:rsidRPr="00987CC7">
        <w:rPr>
          <w:rFonts w:ascii="Times New Roman" w:eastAsia="ヒラギノ角ゴ Pro W3" w:hAnsi="Times New Roman" w:cs="Times New Roman"/>
          <w:b/>
          <w:i/>
          <w:color w:val="0000FF"/>
          <w:szCs w:val="24"/>
        </w:rPr>
        <w:lastRenderedPageBreak/>
        <w:t>Lai projekt</w:t>
      </w:r>
      <w:r w:rsidR="00F16557">
        <w:rPr>
          <w:rFonts w:ascii="Times New Roman" w:eastAsia="ヒラギノ角ゴ Pro W3" w:hAnsi="Times New Roman" w:cs="Times New Roman"/>
          <w:b/>
          <w:i/>
          <w:color w:val="0000FF"/>
          <w:szCs w:val="24"/>
        </w:rPr>
        <w:t>a iesnieguma 1.5.punkts “Projekta darbības un sasniedzamie rezultāti”</w:t>
      </w:r>
      <w:r w:rsidRPr="00987CC7">
        <w:rPr>
          <w:rFonts w:ascii="Times New Roman" w:eastAsia="ヒラギノ角ゴ Pro W3" w:hAnsi="Times New Roman" w:cs="Times New Roman"/>
          <w:b/>
          <w:i/>
          <w:color w:val="0000FF"/>
          <w:szCs w:val="24"/>
        </w:rPr>
        <w:t xml:space="preserve"> atbilst</w:t>
      </w:r>
      <w:r w:rsidR="00F16557">
        <w:rPr>
          <w:rFonts w:ascii="Times New Roman" w:eastAsia="ヒラギノ角ゴ Pro W3" w:hAnsi="Times New Roman" w:cs="Times New Roman"/>
          <w:b/>
          <w:i/>
          <w:color w:val="0000FF"/>
          <w:szCs w:val="24"/>
        </w:rPr>
        <w:t>u</w:t>
      </w:r>
      <w:r w:rsidRPr="00987CC7">
        <w:rPr>
          <w:rFonts w:ascii="Times New Roman" w:eastAsia="ヒラギノ角ゴ Pro W3" w:hAnsi="Times New Roman" w:cs="Times New Roman"/>
          <w:b/>
          <w:i/>
          <w:color w:val="0000FF"/>
          <w:szCs w:val="24"/>
        </w:rPr>
        <w:t xml:space="preserve"> izvirzītajiem</w:t>
      </w:r>
      <w:r w:rsidR="00E52666">
        <w:rPr>
          <w:rFonts w:ascii="Times New Roman" w:eastAsia="ヒラギノ角ゴ Pro W3" w:hAnsi="Times New Roman" w:cs="Times New Roman"/>
          <w:b/>
          <w:i/>
          <w:color w:val="0000FF"/>
          <w:szCs w:val="24"/>
        </w:rPr>
        <w:t xml:space="preserve"> vērtēšanas</w:t>
      </w:r>
      <w:r w:rsidRPr="00987CC7">
        <w:rPr>
          <w:rFonts w:ascii="Times New Roman" w:eastAsia="ヒラギノ角ゴ Pro W3" w:hAnsi="Times New Roman" w:cs="Times New Roman"/>
          <w:b/>
          <w:i/>
          <w:color w:val="0000FF"/>
          <w:szCs w:val="24"/>
        </w:rPr>
        <w:t xml:space="preserve"> kritērijiem:</w:t>
      </w:r>
    </w:p>
    <w:p w14:paraId="01A6BCD9" w14:textId="38F4155D" w:rsidR="00D26D00" w:rsidRPr="00987CC7" w:rsidRDefault="00D26D00" w:rsidP="00656927">
      <w:pPr>
        <w:numPr>
          <w:ilvl w:val="0"/>
          <w:numId w:val="31"/>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projekta darbībām ir jābūt precīzi definētām, t.i., darbību nosa</w:t>
      </w:r>
      <w:r w:rsidR="00445D65" w:rsidRPr="00987CC7">
        <w:rPr>
          <w:rFonts w:ascii="Times New Roman" w:eastAsia="ヒラギノ角ゴ Pro W3" w:hAnsi="Times New Roman" w:cs="Times New Roman"/>
          <w:i/>
          <w:color w:val="0000FF"/>
          <w:szCs w:val="24"/>
        </w:rPr>
        <w:t>ukumiem jāliecina par to saturu</w:t>
      </w:r>
      <w:r w:rsidRPr="00987CC7">
        <w:rPr>
          <w:rFonts w:ascii="Times New Roman" w:eastAsia="ヒラギノ角ゴ Pro W3" w:hAnsi="Times New Roman" w:cs="Times New Roman"/>
          <w:i/>
          <w:color w:val="0000FF"/>
          <w:szCs w:val="24"/>
        </w:rPr>
        <w:t>;</w:t>
      </w:r>
    </w:p>
    <w:p w14:paraId="1DBCC5F0" w14:textId="193B9B79" w:rsidR="00CB70D7" w:rsidRPr="00987CC7" w:rsidRDefault="00C73A1D" w:rsidP="00656927">
      <w:pPr>
        <w:numPr>
          <w:ilvl w:val="0"/>
          <w:numId w:val="31"/>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 xml:space="preserve">projekta </w:t>
      </w:r>
      <w:r w:rsidR="00CB70D7" w:rsidRPr="00987CC7">
        <w:rPr>
          <w:rFonts w:ascii="Times New Roman" w:eastAsia="ヒラギノ角ゴ Pro W3" w:hAnsi="Times New Roman" w:cs="Times New Roman"/>
          <w:i/>
          <w:color w:val="0000FF"/>
          <w:szCs w:val="24"/>
        </w:rPr>
        <w:t>darbības ir jāsakārto loģiskā to īstenošanas secībā un plānotais darbību īstenošan</w:t>
      </w:r>
      <w:r w:rsidR="005764D4" w:rsidRPr="00987CC7">
        <w:rPr>
          <w:rFonts w:ascii="Times New Roman" w:eastAsia="ヒラギノ角ゴ Pro W3" w:hAnsi="Times New Roman" w:cs="Times New Roman"/>
          <w:i/>
          <w:color w:val="0000FF"/>
          <w:szCs w:val="24"/>
        </w:rPr>
        <w:t>as ilgums ir jānorāda samērīgs un atbilstošs;</w:t>
      </w:r>
    </w:p>
    <w:p w14:paraId="74A785A7" w14:textId="6E2AC9CB" w:rsidR="00D26D00" w:rsidRPr="00987CC7" w:rsidRDefault="00D26D00" w:rsidP="00656927">
      <w:pPr>
        <w:numPr>
          <w:ilvl w:val="0"/>
          <w:numId w:val="31"/>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szCs w:val="24"/>
        </w:rPr>
        <w:t xml:space="preserve">projekta darbībām ir jābūt pamatotām, t.i., tās tieši </w:t>
      </w:r>
      <w:r w:rsidR="00773701" w:rsidRPr="00987CC7">
        <w:rPr>
          <w:rFonts w:ascii="Times New Roman" w:eastAsia="ヒラギノ角ゴ Pro W3" w:hAnsi="Times New Roman" w:cs="Times New Roman"/>
          <w:i/>
          <w:color w:val="0000FF"/>
          <w:szCs w:val="24"/>
        </w:rPr>
        <w:t>ietekmē projekta mērķ</w:t>
      </w:r>
      <w:r w:rsidR="00BB2654">
        <w:rPr>
          <w:rFonts w:ascii="Times New Roman" w:eastAsia="ヒラギノ角ゴ Pro W3" w:hAnsi="Times New Roman" w:cs="Times New Roman"/>
          <w:i/>
          <w:color w:val="0000FF"/>
          <w:szCs w:val="24"/>
        </w:rPr>
        <w:t>i</w:t>
      </w:r>
      <w:r w:rsidR="00773701" w:rsidRPr="00987CC7">
        <w:rPr>
          <w:rFonts w:ascii="Times New Roman" w:eastAsia="ヒラギノ角ゴ Pro W3" w:hAnsi="Times New Roman" w:cs="Times New Roman"/>
          <w:i/>
          <w:color w:val="0000FF"/>
          <w:szCs w:val="24"/>
        </w:rPr>
        <w:t xml:space="preserve"> (projekta</w:t>
      </w:r>
      <w:r w:rsidRPr="00987CC7">
        <w:rPr>
          <w:rFonts w:ascii="Times New Roman" w:eastAsia="ヒラギノ角ゴ Pro W3" w:hAnsi="Times New Roman" w:cs="Times New Roman"/>
          <w:i/>
          <w:color w:val="0000FF"/>
          <w:szCs w:val="24"/>
        </w:rPr>
        <w:t xml:space="preserve"> iesnieguma 1.2.</w:t>
      </w:r>
      <w:r w:rsidR="001217BE" w:rsidRPr="00987CC7">
        <w:rPr>
          <w:rFonts w:ascii="Times New Roman" w:eastAsia="ヒラギノ角ゴ Pro W3" w:hAnsi="Times New Roman" w:cs="Times New Roman"/>
          <w:i/>
          <w:color w:val="0000FF"/>
          <w:szCs w:val="24"/>
        </w:rPr>
        <w:t>punktā</w:t>
      </w:r>
      <w:r w:rsidRPr="00987CC7">
        <w:rPr>
          <w:rFonts w:ascii="Times New Roman" w:eastAsia="ヒラギノ角ゴ Pro W3" w:hAnsi="Times New Roman" w:cs="Times New Roman"/>
          <w:i/>
          <w:color w:val="0000FF"/>
          <w:szCs w:val="24"/>
        </w:rPr>
        <w:t>) un rezultātu sasniegšanu</w:t>
      </w:r>
      <w:r w:rsidR="00BB2654">
        <w:rPr>
          <w:rFonts w:ascii="Times New Roman" w:eastAsia="ヒラギノ角ゴ Pro W3" w:hAnsi="Times New Roman" w:cs="Times New Roman"/>
          <w:i/>
          <w:color w:val="0000FF"/>
          <w:szCs w:val="24"/>
        </w:rPr>
        <w:t>.</w:t>
      </w:r>
      <w:r w:rsidRPr="00987CC7">
        <w:rPr>
          <w:rFonts w:ascii="Times New Roman" w:eastAsia="ヒラギノ角ゴ Pro W3" w:hAnsi="Times New Roman" w:cs="Times New Roman"/>
          <w:i/>
          <w:color w:val="0000FF"/>
          <w:szCs w:val="24"/>
        </w:rPr>
        <w:t xml:space="preserve"> </w:t>
      </w:r>
      <w:r w:rsidR="00BB2654">
        <w:rPr>
          <w:rFonts w:ascii="Times New Roman" w:eastAsia="ヒラギノ角ゴ Pro W3" w:hAnsi="Times New Roman" w:cs="Times New Roman"/>
          <w:i/>
          <w:color w:val="0000FF"/>
          <w:szCs w:val="24"/>
        </w:rPr>
        <w:t>B</w:t>
      </w:r>
      <w:r w:rsidRPr="00987CC7">
        <w:rPr>
          <w:rFonts w:ascii="Times New Roman" w:eastAsia="ヒラギノ角ゴ Pro W3" w:hAnsi="Times New Roman" w:cs="Times New Roman"/>
          <w:i/>
          <w:color w:val="0000FF"/>
          <w:szCs w:val="24"/>
        </w:rPr>
        <w:t xml:space="preserve">ez kādas no darbībām projekta mērķa un rezultātu sasniegšana nav iespējama. </w:t>
      </w:r>
      <w:r w:rsidRPr="00987CC7">
        <w:rPr>
          <w:rFonts w:ascii="Times New Roman" w:eastAsia="ヒラギノ角ゴ Pro W3" w:hAnsi="Times New Roman" w:cs="Times New Roman"/>
          <w:i/>
          <w:color w:val="0000FF"/>
        </w:rPr>
        <w:t>Projekta darbību rezultātiem jāv</w:t>
      </w:r>
      <w:r w:rsidR="00773701" w:rsidRPr="00987CC7">
        <w:rPr>
          <w:rFonts w:ascii="Times New Roman" w:eastAsia="ヒラギノ角ゴ Pro W3" w:hAnsi="Times New Roman" w:cs="Times New Roman"/>
          <w:i/>
          <w:color w:val="0000FF"/>
        </w:rPr>
        <w:t>eicina projekta iesnieguma 1.6</w:t>
      </w:r>
      <w:r w:rsidRPr="00987CC7">
        <w:rPr>
          <w:rFonts w:ascii="Times New Roman" w:eastAsia="ヒラギノ角ゴ Pro W3" w:hAnsi="Times New Roman" w:cs="Times New Roman"/>
          <w:i/>
          <w:color w:val="0000FF"/>
        </w:rPr>
        <w:t>.</w:t>
      </w:r>
      <w:r w:rsidR="001217BE" w:rsidRPr="00987CC7">
        <w:rPr>
          <w:rFonts w:ascii="Times New Roman" w:eastAsia="ヒラギノ角ゴ Pro W3" w:hAnsi="Times New Roman" w:cs="Times New Roman"/>
          <w:i/>
          <w:color w:val="0000FF"/>
        </w:rPr>
        <w:t>punktā</w:t>
      </w:r>
      <w:r w:rsidRPr="00987CC7">
        <w:rPr>
          <w:rFonts w:ascii="Times New Roman" w:eastAsia="ヒラギノ角ゴ Pro W3" w:hAnsi="Times New Roman" w:cs="Times New Roman"/>
          <w:i/>
          <w:color w:val="0000FF"/>
        </w:rPr>
        <w:t xml:space="preserve"> noteikto</w:t>
      </w:r>
      <w:r w:rsidR="00BF4C86" w:rsidRPr="00987CC7">
        <w:rPr>
          <w:rFonts w:ascii="Times New Roman" w:eastAsia="ヒラギノ角ゴ Pro W3" w:hAnsi="Times New Roman" w:cs="Times New Roman"/>
          <w:i/>
          <w:color w:val="0000FF"/>
        </w:rPr>
        <w:t xml:space="preserve"> </w:t>
      </w:r>
      <w:r w:rsidR="00EE5136" w:rsidRPr="00987CC7">
        <w:rPr>
          <w:rFonts w:ascii="Times New Roman" w:eastAsia="ヒラギノ角ゴ Pro W3" w:hAnsi="Times New Roman" w:cs="Times New Roman"/>
          <w:i/>
          <w:color w:val="0000FF"/>
        </w:rPr>
        <w:t xml:space="preserve">uzraudzības </w:t>
      </w:r>
      <w:r w:rsidR="00F42764" w:rsidRPr="00987CC7">
        <w:rPr>
          <w:rFonts w:ascii="Times New Roman" w:eastAsia="ヒラギノ角ゴ Pro W3" w:hAnsi="Times New Roman" w:cs="Times New Roman"/>
          <w:i/>
          <w:color w:val="0000FF"/>
        </w:rPr>
        <w:t>rādītāju sasniegšana;</w:t>
      </w:r>
    </w:p>
    <w:p w14:paraId="1CEE3F79" w14:textId="6AFA8C37" w:rsidR="00D26D00" w:rsidRPr="00987CC7" w:rsidRDefault="00D26D00" w:rsidP="00656927">
      <w:pPr>
        <w:numPr>
          <w:ilvl w:val="0"/>
          <w:numId w:val="31"/>
        </w:numPr>
        <w:spacing w:after="120" w:line="240" w:lineRule="auto"/>
        <w:jc w:val="both"/>
        <w:rPr>
          <w:rFonts w:ascii="Times New Roman" w:eastAsia="ヒラギノ角ゴ Pro W3" w:hAnsi="Times New Roman" w:cs="Times New Roman"/>
          <w:i/>
          <w:color w:val="0000FF"/>
          <w:szCs w:val="24"/>
        </w:rPr>
      </w:pPr>
      <w:r w:rsidRPr="00987CC7">
        <w:rPr>
          <w:rFonts w:ascii="Times New Roman" w:eastAsia="ヒラギノ角ゴ Pro W3" w:hAnsi="Times New Roman" w:cs="Times New Roman"/>
          <w:i/>
          <w:color w:val="0000FF"/>
        </w:rPr>
        <w:t xml:space="preserve">projekta iesniegumā jābūt norādītiem precīzi definētiem un izmērāmiem projekta rezultātiem, </w:t>
      </w:r>
      <w:r w:rsidR="00811172">
        <w:rPr>
          <w:rFonts w:ascii="Times New Roman" w:eastAsia="ヒラギノ角ゴ Pro W3" w:hAnsi="Times New Roman" w:cs="Times New Roman"/>
          <w:i/>
          <w:color w:val="0000FF"/>
        </w:rPr>
        <w:t>ko paredzēts sasniegt</w:t>
      </w:r>
      <w:r w:rsidRPr="00987CC7">
        <w:rPr>
          <w:rFonts w:ascii="Times New Roman" w:eastAsia="ヒラギノ角ゴ Pro W3" w:hAnsi="Times New Roman" w:cs="Times New Roman"/>
          <w:i/>
          <w:color w:val="0000FF"/>
        </w:rPr>
        <w:t xml:space="preserve"> attiecīgās darbības ietvaros līdz projekta vai attiecīgās darbības īstenošanas beigām, un jābūt norādītai to skaitliskai izteiksmei un mērvienībām. Darbību rezultātiem jāizriet no darbības satura un apraksta. </w:t>
      </w:r>
    </w:p>
    <w:p w14:paraId="77D47233" w14:textId="129CEFA9" w:rsidR="00D26D00" w:rsidRPr="00987CC7" w:rsidRDefault="00D26D00" w:rsidP="00CB3D48">
      <w:pPr>
        <w:spacing w:after="0" w:line="240" w:lineRule="auto"/>
        <w:ind w:left="360"/>
        <w:contextualSpacing/>
        <w:jc w:val="both"/>
        <w:rPr>
          <w:rFonts w:ascii="Times New Roman" w:hAnsi="Times New Roman" w:cs="Times New Roman"/>
          <w:sz w:val="16"/>
          <w:szCs w:val="16"/>
          <w:highlight w:val="yellow"/>
        </w:rPr>
      </w:pPr>
    </w:p>
    <w:p w14:paraId="1952D525" w14:textId="603B5811" w:rsidR="00B21C0B" w:rsidRPr="00B21C0B" w:rsidRDefault="00B21C0B" w:rsidP="00B21C0B">
      <w:pPr>
        <w:numPr>
          <w:ilvl w:val="0"/>
          <w:numId w:val="30"/>
        </w:numPr>
        <w:spacing w:after="120" w:line="240" w:lineRule="auto"/>
        <w:ind w:left="426" w:hanging="426"/>
        <w:rPr>
          <w:rFonts w:ascii="Times New Roman" w:eastAsia="ヒラギノ角ゴ Pro W3" w:hAnsi="Times New Roman" w:cs="Times New Roman"/>
          <w:b/>
          <w:i/>
          <w:color w:val="0000FF"/>
          <w:szCs w:val="24"/>
        </w:rPr>
        <w:sectPr w:rsidR="00B21C0B" w:rsidRPr="00B21C0B" w:rsidSect="00D227CA">
          <w:pgSz w:w="16838" w:h="11906" w:orient="landscape" w:code="9"/>
          <w:pgMar w:top="1134" w:right="851" w:bottom="1276" w:left="1276" w:header="709" w:footer="709" w:gutter="0"/>
          <w:cols w:space="708"/>
          <w:titlePg/>
          <w:docGrid w:linePitch="360"/>
        </w:sectPr>
      </w:pPr>
      <w:r w:rsidRPr="00B21C0B">
        <w:rPr>
          <w:rFonts w:ascii="Times New Roman" w:eastAsia="ヒラギノ角ゴ Pro W3" w:hAnsi="Times New Roman" w:cs="Times New Roman"/>
          <w:b/>
          <w:i/>
          <w:color w:val="0000FF"/>
          <w:szCs w:val="24"/>
        </w:rPr>
        <w:t xml:space="preserve">Gadījumā, ja projekta iesnieguma 3.pielikumā “Projekta budžeta kopsavilkums” ir plānotas komandējumu un darba braucienu izmaksas, atbilstošās darbības vai </w:t>
      </w:r>
      <w:proofErr w:type="spellStart"/>
      <w:r w:rsidRPr="00B21C0B">
        <w:rPr>
          <w:rFonts w:ascii="Times New Roman" w:eastAsia="ヒラギノ角ゴ Pro W3" w:hAnsi="Times New Roman" w:cs="Times New Roman"/>
          <w:b/>
          <w:i/>
          <w:color w:val="0000FF"/>
          <w:szCs w:val="24"/>
        </w:rPr>
        <w:t>apakšdarbības</w:t>
      </w:r>
      <w:proofErr w:type="spellEnd"/>
      <w:r w:rsidRPr="00B21C0B">
        <w:rPr>
          <w:rFonts w:ascii="Times New Roman" w:eastAsia="ヒラギノ角ゴ Pro W3" w:hAnsi="Times New Roman" w:cs="Times New Roman"/>
          <w:b/>
          <w:i/>
          <w:color w:val="0000FF"/>
          <w:szCs w:val="24"/>
        </w:rPr>
        <w:t xml:space="preserve"> aprakstā sniedz informāciju par komandējumu un darba braucienu nepieciešamību, tostarp, norādot komandējumu un darba braucienu mē</w:t>
      </w:r>
      <w:r w:rsidR="00F95C99">
        <w:rPr>
          <w:rFonts w:ascii="Times New Roman" w:eastAsia="ヒラギノ角ゴ Pro W3" w:hAnsi="Times New Roman" w:cs="Times New Roman"/>
          <w:b/>
          <w:i/>
          <w:color w:val="0000FF"/>
          <w:szCs w:val="24"/>
        </w:rPr>
        <w:t>r</w:t>
      </w:r>
      <w:r w:rsidRPr="00B21C0B">
        <w:rPr>
          <w:rFonts w:ascii="Times New Roman" w:eastAsia="ヒラギノ角ゴ Pro W3" w:hAnsi="Times New Roman" w:cs="Times New Roman"/>
          <w:b/>
          <w:i/>
          <w:color w:val="0000FF"/>
          <w:szCs w:val="24"/>
        </w:rPr>
        <w:t>ķi.</w:t>
      </w:r>
    </w:p>
    <w:tbl>
      <w:tblPr>
        <w:tblStyle w:val="TableGrid"/>
        <w:tblW w:w="0" w:type="auto"/>
        <w:tblLook w:val="04A0" w:firstRow="1" w:lastRow="0" w:firstColumn="1" w:lastColumn="0" w:noHBand="0" w:noVBand="1"/>
      </w:tblPr>
      <w:tblGrid>
        <w:gridCol w:w="9486"/>
      </w:tblGrid>
      <w:tr w:rsidR="005E20A6" w:rsidRPr="00987CC7" w14:paraId="588AF234" w14:textId="77777777" w:rsidTr="001C2680">
        <w:trPr>
          <w:trHeight w:val="748"/>
        </w:trPr>
        <w:tc>
          <w:tcPr>
            <w:tcW w:w="9486" w:type="dxa"/>
            <w:vAlign w:val="center"/>
          </w:tcPr>
          <w:p w14:paraId="1AF588B9" w14:textId="5CCA668B" w:rsidR="005E20A6" w:rsidRPr="00987CC7" w:rsidRDefault="005E20A6" w:rsidP="00867305">
            <w:pPr>
              <w:pStyle w:val="ListParagraph"/>
              <w:numPr>
                <w:ilvl w:val="1"/>
                <w:numId w:val="1"/>
              </w:numPr>
              <w:rPr>
                <w:rFonts w:ascii="Times New Roman" w:hAnsi="Times New Roman" w:cs="Times New Roman"/>
                <w:b/>
              </w:rPr>
            </w:pPr>
            <w:bookmarkStart w:id="14" w:name="_Toc267914"/>
            <w:r w:rsidRPr="00987CC7">
              <w:rPr>
                <w:rStyle w:val="Heading2Char"/>
                <w:rFonts w:ascii="Times New Roman" w:hAnsi="Times New Roman" w:cs="Times New Roman"/>
                <w:b/>
                <w:color w:val="auto"/>
                <w:sz w:val="22"/>
                <w:szCs w:val="22"/>
              </w:rPr>
              <w:lastRenderedPageBreak/>
              <w:t xml:space="preserve">Projektā sasniedzamie </w:t>
            </w:r>
            <w:r w:rsidR="00EE71C0" w:rsidRPr="00987CC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4"/>
            <w:r w:rsidR="00EE71C0" w:rsidRPr="00987CC7">
              <w:rPr>
                <w:rFonts w:ascii="Times New Roman" w:hAnsi="Times New Roman" w:cs="Times New Roman"/>
                <w:b/>
              </w:rPr>
              <w:t>:</w:t>
            </w:r>
          </w:p>
        </w:tc>
      </w:tr>
    </w:tbl>
    <w:p w14:paraId="09D0AD77" w14:textId="77777777" w:rsidR="00492C4D" w:rsidRPr="00987CC7" w:rsidRDefault="00492C4D" w:rsidP="003C5410">
      <w:pPr>
        <w:rPr>
          <w:rFonts w:ascii="Times New Roman" w:hAnsi="Times New Roman" w:cs="Times New Roman"/>
          <w:sz w:val="8"/>
          <w:szCs w:val="8"/>
          <w:highlight w:val="yellow"/>
        </w:rPr>
      </w:pPr>
    </w:p>
    <w:tbl>
      <w:tblPr>
        <w:tblStyle w:val="TableGrid"/>
        <w:tblW w:w="9493" w:type="dxa"/>
        <w:tblLayout w:type="fixed"/>
        <w:tblLook w:val="04A0" w:firstRow="1" w:lastRow="0" w:firstColumn="1" w:lastColumn="0" w:noHBand="0" w:noVBand="1"/>
      </w:tblPr>
      <w:tblGrid>
        <w:gridCol w:w="550"/>
        <w:gridCol w:w="3698"/>
        <w:gridCol w:w="709"/>
        <w:gridCol w:w="850"/>
        <w:gridCol w:w="992"/>
        <w:gridCol w:w="1276"/>
        <w:gridCol w:w="1418"/>
      </w:tblGrid>
      <w:tr w:rsidR="0052704B" w:rsidRPr="00987CC7" w14:paraId="1ABC8AE9" w14:textId="473BEFC9" w:rsidTr="00EF0CFC">
        <w:trPr>
          <w:trHeight w:val="376"/>
        </w:trPr>
        <w:tc>
          <w:tcPr>
            <w:tcW w:w="9493" w:type="dxa"/>
            <w:gridSpan w:val="7"/>
            <w:vAlign w:val="center"/>
          </w:tcPr>
          <w:p w14:paraId="616AD66C" w14:textId="25833361" w:rsidR="0052704B" w:rsidRPr="00987CC7" w:rsidRDefault="0052704B" w:rsidP="00EF0CFC">
            <w:pPr>
              <w:pStyle w:val="Heading3"/>
              <w:spacing w:before="0"/>
              <w:ind w:right="1593"/>
              <w:jc w:val="center"/>
              <w:outlineLvl w:val="2"/>
              <w:rPr>
                <w:rFonts w:ascii="Times New Roman" w:hAnsi="Times New Roman" w:cs="Times New Roman"/>
                <w:b/>
                <w:color w:val="auto"/>
                <w:sz w:val="22"/>
                <w:szCs w:val="22"/>
              </w:rPr>
            </w:pPr>
            <w:bookmarkStart w:id="15" w:name="_Toc267915"/>
            <w:r w:rsidRPr="00987CC7">
              <w:rPr>
                <w:rFonts w:ascii="Times New Roman" w:hAnsi="Times New Roman" w:cs="Times New Roman"/>
                <w:b/>
                <w:color w:val="auto"/>
                <w:sz w:val="22"/>
                <w:szCs w:val="22"/>
              </w:rPr>
              <w:t>1.6.1. Iznākuma rādītāji</w:t>
            </w:r>
            <w:bookmarkEnd w:id="15"/>
          </w:p>
        </w:tc>
      </w:tr>
      <w:tr w:rsidR="0052704B" w:rsidRPr="00987CC7" w14:paraId="2643892E" w14:textId="5AB0D65C" w:rsidTr="00EF0CFC">
        <w:trPr>
          <w:trHeight w:val="425"/>
        </w:trPr>
        <w:tc>
          <w:tcPr>
            <w:tcW w:w="550" w:type="dxa"/>
            <w:vMerge w:val="restart"/>
            <w:vAlign w:val="center"/>
          </w:tcPr>
          <w:p w14:paraId="4E29D1F4" w14:textId="77777777" w:rsidR="0052704B" w:rsidRPr="00987CC7" w:rsidRDefault="0052704B" w:rsidP="005E20A6">
            <w:pPr>
              <w:jc w:val="center"/>
              <w:rPr>
                <w:rFonts w:ascii="Times New Roman" w:hAnsi="Times New Roman" w:cs="Times New Roman"/>
                <w:b/>
                <w:sz w:val="20"/>
                <w:szCs w:val="20"/>
              </w:rPr>
            </w:pPr>
            <w:r w:rsidRPr="00987CC7">
              <w:rPr>
                <w:rFonts w:ascii="Times New Roman" w:hAnsi="Times New Roman" w:cs="Times New Roman"/>
                <w:b/>
                <w:sz w:val="20"/>
                <w:szCs w:val="20"/>
              </w:rPr>
              <w:t>Nr.</w:t>
            </w:r>
          </w:p>
        </w:tc>
        <w:tc>
          <w:tcPr>
            <w:tcW w:w="3698" w:type="dxa"/>
            <w:vMerge w:val="restart"/>
            <w:vAlign w:val="center"/>
          </w:tcPr>
          <w:p w14:paraId="35685828" w14:textId="77777777" w:rsidR="0052704B" w:rsidRPr="00987CC7" w:rsidRDefault="0052704B" w:rsidP="005E20A6">
            <w:pPr>
              <w:jc w:val="center"/>
              <w:rPr>
                <w:rFonts w:ascii="Times New Roman" w:hAnsi="Times New Roman" w:cs="Times New Roman"/>
                <w:b/>
                <w:sz w:val="20"/>
                <w:szCs w:val="20"/>
              </w:rPr>
            </w:pPr>
            <w:r w:rsidRPr="00987CC7">
              <w:rPr>
                <w:rFonts w:ascii="Times New Roman" w:hAnsi="Times New Roman" w:cs="Times New Roman"/>
                <w:b/>
                <w:sz w:val="20"/>
                <w:szCs w:val="20"/>
              </w:rPr>
              <w:t>Rādītāja nosaukums</w:t>
            </w:r>
          </w:p>
        </w:tc>
        <w:tc>
          <w:tcPr>
            <w:tcW w:w="2551" w:type="dxa"/>
            <w:gridSpan w:val="3"/>
            <w:vAlign w:val="center"/>
          </w:tcPr>
          <w:p w14:paraId="5995C476" w14:textId="6952A168" w:rsidR="0052704B" w:rsidRPr="00987CC7" w:rsidRDefault="0052704B" w:rsidP="00CB3D48">
            <w:pPr>
              <w:jc w:val="center"/>
              <w:rPr>
                <w:rFonts w:ascii="Times New Roman" w:hAnsi="Times New Roman" w:cs="Times New Roman"/>
                <w:b/>
                <w:sz w:val="20"/>
                <w:szCs w:val="20"/>
              </w:rPr>
            </w:pPr>
            <w:r w:rsidRPr="00987CC7">
              <w:rPr>
                <w:rFonts w:ascii="Times New Roman" w:hAnsi="Times New Roman" w:cs="Times New Roman"/>
                <w:b/>
                <w:sz w:val="20"/>
                <w:szCs w:val="20"/>
              </w:rPr>
              <w:t xml:space="preserve">Plānotā </w:t>
            </w:r>
            <w:r>
              <w:rPr>
                <w:rFonts w:ascii="Times New Roman" w:hAnsi="Times New Roman" w:cs="Times New Roman"/>
                <w:b/>
                <w:sz w:val="20"/>
                <w:szCs w:val="20"/>
              </w:rPr>
              <w:t>vērtība</w:t>
            </w:r>
          </w:p>
        </w:tc>
        <w:tc>
          <w:tcPr>
            <w:tcW w:w="1276" w:type="dxa"/>
            <w:vMerge w:val="restart"/>
            <w:vAlign w:val="center"/>
          </w:tcPr>
          <w:p w14:paraId="619EDAFA" w14:textId="77777777" w:rsidR="0052704B" w:rsidRPr="00987CC7" w:rsidRDefault="0052704B" w:rsidP="005E20A6">
            <w:pPr>
              <w:jc w:val="center"/>
              <w:rPr>
                <w:rFonts w:ascii="Times New Roman" w:hAnsi="Times New Roman" w:cs="Times New Roman"/>
                <w:b/>
                <w:sz w:val="18"/>
                <w:szCs w:val="18"/>
              </w:rPr>
            </w:pPr>
            <w:r w:rsidRPr="00987CC7">
              <w:rPr>
                <w:rFonts w:ascii="Times New Roman" w:hAnsi="Times New Roman" w:cs="Times New Roman"/>
                <w:b/>
                <w:sz w:val="18"/>
                <w:szCs w:val="18"/>
              </w:rPr>
              <w:t>Mērvienība</w:t>
            </w:r>
          </w:p>
        </w:tc>
        <w:tc>
          <w:tcPr>
            <w:tcW w:w="1418" w:type="dxa"/>
            <w:vMerge w:val="restart"/>
            <w:vAlign w:val="center"/>
          </w:tcPr>
          <w:p w14:paraId="4D1C5B31" w14:textId="2D93C207" w:rsidR="0052704B" w:rsidRPr="00987CC7" w:rsidRDefault="0052704B" w:rsidP="0052704B">
            <w:pPr>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52704B" w:rsidRPr="00987CC7" w14:paraId="27C53977" w14:textId="53E3437C" w:rsidTr="00EF0CFC">
        <w:tc>
          <w:tcPr>
            <w:tcW w:w="550" w:type="dxa"/>
            <w:vMerge/>
            <w:vAlign w:val="center"/>
          </w:tcPr>
          <w:p w14:paraId="07F273D2" w14:textId="77777777" w:rsidR="0052704B" w:rsidRPr="00987CC7" w:rsidRDefault="0052704B" w:rsidP="005E20A6">
            <w:pPr>
              <w:jc w:val="center"/>
              <w:rPr>
                <w:rFonts w:ascii="Times New Roman" w:hAnsi="Times New Roman" w:cs="Times New Roman"/>
                <w:b/>
                <w:sz w:val="20"/>
                <w:szCs w:val="20"/>
              </w:rPr>
            </w:pPr>
          </w:p>
        </w:tc>
        <w:tc>
          <w:tcPr>
            <w:tcW w:w="3698" w:type="dxa"/>
            <w:vMerge/>
            <w:vAlign w:val="center"/>
          </w:tcPr>
          <w:p w14:paraId="7B51E50D" w14:textId="77777777" w:rsidR="0052704B" w:rsidRPr="00987CC7" w:rsidRDefault="0052704B" w:rsidP="005E20A6">
            <w:pPr>
              <w:jc w:val="center"/>
              <w:rPr>
                <w:rFonts w:ascii="Times New Roman" w:hAnsi="Times New Roman" w:cs="Times New Roman"/>
                <w:b/>
                <w:sz w:val="20"/>
                <w:szCs w:val="20"/>
              </w:rPr>
            </w:pPr>
          </w:p>
        </w:tc>
        <w:tc>
          <w:tcPr>
            <w:tcW w:w="709" w:type="dxa"/>
            <w:vAlign w:val="center"/>
          </w:tcPr>
          <w:p w14:paraId="702E8C43" w14:textId="1F87D7C0" w:rsidR="0052704B" w:rsidRPr="00987CC7" w:rsidRDefault="0052704B" w:rsidP="005E20A6">
            <w:pPr>
              <w:jc w:val="center"/>
              <w:rPr>
                <w:rFonts w:ascii="Times New Roman" w:hAnsi="Times New Roman" w:cs="Times New Roman"/>
                <w:b/>
                <w:sz w:val="18"/>
                <w:szCs w:val="18"/>
              </w:rPr>
            </w:pPr>
            <w:r w:rsidRPr="00987CC7">
              <w:rPr>
                <w:rFonts w:ascii="Times New Roman" w:hAnsi="Times New Roman" w:cs="Times New Roman"/>
                <w:b/>
                <w:sz w:val="18"/>
                <w:szCs w:val="18"/>
              </w:rPr>
              <w:t>gads</w:t>
            </w:r>
          </w:p>
        </w:tc>
        <w:tc>
          <w:tcPr>
            <w:tcW w:w="850" w:type="dxa"/>
            <w:vAlign w:val="center"/>
          </w:tcPr>
          <w:p w14:paraId="44C7D9F4" w14:textId="323DCE96" w:rsidR="0052704B" w:rsidRPr="00987CC7" w:rsidRDefault="0052704B" w:rsidP="005E20A6">
            <w:pPr>
              <w:jc w:val="center"/>
              <w:rPr>
                <w:rFonts w:ascii="Times New Roman" w:hAnsi="Times New Roman" w:cs="Times New Roman"/>
                <w:b/>
                <w:sz w:val="18"/>
                <w:szCs w:val="18"/>
              </w:rPr>
            </w:pPr>
            <w:proofErr w:type="spellStart"/>
            <w:r>
              <w:rPr>
                <w:rFonts w:ascii="Times New Roman" w:hAnsi="Times New Roman" w:cs="Times New Roman"/>
                <w:b/>
                <w:sz w:val="18"/>
                <w:szCs w:val="18"/>
              </w:rPr>
              <w:t>s</w:t>
            </w:r>
            <w:r w:rsidRPr="00987CC7">
              <w:rPr>
                <w:rFonts w:ascii="Times New Roman" w:hAnsi="Times New Roman" w:cs="Times New Roman"/>
                <w:b/>
                <w:sz w:val="18"/>
                <w:szCs w:val="18"/>
              </w:rPr>
              <w:t>tarpvērtība</w:t>
            </w:r>
            <w:proofErr w:type="spellEnd"/>
          </w:p>
        </w:tc>
        <w:tc>
          <w:tcPr>
            <w:tcW w:w="992" w:type="dxa"/>
            <w:vAlign w:val="center"/>
          </w:tcPr>
          <w:p w14:paraId="3DEC20C8" w14:textId="4D4EC02F" w:rsidR="0052704B" w:rsidRPr="00987CC7" w:rsidRDefault="0052704B" w:rsidP="005E20A6">
            <w:pPr>
              <w:jc w:val="center"/>
              <w:rPr>
                <w:rFonts w:ascii="Times New Roman" w:hAnsi="Times New Roman" w:cs="Times New Roman"/>
                <w:b/>
                <w:sz w:val="18"/>
                <w:szCs w:val="18"/>
              </w:rPr>
            </w:pPr>
            <w:r w:rsidRPr="00987CC7">
              <w:rPr>
                <w:rFonts w:ascii="Times New Roman" w:hAnsi="Times New Roman" w:cs="Times New Roman"/>
                <w:b/>
                <w:sz w:val="18"/>
                <w:szCs w:val="18"/>
              </w:rPr>
              <w:t>gala vērtība</w:t>
            </w:r>
          </w:p>
        </w:tc>
        <w:tc>
          <w:tcPr>
            <w:tcW w:w="1276" w:type="dxa"/>
            <w:vMerge/>
            <w:vAlign w:val="center"/>
          </w:tcPr>
          <w:p w14:paraId="26B2787E" w14:textId="6283A076" w:rsidR="0052704B" w:rsidRPr="00987CC7" w:rsidRDefault="0052704B" w:rsidP="005E20A6">
            <w:pPr>
              <w:jc w:val="center"/>
              <w:rPr>
                <w:rFonts w:ascii="Times New Roman" w:hAnsi="Times New Roman" w:cs="Times New Roman"/>
                <w:b/>
                <w:sz w:val="20"/>
                <w:szCs w:val="20"/>
              </w:rPr>
            </w:pPr>
          </w:p>
        </w:tc>
        <w:tc>
          <w:tcPr>
            <w:tcW w:w="1418" w:type="dxa"/>
            <w:vMerge/>
          </w:tcPr>
          <w:p w14:paraId="50A0E056" w14:textId="77777777" w:rsidR="0052704B" w:rsidRPr="00987CC7" w:rsidRDefault="0052704B" w:rsidP="005E20A6">
            <w:pPr>
              <w:jc w:val="center"/>
              <w:rPr>
                <w:rFonts w:ascii="Times New Roman" w:hAnsi="Times New Roman" w:cs="Times New Roman"/>
                <w:b/>
                <w:sz w:val="20"/>
                <w:szCs w:val="20"/>
              </w:rPr>
            </w:pPr>
          </w:p>
        </w:tc>
      </w:tr>
      <w:tr w:rsidR="0052704B" w:rsidRPr="00987CC7" w14:paraId="3C1ED871" w14:textId="46CB197C" w:rsidTr="0052704B">
        <w:tc>
          <w:tcPr>
            <w:tcW w:w="550" w:type="dxa"/>
          </w:tcPr>
          <w:p w14:paraId="2FE7DDA1" w14:textId="4E9E2F14" w:rsidR="0052704B" w:rsidRPr="00987CC7" w:rsidRDefault="0052704B" w:rsidP="003C5410">
            <w:pPr>
              <w:rPr>
                <w:rFonts w:ascii="Times New Roman" w:hAnsi="Times New Roman" w:cs="Times New Roman"/>
                <w:sz w:val="20"/>
                <w:szCs w:val="20"/>
              </w:rPr>
            </w:pPr>
            <w:r w:rsidRPr="00987CC7">
              <w:rPr>
                <w:rFonts w:ascii="Times New Roman" w:hAnsi="Times New Roman" w:cs="Times New Roman"/>
                <w:sz w:val="20"/>
                <w:szCs w:val="20"/>
              </w:rPr>
              <w:t>1.</w:t>
            </w:r>
          </w:p>
        </w:tc>
        <w:tc>
          <w:tcPr>
            <w:tcW w:w="3698" w:type="dxa"/>
          </w:tcPr>
          <w:p w14:paraId="6D2E2474" w14:textId="5A16C53A" w:rsidR="0052704B" w:rsidRPr="00987CC7" w:rsidRDefault="00320E53" w:rsidP="00226D60">
            <w:pPr>
              <w:jc w:val="both"/>
              <w:rPr>
                <w:rFonts w:ascii="Times New Roman" w:hAnsi="Times New Roman" w:cs="Times New Roman"/>
              </w:rPr>
            </w:pPr>
            <w:r>
              <w:rPr>
                <w:rFonts w:ascii="Times New Roman" w:hAnsi="Times New Roman" w:cs="Times New Roman"/>
              </w:rPr>
              <w:t>Digitālo mācību un metodisko līdzekļu skaits, kuru izstrādei vai adaptācijai piešķirts Eiropas Sociālā fonda atbalsts</w:t>
            </w:r>
          </w:p>
        </w:tc>
        <w:tc>
          <w:tcPr>
            <w:tcW w:w="709" w:type="dxa"/>
          </w:tcPr>
          <w:p w14:paraId="1BC2EC9F" w14:textId="6EDC3792" w:rsidR="0052704B" w:rsidRPr="00987CC7" w:rsidRDefault="0052704B" w:rsidP="00320E53">
            <w:pPr>
              <w:jc w:val="center"/>
              <w:rPr>
                <w:rFonts w:ascii="Times New Roman" w:hAnsi="Times New Roman" w:cs="Times New Roman"/>
                <w:sz w:val="20"/>
                <w:szCs w:val="20"/>
              </w:rPr>
            </w:pPr>
          </w:p>
        </w:tc>
        <w:tc>
          <w:tcPr>
            <w:tcW w:w="850" w:type="dxa"/>
          </w:tcPr>
          <w:p w14:paraId="1FFC5440" w14:textId="09381564" w:rsidR="0052704B" w:rsidRPr="00987CC7" w:rsidRDefault="00320E53" w:rsidP="00320E5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1E397479" w14:textId="0968FD1D" w:rsidR="0052704B" w:rsidRPr="00987CC7" w:rsidRDefault="0052704B" w:rsidP="00320E53">
            <w:pPr>
              <w:jc w:val="center"/>
              <w:rPr>
                <w:rFonts w:ascii="Times New Roman" w:hAnsi="Times New Roman" w:cs="Times New Roman"/>
                <w:sz w:val="20"/>
                <w:szCs w:val="20"/>
                <w:highlight w:val="yellow"/>
              </w:rPr>
            </w:pPr>
          </w:p>
        </w:tc>
        <w:tc>
          <w:tcPr>
            <w:tcW w:w="1276" w:type="dxa"/>
          </w:tcPr>
          <w:p w14:paraId="1D360307" w14:textId="3C9708C4" w:rsidR="0052704B" w:rsidRPr="00987CC7" w:rsidRDefault="00320E53" w:rsidP="003C5410">
            <w:pPr>
              <w:rPr>
                <w:rFonts w:ascii="Times New Roman" w:hAnsi="Times New Roman" w:cs="Times New Roman"/>
                <w:sz w:val="20"/>
                <w:szCs w:val="20"/>
              </w:rPr>
            </w:pPr>
            <w:r>
              <w:rPr>
                <w:rFonts w:ascii="Times New Roman" w:hAnsi="Times New Roman" w:cs="Times New Roman"/>
                <w:sz w:val="20"/>
                <w:szCs w:val="20"/>
              </w:rPr>
              <w:t xml:space="preserve">Digitālo līdzekļu </w:t>
            </w:r>
            <w:r w:rsidR="0052704B" w:rsidRPr="00987CC7">
              <w:rPr>
                <w:rFonts w:ascii="Times New Roman" w:hAnsi="Times New Roman" w:cs="Times New Roman"/>
                <w:sz w:val="20"/>
                <w:szCs w:val="20"/>
              </w:rPr>
              <w:t>skaits</w:t>
            </w:r>
          </w:p>
        </w:tc>
        <w:tc>
          <w:tcPr>
            <w:tcW w:w="1418" w:type="dxa"/>
          </w:tcPr>
          <w:p w14:paraId="789D8681" w14:textId="77777777" w:rsidR="0052704B" w:rsidRPr="00987CC7" w:rsidRDefault="0052704B" w:rsidP="003C5410">
            <w:pPr>
              <w:rPr>
                <w:rFonts w:ascii="Times New Roman" w:hAnsi="Times New Roman" w:cs="Times New Roman"/>
                <w:sz w:val="20"/>
                <w:szCs w:val="20"/>
              </w:rPr>
            </w:pPr>
          </w:p>
        </w:tc>
      </w:tr>
    </w:tbl>
    <w:p w14:paraId="3143680B" w14:textId="77777777" w:rsidR="00122971" w:rsidRPr="00987CC7" w:rsidRDefault="00122971" w:rsidP="00122971">
      <w:pPr>
        <w:pStyle w:val="ListParagraph"/>
        <w:spacing w:after="0" w:line="256" w:lineRule="auto"/>
        <w:ind w:left="284" w:right="140"/>
        <w:jc w:val="both"/>
        <w:rPr>
          <w:rFonts w:ascii="Times New Roman" w:hAnsi="Times New Roman" w:cs="Times New Roman"/>
          <w:i/>
          <w:color w:val="0000FF"/>
          <w:highlight w:val="yellow"/>
        </w:rPr>
      </w:pPr>
    </w:p>
    <w:p w14:paraId="4E977319" w14:textId="2F15C55C" w:rsidR="00122971" w:rsidRPr="00987CC7" w:rsidRDefault="00122971" w:rsidP="00036F96">
      <w:pPr>
        <w:pStyle w:val="ListParagraph"/>
        <w:numPr>
          <w:ilvl w:val="0"/>
          <w:numId w:val="8"/>
        </w:numPr>
        <w:spacing w:after="120" w:line="240" w:lineRule="auto"/>
        <w:ind w:left="357" w:right="142"/>
        <w:contextualSpacing w:val="0"/>
        <w:jc w:val="both"/>
        <w:rPr>
          <w:rFonts w:ascii="Times New Roman" w:hAnsi="Times New Roman" w:cs="Times New Roman"/>
          <w:i/>
          <w:color w:val="0000FF"/>
        </w:rPr>
      </w:pPr>
      <w:r w:rsidRPr="00987CC7">
        <w:rPr>
          <w:rFonts w:ascii="Times New Roman" w:hAnsi="Times New Roman" w:cs="Times New Roman"/>
          <w:i/>
          <w:color w:val="0000FF"/>
        </w:rPr>
        <w:t>Rādītāju tabulā iekļautajām vērtībām loģiski jāizriet no projektā plānotajām darbībām un norādītajiem rezultātiem pret projekta darbībām,</w:t>
      </w:r>
      <w:r w:rsidR="007D55B5" w:rsidRPr="00987CC7">
        <w:rPr>
          <w:rFonts w:ascii="Times New Roman" w:hAnsi="Times New Roman" w:cs="Times New Roman"/>
          <w:i/>
          <w:color w:val="0000FF"/>
        </w:rPr>
        <w:t xml:space="preserve"> kā arī jāveicina MK noteikumu 5</w:t>
      </w:r>
      <w:r w:rsidR="00320E53">
        <w:rPr>
          <w:rFonts w:ascii="Times New Roman" w:hAnsi="Times New Roman" w:cs="Times New Roman"/>
          <w:i/>
          <w:color w:val="0000FF"/>
        </w:rPr>
        <w:t>.</w:t>
      </w:r>
      <w:r w:rsidRPr="00987CC7">
        <w:rPr>
          <w:rFonts w:ascii="Times New Roman" w:hAnsi="Times New Roman" w:cs="Times New Roman"/>
          <w:i/>
          <w:color w:val="0000FF"/>
        </w:rPr>
        <w:t xml:space="preserve">punktā noteiktā </w:t>
      </w:r>
      <w:r w:rsidR="00320E53">
        <w:rPr>
          <w:rFonts w:ascii="Times New Roman" w:hAnsi="Times New Roman" w:cs="Times New Roman"/>
          <w:i/>
          <w:color w:val="0000FF"/>
        </w:rPr>
        <w:t xml:space="preserve">SAM </w:t>
      </w:r>
      <w:r w:rsidR="00D550A1">
        <w:rPr>
          <w:rFonts w:ascii="Times New Roman" w:hAnsi="Times New Roman" w:cs="Times New Roman"/>
          <w:i/>
          <w:color w:val="0000FF"/>
        </w:rPr>
        <w:t>pasākuma</w:t>
      </w:r>
      <w:r w:rsidRPr="00987CC7">
        <w:rPr>
          <w:rFonts w:ascii="Times New Roman" w:hAnsi="Times New Roman" w:cs="Times New Roman"/>
          <w:i/>
          <w:color w:val="0000FF"/>
        </w:rPr>
        <w:t xml:space="preserve"> ietvaros sasniedzamā iznākuma rādītāju apjoma sasniegšanu.</w:t>
      </w:r>
      <w:r w:rsidRPr="00987CC7">
        <w:rPr>
          <w:rFonts w:ascii="Times New Roman" w:hAnsi="Times New Roman" w:cs="Times New Roman"/>
        </w:rPr>
        <w:t xml:space="preserve"> </w:t>
      </w:r>
    </w:p>
    <w:p w14:paraId="4C002D93" w14:textId="7A8C572B" w:rsidR="00EF0CFC" w:rsidRDefault="00406F55" w:rsidP="00036F96">
      <w:pPr>
        <w:pStyle w:val="ListParagraph"/>
        <w:numPr>
          <w:ilvl w:val="0"/>
          <w:numId w:val="8"/>
        </w:numPr>
        <w:spacing w:after="120" w:line="240" w:lineRule="auto"/>
        <w:ind w:left="357" w:right="142"/>
        <w:contextualSpacing w:val="0"/>
        <w:jc w:val="both"/>
        <w:rPr>
          <w:rFonts w:ascii="Times New Roman" w:hAnsi="Times New Roman" w:cs="Times New Roman"/>
          <w:i/>
          <w:color w:val="0000FF"/>
        </w:rPr>
      </w:pPr>
      <w:r w:rsidRPr="00987CC7">
        <w:rPr>
          <w:rFonts w:ascii="Times New Roman" w:hAnsi="Times New Roman" w:cs="Times New Roman"/>
          <w:i/>
          <w:color w:val="0000FF"/>
        </w:rPr>
        <w:t xml:space="preserve">Kolonnā “gala vērtība” norāda projekta iesniegumā plānojamā kopējās </w:t>
      </w:r>
      <w:r w:rsidR="006A44A6" w:rsidRPr="00987CC7">
        <w:rPr>
          <w:rFonts w:ascii="Times New Roman" w:hAnsi="Times New Roman" w:cs="Times New Roman"/>
          <w:i/>
          <w:color w:val="0000FF"/>
        </w:rPr>
        <w:t>iznākuma rādītāj</w:t>
      </w:r>
      <w:r w:rsidR="006441B7" w:rsidRPr="00987CC7">
        <w:rPr>
          <w:rFonts w:ascii="Times New Roman" w:hAnsi="Times New Roman" w:cs="Times New Roman"/>
          <w:i/>
          <w:color w:val="0000FF"/>
        </w:rPr>
        <w:t>a</w:t>
      </w:r>
      <w:r w:rsidR="006A44A6" w:rsidRPr="00987CC7">
        <w:rPr>
          <w:rFonts w:ascii="Times New Roman" w:hAnsi="Times New Roman" w:cs="Times New Roman"/>
          <w:i/>
          <w:color w:val="0000FF"/>
        </w:rPr>
        <w:t xml:space="preserve"> </w:t>
      </w:r>
      <w:r w:rsidRPr="00987CC7">
        <w:rPr>
          <w:rFonts w:ascii="Times New Roman" w:hAnsi="Times New Roman" w:cs="Times New Roman"/>
          <w:i/>
          <w:color w:val="0000FF"/>
        </w:rPr>
        <w:t>vērtības atbilstoši projektā plānotajam</w:t>
      </w:r>
      <w:r w:rsidR="00EF0CFC">
        <w:rPr>
          <w:rFonts w:ascii="Times New Roman" w:hAnsi="Times New Roman" w:cs="Times New Roman"/>
          <w:i/>
          <w:color w:val="0000FF"/>
        </w:rPr>
        <w:t>.</w:t>
      </w:r>
    </w:p>
    <w:p w14:paraId="555387A2" w14:textId="6373B7FB" w:rsidR="0028137D" w:rsidRDefault="0028137D" w:rsidP="00036F96">
      <w:pPr>
        <w:pStyle w:val="ListParagraph"/>
        <w:numPr>
          <w:ilvl w:val="0"/>
          <w:numId w:val="8"/>
        </w:numPr>
        <w:spacing w:after="120" w:line="240" w:lineRule="auto"/>
        <w:ind w:left="357" w:right="142"/>
        <w:contextualSpacing w:val="0"/>
        <w:jc w:val="both"/>
        <w:rPr>
          <w:rFonts w:ascii="Times New Roman" w:hAnsi="Times New Roman" w:cs="Times New Roman"/>
          <w:i/>
          <w:color w:val="0000FF"/>
        </w:rPr>
      </w:pPr>
      <w:r>
        <w:rPr>
          <w:rFonts w:ascii="Times New Roman" w:hAnsi="Times New Roman" w:cs="Times New Roman"/>
          <w:i/>
          <w:color w:val="0000FF"/>
        </w:rPr>
        <w:t xml:space="preserve">Kolonnā “gads” norāda </w:t>
      </w:r>
      <w:r w:rsidR="00CA7C5D">
        <w:rPr>
          <w:rFonts w:ascii="Times New Roman" w:hAnsi="Times New Roman" w:cs="Times New Roman"/>
          <w:i/>
          <w:color w:val="0000FF"/>
        </w:rPr>
        <w:t>projekta pabeigšanas gadu</w:t>
      </w:r>
      <w:r>
        <w:rPr>
          <w:rFonts w:ascii="Times New Roman" w:hAnsi="Times New Roman" w:cs="Times New Roman"/>
          <w:i/>
          <w:color w:val="0000FF"/>
        </w:rPr>
        <w:t>.</w:t>
      </w:r>
    </w:p>
    <w:p w14:paraId="1D59E403" w14:textId="270D5934" w:rsidR="00F02C53" w:rsidRPr="00EB2B9E" w:rsidRDefault="0028137D" w:rsidP="00E07793">
      <w:pPr>
        <w:pStyle w:val="ListParagraph"/>
        <w:numPr>
          <w:ilvl w:val="0"/>
          <w:numId w:val="8"/>
        </w:numPr>
        <w:spacing w:after="120" w:line="240" w:lineRule="auto"/>
        <w:ind w:right="142"/>
        <w:contextualSpacing w:val="0"/>
        <w:jc w:val="both"/>
        <w:rPr>
          <w:rFonts w:ascii="Times New Roman" w:hAnsi="Times New Roman" w:cs="Times New Roman"/>
          <w:i/>
          <w:color w:val="0000FF"/>
        </w:rPr>
      </w:pPr>
      <w:r w:rsidRPr="00EB2B9E">
        <w:rPr>
          <w:rFonts w:ascii="Times New Roman" w:hAnsi="Times New Roman" w:cs="Times New Roman"/>
          <w:i/>
          <w:color w:val="0000FF"/>
        </w:rPr>
        <w:t>Ja projekta ietvaros ir paredzēts izstrādāt digitālo līdzekļu kopu, kas ietver vairākus tematiski vai tehniski saistītus digitālos līdzekļus (pēc izglītības līmeņa, pēc tehniskā izpild</w:t>
      </w:r>
      <w:r w:rsidR="00EB2B9E" w:rsidRPr="00EB2B9E">
        <w:rPr>
          <w:rFonts w:ascii="Times New Roman" w:hAnsi="Times New Roman" w:cs="Times New Roman"/>
          <w:i/>
          <w:color w:val="0000FF"/>
        </w:rPr>
        <w:t xml:space="preserve">ījuma), </w:t>
      </w:r>
      <w:r w:rsidRPr="00EB2B9E">
        <w:rPr>
          <w:rFonts w:ascii="Times New Roman" w:hAnsi="Times New Roman" w:cs="Times New Roman"/>
          <w:i/>
          <w:color w:val="0000FF"/>
        </w:rPr>
        <w:t>gala vērt</w:t>
      </w:r>
      <w:r w:rsidR="00EB2B9E" w:rsidRPr="00EB2B9E">
        <w:rPr>
          <w:rFonts w:ascii="Times New Roman" w:hAnsi="Times New Roman" w:cs="Times New Roman"/>
          <w:i/>
          <w:color w:val="0000FF"/>
        </w:rPr>
        <w:t>ībā</w:t>
      </w:r>
      <w:r w:rsidRPr="00EB2B9E">
        <w:rPr>
          <w:rFonts w:ascii="Times New Roman" w:hAnsi="Times New Roman" w:cs="Times New Roman"/>
          <w:i/>
          <w:color w:val="0000FF"/>
        </w:rPr>
        <w:t xml:space="preserve"> </w:t>
      </w:r>
      <w:r w:rsidR="00EB2B9E" w:rsidRPr="00EB2B9E">
        <w:rPr>
          <w:rFonts w:ascii="Times New Roman" w:hAnsi="Times New Roman" w:cs="Times New Roman"/>
          <w:i/>
          <w:color w:val="0000FF"/>
        </w:rPr>
        <w:t>ieskaita katru izstrādāto vai adaptēto digitālo līdzekli</w:t>
      </w:r>
      <w:r w:rsidR="00EB2B9E">
        <w:rPr>
          <w:rFonts w:ascii="Times New Roman" w:hAnsi="Times New Roman" w:cs="Times New Roman"/>
          <w:i/>
          <w:color w:val="0000FF"/>
        </w:rPr>
        <w:t>.</w:t>
      </w:r>
    </w:p>
    <w:p w14:paraId="7893E17D" w14:textId="77777777" w:rsidR="006F63C2" w:rsidRPr="00987CC7" w:rsidRDefault="006F63C2" w:rsidP="006F63C2">
      <w:pPr>
        <w:spacing w:after="0"/>
        <w:ind w:right="140"/>
        <w:jc w:val="both"/>
        <w:rPr>
          <w:rFonts w:ascii="Times New Roman" w:hAnsi="Times New Roman" w:cs="Times New Roman"/>
          <w:i/>
          <w:color w:val="0000FF"/>
          <w:sz w:val="8"/>
          <w:szCs w:val="8"/>
          <w:highlight w:val="lightGray"/>
        </w:rPr>
      </w:pPr>
    </w:p>
    <w:tbl>
      <w:tblPr>
        <w:tblStyle w:val="TableGrid"/>
        <w:tblW w:w="0" w:type="auto"/>
        <w:tblLook w:val="04A0" w:firstRow="1" w:lastRow="0" w:firstColumn="1" w:lastColumn="0" w:noHBand="0" w:noVBand="1"/>
      </w:tblPr>
      <w:tblGrid>
        <w:gridCol w:w="3823"/>
        <w:gridCol w:w="5663"/>
      </w:tblGrid>
      <w:tr w:rsidR="0069063A" w:rsidRPr="00987CC7" w14:paraId="33A80DC1" w14:textId="77777777" w:rsidTr="0069063A">
        <w:tc>
          <w:tcPr>
            <w:tcW w:w="9486" w:type="dxa"/>
            <w:gridSpan w:val="2"/>
            <w:vAlign w:val="center"/>
          </w:tcPr>
          <w:p w14:paraId="5FE01C3C" w14:textId="4170D9BC" w:rsidR="0069063A" w:rsidRPr="00987CC7" w:rsidRDefault="0069063A" w:rsidP="00867305">
            <w:pPr>
              <w:pStyle w:val="ListParagraph"/>
              <w:numPr>
                <w:ilvl w:val="1"/>
                <w:numId w:val="1"/>
              </w:numPr>
              <w:jc w:val="center"/>
              <w:rPr>
                <w:rFonts w:ascii="Times New Roman" w:hAnsi="Times New Roman" w:cs="Times New Roman"/>
                <w:b/>
              </w:rPr>
            </w:pPr>
            <w:r w:rsidRPr="00987CC7">
              <w:rPr>
                <w:rFonts w:ascii="Times New Roman" w:hAnsi="Times New Roman" w:cs="Times New Roman"/>
              </w:rPr>
              <w:t xml:space="preserve"> </w:t>
            </w:r>
            <w:bookmarkStart w:id="16" w:name="_Toc267916"/>
            <w:r w:rsidRPr="00987CC7">
              <w:rPr>
                <w:rStyle w:val="Heading2Char"/>
                <w:rFonts w:ascii="Times New Roman" w:hAnsi="Times New Roman" w:cs="Times New Roman"/>
                <w:b/>
                <w:color w:val="auto"/>
                <w:sz w:val="22"/>
                <w:szCs w:val="22"/>
              </w:rPr>
              <w:t>Projekta īstenošanas vieta</w:t>
            </w:r>
            <w:bookmarkEnd w:id="16"/>
            <w:r w:rsidRPr="00987CC7">
              <w:rPr>
                <w:rFonts w:ascii="Times New Roman" w:hAnsi="Times New Roman" w:cs="Times New Roman"/>
                <w:b/>
              </w:rPr>
              <w:t>:</w:t>
            </w:r>
          </w:p>
        </w:tc>
      </w:tr>
      <w:tr w:rsidR="00DE038C" w:rsidRPr="00987CC7" w14:paraId="72A76EA9" w14:textId="77777777" w:rsidTr="0069063A">
        <w:tc>
          <w:tcPr>
            <w:tcW w:w="3823" w:type="dxa"/>
            <w:vAlign w:val="center"/>
          </w:tcPr>
          <w:p w14:paraId="5124646D" w14:textId="77777777" w:rsidR="00DE038C" w:rsidRPr="00987CC7" w:rsidRDefault="00DE038C" w:rsidP="00DE038C">
            <w:pPr>
              <w:rPr>
                <w:rFonts w:ascii="Times New Roman" w:hAnsi="Times New Roman" w:cs="Times New Roman"/>
                <w:b/>
              </w:rPr>
            </w:pPr>
            <w:r w:rsidRPr="00987CC7">
              <w:rPr>
                <w:rFonts w:ascii="Times New Roman" w:hAnsi="Times New Roman" w:cs="Times New Roman"/>
                <w:b/>
              </w:rPr>
              <w:t xml:space="preserve">1.7.1. Projekta īstenošanas adrese* </w:t>
            </w:r>
          </w:p>
        </w:tc>
        <w:tc>
          <w:tcPr>
            <w:tcW w:w="5663" w:type="dxa"/>
          </w:tcPr>
          <w:p w14:paraId="7BE3F127" w14:textId="56858982" w:rsidR="00DE038C" w:rsidRPr="0018423B" w:rsidRDefault="00DE038C" w:rsidP="0018423B">
            <w:pPr>
              <w:tabs>
                <w:tab w:val="left" w:pos="288"/>
              </w:tabs>
              <w:spacing w:after="120"/>
              <w:jc w:val="both"/>
              <w:rPr>
                <w:rFonts w:ascii="Times New Roman" w:hAnsi="Times New Roman" w:cs="Times New Roman"/>
                <w:i/>
                <w:color w:val="0000FF"/>
              </w:rPr>
            </w:pPr>
          </w:p>
        </w:tc>
      </w:tr>
      <w:tr w:rsidR="00DE038C" w:rsidRPr="00987CC7" w14:paraId="6331915C" w14:textId="77777777" w:rsidTr="0069063A">
        <w:tc>
          <w:tcPr>
            <w:tcW w:w="3823" w:type="dxa"/>
            <w:vAlign w:val="center"/>
          </w:tcPr>
          <w:p w14:paraId="1C4D2F39" w14:textId="2CE9B8B2" w:rsidR="00DE038C" w:rsidRPr="00987CC7" w:rsidRDefault="00DE038C" w:rsidP="00EE5136">
            <w:pPr>
              <w:rPr>
                <w:rFonts w:ascii="Times New Roman" w:hAnsi="Times New Roman" w:cs="Times New Roman"/>
              </w:rPr>
            </w:pPr>
            <w:r w:rsidRPr="00987CC7">
              <w:rPr>
                <w:rFonts w:ascii="Times New Roman" w:hAnsi="Times New Roman" w:cs="Times New Roman"/>
              </w:rPr>
              <w:t>Visa Latvija</w:t>
            </w:r>
          </w:p>
        </w:tc>
        <w:tc>
          <w:tcPr>
            <w:tcW w:w="5663" w:type="dxa"/>
          </w:tcPr>
          <w:p w14:paraId="581971DA" w14:textId="6CF88F2A" w:rsidR="00DE038C" w:rsidRPr="00987CC7" w:rsidRDefault="0018423B" w:rsidP="005325D5">
            <w:pPr>
              <w:rPr>
                <w:rFonts w:ascii="Times New Roman" w:hAnsi="Times New Roman" w:cs="Times New Roman"/>
              </w:rPr>
            </w:pPr>
            <w:r>
              <w:rPr>
                <w:rFonts w:ascii="Times New Roman" w:hAnsi="Times New Roman"/>
                <w:i/>
                <w:color w:val="0000FF"/>
              </w:rPr>
              <w:t>Atzīmē “X”</w:t>
            </w:r>
            <w:r w:rsidR="00020D2A">
              <w:rPr>
                <w:rFonts w:ascii="Times New Roman" w:hAnsi="Times New Roman"/>
                <w:i/>
                <w:color w:val="0000FF"/>
              </w:rPr>
              <w:t xml:space="preserve"> </w:t>
            </w:r>
            <w:r w:rsidR="000F790A">
              <w:rPr>
                <w:rFonts w:ascii="Times New Roman" w:hAnsi="Times New Roman"/>
                <w:i/>
                <w:color w:val="0000FF"/>
              </w:rPr>
              <w:t>ailē “Visa Latvija”</w:t>
            </w:r>
            <w:r>
              <w:rPr>
                <w:rFonts w:ascii="Times New Roman" w:hAnsi="Times New Roman"/>
                <w:i/>
                <w:color w:val="0000FF"/>
              </w:rPr>
              <w:t xml:space="preserve"> </w:t>
            </w:r>
          </w:p>
        </w:tc>
      </w:tr>
    </w:tbl>
    <w:p w14:paraId="390F649D" w14:textId="77777777" w:rsidR="00AC7492" w:rsidRPr="00987CC7" w:rsidRDefault="005F31ED" w:rsidP="00AC7492">
      <w:pPr>
        <w:spacing w:before="120"/>
        <w:ind w:left="142" w:right="-2" w:hanging="142"/>
        <w:jc w:val="both"/>
        <w:rPr>
          <w:rFonts w:ascii="Times New Roman" w:hAnsi="Times New Roman" w:cs="Times New Roman"/>
          <w:i/>
          <w:sz w:val="18"/>
          <w:szCs w:val="18"/>
        </w:rPr>
      </w:pPr>
      <w:r w:rsidRPr="00987CC7">
        <w:rPr>
          <w:rFonts w:ascii="Times New Roman" w:hAnsi="Times New Roman" w:cs="Times New Roman"/>
          <w:sz w:val="18"/>
          <w:szCs w:val="18"/>
        </w:rPr>
        <w:t xml:space="preserve">* </w:t>
      </w:r>
      <w:r w:rsidR="00AC7492" w:rsidRPr="00987CC7">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987CC7">
        <w:rPr>
          <w:rFonts w:ascii="Times New Roman" w:hAnsi="Times New Roman" w:cs="Times New Roman"/>
          <w:i/>
          <w:sz w:val="18"/>
          <w:szCs w:val="18"/>
        </w:rPr>
        <w:t>as</w:t>
      </w:r>
      <w:proofErr w:type="spellEnd"/>
    </w:p>
    <w:p w14:paraId="1E93B4CD" w14:textId="77777777" w:rsidR="00FB52CB" w:rsidRPr="00987CC7" w:rsidRDefault="00FB52CB" w:rsidP="00AC7492">
      <w:pPr>
        <w:spacing w:before="120"/>
        <w:ind w:left="142" w:right="-2" w:hanging="142"/>
        <w:jc w:val="both"/>
        <w:rPr>
          <w:rFonts w:ascii="Times New Roman" w:hAnsi="Times New Roman" w:cs="Times New Roman"/>
          <w:i/>
          <w:sz w:val="18"/>
          <w:szCs w:val="1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AA090D" w:rsidRPr="00987CC7" w14:paraId="173CDAC5" w14:textId="77777777" w:rsidTr="00E3001C">
        <w:trPr>
          <w:trHeight w:val="437"/>
        </w:trPr>
        <w:tc>
          <w:tcPr>
            <w:tcW w:w="9486" w:type="dxa"/>
            <w:gridSpan w:val="4"/>
            <w:shd w:val="clear" w:color="auto" w:fill="auto"/>
            <w:vAlign w:val="center"/>
          </w:tcPr>
          <w:p w14:paraId="731F6A45" w14:textId="697C19CB" w:rsidR="00AA090D" w:rsidRPr="00987CC7" w:rsidRDefault="00AA090D" w:rsidP="00EE6204">
            <w:pPr>
              <w:keepNext/>
              <w:keepLines/>
              <w:spacing w:before="40" w:after="0" w:line="240" w:lineRule="auto"/>
              <w:jc w:val="center"/>
              <w:outlineLvl w:val="1"/>
              <w:rPr>
                <w:rFonts w:ascii="Times New Roman" w:eastAsia="Calibri" w:hAnsi="Times New Roman" w:cs="Times New Roman"/>
                <w:i/>
                <w:color w:val="0000FF"/>
                <w:highlight w:val="yellow"/>
              </w:rPr>
            </w:pPr>
            <w:bookmarkStart w:id="17" w:name="_Toc267917"/>
            <w:r w:rsidRPr="00987CC7">
              <w:rPr>
                <w:rFonts w:ascii="Times New Roman" w:eastAsia="Times New Roman" w:hAnsi="Times New Roman" w:cs="Times New Roman"/>
                <w:b/>
              </w:rPr>
              <w:t xml:space="preserve">1.9. </w:t>
            </w:r>
            <w:bookmarkStart w:id="18" w:name="_Toc472928377"/>
            <w:r w:rsidRPr="00987CC7">
              <w:rPr>
                <w:rFonts w:ascii="Times New Roman" w:eastAsia="Times New Roman" w:hAnsi="Times New Roman" w:cs="Times New Roman"/>
                <w:b/>
              </w:rPr>
              <w:t>Informācija par partneri (-</w:t>
            </w:r>
            <w:proofErr w:type="spellStart"/>
            <w:r w:rsidRPr="00987CC7">
              <w:rPr>
                <w:rFonts w:ascii="Times New Roman" w:eastAsia="Times New Roman" w:hAnsi="Times New Roman" w:cs="Times New Roman"/>
                <w:b/>
              </w:rPr>
              <w:t>iem</w:t>
            </w:r>
            <w:proofErr w:type="spellEnd"/>
            <w:r w:rsidRPr="00987CC7">
              <w:rPr>
                <w:rFonts w:ascii="Times New Roman" w:eastAsia="Times New Roman" w:hAnsi="Times New Roman" w:cs="Times New Roman"/>
                <w:b/>
              </w:rPr>
              <w:t>)</w:t>
            </w:r>
            <w:bookmarkEnd w:id="18"/>
            <w:bookmarkEnd w:id="17"/>
          </w:p>
        </w:tc>
      </w:tr>
      <w:tr w:rsidR="00750BF2" w:rsidRPr="00987CC7" w14:paraId="50163FBC" w14:textId="77777777" w:rsidTr="00E3001C">
        <w:trPr>
          <w:trHeight w:val="569"/>
        </w:trPr>
        <w:tc>
          <w:tcPr>
            <w:tcW w:w="9486" w:type="dxa"/>
            <w:gridSpan w:val="4"/>
            <w:shd w:val="clear" w:color="auto" w:fill="auto"/>
            <w:vAlign w:val="center"/>
          </w:tcPr>
          <w:p w14:paraId="596D45A9" w14:textId="69B2A4F4" w:rsidR="0099073C" w:rsidRPr="00746CFE" w:rsidRDefault="00750BF2" w:rsidP="00656927">
            <w:pPr>
              <w:numPr>
                <w:ilvl w:val="0"/>
                <w:numId w:val="9"/>
              </w:numPr>
              <w:spacing w:after="0" w:line="256" w:lineRule="auto"/>
              <w:ind w:left="288" w:hanging="283"/>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Ja projekta īstenošanai tiek piesaistīti vairāk kā viens</w:t>
            </w:r>
            <w:r w:rsidR="005A5E92">
              <w:rPr>
                <w:rFonts w:ascii="Times New Roman" w:eastAsia="Calibri" w:hAnsi="Times New Roman" w:cs="Times New Roman"/>
                <w:i/>
                <w:color w:val="0000FF"/>
              </w:rPr>
              <w:t xml:space="preserve"> sadarbības</w:t>
            </w:r>
            <w:r w:rsidRPr="00987CC7">
              <w:rPr>
                <w:rFonts w:ascii="Times New Roman" w:eastAsia="Calibri" w:hAnsi="Times New Roman" w:cs="Times New Roman"/>
                <w:i/>
                <w:color w:val="0000FF"/>
              </w:rPr>
              <w:t xml:space="preserve"> partneris, attiecīgi informāciju norāda un tabulu aizpilda par katru partneri, secīgi turpinot numerāciju.</w:t>
            </w:r>
          </w:p>
        </w:tc>
      </w:tr>
      <w:tr w:rsidR="00AA090D" w:rsidRPr="00987CC7" w14:paraId="10C88DD6" w14:textId="77777777" w:rsidTr="00E3001C">
        <w:trPr>
          <w:trHeight w:val="569"/>
        </w:trPr>
        <w:tc>
          <w:tcPr>
            <w:tcW w:w="3823" w:type="dxa"/>
            <w:shd w:val="clear" w:color="auto" w:fill="auto"/>
            <w:vAlign w:val="center"/>
          </w:tcPr>
          <w:p w14:paraId="14A17B3B"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1.9.1. Partnera nosaukums*:</w:t>
            </w:r>
          </w:p>
        </w:tc>
        <w:tc>
          <w:tcPr>
            <w:tcW w:w="5663" w:type="dxa"/>
            <w:gridSpan w:val="3"/>
            <w:shd w:val="clear" w:color="auto" w:fill="auto"/>
            <w:vAlign w:val="center"/>
          </w:tcPr>
          <w:p w14:paraId="3C88974F" w14:textId="77777777" w:rsidR="00AA090D" w:rsidRPr="00987CC7" w:rsidRDefault="00AA090D" w:rsidP="00656927">
            <w:pPr>
              <w:numPr>
                <w:ilvl w:val="0"/>
                <w:numId w:val="35"/>
              </w:numPr>
              <w:tabs>
                <w:tab w:val="left" w:pos="146"/>
              </w:tabs>
              <w:spacing w:after="0" w:line="256" w:lineRule="auto"/>
              <w:ind w:left="176" w:hanging="284"/>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Sadarbības partnera nosaukumu norāda, neizmantoj</w:t>
            </w:r>
            <w:r w:rsidR="00EC4724" w:rsidRPr="00987CC7">
              <w:rPr>
                <w:rFonts w:ascii="Times New Roman" w:eastAsia="Calibri" w:hAnsi="Times New Roman" w:cs="Times New Roman"/>
                <w:i/>
                <w:color w:val="0000FF"/>
              </w:rPr>
              <w:t>ot saīsinājumus, t.i., norāda</w:t>
            </w:r>
            <w:r w:rsidRPr="00987CC7">
              <w:rPr>
                <w:rFonts w:ascii="Times New Roman" w:eastAsia="Calibri" w:hAnsi="Times New Roman" w:cs="Times New Roman"/>
                <w:i/>
                <w:color w:val="0000FF"/>
              </w:rPr>
              <w:t xml:space="preserve"> juridisko nosaukumu. </w:t>
            </w:r>
          </w:p>
          <w:p w14:paraId="242A95FB" w14:textId="6996ABE1" w:rsidR="006A4731" w:rsidRPr="00987CC7" w:rsidRDefault="006A4731" w:rsidP="00656927">
            <w:pPr>
              <w:pStyle w:val="ListParagraph"/>
              <w:numPr>
                <w:ilvl w:val="0"/>
                <w:numId w:val="50"/>
              </w:numPr>
              <w:tabs>
                <w:tab w:val="left" w:pos="175"/>
              </w:tabs>
              <w:spacing w:after="0" w:line="256" w:lineRule="auto"/>
              <w:ind w:left="175" w:hanging="175"/>
              <w:jc w:val="both"/>
              <w:rPr>
                <w:rFonts w:ascii="Times New Roman" w:eastAsia="Calibri" w:hAnsi="Times New Roman" w:cs="Times New Roman"/>
                <w:i/>
                <w:color w:val="0000FF"/>
              </w:rPr>
            </w:pPr>
            <w:r w:rsidRPr="00987CC7">
              <w:rPr>
                <w:rFonts w:ascii="Times New Roman" w:hAnsi="Times New Roman" w:cs="Times New Roman"/>
                <w:i/>
                <w:color w:val="0000FF"/>
              </w:rPr>
              <w:t>Atbilstoši MK noteikumu 1</w:t>
            </w:r>
            <w:r w:rsidR="00425FA9">
              <w:rPr>
                <w:rFonts w:ascii="Times New Roman" w:hAnsi="Times New Roman" w:cs="Times New Roman"/>
                <w:i/>
                <w:color w:val="0000FF"/>
              </w:rPr>
              <w:t>5</w:t>
            </w:r>
            <w:r w:rsidRPr="00987CC7">
              <w:rPr>
                <w:rFonts w:ascii="Times New Roman" w:hAnsi="Times New Roman" w:cs="Times New Roman"/>
                <w:i/>
                <w:color w:val="0000FF"/>
              </w:rPr>
              <w:t xml:space="preserve">.punktam, šajā SAM </w:t>
            </w:r>
            <w:r w:rsidR="00425FA9">
              <w:rPr>
                <w:rFonts w:ascii="Times New Roman" w:hAnsi="Times New Roman" w:cs="Times New Roman"/>
                <w:i/>
                <w:color w:val="0000FF"/>
              </w:rPr>
              <w:t xml:space="preserve">pasākumā </w:t>
            </w:r>
            <w:r w:rsidR="005A5E92">
              <w:rPr>
                <w:rFonts w:ascii="Times New Roman" w:hAnsi="Times New Roman" w:cs="Times New Roman"/>
                <w:i/>
                <w:color w:val="0000FF"/>
              </w:rPr>
              <w:t xml:space="preserve">sadarbības </w:t>
            </w:r>
            <w:r w:rsidRPr="00987CC7">
              <w:rPr>
                <w:rFonts w:ascii="Times New Roman" w:hAnsi="Times New Roman" w:cs="Times New Roman"/>
                <w:i/>
                <w:color w:val="0000FF"/>
              </w:rPr>
              <w:t xml:space="preserve">partneri </w:t>
            </w:r>
            <w:r w:rsidR="00425FA9">
              <w:rPr>
                <w:rFonts w:ascii="Times New Roman" w:hAnsi="Times New Roman" w:cs="Times New Roman"/>
                <w:i/>
                <w:color w:val="0000FF"/>
              </w:rPr>
              <w:t>ir izglītības iestādes.</w:t>
            </w:r>
          </w:p>
        </w:tc>
      </w:tr>
      <w:tr w:rsidR="00AA090D" w:rsidRPr="00987CC7" w14:paraId="17934B49" w14:textId="77777777" w:rsidTr="00E3001C">
        <w:tc>
          <w:tcPr>
            <w:tcW w:w="3823" w:type="dxa"/>
            <w:shd w:val="clear" w:color="auto" w:fill="auto"/>
            <w:vAlign w:val="center"/>
          </w:tcPr>
          <w:p w14:paraId="78F60170"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 xml:space="preserve">Reģistrācijas numurs/ </w:t>
            </w:r>
          </w:p>
          <w:p w14:paraId="10A21675"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Nodokļu maksātāja reģistrācijas numurs:</w:t>
            </w:r>
          </w:p>
        </w:tc>
        <w:tc>
          <w:tcPr>
            <w:tcW w:w="5663" w:type="dxa"/>
            <w:gridSpan w:val="3"/>
            <w:shd w:val="clear" w:color="auto" w:fill="auto"/>
            <w:vAlign w:val="center"/>
          </w:tcPr>
          <w:p w14:paraId="35444838" w14:textId="77777777" w:rsidR="00AA090D" w:rsidRPr="00987CC7" w:rsidRDefault="00AA090D" w:rsidP="00656927">
            <w:pPr>
              <w:pStyle w:val="ListParagraph"/>
              <w:numPr>
                <w:ilvl w:val="0"/>
                <w:numId w:val="51"/>
              </w:num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i/>
                <w:color w:val="0000FF"/>
              </w:rPr>
              <w:t>Norāda nodokļu maksātāja reģistrācijas numuru.</w:t>
            </w:r>
          </w:p>
        </w:tc>
      </w:tr>
      <w:tr w:rsidR="00AA090D" w:rsidRPr="00987CC7" w14:paraId="27999E9A" w14:textId="77777777" w:rsidTr="00E3001C">
        <w:trPr>
          <w:trHeight w:val="367"/>
        </w:trPr>
        <w:tc>
          <w:tcPr>
            <w:tcW w:w="3823" w:type="dxa"/>
            <w:shd w:val="clear" w:color="auto" w:fill="auto"/>
            <w:vAlign w:val="center"/>
          </w:tcPr>
          <w:p w14:paraId="08BBF92E"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Partnera veids:</w:t>
            </w:r>
          </w:p>
        </w:tc>
        <w:tc>
          <w:tcPr>
            <w:tcW w:w="5663" w:type="dxa"/>
            <w:gridSpan w:val="3"/>
            <w:vAlign w:val="center"/>
          </w:tcPr>
          <w:p w14:paraId="369AC021" w14:textId="1C252B20" w:rsidR="004C302A" w:rsidRPr="00987CC7" w:rsidRDefault="00AA090D" w:rsidP="00656927">
            <w:pPr>
              <w:numPr>
                <w:ilvl w:val="0"/>
                <w:numId w:val="35"/>
              </w:numPr>
              <w:tabs>
                <w:tab w:val="left" w:pos="288"/>
              </w:tabs>
              <w:spacing w:after="0" w:line="256" w:lineRule="auto"/>
              <w:ind w:left="288" w:hanging="288"/>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Norāda atbil</w:t>
            </w:r>
            <w:r w:rsidR="00EC4724" w:rsidRPr="00987CC7">
              <w:rPr>
                <w:rFonts w:ascii="Times New Roman" w:eastAsia="Calibri" w:hAnsi="Times New Roman" w:cs="Times New Roman"/>
                <w:i/>
                <w:color w:val="0000FF"/>
              </w:rPr>
              <w:t>stošo sadarbības partnera veidu</w:t>
            </w:r>
            <w:r w:rsidR="005A5E92">
              <w:rPr>
                <w:rFonts w:ascii="Times New Roman" w:eastAsia="Calibri" w:hAnsi="Times New Roman" w:cs="Times New Roman"/>
                <w:i/>
                <w:color w:val="0000FF"/>
              </w:rPr>
              <w:t>.</w:t>
            </w:r>
          </w:p>
          <w:p w14:paraId="409B79BA" w14:textId="56DF02AA" w:rsidR="00AA090D" w:rsidRPr="000B2FAB" w:rsidRDefault="00FB3F08" w:rsidP="00656927">
            <w:pPr>
              <w:pStyle w:val="ListParagraph"/>
              <w:numPr>
                <w:ilvl w:val="0"/>
                <w:numId w:val="50"/>
              </w:numPr>
              <w:tabs>
                <w:tab w:val="left" w:pos="288"/>
              </w:tabs>
              <w:spacing w:after="0" w:line="256" w:lineRule="auto"/>
              <w:jc w:val="both"/>
              <w:rPr>
                <w:rFonts w:ascii="Times New Roman" w:eastAsia="Calibri" w:hAnsi="Times New Roman" w:cs="Times New Roman"/>
                <w:color w:val="0000FF"/>
              </w:rPr>
            </w:pPr>
            <w:r w:rsidRPr="00987CC7">
              <w:rPr>
                <w:rFonts w:ascii="Times New Roman" w:eastAsia="Calibri" w:hAnsi="Times New Roman" w:cs="Times New Roman"/>
                <w:i/>
                <w:color w:val="0000FF"/>
              </w:rPr>
              <w:t>Piemēram</w:t>
            </w:r>
            <w:r w:rsidR="00B9450E">
              <w:rPr>
                <w:rFonts w:ascii="Times New Roman" w:eastAsia="Calibri" w:hAnsi="Times New Roman" w:cs="Times New Roman"/>
                <w:i/>
                <w:color w:val="0000FF"/>
              </w:rPr>
              <w:t xml:space="preserve"> </w:t>
            </w:r>
            <w:r w:rsidRPr="00987CC7">
              <w:rPr>
                <w:rFonts w:ascii="Times New Roman" w:eastAsia="Calibri" w:hAnsi="Times New Roman" w:cs="Times New Roman"/>
                <w:i/>
                <w:color w:val="0000FF"/>
              </w:rPr>
              <w:t>-</w:t>
            </w:r>
            <w:r w:rsidR="00EC4724" w:rsidRPr="00987CC7">
              <w:rPr>
                <w:rFonts w:ascii="Times New Roman" w:eastAsia="Calibri" w:hAnsi="Times New Roman" w:cs="Times New Roman"/>
                <w:i/>
                <w:color w:val="0000FF"/>
              </w:rPr>
              <w:t xml:space="preserve"> Atvasināta publiska persona, Sabie</w:t>
            </w:r>
            <w:r w:rsidRPr="00987CC7">
              <w:rPr>
                <w:rFonts w:ascii="Times New Roman" w:eastAsia="Calibri" w:hAnsi="Times New Roman" w:cs="Times New Roman"/>
                <w:i/>
                <w:color w:val="0000FF"/>
              </w:rPr>
              <w:t>drība ar ierobežotu atbildību, P</w:t>
            </w:r>
            <w:r w:rsidR="00EC4724" w:rsidRPr="00987CC7">
              <w:rPr>
                <w:rFonts w:ascii="Times New Roman" w:eastAsia="Calibri" w:hAnsi="Times New Roman" w:cs="Times New Roman"/>
                <w:i/>
                <w:color w:val="0000FF"/>
              </w:rPr>
              <w:t>ubliska aģentūra utt.</w:t>
            </w:r>
          </w:p>
        </w:tc>
      </w:tr>
      <w:tr w:rsidR="00AA090D" w:rsidRPr="00987CC7" w14:paraId="6ACC62F3" w14:textId="77777777" w:rsidTr="00E3001C">
        <w:trPr>
          <w:trHeight w:val="413"/>
        </w:trPr>
        <w:tc>
          <w:tcPr>
            <w:tcW w:w="3823" w:type="dxa"/>
            <w:vMerge w:val="restart"/>
            <w:shd w:val="clear" w:color="auto" w:fill="auto"/>
            <w:vAlign w:val="center"/>
          </w:tcPr>
          <w:p w14:paraId="4B663F1B" w14:textId="5ADBC0AF"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Juridiskā adrese:</w:t>
            </w:r>
          </w:p>
        </w:tc>
        <w:tc>
          <w:tcPr>
            <w:tcW w:w="5663" w:type="dxa"/>
            <w:gridSpan w:val="3"/>
            <w:shd w:val="clear" w:color="auto" w:fill="auto"/>
          </w:tcPr>
          <w:p w14:paraId="2C8FBB63" w14:textId="77777777" w:rsidR="00AA090D" w:rsidRPr="00987CC7" w:rsidRDefault="00AA090D" w:rsidP="00656927">
            <w:pPr>
              <w:numPr>
                <w:ilvl w:val="0"/>
                <w:numId w:val="34"/>
              </w:numPr>
              <w:spacing w:after="0" w:line="256" w:lineRule="auto"/>
              <w:ind w:left="176" w:hanging="284"/>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Norāda precīzu sadarbības partnera juridisko adresi, ierakstot attiecīgajās ailēs prasīto informāciju.</w:t>
            </w:r>
          </w:p>
          <w:p w14:paraId="211490DF" w14:textId="77777777" w:rsidR="00AA090D" w:rsidRPr="00987CC7" w:rsidRDefault="00AA090D" w:rsidP="00AA090D">
            <w:pPr>
              <w:spacing w:after="0" w:line="240" w:lineRule="auto"/>
              <w:jc w:val="both"/>
              <w:rPr>
                <w:rFonts w:ascii="Times New Roman" w:eastAsia="Calibri" w:hAnsi="Times New Roman" w:cs="Times New Roman"/>
                <w:sz w:val="20"/>
                <w:szCs w:val="20"/>
              </w:rPr>
            </w:pPr>
            <w:r w:rsidRPr="00987CC7">
              <w:rPr>
                <w:rFonts w:ascii="Times New Roman" w:eastAsia="Calibri" w:hAnsi="Times New Roman" w:cs="Times New Roman"/>
                <w:sz w:val="20"/>
                <w:szCs w:val="20"/>
              </w:rPr>
              <w:t>Iela, mājas nosaukums, Nr./ dzīvokļa Nr.</w:t>
            </w:r>
          </w:p>
          <w:p w14:paraId="2D066E90" w14:textId="77777777" w:rsidR="00AA090D" w:rsidRPr="00987CC7" w:rsidRDefault="00AA090D" w:rsidP="00AA090D">
            <w:pPr>
              <w:spacing w:after="0" w:line="240" w:lineRule="auto"/>
              <w:jc w:val="both"/>
              <w:rPr>
                <w:rFonts w:ascii="Times New Roman" w:eastAsia="Calibri" w:hAnsi="Times New Roman" w:cs="Times New Roman"/>
                <w:sz w:val="20"/>
                <w:szCs w:val="20"/>
              </w:rPr>
            </w:pPr>
          </w:p>
        </w:tc>
      </w:tr>
      <w:tr w:rsidR="00AA090D" w:rsidRPr="00987CC7" w14:paraId="4FD7C303" w14:textId="77777777" w:rsidTr="00E3001C">
        <w:trPr>
          <w:trHeight w:val="688"/>
        </w:trPr>
        <w:tc>
          <w:tcPr>
            <w:tcW w:w="3823" w:type="dxa"/>
            <w:vMerge/>
            <w:shd w:val="clear" w:color="auto" w:fill="auto"/>
            <w:vAlign w:val="center"/>
          </w:tcPr>
          <w:p w14:paraId="3DFCFFE9"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2DF25C65"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Republikas pilsēta</w:t>
            </w:r>
          </w:p>
        </w:tc>
        <w:tc>
          <w:tcPr>
            <w:tcW w:w="1275" w:type="dxa"/>
            <w:shd w:val="clear" w:color="auto" w:fill="auto"/>
          </w:tcPr>
          <w:p w14:paraId="45CF64DC"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Novads</w:t>
            </w:r>
          </w:p>
        </w:tc>
        <w:tc>
          <w:tcPr>
            <w:tcW w:w="2120" w:type="dxa"/>
            <w:shd w:val="clear" w:color="auto" w:fill="auto"/>
          </w:tcPr>
          <w:p w14:paraId="405D216A"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Novada pilsēta vai pagasts</w:t>
            </w:r>
          </w:p>
        </w:tc>
      </w:tr>
      <w:tr w:rsidR="00AA090D" w:rsidRPr="00987CC7" w14:paraId="0800CC80" w14:textId="77777777" w:rsidTr="00E3001C">
        <w:tc>
          <w:tcPr>
            <w:tcW w:w="3823" w:type="dxa"/>
            <w:vMerge/>
            <w:shd w:val="clear" w:color="auto" w:fill="auto"/>
            <w:vAlign w:val="center"/>
          </w:tcPr>
          <w:p w14:paraId="23612C53"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1EE24A6"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Pasta indekss</w:t>
            </w:r>
          </w:p>
        </w:tc>
      </w:tr>
      <w:tr w:rsidR="00AA090D" w:rsidRPr="00987CC7" w14:paraId="7B2E45DC" w14:textId="77777777" w:rsidTr="00E3001C">
        <w:tc>
          <w:tcPr>
            <w:tcW w:w="3823" w:type="dxa"/>
            <w:vMerge/>
            <w:shd w:val="clear" w:color="auto" w:fill="auto"/>
            <w:vAlign w:val="center"/>
          </w:tcPr>
          <w:p w14:paraId="21B1F5F6"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43359F55"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E-pasts</w:t>
            </w:r>
          </w:p>
        </w:tc>
      </w:tr>
      <w:tr w:rsidR="00AA090D" w:rsidRPr="00987CC7" w14:paraId="1CD89655" w14:textId="77777777" w:rsidTr="00E3001C">
        <w:tc>
          <w:tcPr>
            <w:tcW w:w="3823" w:type="dxa"/>
            <w:vMerge/>
            <w:shd w:val="clear" w:color="auto" w:fill="auto"/>
            <w:vAlign w:val="center"/>
          </w:tcPr>
          <w:p w14:paraId="393AFBCA"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26DA3965"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Tīmekļa vietne</w:t>
            </w:r>
          </w:p>
        </w:tc>
      </w:tr>
      <w:tr w:rsidR="00AA090D" w:rsidRPr="00987CC7" w14:paraId="3DC750E0" w14:textId="77777777" w:rsidTr="00E3001C">
        <w:trPr>
          <w:trHeight w:val="416"/>
        </w:trPr>
        <w:tc>
          <w:tcPr>
            <w:tcW w:w="3823" w:type="dxa"/>
            <w:vMerge w:val="restart"/>
            <w:shd w:val="clear" w:color="auto" w:fill="auto"/>
            <w:vAlign w:val="center"/>
          </w:tcPr>
          <w:p w14:paraId="3C0C0F06"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lastRenderedPageBreak/>
              <w:t>Kontaktinformācija:</w:t>
            </w:r>
          </w:p>
        </w:tc>
        <w:tc>
          <w:tcPr>
            <w:tcW w:w="5663" w:type="dxa"/>
            <w:gridSpan w:val="3"/>
            <w:shd w:val="clear" w:color="auto" w:fill="auto"/>
            <w:vAlign w:val="center"/>
          </w:tcPr>
          <w:p w14:paraId="35A93258" w14:textId="77777777" w:rsidR="00AA090D" w:rsidRPr="00987CC7" w:rsidRDefault="00AA090D" w:rsidP="00656927">
            <w:pPr>
              <w:numPr>
                <w:ilvl w:val="0"/>
                <w:numId w:val="34"/>
              </w:numPr>
              <w:spacing w:after="0" w:line="240" w:lineRule="auto"/>
              <w:ind w:left="176" w:hanging="284"/>
              <w:contextualSpacing/>
              <w:jc w:val="both"/>
              <w:rPr>
                <w:rFonts w:ascii="Times New Roman" w:eastAsia="Calibri" w:hAnsi="Times New Roman" w:cs="Times New Roman"/>
              </w:rPr>
            </w:pPr>
            <w:r w:rsidRPr="00987CC7">
              <w:rPr>
                <w:rFonts w:ascii="Times New Roman" w:eastAsia="Calibri" w:hAnsi="Times New Roman" w:cs="Times New Roman"/>
                <w:i/>
                <w:color w:val="0000FF"/>
              </w:rPr>
              <w:t>Sniedz informāciju par kontaktpersonu, norādot attiecīgajās ailēs prasīto informāciju.</w:t>
            </w:r>
          </w:p>
          <w:p w14:paraId="36FD39A7" w14:textId="77777777" w:rsidR="00AA090D" w:rsidRPr="00987CC7" w:rsidRDefault="00AA090D" w:rsidP="00AA090D">
            <w:pPr>
              <w:spacing w:after="0" w:line="240" w:lineRule="auto"/>
              <w:jc w:val="both"/>
              <w:rPr>
                <w:rFonts w:ascii="Times New Roman" w:eastAsia="Calibri" w:hAnsi="Times New Roman" w:cs="Times New Roman"/>
                <w:sz w:val="20"/>
                <w:szCs w:val="20"/>
              </w:rPr>
            </w:pPr>
            <w:r w:rsidRPr="00987CC7">
              <w:rPr>
                <w:rFonts w:ascii="Times New Roman" w:eastAsia="Calibri" w:hAnsi="Times New Roman" w:cs="Times New Roman"/>
                <w:sz w:val="20"/>
                <w:szCs w:val="20"/>
              </w:rPr>
              <w:t>Kontaktpersonas Vārds, Uzvārds</w:t>
            </w:r>
          </w:p>
          <w:p w14:paraId="2B9993C9" w14:textId="77777777" w:rsidR="00AA090D" w:rsidRPr="00987CC7" w:rsidRDefault="00AA090D" w:rsidP="00AA090D">
            <w:pPr>
              <w:spacing w:after="0" w:line="240" w:lineRule="auto"/>
              <w:jc w:val="both"/>
              <w:rPr>
                <w:rFonts w:ascii="Times New Roman" w:eastAsia="Calibri" w:hAnsi="Times New Roman" w:cs="Times New Roman"/>
                <w:sz w:val="20"/>
                <w:szCs w:val="20"/>
              </w:rPr>
            </w:pPr>
          </w:p>
        </w:tc>
      </w:tr>
      <w:tr w:rsidR="00AA090D" w:rsidRPr="00987CC7" w14:paraId="0CAB5259" w14:textId="77777777" w:rsidTr="00E3001C">
        <w:tc>
          <w:tcPr>
            <w:tcW w:w="3823" w:type="dxa"/>
            <w:vMerge/>
            <w:shd w:val="clear" w:color="auto" w:fill="auto"/>
            <w:vAlign w:val="center"/>
          </w:tcPr>
          <w:p w14:paraId="22766676"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345827A"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Ieņemamais amats</w:t>
            </w:r>
          </w:p>
        </w:tc>
      </w:tr>
      <w:tr w:rsidR="00AA090D" w:rsidRPr="00987CC7" w14:paraId="274405D7" w14:textId="77777777" w:rsidTr="00E3001C">
        <w:tc>
          <w:tcPr>
            <w:tcW w:w="3823" w:type="dxa"/>
            <w:vMerge/>
            <w:shd w:val="clear" w:color="auto" w:fill="auto"/>
            <w:vAlign w:val="center"/>
          </w:tcPr>
          <w:p w14:paraId="2382D383"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CF8FE63"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 xml:space="preserve">Tālrunis </w:t>
            </w:r>
          </w:p>
        </w:tc>
      </w:tr>
      <w:tr w:rsidR="00AA090D" w:rsidRPr="00987CC7" w14:paraId="23656DE9" w14:textId="77777777" w:rsidTr="00E3001C">
        <w:tc>
          <w:tcPr>
            <w:tcW w:w="3823" w:type="dxa"/>
            <w:vMerge/>
            <w:shd w:val="clear" w:color="auto" w:fill="auto"/>
            <w:vAlign w:val="center"/>
          </w:tcPr>
          <w:p w14:paraId="77A0D5E7"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703B0616"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E-pasts</w:t>
            </w:r>
          </w:p>
        </w:tc>
      </w:tr>
      <w:tr w:rsidR="00AA090D" w:rsidRPr="00987CC7" w14:paraId="5719C0B4" w14:textId="77777777" w:rsidTr="00E3001C">
        <w:tc>
          <w:tcPr>
            <w:tcW w:w="3823" w:type="dxa"/>
            <w:vMerge w:val="restart"/>
            <w:shd w:val="clear" w:color="auto" w:fill="auto"/>
            <w:vAlign w:val="center"/>
          </w:tcPr>
          <w:p w14:paraId="05363720"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Korespondences adrese</w:t>
            </w:r>
          </w:p>
          <w:p w14:paraId="0BED71F0" w14:textId="77777777" w:rsidR="00AA090D" w:rsidRPr="00987CC7" w:rsidRDefault="00AA090D" w:rsidP="00AA090D">
            <w:pPr>
              <w:spacing w:after="0" w:line="240" w:lineRule="auto"/>
              <w:rPr>
                <w:rFonts w:ascii="Times New Roman" w:eastAsia="Calibri" w:hAnsi="Times New Roman" w:cs="Times New Roman"/>
                <w:sz w:val="18"/>
                <w:szCs w:val="18"/>
              </w:rPr>
            </w:pPr>
            <w:r w:rsidRPr="00987CC7">
              <w:rPr>
                <w:rFonts w:ascii="Times New Roman" w:eastAsia="Calibri" w:hAnsi="Times New Roman" w:cs="Times New Roman"/>
                <w:sz w:val="18"/>
                <w:szCs w:val="18"/>
              </w:rPr>
              <w:t>(aizpilda, ja atšķiras no juridiskās adreses)</w:t>
            </w:r>
          </w:p>
        </w:tc>
        <w:tc>
          <w:tcPr>
            <w:tcW w:w="5663" w:type="dxa"/>
            <w:gridSpan w:val="3"/>
            <w:shd w:val="clear" w:color="auto" w:fill="auto"/>
            <w:vAlign w:val="center"/>
          </w:tcPr>
          <w:p w14:paraId="2F38B737" w14:textId="77777777" w:rsidR="00AA090D" w:rsidRPr="00987CC7" w:rsidRDefault="00AA090D" w:rsidP="00656927">
            <w:pPr>
              <w:numPr>
                <w:ilvl w:val="0"/>
                <w:numId w:val="34"/>
              </w:numPr>
              <w:spacing w:after="0" w:line="240" w:lineRule="auto"/>
              <w:ind w:left="176" w:hanging="284"/>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Norāda precīzu sadarbības partnera korespondences adresi (ja tā atšķiras no juridiskās adreses), ierakstot attiecīgajās ailēs prasīto informāciju.</w:t>
            </w:r>
          </w:p>
          <w:p w14:paraId="2DD98735" w14:textId="77777777" w:rsidR="00AA090D" w:rsidRPr="00987CC7" w:rsidRDefault="00AA090D" w:rsidP="00AA090D">
            <w:pPr>
              <w:spacing w:after="0" w:line="240" w:lineRule="auto"/>
              <w:jc w:val="both"/>
              <w:rPr>
                <w:rFonts w:ascii="Times New Roman" w:eastAsia="Calibri" w:hAnsi="Times New Roman" w:cs="Times New Roman"/>
                <w:sz w:val="20"/>
                <w:szCs w:val="20"/>
              </w:rPr>
            </w:pPr>
            <w:r w:rsidRPr="00987CC7">
              <w:rPr>
                <w:rFonts w:ascii="Times New Roman" w:eastAsia="Calibri" w:hAnsi="Times New Roman" w:cs="Times New Roman"/>
                <w:sz w:val="20"/>
                <w:szCs w:val="20"/>
              </w:rPr>
              <w:t>Iela, mājas nosaukums, Nr./ dzīvokļa Nr.</w:t>
            </w:r>
          </w:p>
          <w:p w14:paraId="0D24C803" w14:textId="77777777" w:rsidR="00AA090D" w:rsidRPr="00987CC7" w:rsidRDefault="00AA090D" w:rsidP="00AA090D">
            <w:pPr>
              <w:spacing w:after="0" w:line="240" w:lineRule="auto"/>
              <w:jc w:val="both"/>
              <w:rPr>
                <w:rFonts w:ascii="Times New Roman" w:eastAsia="Calibri" w:hAnsi="Times New Roman" w:cs="Times New Roman"/>
                <w:sz w:val="20"/>
                <w:szCs w:val="20"/>
              </w:rPr>
            </w:pPr>
          </w:p>
        </w:tc>
      </w:tr>
      <w:tr w:rsidR="00AA090D" w:rsidRPr="00987CC7" w14:paraId="599A538D" w14:textId="77777777" w:rsidTr="00E3001C">
        <w:tc>
          <w:tcPr>
            <w:tcW w:w="3823" w:type="dxa"/>
            <w:vMerge/>
            <w:shd w:val="clear" w:color="auto" w:fill="auto"/>
            <w:vAlign w:val="center"/>
          </w:tcPr>
          <w:p w14:paraId="12029A47"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08E543F4"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Republikas pilsēta</w:t>
            </w:r>
          </w:p>
        </w:tc>
        <w:tc>
          <w:tcPr>
            <w:tcW w:w="1275" w:type="dxa"/>
            <w:shd w:val="clear" w:color="auto" w:fill="auto"/>
            <w:vAlign w:val="center"/>
          </w:tcPr>
          <w:p w14:paraId="5E6C96EB"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Novads</w:t>
            </w:r>
          </w:p>
        </w:tc>
        <w:tc>
          <w:tcPr>
            <w:tcW w:w="2120" w:type="dxa"/>
            <w:shd w:val="clear" w:color="auto" w:fill="auto"/>
            <w:vAlign w:val="center"/>
          </w:tcPr>
          <w:p w14:paraId="06E6A6D1"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Novada pilsēta vai pagasts</w:t>
            </w:r>
          </w:p>
        </w:tc>
      </w:tr>
      <w:tr w:rsidR="00AA090D" w:rsidRPr="00987CC7" w14:paraId="3FD6F505" w14:textId="77777777" w:rsidTr="00E3001C">
        <w:tc>
          <w:tcPr>
            <w:tcW w:w="3823" w:type="dxa"/>
            <w:vMerge/>
            <w:shd w:val="clear" w:color="auto" w:fill="auto"/>
            <w:vAlign w:val="center"/>
          </w:tcPr>
          <w:p w14:paraId="108427D6" w14:textId="77777777" w:rsidR="00AA090D" w:rsidRPr="00987CC7"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8F8E787" w14:textId="77777777" w:rsidR="00AA090D" w:rsidRPr="00987CC7" w:rsidRDefault="00AA090D" w:rsidP="00AA090D">
            <w:pPr>
              <w:spacing w:after="0" w:line="240" w:lineRule="auto"/>
              <w:rPr>
                <w:rFonts w:ascii="Times New Roman" w:eastAsia="Calibri" w:hAnsi="Times New Roman" w:cs="Times New Roman"/>
                <w:sz w:val="20"/>
                <w:szCs w:val="20"/>
              </w:rPr>
            </w:pPr>
            <w:r w:rsidRPr="00987CC7">
              <w:rPr>
                <w:rFonts w:ascii="Times New Roman" w:eastAsia="Calibri" w:hAnsi="Times New Roman" w:cs="Times New Roman"/>
                <w:sz w:val="20"/>
                <w:szCs w:val="20"/>
              </w:rPr>
              <w:t>Pasta indekss</w:t>
            </w:r>
          </w:p>
        </w:tc>
      </w:tr>
      <w:tr w:rsidR="00AA090D" w:rsidRPr="00987CC7" w14:paraId="031C38E0" w14:textId="77777777" w:rsidTr="00E3001C">
        <w:trPr>
          <w:trHeight w:val="1066"/>
        </w:trPr>
        <w:tc>
          <w:tcPr>
            <w:tcW w:w="3823" w:type="dxa"/>
            <w:shd w:val="clear" w:color="auto" w:fill="auto"/>
            <w:vAlign w:val="center"/>
          </w:tcPr>
          <w:p w14:paraId="34828587" w14:textId="77777777" w:rsidR="00AA090D" w:rsidRPr="00987CC7" w:rsidRDefault="00AA090D" w:rsidP="00AA090D">
            <w:pPr>
              <w:spacing w:after="0" w:line="240" w:lineRule="auto"/>
              <w:rPr>
                <w:rFonts w:ascii="Times New Roman" w:eastAsia="Calibri" w:hAnsi="Times New Roman" w:cs="Times New Roman"/>
                <w:b/>
                <w:sz w:val="20"/>
                <w:szCs w:val="20"/>
              </w:rPr>
            </w:pPr>
            <w:r w:rsidRPr="00987CC7">
              <w:rPr>
                <w:rFonts w:ascii="Times New Roman" w:eastAsia="Calibri" w:hAnsi="Times New Roman" w:cs="Times New Roman"/>
                <w:b/>
                <w:sz w:val="20"/>
                <w:szCs w:val="20"/>
              </w:rPr>
              <w:t>Partnera izvēles pamatojums</w:t>
            </w:r>
          </w:p>
          <w:p w14:paraId="0E49552D" w14:textId="77777777" w:rsidR="00AA090D" w:rsidRPr="00987CC7" w:rsidRDefault="00AA090D" w:rsidP="00AA090D">
            <w:pPr>
              <w:spacing w:after="0" w:line="240" w:lineRule="auto"/>
              <w:rPr>
                <w:rFonts w:ascii="Times New Roman" w:eastAsia="Calibri" w:hAnsi="Times New Roman" w:cs="Times New Roman"/>
                <w:sz w:val="18"/>
                <w:szCs w:val="18"/>
                <w:highlight w:val="yellow"/>
              </w:rPr>
            </w:pPr>
            <w:r w:rsidRPr="00987CC7">
              <w:rPr>
                <w:rFonts w:ascii="Times New Roman" w:eastAsia="Calibri" w:hAnsi="Times New Roman" w:cs="Times New Roman"/>
                <w:sz w:val="18"/>
                <w:szCs w:val="18"/>
              </w:rPr>
              <w:t>(t.sk. Partnera ieguldījumi projektā un ieguvumi no dalības projektā)</w:t>
            </w:r>
          </w:p>
        </w:tc>
        <w:tc>
          <w:tcPr>
            <w:tcW w:w="5663" w:type="dxa"/>
            <w:gridSpan w:val="3"/>
          </w:tcPr>
          <w:p w14:paraId="1BF527B4" w14:textId="77777777" w:rsidR="00AA090D" w:rsidRPr="00987CC7" w:rsidRDefault="00AA090D" w:rsidP="00656927">
            <w:pPr>
              <w:numPr>
                <w:ilvl w:val="0"/>
                <w:numId w:val="36"/>
              </w:numPr>
              <w:tabs>
                <w:tab w:val="left" w:pos="146"/>
              </w:tabs>
              <w:spacing w:after="0" w:line="256" w:lineRule="auto"/>
              <w:ind w:left="175" w:hanging="283"/>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Pamato konkrētā sadarbības partnera iesaisti, norādot plānotās darbības, kurās attiecīgais sadarbības partneris tiks iesaistīts, apraksta sadarbības partnera iesaistes mehānismu un tā kompetences atbilstību attiecīgajām projektā plānotajām atbalstāmajām darbībām.</w:t>
            </w:r>
          </w:p>
          <w:p w14:paraId="563B1819" w14:textId="62941441" w:rsidR="0083497F" w:rsidRPr="00987CC7" w:rsidRDefault="0083497F" w:rsidP="00656927">
            <w:pPr>
              <w:numPr>
                <w:ilvl w:val="0"/>
                <w:numId w:val="36"/>
              </w:numPr>
              <w:tabs>
                <w:tab w:val="left" w:pos="146"/>
              </w:tabs>
              <w:spacing w:after="0" w:line="256" w:lineRule="auto"/>
              <w:ind w:left="175" w:hanging="283"/>
              <w:contextualSpacing/>
              <w:jc w:val="both"/>
              <w:rPr>
                <w:rFonts w:ascii="Times New Roman" w:eastAsia="Calibri" w:hAnsi="Times New Roman" w:cs="Times New Roman"/>
                <w:i/>
                <w:color w:val="0000FF"/>
              </w:rPr>
            </w:pPr>
            <w:r w:rsidRPr="00987CC7">
              <w:rPr>
                <w:rFonts w:ascii="Times New Roman" w:hAnsi="Times New Roman" w:cs="Times New Roman"/>
                <w:i/>
                <w:color w:val="0000FF"/>
              </w:rPr>
              <w:t xml:space="preserve">Ņem vērā, ka partneri var būt iesaistīti projektā plānoto darbību īstenošanā atbilstoši MK noteikumu </w:t>
            </w:r>
            <w:r w:rsidR="00DB4EF9">
              <w:rPr>
                <w:rFonts w:ascii="Times New Roman" w:hAnsi="Times New Roman" w:cs="Times New Roman"/>
                <w:i/>
                <w:color w:val="0000FF"/>
              </w:rPr>
              <w:t>15.punktā</w:t>
            </w:r>
            <w:r w:rsidRPr="00987CC7">
              <w:rPr>
                <w:rFonts w:ascii="Times New Roman" w:hAnsi="Times New Roman" w:cs="Times New Roman"/>
                <w:i/>
                <w:color w:val="0000FF"/>
              </w:rPr>
              <w:t xml:space="preserve"> un </w:t>
            </w:r>
            <w:r w:rsidR="00DB4EF9">
              <w:rPr>
                <w:rFonts w:ascii="Times New Roman" w:hAnsi="Times New Roman" w:cs="Times New Roman"/>
                <w:i/>
                <w:color w:val="0000FF"/>
              </w:rPr>
              <w:t>24</w:t>
            </w:r>
            <w:r w:rsidRPr="00987CC7">
              <w:rPr>
                <w:rFonts w:ascii="Times New Roman" w:hAnsi="Times New Roman" w:cs="Times New Roman"/>
                <w:i/>
                <w:color w:val="0000FF"/>
              </w:rPr>
              <w:t>.punktā norādītajiem nosacījumiem.</w:t>
            </w:r>
          </w:p>
          <w:p w14:paraId="1656DC0F" w14:textId="7C91A08E" w:rsidR="007752C6" w:rsidRPr="00987CC7" w:rsidRDefault="00A12624" w:rsidP="00656927">
            <w:pPr>
              <w:numPr>
                <w:ilvl w:val="0"/>
                <w:numId w:val="36"/>
              </w:numPr>
              <w:tabs>
                <w:tab w:val="left" w:pos="146"/>
              </w:tabs>
              <w:spacing w:after="0" w:line="256" w:lineRule="auto"/>
              <w:ind w:left="175" w:hanging="283"/>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 xml:space="preserve">Šajā projekta iesnieguma </w:t>
            </w:r>
            <w:r w:rsidR="00CA7C5D">
              <w:rPr>
                <w:rFonts w:ascii="Times New Roman" w:eastAsia="Calibri" w:hAnsi="Times New Roman" w:cs="Times New Roman"/>
                <w:i/>
                <w:color w:val="0000FF"/>
              </w:rPr>
              <w:t>punktā</w:t>
            </w:r>
            <w:r>
              <w:rPr>
                <w:rFonts w:ascii="Times New Roman" w:eastAsia="Calibri" w:hAnsi="Times New Roman" w:cs="Times New Roman"/>
                <w:i/>
                <w:color w:val="0000FF"/>
              </w:rPr>
              <w:t xml:space="preserve"> s</w:t>
            </w:r>
            <w:r w:rsidR="007752C6" w:rsidRPr="00987CC7">
              <w:rPr>
                <w:rFonts w:ascii="Times New Roman" w:eastAsia="Calibri" w:hAnsi="Times New Roman" w:cs="Times New Roman"/>
                <w:i/>
                <w:color w:val="0000FF"/>
              </w:rPr>
              <w:t>niedz informāciju par:</w:t>
            </w:r>
          </w:p>
          <w:p w14:paraId="2D12809F" w14:textId="3CF8F511" w:rsidR="00542088" w:rsidRDefault="007752C6" w:rsidP="00656927">
            <w:pPr>
              <w:numPr>
                <w:ilvl w:val="1"/>
                <w:numId w:val="36"/>
              </w:numPr>
              <w:spacing w:after="0" w:line="240" w:lineRule="auto"/>
              <w:ind w:left="600"/>
              <w:contextualSpacing/>
              <w:jc w:val="both"/>
              <w:rPr>
                <w:rFonts w:ascii="Times New Roman" w:eastAsia="Calibri" w:hAnsi="Times New Roman" w:cs="Times New Roman"/>
                <w:i/>
                <w:color w:val="0000FF"/>
              </w:rPr>
            </w:pPr>
            <w:r w:rsidRPr="00987CC7">
              <w:rPr>
                <w:rFonts w:ascii="Times New Roman" w:eastAsia="Calibri" w:hAnsi="Times New Roman" w:cs="Times New Roman"/>
                <w:i/>
                <w:color w:val="0000FF"/>
              </w:rPr>
              <w:t xml:space="preserve">sadarbības partnera </w:t>
            </w:r>
            <w:r w:rsidR="001E0BC1">
              <w:rPr>
                <w:rFonts w:ascii="Times New Roman" w:eastAsia="Calibri" w:hAnsi="Times New Roman" w:cs="Times New Roman"/>
                <w:i/>
                <w:color w:val="0000FF"/>
              </w:rPr>
              <w:t xml:space="preserve">īstenotajām izglītības programmām, </w:t>
            </w:r>
            <w:r w:rsidRPr="00987CC7">
              <w:rPr>
                <w:rFonts w:ascii="Times New Roman" w:eastAsia="Calibri" w:hAnsi="Times New Roman" w:cs="Times New Roman"/>
                <w:i/>
                <w:color w:val="0000FF"/>
              </w:rPr>
              <w:t>pieredzi, prasmēm, zinātību un pārvaldības atbalstu, kas nepieciešams projekta iesniegumā minēto konkrēto plānoto darbību īstenošanai, un apraksta sadarbības partnera plānoto iesaisti un paredzamo ietekmi projekta iesniegumā noteiktā mērķa un rezultātu sasniegšanā.</w:t>
            </w:r>
            <w:r w:rsidR="00636BAB">
              <w:rPr>
                <w:rFonts w:ascii="Times New Roman" w:eastAsia="Calibri" w:hAnsi="Times New Roman" w:cs="Times New Roman"/>
                <w:i/>
                <w:color w:val="0000FF"/>
              </w:rPr>
              <w:t xml:space="preserve"> Apraksta</w:t>
            </w:r>
            <w:r w:rsidR="00AA090D" w:rsidRPr="00987CC7">
              <w:rPr>
                <w:rFonts w:ascii="Times New Roman" w:eastAsia="Calibri" w:hAnsi="Times New Roman" w:cs="Times New Roman"/>
                <w:i/>
                <w:color w:val="0000FF"/>
              </w:rPr>
              <w:t xml:space="preserve">, kādu ieguldījumu sadarbības partneri dos projekta īstenošanā </w:t>
            </w:r>
            <w:r w:rsidR="00CA7C5D">
              <w:rPr>
                <w:rFonts w:ascii="Times New Roman" w:eastAsia="Calibri" w:hAnsi="Times New Roman" w:cs="Times New Roman"/>
                <w:i/>
                <w:color w:val="0000FF"/>
              </w:rPr>
              <w:t xml:space="preserve">un </w:t>
            </w:r>
            <w:r w:rsidR="00AA090D" w:rsidRPr="00987CC7">
              <w:rPr>
                <w:rFonts w:ascii="Times New Roman" w:eastAsia="Calibri" w:hAnsi="Times New Roman" w:cs="Times New Roman"/>
                <w:i/>
                <w:color w:val="0000FF"/>
              </w:rPr>
              <w:t>kādus ieguvumus partneri gūs no projekta</w:t>
            </w:r>
            <w:r w:rsidR="00542088">
              <w:rPr>
                <w:rFonts w:ascii="Times New Roman" w:eastAsia="Calibri" w:hAnsi="Times New Roman" w:cs="Times New Roman"/>
                <w:i/>
                <w:color w:val="0000FF"/>
              </w:rPr>
              <w:t>;</w:t>
            </w:r>
          </w:p>
          <w:p w14:paraId="0EA8F719" w14:textId="04AF0F44" w:rsidR="00AA090D" w:rsidRPr="00670044" w:rsidRDefault="00542088" w:rsidP="00656927">
            <w:pPr>
              <w:numPr>
                <w:ilvl w:val="1"/>
                <w:numId w:val="36"/>
              </w:numPr>
              <w:spacing w:after="0" w:line="240" w:lineRule="auto"/>
              <w:ind w:left="600"/>
              <w:contextualSpacing/>
              <w:jc w:val="both"/>
              <w:rPr>
                <w:rFonts w:ascii="Times New Roman" w:eastAsia="Calibri" w:hAnsi="Times New Roman" w:cs="Times New Roman"/>
                <w:i/>
                <w:color w:val="0000FF"/>
              </w:rPr>
            </w:pPr>
            <w:r w:rsidRPr="00542088">
              <w:rPr>
                <w:rFonts w:ascii="Times New Roman" w:eastAsia="Calibri" w:hAnsi="Times New Roman" w:cs="Times New Roman"/>
                <w:i/>
                <w:color w:val="0000FF"/>
              </w:rPr>
              <w:t>apraksta un sniedz pamatojumu</w:t>
            </w:r>
            <w:r>
              <w:rPr>
                <w:rFonts w:ascii="Times New Roman" w:eastAsia="Calibri" w:hAnsi="Times New Roman" w:cs="Times New Roman"/>
                <w:i/>
                <w:color w:val="0000FF"/>
              </w:rPr>
              <w:t xml:space="preserve"> par to, ka projekta iesniedzēja un sadarbības partnera plānotās darbības ir savstarpēji papildin</w:t>
            </w:r>
            <w:r w:rsidR="00CA7C5D">
              <w:rPr>
                <w:rFonts w:ascii="Times New Roman" w:eastAsia="Calibri" w:hAnsi="Times New Roman" w:cs="Times New Roman"/>
                <w:i/>
                <w:color w:val="0000FF"/>
              </w:rPr>
              <w:t>ošas un novērsta to pārklāšanās.</w:t>
            </w:r>
          </w:p>
        </w:tc>
      </w:tr>
    </w:tbl>
    <w:p w14:paraId="68D05AA4" w14:textId="39DD280F" w:rsidR="00AA090D" w:rsidRPr="00987CC7" w:rsidRDefault="00AA090D" w:rsidP="00AA090D">
      <w:pPr>
        <w:spacing w:after="0"/>
        <w:jc w:val="both"/>
        <w:rPr>
          <w:rFonts w:ascii="Times New Roman" w:eastAsia="Calibri" w:hAnsi="Times New Roman" w:cs="Times New Roman"/>
          <w:i/>
          <w:sz w:val="20"/>
          <w:szCs w:val="20"/>
          <w:highlight w:val="yellow"/>
        </w:rPr>
      </w:pPr>
    </w:p>
    <w:p w14:paraId="1DB7C768" w14:textId="4D100272" w:rsidR="00981118" w:rsidRPr="00987CC7" w:rsidRDefault="00AA090D" w:rsidP="00656927">
      <w:pPr>
        <w:numPr>
          <w:ilvl w:val="0"/>
          <w:numId w:val="9"/>
        </w:numPr>
        <w:spacing w:after="120" w:line="240" w:lineRule="auto"/>
        <w:jc w:val="both"/>
        <w:rPr>
          <w:rFonts w:ascii="Times New Roman" w:eastAsia="Calibri" w:hAnsi="Times New Roman" w:cs="Times New Roman"/>
          <w:i/>
          <w:color w:val="0000FF"/>
        </w:rPr>
      </w:pPr>
      <w:r w:rsidRPr="00987CC7">
        <w:rPr>
          <w:rFonts w:ascii="Times New Roman" w:eastAsia="Calibri" w:hAnsi="Times New Roman" w:cs="Times New Roman"/>
          <w:i/>
          <w:color w:val="0000FF"/>
        </w:rPr>
        <w:t xml:space="preserve">Saskaņā ar MK noteikumu </w:t>
      </w:r>
      <w:r w:rsidR="00981118" w:rsidRPr="00987CC7">
        <w:rPr>
          <w:rFonts w:ascii="Times New Roman" w:eastAsia="Calibri" w:hAnsi="Times New Roman" w:cs="Times New Roman"/>
          <w:i/>
          <w:color w:val="0000FF"/>
        </w:rPr>
        <w:t>15</w:t>
      </w:r>
      <w:r w:rsidRPr="00987CC7">
        <w:rPr>
          <w:rFonts w:ascii="Times New Roman" w:eastAsia="Calibri" w:hAnsi="Times New Roman" w:cs="Times New Roman"/>
          <w:i/>
          <w:color w:val="0000FF"/>
        </w:rPr>
        <w:t xml:space="preserve">.punktu </w:t>
      </w:r>
      <w:r w:rsidR="00981118" w:rsidRPr="00987CC7">
        <w:rPr>
          <w:rFonts w:ascii="Times New Roman" w:eastAsia="Calibri" w:hAnsi="Times New Roman" w:cs="Times New Roman"/>
          <w:i/>
          <w:color w:val="0000FF"/>
        </w:rPr>
        <w:t>projekta iesniedzējs projekta iesniegumam pievieno sadarbības partnera apliecinājumu par gatavību piedalīties projekta īstenošanā.</w:t>
      </w:r>
    </w:p>
    <w:p w14:paraId="1C323D17" w14:textId="45F48FE1" w:rsidR="00AA090D" w:rsidRPr="00987CC7" w:rsidRDefault="00981118" w:rsidP="00656927">
      <w:pPr>
        <w:numPr>
          <w:ilvl w:val="0"/>
          <w:numId w:val="9"/>
        </w:numPr>
        <w:spacing w:after="120" w:line="240" w:lineRule="auto"/>
        <w:jc w:val="both"/>
        <w:rPr>
          <w:rFonts w:ascii="Times New Roman" w:eastAsia="Calibri" w:hAnsi="Times New Roman" w:cs="Times New Roman"/>
          <w:i/>
          <w:color w:val="0000FF"/>
        </w:rPr>
      </w:pPr>
      <w:r w:rsidRPr="00987CC7">
        <w:rPr>
          <w:rFonts w:ascii="Times New Roman" w:eastAsia="Calibri" w:hAnsi="Times New Roman" w:cs="Times New Roman"/>
          <w:i/>
          <w:color w:val="0000FF"/>
        </w:rPr>
        <w:t>Pēc projekta iesnieguma apstiprināšanas projekta ie</w:t>
      </w:r>
      <w:r w:rsidR="00955505" w:rsidRPr="00987CC7">
        <w:rPr>
          <w:rFonts w:ascii="Times New Roman" w:eastAsia="Calibri" w:hAnsi="Times New Roman" w:cs="Times New Roman"/>
          <w:i/>
          <w:color w:val="0000FF"/>
        </w:rPr>
        <w:t>s</w:t>
      </w:r>
      <w:r w:rsidRPr="00987CC7">
        <w:rPr>
          <w:rFonts w:ascii="Times New Roman" w:eastAsia="Calibri" w:hAnsi="Times New Roman" w:cs="Times New Roman"/>
          <w:i/>
          <w:color w:val="0000FF"/>
        </w:rPr>
        <w:t>niedzējs ar katru sadarbības partneri slēdz sadarbības līgumu.</w:t>
      </w:r>
    </w:p>
    <w:p w14:paraId="65EAB1B3" w14:textId="77777777" w:rsidR="00572B0A" w:rsidRPr="00987CC7" w:rsidRDefault="00572B0A" w:rsidP="00656927">
      <w:pPr>
        <w:pStyle w:val="ListParagraph"/>
        <w:numPr>
          <w:ilvl w:val="0"/>
          <w:numId w:val="9"/>
        </w:numPr>
        <w:spacing w:after="120" w:line="240" w:lineRule="auto"/>
        <w:contextualSpacing w:val="0"/>
        <w:jc w:val="both"/>
        <w:rPr>
          <w:rFonts w:ascii="Times New Roman" w:eastAsia="Calibri" w:hAnsi="Times New Roman" w:cs="Times New Roman"/>
          <w:i/>
          <w:color w:val="0000FF"/>
        </w:rPr>
      </w:pPr>
      <w:r w:rsidRPr="00987CC7">
        <w:rPr>
          <w:rFonts w:ascii="Times New Roman" w:eastAsia="Calibri" w:hAnsi="Times New Roman" w:cs="Times New Roman"/>
          <w:i/>
          <w:color w:val="0000FF"/>
        </w:rPr>
        <w:t>Finansējuma saņēmējs ir atbildīgs par sadarbības partneru pienākumu un funkciju izpildi projekta īstenošanā, tai skaitā novēršot dubultā finansējuma risku un nodrošinot demarkāciju ar citiem līdzīgiem vai saistītiem projektiem.</w:t>
      </w:r>
    </w:p>
    <w:p w14:paraId="136C95E3" w14:textId="41E0D10E" w:rsidR="007463C0" w:rsidRPr="00987CC7" w:rsidRDefault="007463C0" w:rsidP="00656927">
      <w:pPr>
        <w:pStyle w:val="ListParagraph"/>
        <w:numPr>
          <w:ilvl w:val="0"/>
          <w:numId w:val="9"/>
        </w:numPr>
        <w:spacing w:after="120" w:line="240" w:lineRule="auto"/>
        <w:contextualSpacing w:val="0"/>
        <w:jc w:val="both"/>
        <w:rPr>
          <w:rFonts w:ascii="Times New Roman" w:eastAsia="Calibri" w:hAnsi="Times New Roman" w:cs="Times New Roman"/>
          <w:i/>
          <w:color w:val="0000FF"/>
        </w:rPr>
      </w:pPr>
      <w:r w:rsidRPr="00987CC7">
        <w:rPr>
          <w:rFonts w:ascii="Times New Roman" w:eastAsia="Calibri" w:hAnsi="Times New Roman" w:cs="Times New Roman"/>
          <w:i/>
          <w:color w:val="0000FF"/>
        </w:rPr>
        <w:t>Sadarbības partnerim tiek veikta nodokļu nomaksas pārbaude (tāpat kā projekta iesniedzējam) un saskaņā ar kritēriju piemērošanas metodiku sadarbības partnera nodokļa parādi nedrīkst pārsniegt 150 </w:t>
      </w:r>
      <w:proofErr w:type="spellStart"/>
      <w:r w:rsidRPr="00987CC7">
        <w:rPr>
          <w:rFonts w:ascii="Times New Roman" w:eastAsia="Calibri" w:hAnsi="Times New Roman" w:cs="Times New Roman"/>
          <w:i/>
          <w:color w:val="0000FF"/>
        </w:rPr>
        <w:t>euro</w:t>
      </w:r>
      <w:proofErr w:type="spellEnd"/>
      <w:r w:rsidRPr="00987CC7">
        <w:rPr>
          <w:rFonts w:ascii="Times New Roman" w:eastAsia="Calibri" w:hAnsi="Times New Roman" w:cs="Times New Roman"/>
          <w:i/>
          <w:color w:val="0000FF"/>
        </w:rPr>
        <w:t>.</w:t>
      </w:r>
      <w:r w:rsidRPr="00987CC7">
        <w:rPr>
          <w:rFonts w:ascii="Times New Roman" w:hAnsi="Times New Roman" w:cs="Times New Roman"/>
        </w:rPr>
        <w:t xml:space="preserve"> </w:t>
      </w:r>
      <w:r w:rsidRPr="00987CC7">
        <w:rPr>
          <w:rFonts w:ascii="Times New Roman" w:eastAsia="Calibri" w:hAnsi="Times New Roman" w:cs="Times New Roman"/>
          <w:i/>
          <w:color w:val="0000FF"/>
        </w:rPr>
        <w:t>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w:t>
      </w:r>
    </w:p>
    <w:p w14:paraId="2F59D0AA" w14:textId="77777777" w:rsidR="006430DC" w:rsidRPr="00987CC7" w:rsidRDefault="006430DC" w:rsidP="00656927">
      <w:pPr>
        <w:numPr>
          <w:ilvl w:val="0"/>
          <w:numId w:val="9"/>
        </w:numPr>
        <w:spacing w:after="120" w:line="240" w:lineRule="auto"/>
        <w:jc w:val="both"/>
        <w:rPr>
          <w:rFonts w:ascii="Times New Roman" w:eastAsia="Calibri" w:hAnsi="Times New Roman" w:cs="Times New Roman"/>
          <w:i/>
          <w:color w:val="0000FF"/>
        </w:rPr>
      </w:pPr>
      <w:r w:rsidRPr="00987CC7">
        <w:rPr>
          <w:rFonts w:ascii="Times New Roman" w:eastAsia="Calibri" w:hAnsi="Times New Roman" w:cs="Times New Roman"/>
          <w:i/>
          <w:color w:val="0000FF"/>
        </w:rPr>
        <w:t>Finansējuma saņēmējs un sadarbības partneri  projekta īstenošanai nepieciešamo preču un pakalpojumu iegādi veic saskaņā ar publisko iepirkumu reglamentējošajiem normatīvajiem aktiem.</w:t>
      </w:r>
    </w:p>
    <w:p w14:paraId="23A6E7B8" w14:textId="77777777" w:rsidR="006430DC" w:rsidRPr="00987CC7" w:rsidRDefault="006430DC" w:rsidP="00656927">
      <w:pPr>
        <w:numPr>
          <w:ilvl w:val="0"/>
          <w:numId w:val="9"/>
        </w:numPr>
        <w:spacing w:after="120" w:line="240" w:lineRule="auto"/>
        <w:jc w:val="both"/>
        <w:rPr>
          <w:rFonts w:ascii="Times New Roman" w:eastAsia="Calibri" w:hAnsi="Times New Roman" w:cs="Times New Roman"/>
          <w:i/>
          <w:color w:val="0000FF"/>
        </w:rPr>
      </w:pPr>
      <w:r w:rsidRPr="00987CC7">
        <w:rPr>
          <w:rFonts w:ascii="Times New Roman" w:eastAsia="Calibri" w:hAnsi="Times New Roman" w:cs="Times New Roman"/>
          <w:i/>
          <w:color w:val="0000FF"/>
        </w:rPr>
        <w:lastRenderedPageBreak/>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09C48039" w14:textId="77777777" w:rsidR="00E26AA3" w:rsidRPr="00987CC7" w:rsidRDefault="00E26AA3" w:rsidP="00226D60">
      <w:pPr>
        <w:spacing w:after="0"/>
        <w:jc w:val="both"/>
        <w:rPr>
          <w:rFonts w:ascii="Times New Roman" w:hAnsi="Times New Roman" w:cs="Times New Roman"/>
          <w:i/>
          <w:sz w:val="20"/>
          <w:szCs w:val="20"/>
          <w:highlight w:val="yellow"/>
        </w:rPr>
      </w:pPr>
    </w:p>
    <w:tbl>
      <w:tblPr>
        <w:tblStyle w:val="TableGrid"/>
        <w:tblW w:w="0" w:type="auto"/>
        <w:tblLook w:val="04A0" w:firstRow="1" w:lastRow="0" w:firstColumn="1" w:lastColumn="0" w:noHBand="0" w:noVBand="1"/>
      </w:tblPr>
      <w:tblGrid>
        <w:gridCol w:w="9486"/>
      </w:tblGrid>
      <w:tr w:rsidR="00C1570A" w:rsidRPr="00987CC7" w14:paraId="72FE7499" w14:textId="77777777" w:rsidTr="00C1570A">
        <w:trPr>
          <w:trHeight w:val="547"/>
        </w:trPr>
        <w:tc>
          <w:tcPr>
            <w:tcW w:w="9486" w:type="dxa"/>
            <w:shd w:val="clear" w:color="auto" w:fill="D9D9D9" w:themeFill="background1" w:themeFillShade="D9"/>
            <w:vAlign w:val="center"/>
          </w:tcPr>
          <w:p w14:paraId="1753555C" w14:textId="0452BCCB" w:rsidR="00C1570A" w:rsidRPr="00987CC7" w:rsidRDefault="00083731" w:rsidP="00FB52CB">
            <w:pPr>
              <w:pStyle w:val="Heading1"/>
              <w:spacing w:before="0"/>
              <w:jc w:val="center"/>
              <w:outlineLvl w:val="0"/>
              <w:rPr>
                <w:rFonts w:ascii="Times New Roman" w:hAnsi="Times New Roman" w:cs="Times New Roman"/>
                <w:b/>
                <w:sz w:val="24"/>
                <w:szCs w:val="24"/>
                <w:highlight w:val="yellow"/>
              </w:rPr>
            </w:pPr>
            <w:bookmarkStart w:id="19" w:name="_Toc267918"/>
            <w:r w:rsidRPr="00987CC7">
              <w:rPr>
                <w:rFonts w:ascii="Times New Roman" w:hAnsi="Times New Roman" w:cs="Times New Roman"/>
                <w:b/>
                <w:color w:val="auto"/>
                <w:sz w:val="24"/>
                <w:szCs w:val="24"/>
              </w:rPr>
              <w:t>2.SADAĻA – PROJEKTA ĪSTENOŠANA</w:t>
            </w:r>
            <w:bookmarkEnd w:id="19"/>
          </w:p>
        </w:tc>
      </w:tr>
    </w:tbl>
    <w:p w14:paraId="26CC0B0B" w14:textId="77777777" w:rsidR="000945B9" w:rsidRPr="00987CC7" w:rsidRDefault="000945B9" w:rsidP="000945B9">
      <w:pPr>
        <w:rPr>
          <w:rFonts w:ascii="Times New Roman" w:hAnsi="Times New Roman" w:cs="Times New Roman"/>
          <w:highlight w:val="yellow"/>
        </w:rPr>
      </w:pPr>
    </w:p>
    <w:p w14:paraId="099D648A" w14:textId="422A4619" w:rsidR="00E75EA4" w:rsidRDefault="00E75EA4" w:rsidP="00656927">
      <w:pPr>
        <w:pStyle w:val="ListParagraph"/>
        <w:numPr>
          <w:ilvl w:val="0"/>
          <w:numId w:val="9"/>
        </w:numPr>
        <w:jc w:val="both"/>
        <w:rPr>
          <w:rFonts w:ascii="Times New Roman" w:hAnsi="Times New Roman" w:cs="Times New Roman"/>
          <w:b/>
          <w:i/>
          <w:color w:val="0000FF"/>
        </w:rPr>
      </w:pPr>
      <w:r w:rsidRPr="00987CC7">
        <w:rPr>
          <w:rFonts w:ascii="Times New Roman" w:hAnsi="Times New Roman" w:cs="Times New Roman"/>
          <w:b/>
          <w:i/>
          <w:color w:val="0000FF"/>
        </w:rPr>
        <w:t xml:space="preserve">Projekta iesniedzējs nodrošina, lai funkcijas, kuras iesaistītais darbinieks pilda projekta vadībā </w:t>
      </w:r>
      <w:r w:rsidR="00E54C84">
        <w:rPr>
          <w:rFonts w:ascii="Times New Roman" w:hAnsi="Times New Roman" w:cs="Times New Roman"/>
          <w:b/>
          <w:i/>
          <w:color w:val="0000FF"/>
        </w:rPr>
        <w:t>un/</w:t>
      </w:r>
      <w:r w:rsidRPr="00987CC7">
        <w:rPr>
          <w:rFonts w:ascii="Times New Roman" w:hAnsi="Times New Roman" w:cs="Times New Roman"/>
          <w:b/>
          <w:i/>
          <w:color w:val="0000FF"/>
        </w:rPr>
        <w:t>vai projekta īstenošanā, tiktu nodalītas no pamatfunkcijām</w:t>
      </w:r>
      <w:r w:rsidR="003F2E32">
        <w:rPr>
          <w:rFonts w:ascii="Times New Roman" w:hAnsi="Times New Roman" w:cs="Times New Roman"/>
          <w:b/>
          <w:i/>
          <w:color w:val="0000FF"/>
        </w:rPr>
        <w:t xml:space="preserve"> uzņēmumā</w:t>
      </w:r>
      <w:r w:rsidRPr="00987CC7">
        <w:rPr>
          <w:rFonts w:ascii="Times New Roman" w:hAnsi="Times New Roman" w:cs="Times New Roman"/>
          <w:b/>
          <w:i/>
          <w:color w:val="0000FF"/>
        </w:rPr>
        <w:t>.</w:t>
      </w:r>
    </w:p>
    <w:p w14:paraId="11AE436B" w14:textId="77777777" w:rsidR="00E54C84" w:rsidRDefault="00E54C84" w:rsidP="00E93395">
      <w:pPr>
        <w:pStyle w:val="ListParagraph"/>
        <w:ind w:left="360"/>
        <w:jc w:val="both"/>
        <w:rPr>
          <w:rFonts w:ascii="Times New Roman" w:hAnsi="Times New Roman" w:cs="Times New Roman"/>
          <w:b/>
          <w:i/>
          <w:color w:val="0000FF"/>
        </w:rPr>
      </w:pPr>
    </w:p>
    <w:p w14:paraId="083839E5" w14:textId="3BF3C3E0" w:rsidR="00E54C84" w:rsidRPr="00987CC7" w:rsidRDefault="00E54C84" w:rsidP="00656927">
      <w:pPr>
        <w:pStyle w:val="ListParagraph"/>
        <w:numPr>
          <w:ilvl w:val="0"/>
          <w:numId w:val="9"/>
        </w:numPr>
        <w:jc w:val="both"/>
        <w:rPr>
          <w:rFonts w:ascii="Times New Roman" w:hAnsi="Times New Roman" w:cs="Times New Roman"/>
          <w:b/>
          <w:i/>
          <w:color w:val="0000FF"/>
        </w:rPr>
      </w:pPr>
      <w:r>
        <w:rPr>
          <w:rFonts w:ascii="Times New Roman" w:hAnsi="Times New Roman" w:cs="Times New Roman"/>
          <w:b/>
          <w:i/>
          <w:color w:val="0000FF"/>
        </w:rPr>
        <w:t>Sadarbības partneris nodrošina, lai funkcijas, kuras iesaistītais darbinieks pilda projekta īstenošanā, tiktu nodalītas no pamatfunkcijām izglītības iestādē.</w:t>
      </w:r>
    </w:p>
    <w:p w14:paraId="602BD42A" w14:textId="5AE116E5" w:rsidR="000945B9" w:rsidRPr="00987CC7" w:rsidRDefault="000945B9" w:rsidP="00656927">
      <w:pPr>
        <w:numPr>
          <w:ilvl w:val="0"/>
          <w:numId w:val="9"/>
        </w:numPr>
        <w:tabs>
          <w:tab w:val="left" w:pos="284"/>
        </w:tabs>
        <w:spacing w:line="256" w:lineRule="auto"/>
        <w:ind w:left="284" w:right="140" w:hanging="284"/>
        <w:contextualSpacing/>
        <w:jc w:val="both"/>
        <w:rPr>
          <w:rFonts w:ascii="Times New Roman" w:hAnsi="Times New Roman" w:cs="Times New Roman"/>
          <w:b/>
          <w:i/>
          <w:color w:val="0000FF"/>
        </w:rPr>
      </w:pPr>
      <w:r w:rsidRPr="00987CC7">
        <w:rPr>
          <w:rFonts w:ascii="Times New Roman" w:hAnsi="Times New Roman" w:cs="Times New Roman"/>
          <w:b/>
          <w:i/>
          <w:color w:val="0000FF"/>
        </w:rPr>
        <w:t>Gadījumos, kad persona projektā nav nodarbināta uz pilnu slodzi</w:t>
      </w:r>
      <w:r w:rsidR="000E3CEE" w:rsidRPr="00987CC7">
        <w:rPr>
          <w:rFonts w:ascii="Times New Roman" w:hAnsi="Times New Roman" w:cs="Times New Roman"/>
          <w:b/>
          <w:i/>
          <w:color w:val="0000FF"/>
        </w:rPr>
        <w:t>,</w:t>
      </w:r>
      <w:r w:rsidRPr="00987CC7">
        <w:rPr>
          <w:rFonts w:ascii="Times New Roman" w:hAnsi="Times New Roman" w:cs="Times New Roman"/>
          <w:b/>
          <w:i/>
          <w:color w:val="0000FF"/>
        </w:rPr>
        <w:t xml:space="preserve"> norāda arī informāciju par attiecīgā darbinieka procentuālo slodzes apjomu, kas paredzēts projekta vadības </w:t>
      </w:r>
      <w:r w:rsidR="00670044">
        <w:rPr>
          <w:rFonts w:ascii="Times New Roman" w:hAnsi="Times New Roman" w:cs="Times New Roman"/>
          <w:b/>
          <w:i/>
          <w:color w:val="0000FF"/>
        </w:rPr>
        <w:t>un</w:t>
      </w:r>
      <w:r w:rsidR="00E54C84">
        <w:rPr>
          <w:rFonts w:ascii="Times New Roman" w:hAnsi="Times New Roman" w:cs="Times New Roman"/>
          <w:b/>
          <w:i/>
          <w:color w:val="0000FF"/>
        </w:rPr>
        <w:t>/vai</w:t>
      </w:r>
      <w:r w:rsidR="00670044">
        <w:rPr>
          <w:rFonts w:ascii="Times New Roman" w:hAnsi="Times New Roman" w:cs="Times New Roman"/>
          <w:b/>
          <w:i/>
          <w:color w:val="0000FF"/>
        </w:rPr>
        <w:t xml:space="preserve"> īstenošanas </w:t>
      </w:r>
      <w:r w:rsidRPr="00987CC7">
        <w:rPr>
          <w:rFonts w:ascii="Times New Roman" w:hAnsi="Times New Roman" w:cs="Times New Roman"/>
          <w:b/>
          <w:i/>
          <w:color w:val="0000FF"/>
        </w:rPr>
        <w:t>funkciju veikšanai.</w:t>
      </w:r>
    </w:p>
    <w:p w14:paraId="0C774BCB" w14:textId="77777777" w:rsidR="000945B9" w:rsidRPr="00987CC7" w:rsidRDefault="000945B9"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2830"/>
        <w:gridCol w:w="6656"/>
      </w:tblGrid>
      <w:tr w:rsidR="00083731" w:rsidRPr="00987CC7" w14:paraId="30BBC9E2" w14:textId="77777777" w:rsidTr="00083731">
        <w:trPr>
          <w:trHeight w:val="567"/>
        </w:trPr>
        <w:tc>
          <w:tcPr>
            <w:tcW w:w="9486" w:type="dxa"/>
            <w:gridSpan w:val="2"/>
            <w:vAlign w:val="center"/>
          </w:tcPr>
          <w:p w14:paraId="57A359E0" w14:textId="2127EE26" w:rsidR="00083731" w:rsidRPr="00987CC7" w:rsidRDefault="00083731" w:rsidP="00FB52CB">
            <w:pPr>
              <w:pStyle w:val="Heading2"/>
              <w:jc w:val="center"/>
              <w:outlineLvl w:val="1"/>
              <w:rPr>
                <w:rFonts w:ascii="Times New Roman" w:hAnsi="Times New Roman" w:cs="Times New Roman"/>
                <w:b/>
                <w:sz w:val="22"/>
                <w:szCs w:val="22"/>
                <w:highlight w:val="yellow"/>
              </w:rPr>
            </w:pPr>
            <w:bookmarkStart w:id="20" w:name="_Toc267919"/>
            <w:r w:rsidRPr="00987CC7">
              <w:rPr>
                <w:rFonts w:ascii="Times New Roman" w:hAnsi="Times New Roman" w:cs="Times New Roman"/>
                <w:b/>
                <w:color w:val="auto"/>
                <w:sz w:val="22"/>
                <w:szCs w:val="22"/>
              </w:rPr>
              <w:t>2.1. Projekta īstenošanas kapacitāte</w:t>
            </w:r>
            <w:bookmarkEnd w:id="20"/>
          </w:p>
        </w:tc>
      </w:tr>
      <w:tr w:rsidR="000945B9" w:rsidRPr="00987CC7" w14:paraId="6FD37875" w14:textId="77777777" w:rsidTr="005101A3">
        <w:tc>
          <w:tcPr>
            <w:tcW w:w="2830" w:type="dxa"/>
          </w:tcPr>
          <w:p w14:paraId="2F3C9EF8" w14:textId="66D48194" w:rsidR="000945B9" w:rsidRPr="00987CC7" w:rsidRDefault="00E93395" w:rsidP="000945B9">
            <w:pPr>
              <w:rPr>
                <w:rFonts w:ascii="Times New Roman" w:hAnsi="Times New Roman" w:cs="Times New Roman"/>
                <w:b/>
                <w:highlight w:val="yellow"/>
              </w:rPr>
            </w:pPr>
            <w:r>
              <w:rPr>
                <w:rFonts w:ascii="Times New Roman" w:hAnsi="Times New Roman" w:cs="Times New Roman"/>
                <w:b/>
              </w:rPr>
              <w:t>Administrēšanas</w:t>
            </w:r>
            <w:r w:rsidR="000945B9" w:rsidRPr="00987CC7">
              <w:rPr>
                <w:rFonts w:ascii="Times New Roman" w:hAnsi="Times New Roman" w:cs="Times New Roman"/>
                <w:b/>
              </w:rPr>
              <w:t xml:space="preserve"> kapacitāte (&lt;5000 zīmes&gt;)</w:t>
            </w:r>
          </w:p>
        </w:tc>
        <w:tc>
          <w:tcPr>
            <w:tcW w:w="6656" w:type="dxa"/>
          </w:tcPr>
          <w:p w14:paraId="43AB6EF4" w14:textId="77777777" w:rsidR="000945B9" w:rsidRPr="009B2B8F" w:rsidRDefault="000945B9" w:rsidP="00EF0CFC">
            <w:pPr>
              <w:spacing w:after="120"/>
              <w:jc w:val="both"/>
              <w:rPr>
                <w:rFonts w:ascii="Times New Roman" w:hAnsi="Times New Roman" w:cs="Times New Roman"/>
                <w:i/>
                <w:color w:val="0000FF"/>
              </w:rPr>
            </w:pPr>
            <w:r w:rsidRPr="009B2B8F">
              <w:rPr>
                <w:rFonts w:ascii="Times New Roman" w:hAnsi="Times New Roman" w:cs="Times New Roman"/>
                <w:i/>
                <w:color w:val="0000FF"/>
              </w:rPr>
              <w:t>Raksturojot projekta vadības kapacitāti, projekta iesniedzējs sniedz informāciju par:</w:t>
            </w:r>
          </w:p>
          <w:p w14:paraId="48A3F6DD" w14:textId="7A7C527E" w:rsidR="00AA1265" w:rsidRPr="00987CC7" w:rsidRDefault="000945B9" w:rsidP="00656927">
            <w:pPr>
              <w:pStyle w:val="ListParagraph"/>
              <w:numPr>
                <w:ilvl w:val="0"/>
                <w:numId w:val="11"/>
              </w:numPr>
              <w:spacing w:after="120"/>
              <w:ind w:left="430" w:hanging="283"/>
              <w:contextualSpacing w:val="0"/>
              <w:jc w:val="both"/>
              <w:rPr>
                <w:rFonts w:ascii="Times New Roman" w:hAnsi="Times New Roman" w:cs="Times New Roman"/>
                <w:i/>
                <w:color w:val="0000FF"/>
              </w:rPr>
            </w:pPr>
            <w:r w:rsidRPr="00987CC7">
              <w:rPr>
                <w:rFonts w:ascii="Times New Roman" w:hAnsi="Times New Roman" w:cs="Times New Roman"/>
                <w:i/>
                <w:color w:val="0000FF"/>
              </w:rPr>
              <w:t>projekta vadīšanai nepieciešamajiem speciālistiem</w:t>
            </w:r>
            <w:r w:rsidR="002347C3" w:rsidRPr="00987CC7">
              <w:rPr>
                <w:rFonts w:ascii="Times New Roman" w:hAnsi="Times New Roman" w:cs="Times New Roman"/>
                <w:i/>
                <w:color w:val="0000FF"/>
              </w:rPr>
              <w:t>, t.i., to ieņemamo amatu (</w:t>
            </w:r>
            <w:r w:rsidRPr="00987CC7">
              <w:rPr>
                <w:rFonts w:ascii="Times New Roman" w:hAnsi="Times New Roman" w:cs="Times New Roman"/>
                <w:i/>
                <w:color w:val="0000FF"/>
              </w:rPr>
              <w:t>piemēram, projekta vadītājs, projekta vadītāja a</w:t>
            </w:r>
            <w:r w:rsidR="00E3001C" w:rsidRPr="00987CC7">
              <w:rPr>
                <w:rFonts w:ascii="Times New Roman" w:hAnsi="Times New Roman" w:cs="Times New Roman"/>
                <w:i/>
                <w:color w:val="0000FF"/>
              </w:rPr>
              <w:t>sistents,</w:t>
            </w:r>
            <w:r w:rsidRPr="00987CC7">
              <w:rPr>
                <w:rFonts w:ascii="Times New Roman" w:hAnsi="Times New Roman" w:cs="Times New Roman"/>
                <w:i/>
                <w:color w:val="0000FF"/>
              </w:rPr>
              <w:t xml:space="preserve"> grāmatvedis u.c.)</w:t>
            </w:r>
            <w:r w:rsidR="0072651F" w:rsidRPr="00987CC7">
              <w:rPr>
                <w:rFonts w:ascii="Times New Roman" w:hAnsi="Times New Roman" w:cs="Times New Roman"/>
                <w:i/>
                <w:color w:val="0000FF"/>
              </w:rPr>
              <w:t>, skaitu un plānoto noslodzi</w:t>
            </w:r>
            <w:r w:rsidRPr="00987CC7">
              <w:rPr>
                <w:rFonts w:ascii="Times New Roman" w:hAnsi="Times New Roman" w:cs="Times New Roman"/>
                <w:i/>
                <w:color w:val="0000FF"/>
              </w:rPr>
              <w:t>;</w:t>
            </w:r>
          </w:p>
          <w:p w14:paraId="0DB12415" w14:textId="32F70AC3" w:rsidR="00AA1265" w:rsidRPr="00987CC7" w:rsidRDefault="00AA1265" w:rsidP="00656927">
            <w:pPr>
              <w:pStyle w:val="ListParagraph"/>
              <w:numPr>
                <w:ilvl w:val="0"/>
                <w:numId w:val="11"/>
              </w:numPr>
              <w:spacing w:after="120"/>
              <w:ind w:left="430" w:hanging="283"/>
              <w:contextualSpacing w:val="0"/>
              <w:jc w:val="both"/>
              <w:rPr>
                <w:rFonts w:ascii="Times New Roman" w:hAnsi="Times New Roman" w:cs="Times New Roman"/>
                <w:i/>
                <w:color w:val="0000FF"/>
              </w:rPr>
            </w:pPr>
            <w:r w:rsidRPr="00987CC7">
              <w:rPr>
                <w:rFonts w:ascii="Times New Roman" w:hAnsi="Times New Roman" w:cs="Times New Roman"/>
                <w:i/>
                <w:color w:val="0000FF"/>
              </w:rPr>
              <w:t>speciālistu pienākumiem projekta vadīšanā sadalījumā pa galvenajām funkcijām un norāda skaidru funkciju saturisk</w:t>
            </w:r>
            <w:r w:rsidR="007E6351" w:rsidRPr="00987CC7">
              <w:rPr>
                <w:rFonts w:ascii="Times New Roman" w:hAnsi="Times New Roman" w:cs="Times New Roman"/>
                <w:i/>
                <w:color w:val="0000FF"/>
              </w:rPr>
              <w:t>o atšķirību starp speciālistiem;</w:t>
            </w:r>
          </w:p>
          <w:p w14:paraId="46FDB262" w14:textId="25D5FDB7" w:rsidR="00AA1265" w:rsidRPr="00987CC7" w:rsidRDefault="00AA1265" w:rsidP="00656927">
            <w:pPr>
              <w:pStyle w:val="ListParagraph"/>
              <w:numPr>
                <w:ilvl w:val="0"/>
                <w:numId w:val="11"/>
              </w:numPr>
              <w:spacing w:after="120"/>
              <w:ind w:left="430" w:hanging="283"/>
              <w:contextualSpacing w:val="0"/>
              <w:jc w:val="both"/>
              <w:rPr>
                <w:rFonts w:ascii="Times New Roman" w:hAnsi="Times New Roman" w:cs="Times New Roman"/>
                <w:i/>
                <w:color w:val="0000FF"/>
              </w:rPr>
            </w:pPr>
            <w:r w:rsidRPr="00987CC7">
              <w:rPr>
                <w:rFonts w:ascii="Times New Roman" w:hAnsi="Times New Roman" w:cs="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iepirkumu organizēšana, tad arī pieredzei jābūt iepirkumu procedūru īstenošanā;</w:t>
            </w:r>
          </w:p>
          <w:p w14:paraId="22CC5ED5" w14:textId="486CC517" w:rsidR="000945B9" w:rsidRDefault="009B2B8F" w:rsidP="00656927">
            <w:pPr>
              <w:pStyle w:val="ListParagraph"/>
              <w:numPr>
                <w:ilvl w:val="0"/>
                <w:numId w:val="11"/>
              </w:numPr>
              <w:spacing w:after="120"/>
              <w:ind w:left="430" w:hanging="283"/>
              <w:contextualSpacing w:val="0"/>
              <w:jc w:val="both"/>
              <w:rPr>
                <w:rFonts w:ascii="Times New Roman" w:hAnsi="Times New Roman" w:cs="Times New Roman"/>
                <w:i/>
                <w:color w:val="0000FF"/>
              </w:rPr>
            </w:pPr>
            <w:r>
              <w:rPr>
                <w:rFonts w:ascii="Times New Roman" w:hAnsi="Times New Roman" w:cs="Times New Roman"/>
                <w:i/>
                <w:color w:val="0000FF"/>
              </w:rPr>
              <w:t>p</w:t>
            </w:r>
            <w:r w:rsidR="00AA1265" w:rsidRPr="00987CC7">
              <w:rPr>
                <w:rFonts w:ascii="Times New Roman" w:hAnsi="Times New Roman" w:cs="Times New Roman"/>
                <w:i/>
                <w:color w:val="0000FF"/>
              </w:rPr>
              <w:t>amatojumu speciālist</w:t>
            </w:r>
            <w:r w:rsidR="00D940EF">
              <w:rPr>
                <w:rFonts w:ascii="Times New Roman" w:hAnsi="Times New Roman" w:cs="Times New Roman"/>
                <w:i/>
                <w:color w:val="0000FF"/>
              </w:rPr>
              <w:t>u</w:t>
            </w:r>
            <w:r w:rsidR="00AA1265" w:rsidRPr="00987CC7">
              <w:rPr>
                <w:rFonts w:ascii="Times New Roman" w:hAnsi="Times New Roman" w:cs="Times New Roman"/>
                <w:i/>
                <w:color w:val="0000FF"/>
              </w:rPr>
              <w:t xml:space="preserve"> skaita </w:t>
            </w:r>
            <w:r w:rsidR="00BE74DB">
              <w:rPr>
                <w:rFonts w:ascii="Times New Roman" w:hAnsi="Times New Roman" w:cs="Times New Roman"/>
                <w:i/>
                <w:color w:val="0000FF"/>
              </w:rPr>
              <w:t xml:space="preserve">(un slodžu) </w:t>
            </w:r>
            <w:r w:rsidR="00AA1265" w:rsidRPr="00987CC7">
              <w:rPr>
                <w:rFonts w:ascii="Times New Roman" w:hAnsi="Times New Roman" w:cs="Times New Roman"/>
                <w:i/>
                <w:color w:val="0000FF"/>
              </w:rPr>
              <w:t>noteikšanai;</w:t>
            </w:r>
          </w:p>
          <w:p w14:paraId="411AC349" w14:textId="02C5CF9B" w:rsidR="00735E3B" w:rsidRPr="00987CC7" w:rsidRDefault="00735E3B" w:rsidP="00656927">
            <w:pPr>
              <w:pStyle w:val="ListParagraph"/>
              <w:numPr>
                <w:ilvl w:val="0"/>
                <w:numId w:val="11"/>
              </w:numPr>
              <w:spacing w:after="120"/>
              <w:ind w:left="430" w:hanging="283"/>
              <w:contextualSpacing w:val="0"/>
              <w:jc w:val="both"/>
              <w:rPr>
                <w:rFonts w:ascii="Times New Roman" w:hAnsi="Times New Roman" w:cs="Times New Roman"/>
                <w:i/>
                <w:color w:val="0000FF"/>
              </w:rPr>
            </w:pPr>
            <w:r>
              <w:rPr>
                <w:rFonts w:ascii="Times New Roman" w:hAnsi="Times New Roman" w:cs="Times New Roman"/>
                <w:i/>
                <w:color w:val="0000FF"/>
              </w:rPr>
              <w:t>projekta iesniedzēja īpašumā esošo infrastruktūru (ēkas, telpas) un materiāltehnisko nodrošinājumu projektā plānoto darbību īstenošanai;</w:t>
            </w:r>
          </w:p>
          <w:p w14:paraId="716890A9" w14:textId="4F604FED" w:rsidR="00AA1265" w:rsidRDefault="009B2B8F" w:rsidP="00656927">
            <w:pPr>
              <w:pStyle w:val="ListParagraph"/>
              <w:numPr>
                <w:ilvl w:val="0"/>
                <w:numId w:val="11"/>
              </w:numPr>
              <w:spacing w:after="120"/>
              <w:ind w:left="430" w:hanging="283"/>
              <w:contextualSpacing w:val="0"/>
              <w:jc w:val="both"/>
              <w:rPr>
                <w:rFonts w:ascii="Times New Roman" w:hAnsi="Times New Roman" w:cs="Times New Roman"/>
                <w:i/>
                <w:color w:val="0000FF"/>
              </w:rPr>
            </w:pPr>
            <w:r>
              <w:rPr>
                <w:rFonts w:ascii="Times New Roman" w:hAnsi="Times New Roman" w:cs="Times New Roman"/>
                <w:i/>
                <w:color w:val="0000FF"/>
              </w:rPr>
              <w:t>p</w:t>
            </w:r>
            <w:r w:rsidR="00AA1265" w:rsidRPr="00987CC7">
              <w:rPr>
                <w:rFonts w:ascii="Times New Roman" w:hAnsi="Times New Roman" w:cs="Times New Roman"/>
                <w:i/>
                <w:color w:val="0000FF"/>
              </w:rPr>
              <w:t>rojekta vadībai nepieciešamo materiāltehnisko nodrošinājumu t.sk., nepieciešamo materiāltehnisko līdzekļu vienību nosaukumi</w:t>
            </w:r>
            <w:r w:rsidR="00721D65" w:rsidRPr="00987CC7">
              <w:rPr>
                <w:rFonts w:ascii="Times New Roman" w:hAnsi="Times New Roman" w:cs="Times New Roman"/>
                <w:i/>
                <w:color w:val="0000FF"/>
              </w:rPr>
              <w:t>, skaits, norādot, kas ir projekta iesniedzēja rīcībā un ko plānots iegādāties vai nomāt projekta ietvaros, kā arī precīzu materiāltehniskā nodrošinājuma piesaistes veidu.</w:t>
            </w:r>
          </w:p>
          <w:p w14:paraId="65A46C16" w14:textId="1F1EBFD8" w:rsidR="000945B9" w:rsidRPr="00987CC7" w:rsidRDefault="000945B9" w:rsidP="00656927">
            <w:pPr>
              <w:pStyle w:val="NoSpacing"/>
              <w:numPr>
                <w:ilvl w:val="0"/>
                <w:numId w:val="12"/>
              </w:numPr>
              <w:spacing w:after="120"/>
              <w:jc w:val="both"/>
              <w:rPr>
                <w:rFonts w:ascii="Times New Roman" w:eastAsia="Calibri" w:hAnsi="Times New Roman"/>
                <w:i/>
                <w:color w:val="0000FF"/>
                <w:szCs w:val="22"/>
              </w:rPr>
            </w:pPr>
            <w:r w:rsidRPr="00987CC7">
              <w:rPr>
                <w:rFonts w:ascii="Times New Roman" w:eastAsia="Calibri" w:hAnsi="Times New Roman"/>
                <w:i/>
                <w:color w:val="0000FF"/>
                <w:szCs w:val="22"/>
              </w:rPr>
              <w:t>Materiāltehnisko līdzekļu nodrošinājums, kas nepieciešams projekta vadības personālam, ir jāvērtē pret piesaistīto speciālistu skaitu</w:t>
            </w:r>
            <w:r w:rsidR="0072651F" w:rsidRPr="00987CC7">
              <w:rPr>
                <w:rFonts w:ascii="Times New Roman" w:eastAsia="Calibri" w:hAnsi="Times New Roman"/>
                <w:i/>
                <w:color w:val="0000FF"/>
                <w:szCs w:val="22"/>
              </w:rPr>
              <w:t xml:space="preserve"> atbilstoši MK noteikumu </w:t>
            </w:r>
            <w:r w:rsidR="00BD3005">
              <w:rPr>
                <w:rFonts w:ascii="Times New Roman" w:eastAsia="Calibri" w:hAnsi="Times New Roman"/>
                <w:i/>
                <w:color w:val="0000FF"/>
                <w:szCs w:val="22"/>
              </w:rPr>
              <w:t>26.5.</w:t>
            </w:r>
            <w:r w:rsidR="0072651F" w:rsidRPr="00987CC7">
              <w:rPr>
                <w:rFonts w:ascii="Times New Roman" w:eastAsia="Calibri" w:hAnsi="Times New Roman"/>
                <w:i/>
                <w:color w:val="0000FF"/>
                <w:szCs w:val="22"/>
              </w:rPr>
              <w:t xml:space="preserve">apakšpunktā </w:t>
            </w:r>
            <w:r w:rsidR="0072651F" w:rsidRPr="00987CC7">
              <w:rPr>
                <w:rFonts w:ascii="Times New Roman" w:eastAsia="Calibri" w:hAnsi="Times New Roman"/>
                <w:i/>
                <w:color w:val="0000FF"/>
                <w:szCs w:val="22"/>
              </w:rPr>
              <w:lastRenderedPageBreak/>
              <w:t xml:space="preserve">minētajiem nosacījumiem. </w:t>
            </w:r>
            <w:r w:rsidRPr="00987CC7">
              <w:rPr>
                <w:rFonts w:ascii="Times New Roman" w:eastAsia="Calibri" w:hAnsi="Times New Roman"/>
                <w:i/>
                <w:color w:val="0000FF"/>
                <w:szCs w:val="22"/>
              </w:rPr>
              <w:t>Materiāltehniskā nodrošinājuma atspoguļošanai projekta iesniedzējs var izveidot atsevišķu tabulu un pievienot projekta iesniegumam pielikumā.</w:t>
            </w:r>
          </w:p>
        </w:tc>
      </w:tr>
      <w:tr w:rsidR="000945B9" w:rsidRPr="00987CC7" w14:paraId="1C54A0AF" w14:textId="77777777" w:rsidTr="005101A3">
        <w:tc>
          <w:tcPr>
            <w:tcW w:w="2830" w:type="dxa"/>
          </w:tcPr>
          <w:p w14:paraId="1EC112FF" w14:textId="53829B0E" w:rsidR="000945B9" w:rsidRPr="00987CC7" w:rsidRDefault="000945B9" w:rsidP="000945B9">
            <w:pPr>
              <w:rPr>
                <w:rFonts w:ascii="Times New Roman" w:hAnsi="Times New Roman" w:cs="Times New Roman"/>
                <w:b/>
                <w:highlight w:val="yellow"/>
              </w:rPr>
            </w:pPr>
            <w:r w:rsidRPr="00987CC7">
              <w:rPr>
                <w:rFonts w:ascii="Times New Roman" w:hAnsi="Times New Roman" w:cs="Times New Roman"/>
                <w:b/>
              </w:rPr>
              <w:lastRenderedPageBreak/>
              <w:t>Finansiālā kapacitāte (&lt;2000 zīmes&gt;)</w:t>
            </w:r>
          </w:p>
        </w:tc>
        <w:tc>
          <w:tcPr>
            <w:tcW w:w="6656" w:type="dxa"/>
          </w:tcPr>
          <w:p w14:paraId="6D4C1819" w14:textId="77777777" w:rsidR="002564C0" w:rsidRPr="009B2B8F" w:rsidRDefault="000945B9" w:rsidP="00EF0CFC">
            <w:pPr>
              <w:tabs>
                <w:tab w:val="left" w:pos="317"/>
              </w:tabs>
              <w:spacing w:after="120"/>
              <w:jc w:val="both"/>
              <w:rPr>
                <w:rFonts w:ascii="Times New Roman" w:hAnsi="Times New Roman" w:cs="Times New Roman"/>
                <w:i/>
                <w:color w:val="0000FF"/>
              </w:rPr>
            </w:pPr>
            <w:r w:rsidRPr="009B2B8F">
              <w:rPr>
                <w:rFonts w:ascii="Times New Roman" w:hAnsi="Times New Roman" w:cs="Times New Roman"/>
                <w:i/>
                <w:color w:val="0000FF"/>
              </w:rPr>
              <w:t>Raksturojot projekta finansiālo kapacitāti, projekta iesniedzējs snie</w:t>
            </w:r>
            <w:r w:rsidR="002564C0" w:rsidRPr="009B2B8F">
              <w:rPr>
                <w:rFonts w:ascii="Times New Roman" w:hAnsi="Times New Roman" w:cs="Times New Roman"/>
                <w:i/>
                <w:color w:val="0000FF"/>
              </w:rPr>
              <w:t>dz informāciju par pieejamajiem</w:t>
            </w:r>
            <w:r w:rsidRPr="009B2B8F">
              <w:rPr>
                <w:rFonts w:ascii="Times New Roman" w:hAnsi="Times New Roman" w:cs="Times New Roman"/>
                <w:i/>
                <w:color w:val="0000FF"/>
              </w:rPr>
              <w:t xml:space="preserve"> finanšu līdzekļi</w:t>
            </w:r>
            <w:r w:rsidR="002564C0" w:rsidRPr="009B2B8F">
              <w:rPr>
                <w:rFonts w:ascii="Times New Roman" w:hAnsi="Times New Roman" w:cs="Times New Roman"/>
                <w:i/>
                <w:color w:val="0000FF"/>
              </w:rPr>
              <w:t>em projekta īstenošanai:</w:t>
            </w:r>
          </w:p>
          <w:p w14:paraId="687DF92D" w14:textId="77777777" w:rsidR="00755361" w:rsidRPr="00127BC9" w:rsidRDefault="00154AA8" w:rsidP="00656927">
            <w:pPr>
              <w:pStyle w:val="ListParagraph"/>
              <w:numPr>
                <w:ilvl w:val="0"/>
                <w:numId w:val="39"/>
              </w:numPr>
              <w:tabs>
                <w:tab w:val="left" w:pos="317"/>
              </w:tabs>
              <w:spacing w:after="120"/>
              <w:jc w:val="both"/>
              <w:rPr>
                <w:rFonts w:ascii="Times New Roman" w:eastAsia="Calibri" w:hAnsi="Times New Roman"/>
                <w:i/>
                <w:color w:val="0000FF"/>
              </w:rPr>
            </w:pPr>
            <w:r w:rsidRPr="00987CC7">
              <w:rPr>
                <w:rFonts w:ascii="Times New Roman" w:hAnsi="Times New Roman" w:cs="Times New Roman"/>
                <w:i/>
                <w:color w:val="0000FF"/>
              </w:rPr>
              <w:t xml:space="preserve">finanšu kapacitāti apliecina, sniedzot informāciju, ka īstenojot projektu, </w:t>
            </w:r>
            <w:r w:rsidR="001F5054" w:rsidRPr="00987CC7">
              <w:rPr>
                <w:rFonts w:ascii="Times New Roman" w:hAnsi="Times New Roman" w:cs="Times New Roman"/>
                <w:i/>
                <w:color w:val="0000FF"/>
              </w:rPr>
              <w:t xml:space="preserve">maksājumus veiks no </w:t>
            </w:r>
            <w:r w:rsidR="00FB4EA6" w:rsidRPr="00987CC7">
              <w:rPr>
                <w:rFonts w:ascii="Times New Roman" w:hAnsi="Times New Roman" w:cs="Times New Roman"/>
                <w:i/>
                <w:color w:val="0000FF"/>
              </w:rPr>
              <w:t xml:space="preserve">saviem līdzekļiem </w:t>
            </w:r>
            <w:r w:rsidR="00BE493A">
              <w:rPr>
                <w:rFonts w:ascii="Times New Roman" w:hAnsi="Times New Roman" w:cs="Times New Roman"/>
                <w:i/>
                <w:color w:val="0000FF"/>
              </w:rPr>
              <w:t>un</w:t>
            </w:r>
            <w:r w:rsidR="00B93D7F" w:rsidRPr="00987CC7">
              <w:rPr>
                <w:rFonts w:ascii="Times New Roman" w:hAnsi="Times New Roman" w:cs="Times New Roman"/>
                <w:i/>
                <w:color w:val="0000FF"/>
              </w:rPr>
              <w:t xml:space="preserve"> </w:t>
            </w:r>
            <w:r w:rsidR="001F5054" w:rsidRPr="00987CC7">
              <w:rPr>
                <w:rFonts w:ascii="Times New Roman" w:hAnsi="Times New Roman" w:cs="Times New Roman"/>
                <w:i/>
                <w:color w:val="0000FF"/>
              </w:rPr>
              <w:t>projekta īstenošanai saņemtajiem avansa un starpposma maksājumiem, kas sastāda 90% no projekt</w:t>
            </w:r>
            <w:r w:rsidR="00B93D7F" w:rsidRPr="00987CC7">
              <w:rPr>
                <w:rFonts w:ascii="Times New Roman" w:hAnsi="Times New Roman" w:cs="Times New Roman"/>
                <w:i/>
                <w:color w:val="0000FF"/>
              </w:rPr>
              <w:t>ā</w:t>
            </w:r>
            <w:r w:rsidR="001F5054" w:rsidRPr="00987CC7">
              <w:rPr>
                <w:rFonts w:ascii="Times New Roman" w:hAnsi="Times New Roman" w:cs="Times New Roman"/>
                <w:i/>
                <w:color w:val="0000FF"/>
              </w:rPr>
              <w:t xml:space="preserve"> paredzētā </w:t>
            </w:r>
            <w:r w:rsidR="00693072">
              <w:rPr>
                <w:rFonts w:ascii="Times New Roman" w:hAnsi="Times New Roman" w:cs="Times New Roman"/>
                <w:i/>
                <w:color w:val="0000FF"/>
              </w:rPr>
              <w:t>ESF</w:t>
            </w:r>
            <w:r w:rsidR="001F5054" w:rsidRPr="00987CC7">
              <w:rPr>
                <w:rFonts w:ascii="Times New Roman" w:hAnsi="Times New Roman" w:cs="Times New Roman"/>
                <w:i/>
                <w:color w:val="0000FF"/>
              </w:rPr>
              <w:t xml:space="preserve"> finansējuma kopsum</w:t>
            </w:r>
            <w:r w:rsidR="00127BC9">
              <w:rPr>
                <w:rFonts w:ascii="Times New Roman" w:hAnsi="Times New Roman" w:cs="Times New Roman"/>
                <w:i/>
                <w:color w:val="0000FF"/>
              </w:rPr>
              <w:t xml:space="preserve">mas. </w:t>
            </w:r>
          </w:p>
          <w:p w14:paraId="6721F22D" w14:textId="05A0B26E" w:rsidR="00127BC9" w:rsidRPr="00127BC9" w:rsidRDefault="00127BC9" w:rsidP="00127BC9">
            <w:pPr>
              <w:pStyle w:val="ListParagraph"/>
              <w:numPr>
                <w:ilvl w:val="0"/>
                <w:numId w:val="12"/>
              </w:numPr>
              <w:tabs>
                <w:tab w:val="left" w:pos="317"/>
              </w:tabs>
              <w:spacing w:after="120"/>
              <w:jc w:val="both"/>
              <w:rPr>
                <w:rFonts w:ascii="Times New Roman" w:eastAsia="Calibri" w:hAnsi="Times New Roman"/>
                <w:i/>
                <w:color w:val="0000FF"/>
              </w:rPr>
            </w:pPr>
            <w:r>
              <w:rPr>
                <w:rFonts w:ascii="Times New Roman" w:eastAsia="Calibri" w:hAnsi="Times New Roman"/>
                <w:i/>
                <w:color w:val="0000FF"/>
              </w:rPr>
              <w:t>Projekta īstenošanas laikā var saņemt avansa maksājumu, kas nepārsniedz 30% no kopējā projektam pieejamā Eiropas Sociālā fonda finansējuma.</w:t>
            </w:r>
            <w:r w:rsidRPr="00127BC9">
              <w:rPr>
                <w:rFonts w:ascii="Times New Roman" w:eastAsia="Calibri" w:hAnsi="Times New Roman"/>
                <w:i/>
                <w:color w:val="0000FF"/>
              </w:rPr>
              <w:t xml:space="preserve"> </w:t>
            </w:r>
          </w:p>
        </w:tc>
      </w:tr>
      <w:tr w:rsidR="00AA090D" w:rsidRPr="00987CC7" w14:paraId="3C30F959" w14:textId="77777777" w:rsidTr="00E3001C">
        <w:tc>
          <w:tcPr>
            <w:tcW w:w="2830" w:type="dxa"/>
            <w:shd w:val="clear" w:color="auto" w:fill="auto"/>
          </w:tcPr>
          <w:p w14:paraId="3F04F312" w14:textId="71147D70" w:rsidR="00AA090D" w:rsidRPr="00987CC7" w:rsidRDefault="00AA090D" w:rsidP="00AA090D">
            <w:pPr>
              <w:rPr>
                <w:rFonts w:ascii="Times New Roman" w:hAnsi="Times New Roman" w:cs="Times New Roman"/>
                <w:b/>
              </w:rPr>
            </w:pPr>
            <w:r w:rsidRPr="00987CC7">
              <w:rPr>
                <w:rFonts w:ascii="Times New Roman" w:hAnsi="Times New Roman" w:cs="Times New Roman"/>
                <w:b/>
              </w:rPr>
              <w:t>Īstenošanas kapacitāte</w:t>
            </w:r>
          </w:p>
          <w:p w14:paraId="17F85604" w14:textId="1DF05513" w:rsidR="00431593" w:rsidRPr="00431593" w:rsidRDefault="00AA090D" w:rsidP="00431593">
            <w:pPr>
              <w:rPr>
                <w:rFonts w:ascii="Times New Roman" w:hAnsi="Times New Roman" w:cs="Times New Roman"/>
                <w:b/>
                <w:szCs w:val="24"/>
              </w:rPr>
            </w:pPr>
            <w:r w:rsidRPr="00987CC7">
              <w:rPr>
                <w:rFonts w:ascii="Times New Roman" w:hAnsi="Times New Roman" w:cs="Times New Roman"/>
                <w:b/>
                <w:szCs w:val="24"/>
              </w:rPr>
              <w:t>(&lt;5000 zīmes&gt;)</w:t>
            </w:r>
          </w:p>
        </w:tc>
        <w:tc>
          <w:tcPr>
            <w:tcW w:w="6656" w:type="dxa"/>
          </w:tcPr>
          <w:p w14:paraId="0F6D9320" w14:textId="7325B141" w:rsidR="00AA090D" w:rsidRPr="009B2B8F" w:rsidRDefault="00BE493A" w:rsidP="00EF0CFC">
            <w:pPr>
              <w:jc w:val="both"/>
              <w:rPr>
                <w:rFonts w:ascii="Times New Roman" w:hAnsi="Times New Roman" w:cs="Times New Roman"/>
                <w:i/>
                <w:color w:val="0000FF"/>
              </w:rPr>
            </w:pPr>
            <w:r>
              <w:rPr>
                <w:rFonts w:ascii="Times New Roman" w:hAnsi="Times New Roman" w:cs="Times New Roman"/>
                <w:i/>
                <w:color w:val="0000FF"/>
              </w:rPr>
              <w:t xml:space="preserve">Šajā projekta iesnieguma </w:t>
            </w:r>
            <w:r w:rsidR="00227623">
              <w:rPr>
                <w:rFonts w:ascii="Times New Roman" w:hAnsi="Times New Roman" w:cs="Times New Roman"/>
                <w:i/>
                <w:color w:val="0000FF"/>
              </w:rPr>
              <w:t>punktā</w:t>
            </w:r>
            <w:r>
              <w:rPr>
                <w:rFonts w:ascii="Times New Roman" w:hAnsi="Times New Roman" w:cs="Times New Roman"/>
                <w:i/>
                <w:color w:val="0000FF"/>
              </w:rPr>
              <w:t xml:space="preserve">, </w:t>
            </w:r>
            <w:r w:rsidR="00036F96">
              <w:rPr>
                <w:rFonts w:ascii="Times New Roman" w:hAnsi="Times New Roman" w:cs="Times New Roman"/>
                <w:i/>
                <w:color w:val="0000FF"/>
              </w:rPr>
              <w:t>r</w:t>
            </w:r>
            <w:r w:rsidR="00AA090D" w:rsidRPr="009B2B8F">
              <w:rPr>
                <w:rFonts w:ascii="Times New Roman" w:hAnsi="Times New Roman" w:cs="Times New Roman"/>
                <w:i/>
                <w:color w:val="0000FF"/>
              </w:rPr>
              <w:t>aksturojot projekta īstenošanas kapacitāti, projekta iesniedzējs sniedz informāciju par:</w:t>
            </w:r>
          </w:p>
          <w:p w14:paraId="79B1DB88" w14:textId="514855F6" w:rsidR="00AA090D" w:rsidRPr="00987CC7" w:rsidRDefault="00AA090D" w:rsidP="00656927">
            <w:pPr>
              <w:pStyle w:val="ListParagraph"/>
              <w:numPr>
                <w:ilvl w:val="0"/>
                <w:numId w:val="37"/>
              </w:numPr>
              <w:spacing w:line="256" w:lineRule="auto"/>
              <w:ind w:left="430" w:hanging="283"/>
              <w:jc w:val="both"/>
              <w:rPr>
                <w:rFonts w:ascii="Times New Roman" w:hAnsi="Times New Roman" w:cs="Times New Roman"/>
                <w:i/>
                <w:color w:val="0000FF"/>
              </w:rPr>
            </w:pPr>
            <w:r w:rsidRPr="00987CC7">
              <w:rPr>
                <w:rFonts w:ascii="Times New Roman" w:hAnsi="Times New Roman" w:cs="Times New Roman"/>
                <w:i/>
                <w:color w:val="0000FF"/>
              </w:rPr>
              <w:t>projekta darbību īstenošanai nepieciešamajiem speciālistiem</w:t>
            </w:r>
            <w:r w:rsidR="00BD3005">
              <w:rPr>
                <w:rFonts w:ascii="Times New Roman" w:hAnsi="Times New Roman" w:cs="Times New Roman"/>
                <w:i/>
                <w:color w:val="0000FF"/>
              </w:rPr>
              <w:t>, ekspertiem un konsultantiem, tostarp ārvalstu</w:t>
            </w:r>
            <w:r w:rsidRPr="00987CC7">
              <w:rPr>
                <w:rFonts w:ascii="Times New Roman" w:hAnsi="Times New Roman" w:cs="Times New Roman"/>
                <w:i/>
                <w:color w:val="0000FF"/>
              </w:rPr>
              <w:t>, to nodrošināšanas iespējā</w:t>
            </w:r>
            <w:r w:rsidR="008F3A33" w:rsidRPr="00987CC7">
              <w:rPr>
                <w:rFonts w:ascii="Times New Roman" w:hAnsi="Times New Roman" w:cs="Times New Roman"/>
                <w:i/>
                <w:color w:val="0000FF"/>
              </w:rPr>
              <w:t>m un ieņemamo amatu projektā;</w:t>
            </w:r>
          </w:p>
          <w:p w14:paraId="373FF75A" w14:textId="4BD52B46" w:rsidR="00AA090D" w:rsidRPr="00987CC7" w:rsidRDefault="008F3A33" w:rsidP="00656927">
            <w:pPr>
              <w:pStyle w:val="ListParagraph"/>
              <w:numPr>
                <w:ilvl w:val="0"/>
                <w:numId w:val="37"/>
              </w:numPr>
              <w:spacing w:line="256" w:lineRule="auto"/>
              <w:ind w:left="430" w:hanging="283"/>
              <w:jc w:val="both"/>
              <w:rPr>
                <w:rFonts w:ascii="Times New Roman" w:hAnsi="Times New Roman" w:cs="Times New Roman"/>
                <w:i/>
                <w:color w:val="0000FF"/>
              </w:rPr>
            </w:pPr>
            <w:r w:rsidRPr="00987CC7">
              <w:rPr>
                <w:rFonts w:ascii="Times New Roman" w:hAnsi="Times New Roman" w:cs="Times New Roman"/>
                <w:i/>
                <w:color w:val="0000FF"/>
              </w:rPr>
              <w:t>speciālistu</w:t>
            </w:r>
            <w:r w:rsidR="00227623">
              <w:rPr>
                <w:rFonts w:ascii="Times New Roman" w:hAnsi="Times New Roman" w:cs="Times New Roman"/>
                <w:i/>
                <w:color w:val="0000FF"/>
              </w:rPr>
              <w:t xml:space="preserve">, ekspertu un </w:t>
            </w:r>
            <w:r w:rsidR="00150152">
              <w:rPr>
                <w:rFonts w:ascii="Times New Roman" w:hAnsi="Times New Roman" w:cs="Times New Roman"/>
                <w:i/>
                <w:color w:val="0000FF"/>
              </w:rPr>
              <w:t>konsultantu</w:t>
            </w:r>
            <w:r w:rsidR="00AA090D" w:rsidRPr="00987CC7">
              <w:rPr>
                <w:rFonts w:ascii="Times New Roman" w:hAnsi="Times New Roman" w:cs="Times New Roman"/>
                <w:i/>
                <w:color w:val="0000FF"/>
              </w:rPr>
              <w:t xml:space="preserve"> pienākumiem projekta īstenošanā sadalījumā pa galvenajām funkcijām un skaidru funkciju saturisko atšķirību star</w:t>
            </w:r>
            <w:r w:rsidRPr="00987CC7">
              <w:rPr>
                <w:rFonts w:ascii="Times New Roman" w:hAnsi="Times New Roman" w:cs="Times New Roman"/>
                <w:i/>
                <w:color w:val="0000FF"/>
              </w:rPr>
              <w:t>p speciālistiem</w:t>
            </w:r>
            <w:r w:rsidR="00BD3005">
              <w:rPr>
                <w:rFonts w:ascii="Times New Roman" w:hAnsi="Times New Roman" w:cs="Times New Roman"/>
                <w:i/>
                <w:color w:val="0000FF"/>
              </w:rPr>
              <w:t>,</w:t>
            </w:r>
            <w:r w:rsidRPr="00987CC7">
              <w:rPr>
                <w:rFonts w:ascii="Times New Roman" w:hAnsi="Times New Roman" w:cs="Times New Roman"/>
                <w:i/>
                <w:color w:val="0000FF"/>
              </w:rPr>
              <w:t xml:space="preserve"> nepieciešamo kvalifik</w:t>
            </w:r>
            <w:r w:rsidR="006A3D5D" w:rsidRPr="00987CC7">
              <w:rPr>
                <w:rFonts w:ascii="Times New Roman" w:hAnsi="Times New Roman" w:cs="Times New Roman"/>
                <w:i/>
                <w:color w:val="0000FF"/>
              </w:rPr>
              <w:t>āciju</w:t>
            </w:r>
            <w:r w:rsidR="00DD11EF">
              <w:rPr>
                <w:rFonts w:ascii="Times New Roman" w:hAnsi="Times New Roman" w:cs="Times New Roman"/>
                <w:i/>
                <w:color w:val="0000FF"/>
              </w:rPr>
              <w:t xml:space="preserve">, </w:t>
            </w:r>
            <w:r w:rsidR="006A3D5D" w:rsidRPr="00987CC7">
              <w:rPr>
                <w:rFonts w:ascii="Times New Roman" w:hAnsi="Times New Roman" w:cs="Times New Roman"/>
                <w:i/>
                <w:color w:val="0000FF"/>
              </w:rPr>
              <w:t>pieredzi (izglītība, tās joma un profesionālās kvalifikācijas līmenis, pieredze projekta ietvaros veicamo pienākumu jomā</w:t>
            </w:r>
            <w:r w:rsidR="00DD11EF">
              <w:rPr>
                <w:rFonts w:ascii="Times New Roman" w:hAnsi="Times New Roman" w:cs="Times New Roman"/>
                <w:i/>
                <w:color w:val="0000FF"/>
              </w:rPr>
              <w:t>, specializācija), prasmēm, zinātību un pārvaldības atbalstu;</w:t>
            </w:r>
            <w:r w:rsidR="006A3D5D" w:rsidRPr="00987CC7">
              <w:rPr>
                <w:rFonts w:ascii="Times New Roman" w:hAnsi="Times New Roman" w:cs="Times New Roman"/>
                <w:i/>
                <w:color w:val="0000FF"/>
              </w:rPr>
              <w:t xml:space="preserve"> </w:t>
            </w:r>
          </w:p>
          <w:p w14:paraId="40D3BD64" w14:textId="3E8B102F" w:rsidR="00AA090D" w:rsidRPr="009E6632" w:rsidRDefault="00AA090D" w:rsidP="00656927">
            <w:pPr>
              <w:pStyle w:val="ListParagraph"/>
              <w:numPr>
                <w:ilvl w:val="0"/>
                <w:numId w:val="37"/>
              </w:numPr>
              <w:spacing w:line="256" w:lineRule="auto"/>
              <w:ind w:left="430" w:hanging="283"/>
              <w:jc w:val="both"/>
              <w:rPr>
                <w:rFonts w:ascii="Times New Roman" w:hAnsi="Times New Roman" w:cs="Times New Roman"/>
                <w:i/>
                <w:color w:val="0000FF"/>
              </w:rPr>
            </w:pPr>
            <w:r w:rsidRPr="00987CC7">
              <w:rPr>
                <w:rFonts w:ascii="Times New Roman" w:hAnsi="Times New Roman" w:cs="Times New Roman"/>
                <w:i/>
                <w:color w:val="0000FF"/>
              </w:rPr>
              <w:t xml:space="preserve">nepieciešamo attiecīgās kvalifikācijas darbinieku skaitu, to plānoto </w:t>
            </w:r>
            <w:r w:rsidRPr="004109DC">
              <w:rPr>
                <w:rFonts w:ascii="Times New Roman" w:hAnsi="Times New Roman" w:cs="Times New Roman"/>
                <w:i/>
                <w:color w:val="0000FF"/>
              </w:rPr>
              <w:t>noslodzi</w:t>
            </w:r>
            <w:r w:rsidR="009E6632">
              <w:rPr>
                <w:rFonts w:ascii="Times New Roman" w:hAnsi="Times New Roman" w:cs="Times New Roman"/>
                <w:i/>
                <w:color w:val="0000FF"/>
              </w:rPr>
              <w:t>,</w:t>
            </w:r>
            <w:r w:rsidRPr="009E6632">
              <w:rPr>
                <w:rFonts w:ascii="Times New Roman" w:hAnsi="Times New Roman" w:cs="Times New Roman"/>
                <w:i/>
                <w:color w:val="0000FF"/>
              </w:rPr>
              <w:t xml:space="preserve"> pamatojumu speciālistu skaita un noslodzes noteikšanai;</w:t>
            </w:r>
          </w:p>
          <w:p w14:paraId="53AE52AE" w14:textId="1FE7D64C" w:rsidR="004109DC" w:rsidRDefault="00C926C8" w:rsidP="00656927">
            <w:pPr>
              <w:pStyle w:val="ListParagraph"/>
              <w:numPr>
                <w:ilvl w:val="0"/>
                <w:numId w:val="37"/>
              </w:numPr>
              <w:spacing w:line="256" w:lineRule="auto"/>
              <w:ind w:left="430" w:hanging="283"/>
              <w:jc w:val="both"/>
              <w:rPr>
                <w:rFonts w:ascii="Times New Roman" w:hAnsi="Times New Roman" w:cs="Times New Roman"/>
                <w:i/>
                <w:color w:val="0000FF"/>
              </w:rPr>
            </w:pPr>
            <w:r w:rsidRPr="0092171A">
              <w:rPr>
                <w:rFonts w:ascii="Times New Roman" w:hAnsi="Times New Roman" w:cs="Times New Roman"/>
                <w:i/>
                <w:color w:val="0000FF"/>
              </w:rPr>
              <w:t xml:space="preserve">projekta iesniedzēja </w:t>
            </w:r>
            <w:r w:rsidR="00BD3005">
              <w:rPr>
                <w:rFonts w:ascii="Times New Roman" w:hAnsi="Times New Roman" w:cs="Times New Roman"/>
                <w:i/>
                <w:color w:val="0000FF"/>
              </w:rPr>
              <w:t>un sadarbības partneru</w:t>
            </w:r>
            <w:r w:rsidR="00B2506D" w:rsidRPr="00BF0BC0">
              <w:rPr>
                <w:rFonts w:ascii="Times New Roman" w:hAnsi="Times New Roman" w:cs="Times New Roman"/>
                <w:i/>
                <w:color w:val="0000FF"/>
              </w:rPr>
              <w:t xml:space="preserve"> </w:t>
            </w:r>
            <w:r w:rsidRPr="000C4EBE">
              <w:rPr>
                <w:rFonts w:ascii="Times New Roman" w:hAnsi="Times New Roman" w:cs="Times New Roman"/>
                <w:i/>
                <w:color w:val="0000FF"/>
              </w:rPr>
              <w:t>projekta īstenošanā iesaistīto personālu (apraksta</w:t>
            </w:r>
            <w:r w:rsidRPr="00D25B8F">
              <w:rPr>
                <w:rFonts w:ascii="Times New Roman" w:hAnsi="Times New Roman" w:cs="Times New Roman"/>
                <w:i/>
                <w:color w:val="0000FF"/>
              </w:rPr>
              <w:t xml:space="preserve"> profesionāl</w:t>
            </w:r>
            <w:r w:rsidR="004109DC" w:rsidRPr="00D25B8F">
              <w:rPr>
                <w:rFonts w:ascii="Times New Roman" w:hAnsi="Times New Roman" w:cs="Times New Roman"/>
                <w:i/>
                <w:color w:val="0000FF"/>
              </w:rPr>
              <w:t>as</w:t>
            </w:r>
            <w:r w:rsidRPr="00D25B8F">
              <w:rPr>
                <w:rFonts w:ascii="Times New Roman" w:hAnsi="Times New Roman" w:cs="Times New Roman"/>
                <w:i/>
                <w:color w:val="0000FF"/>
              </w:rPr>
              <w:t xml:space="preserve"> kvalifikācij</w:t>
            </w:r>
            <w:r w:rsidR="004109DC" w:rsidRPr="00D25B8F">
              <w:rPr>
                <w:rFonts w:ascii="Times New Roman" w:hAnsi="Times New Roman" w:cs="Times New Roman"/>
                <w:i/>
                <w:color w:val="0000FF"/>
              </w:rPr>
              <w:t>as prasības,</w:t>
            </w:r>
            <w:r w:rsidRPr="00D25B8F">
              <w:rPr>
                <w:rFonts w:ascii="Times New Roman" w:hAnsi="Times New Roman" w:cs="Times New Roman"/>
                <w:i/>
                <w:color w:val="0000FF"/>
              </w:rPr>
              <w:t xml:space="preserve"> pieredzi un atbilstību paredzamo pienākumu </w:t>
            </w:r>
            <w:r w:rsidRPr="00020D2A">
              <w:rPr>
                <w:rFonts w:ascii="Times New Roman" w:hAnsi="Times New Roman" w:cs="Times New Roman"/>
                <w:i/>
                <w:color w:val="0000FF"/>
              </w:rPr>
              <w:t>izpildei) un pamatojum</w:t>
            </w:r>
            <w:r w:rsidR="009E6632" w:rsidRPr="00020D2A">
              <w:rPr>
                <w:rFonts w:ascii="Times New Roman" w:hAnsi="Times New Roman" w:cs="Times New Roman"/>
                <w:i/>
                <w:color w:val="0000FF"/>
              </w:rPr>
              <w:t>u</w:t>
            </w:r>
            <w:r w:rsidRPr="00020D2A">
              <w:rPr>
                <w:rFonts w:ascii="Times New Roman" w:hAnsi="Times New Roman" w:cs="Times New Roman"/>
                <w:i/>
                <w:color w:val="0000FF"/>
              </w:rPr>
              <w:t>, kāpēc projekta ietvaros plānoto konkrēto darbību īstenošanas nodrošināša</w:t>
            </w:r>
            <w:r w:rsidRPr="00FC2750">
              <w:rPr>
                <w:rFonts w:ascii="Times New Roman" w:hAnsi="Times New Roman" w:cs="Times New Roman"/>
                <w:i/>
                <w:color w:val="0000FF"/>
              </w:rPr>
              <w:t>nai plānots piesaistīt attiecīgo person</w:t>
            </w:r>
            <w:r w:rsidR="004109DC" w:rsidRPr="00FC2750">
              <w:rPr>
                <w:rFonts w:ascii="Times New Roman" w:hAnsi="Times New Roman" w:cs="Times New Roman"/>
                <w:i/>
                <w:color w:val="0000FF"/>
              </w:rPr>
              <w:t>ālu</w:t>
            </w:r>
            <w:r w:rsidRPr="00FC2750">
              <w:rPr>
                <w:rFonts w:ascii="Times New Roman" w:hAnsi="Times New Roman" w:cs="Times New Roman"/>
                <w:i/>
                <w:color w:val="0000FF"/>
              </w:rPr>
              <w:t>;</w:t>
            </w:r>
          </w:p>
          <w:p w14:paraId="1C14DAA2" w14:textId="67D7EA0C" w:rsidR="00FA1177" w:rsidRDefault="00FA1177" w:rsidP="00656927">
            <w:pPr>
              <w:pStyle w:val="ListParagraph"/>
              <w:numPr>
                <w:ilvl w:val="0"/>
                <w:numId w:val="37"/>
              </w:numPr>
              <w:spacing w:line="256" w:lineRule="auto"/>
              <w:ind w:left="430" w:hanging="283"/>
              <w:jc w:val="both"/>
              <w:rPr>
                <w:rFonts w:ascii="Times New Roman" w:hAnsi="Times New Roman" w:cs="Times New Roman"/>
                <w:i/>
                <w:color w:val="0000FF"/>
              </w:rPr>
            </w:pPr>
            <w:r>
              <w:rPr>
                <w:rFonts w:ascii="Times New Roman" w:hAnsi="Times New Roman" w:cs="Times New Roman"/>
                <w:i/>
                <w:color w:val="0000FF"/>
              </w:rPr>
              <w:t>piesaistīt plānotajiem ekspertiem, piemēram, nozares pārstāvjiem, tehnoloģiju ekspertiem,</w:t>
            </w:r>
            <w:r w:rsidR="003F6078">
              <w:rPr>
                <w:rFonts w:ascii="Times New Roman" w:hAnsi="Times New Roman" w:cs="Times New Roman"/>
                <w:i/>
                <w:color w:val="0000FF"/>
              </w:rPr>
              <w:t xml:space="preserve"> u.c. ekspertiem,</w:t>
            </w:r>
            <w:r>
              <w:rPr>
                <w:rFonts w:ascii="Times New Roman" w:hAnsi="Times New Roman" w:cs="Times New Roman"/>
                <w:i/>
                <w:color w:val="0000FF"/>
              </w:rPr>
              <w:t xml:space="preserve"> sniedzot skaidrojumu to piesaistei projektā plānoto darbību īstenošanai (</w:t>
            </w:r>
            <w:r w:rsidR="003F6078">
              <w:rPr>
                <w:rFonts w:ascii="Times New Roman" w:hAnsi="Times New Roman" w:cs="Times New Roman"/>
                <w:i/>
                <w:color w:val="0000FF"/>
              </w:rPr>
              <w:t>t.sk.</w:t>
            </w:r>
            <w:r>
              <w:rPr>
                <w:rFonts w:ascii="Times New Roman" w:hAnsi="Times New Roman" w:cs="Times New Roman"/>
                <w:i/>
                <w:color w:val="0000FF"/>
              </w:rPr>
              <w:t xml:space="preserve"> specifisko kompetenču, zināšanu un prasmju apraksts);</w:t>
            </w:r>
            <w:r w:rsidRPr="000C4EBE">
              <w:rPr>
                <w:rFonts w:ascii="Times New Roman" w:hAnsi="Times New Roman" w:cs="Times New Roman"/>
                <w:i/>
                <w:color w:val="0000FF"/>
              </w:rPr>
              <w:t xml:space="preserve"> </w:t>
            </w:r>
          </w:p>
          <w:p w14:paraId="2FEFC164" w14:textId="6E669245" w:rsidR="00735E3B" w:rsidRPr="00E93395" w:rsidRDefault="00735E3B" w:rsidP="00E93395">
            <w:pPr>
              <w:pStyle w:val="ListParagraph"/>
              <w:numPr>
                <w:ilvl w:val="0"/>
                <w:numId w:val="11"/>
              </w:numPr>
              <w:spacing w:line="256" w:lineRule="auto"/>
              <w:ind w:left="430" w:hanging="283"/>
              <w:jc w:val="both"/>
              <w:rPr>
                <w:rFonts w:ascii="Times New Roman" w:hAnsi="Times New Roman" w:cs="Times New Roman"/>
                <w:i/>
                <w:color w:val="0000FF"/>
              </w:rPr>
            </w:pPr>
            <w:r w:rsidRPr="00735E3B">
              <w:rPr>
                <w:rFonts w:ascii="Times New Roman" w:hAnsi="Times New Roman" w:cs="Times New Roman"/>
                <w:i/>
                <w:color w:val="0000FF"/>
              </w:rPr>
              <w:t>projekta iesniedzēja īpašumā esošo infrastruktūru (ēkas, telpas) un materiāltehnisko nodrošinājumu projektā plānoto darbību īstenošanai;</w:t>
            </w:r>
          </w:p>
          <w:p w14:paraId="5DABF876" w14:textId="120CB216" w:rsidR="00036F96" w:rsidRPr="00036F96" w:rsidRDefault="00AA090D" w:rsidP="00656927">
            <w:pPr>
              <w:pStyle w:val="ListParagraph"/>
              <w:numPr>
                <w:ilvl w:val="0"/>
                <w:numId w:val="11"/>
              </w:numPr>
              <w:spacing w:line="256" w:lineRule="auto"/>
              <w:ind w:left="430" w:hanging="283"/>
              <w:jc w:val="both"/>
              <w:rPr>
                <w:rFonts w:ascii="Times New Roman" w:hAnsi="Times New Roman" w:cs="Times New Roman"/>
                <w:i/>
                <w:color w:val="0000FF"/>
              </w:rPr>
            </w:pPr>
            <w:r w:rsidRPr="00987CC7">
              <w:rPr>
                <w:rFonts w:ascii="Times New Roman" w:hAnsi="Times New Roman" w:cs="Times New Roman"/>
                <w:i/>
                <w:color w:val="0000FF"/>
              </w:rPr>
              <w:t>projekta īstenoša</w:t>
            </w:r>
            <w:r w:rsidR="008F3A33" w:rsidRPr="00987CC7">
              <w:rPr>
                <w:rFonts w:ascii="Times New Roman" w:hAnsi="Times New Roman" w:cs="Times New Roman"/>
                <w:i/>
                <w:color w:val="0000FF"/>
              </w:rPr>
              <w:t>nai nepieciešamo materiāltehnisko nodrošinājumu</w:t>
            </w:r>
            <w:r w:rsidRPr="00987CC7">
              <w:rPr>
                <w:rFonts w:ascii="Times New Roman" w:hAnsi="Times New Roman" w:cs="Times New Roman"/>
                <w:i/>
                <w:color w:val="0000FF"/>
              </w:rPr>
              <w:t xml:space="preserve"> </w:t>
            </w:r>
            <w:r w:rsidR="008F3A33" w:rsidRPr="00987CC7">
              <w:rPr>
                <w:rFonts w:ascii="Times New Roman" w:hAnsi="Times New Roman" w:cs="Times New Roman"/>
                <w:i/>
                <w:color w:val="0000FF"/>
              </w:rPr>
              <w:t>t.sk., uzrādot nepieciešamo materiāltehnisko līd</w:t>
            </w:r>
            <w:r w:rsidR="006A3D5D" w:rsidRPr="00987CC7">
              <w:rPr>
                <w:rFonts w:ascii="Times New Roman" w:hAnsi="Times New Roman" w:cs="Times New Roman"/>
                <w:i/>
                <w:color w:val="0000FF"/>
              </w:rPr>
              <w:t>z</w:t>
            </w:r>
            <w:r w:rsidR="008F3A33" w:rsidRPr="00987CC7">
              <w:rPr>
                <w:rFonts w:ascii="Times New Roman" w:hAnsi="Times New Roman" w:cs="Times New Roman"/>
                <w:i/>
                <w:color w:val="0000FF"/>
              </w:rPr>
              <w:t>ekļu vienības nosaukumu, skaitu, atšifrējot to, kas ir projekta iesniedzēja rīcībā un ko plānots iegādāties vai nomāt projekta ietvaros (norādot arī precīzu materiāltehniskā nodrošinājuma piesaistes veidu).</w:t>
            </w:r>
          </w:p>
          <w:p w14:paraId="0AA0F53F" w14:textId="37C04AF2" w:rsidR="002A55C1" w:rsidRPr="002A55C1" w:rsidRDefault="0012135E" w:rsidP="00656927">
            <w:pPr>
              <w:pStyle w:val="NoSpacing"/>
              <w:numPr>
                <w:ilvl w:val="0"/>
                <w:numId w:val="12"/>
              </w:numPr>
              <w:spacing w:before="120" w:after="120"/>
              <w:jc w:val="both"/>
              <w:rPr>
                <w:rFonts w:ascii="Times New Roman" w:eastAsia="Calibri" w:hAnsi="Times New Roman"/>
                <w:i/>
                <w:color w:val="0000FF"/>
                <w:szCs w:val="22"/>
              </w:rPr>
            </w:pPr>
            <w:r>
              <w:rPr>
                <w:rFonts w:ascii="Times New Roman" w:eastAsia="Calibri" w:hAnsi="Times New Roman"/>
                <w:i/>
                <w:color w:val="0000FF"/>
                <w:szCs w:val="22"/>
              </w:rPr>
              <w:t>M</w:t>
            </w:r>
            <w:r w:rsidR="00AA090D" w:rsidRPr="002A55C1">
              <w:rPr>
                <w:rFonts w:ascii="Times New Roman" w:eastAsia="Calibri" w:hAnsi="Times New Roman"/>
                <w:i/>
                <w:color w:val="0000FF"/>
                <w:szCs w:val="22"/>
              </w:rPr>
              <w:t>ateriāltehnisko līdzekļu nodrošinājums, kas nepieciešams projekta īstenošanas personālam, ir jāvērtē pret piesaistīto speciālistu skaitu</w:t>
            </w:r>
            <w:r w:rsidR="001A64F8" w:rsidRPr="002A55C1">
              <w:rPr>
                <w:rFonts w:ascii="Times New Roman" w:eastAsia="Calibri" w:hAnsi="Times New Roman"/>
                <w:i/>
                <w:color w:val="0000FF"/>
                <w:szCs w:val="22"/>
              </w:rPr>
              <w:t xml:space="preserve"> atbilstoši MK noteikumu </w:t>
            </w:r>
            <w:r w:rsidR="00BD3005">
              <w:rPr>
                <w:rFonts w:ascii="Times New Roman" w:eastAsia="Calibri" w:hAnsi="Times New Roman"/>
                <w:i/>
                <w:color w:val="0000FF"/>
                <w:szCs w:val="22"/>
              </w:rPr>
              <w:t>26.5</w:t>
            </w:r>
            <w:r w:rsidR="001A64F8" w:rsidRPr="002A55C1">
              <w:rPr>
                <w:rFonts w:ascii="Times New Roman" w:eastAsia="Calibri" w:hAnsi="Times New Roman"/>
                <w:i/>
                <w:color w:val="0000FF"/>
                <w:szCs w:val="22"/>
              </w:rPr>
              <w:t>.apakšpunktā minētajiem nosacījumiem</w:t>
            </w:r>
            <w:r w:rsidR="00AA090D" w:rsidRPr="002A55C1">
              <w:rPr>
                <w:rFonts w:ascii="Times New Roman" w:eastAsia="Calibri" w:hAnsi="Times New Roman"/>
                <w:i/>
                <w:color w:val="0000FF"/>
                <w:szCs w:val="22"/>
              </w:rPr>
              <w:t xml:space="preserve">. </w:t>
            </w:r>
          </w:p>
          <w:p w14:paraId="51D7EEEB" w14:textId="37EB8C4C" w:rsidR="00AA090D" w:rsidRPr="00C85662" w:rsidRDefault="00AA090D" w:rsidP="00656927">
            <w:pPr>
              <w:pStyle w:val="NoSpacing"/>
              <w:numPr>
                <w:ilvl w:val="0"/>
                <w:numId w:val="12"/>
              </w:numPr>
              <w:spacing w:after="120"/>
              <w:jc w:val="both"/>
            </w:pPr>
            <w:r w:rsidRPr="002A55C1">
              <w:rPr>
                <w:rFonts w:ascii="Times New Roman" w:eastAsia="Calibri" w:hAnsi="Times New Roman"/>
                <w:i/>
                <w:color w:val="0000FF"/>
                <w:szCs w:val="22"/>
              </w:rPr>
              <w:t>Projekta īstenošanas speciālistu,</w:t>
            </w:r>
            <w:r w:rsidR="00C301B5">
              <w:rPr>
                <w:rFonts w:ascii="Times New Roman" w:eastAsia="Calibri" w:hAnsi="Times New Roman"/>
                <w:i/>
                <w:color w:val="0000FF"/>
                <w:szCs w:val="22"/>
              </w:rPr>
              <w:t xml:space="preserve"> ekspertu un konsultantu</w:t>
            </w:r>
            <w:r w:rsidRPr="002A55C1">
              <w:rPr>
                <w:rFonts w:ascii="Times New Roman" w:eastAsia="Calibri" w:hAnsi="Times New Roman"/>
                <w:i/>
                <w:color w:val="0000FF"/>
                <w:szCs w:val="22"/>
              </w:rPr>
              <w:t xml:space="preserve"> materiāltehniskā nodrošinājuma atspoguļošanai projekta iesniedzējs var izveidot atsevišķu tabulu un pievienot projekta iesniegumam pielikumā.</w:t>
            </w:r>
          </w:p>
          <w:p w14:paraId="19F49909" w14:textId="73762274" w:rsidR="00F3678F" w:rsidRPr="00BA342C" w:rsidRDefault="00F3678F" w:rsidP="00F3678F">
            <w:pPr>
              <w:pStyle w:val="ListParagraph"/>
              <w:numPr>
                <w:ilvl w:val="0"/>
                <w:numId w:val="33"/>
              </w:numPr>
              <w:autoSpaceDE w:val="0"/>
              <w:autoSpaceDN w:val="0"/>
              <w:adjustRightInd w:val="0"/>
              <w:spacing w:after="120" w:line="259" w:lineRule="auto"/>
              <w:ind w:left="284" w:hanging="284"/>
              <w:contextualSpacing w:val="0"/>
              <w:jc w:val="both"/>
              <w:rPr>
                <w:rFonts w:ascii="Times New Roman" w:hAnsi="Times New Roman" w:cs="Times New Roman"/>
                <w:i/>
                <w:color w:val="0000FF"/>
              </w:rPr>
            </w:pPr>
            <w:r w:rsidRPr="00BA342C">
              <w:rPr>
                <w:rFonts w:ascii="Times New Roman" w:hAnsi="Times New Roman" w:cs="Times New Roman"/>
                <w:i/>
                <w:color w:val="0000FF"/>
              </w:rPr>
              <w:lastRenderedPageBreak/>
              <w:t xml:space="preserve">Šajā projekta iesnieguma punktā projekta iesniedzējs var norādīt koncentrētu </w:t>
            </w:r>
            <w:r>
              <w:rPr>
                <w:rFonts w:ascii="Times New Roman" w:hAnsi="Times New Roman" w:cs="Times New Roman"/>
                <w:i/>
                <w:color w:val="0000FF"/>
              </w:rPr>
              <w:t xml:space="preserve">īstenošanas personāla (t.sk. sadarbības partnera) </w:t>
            </w:r>
            <w:r w:rsidRPr="00BA342C">
              <w:rPr>
                <w:rFonts w:ascii="Times New Roman" w:hAnsi="Times New Roman" w:cs="Times New Roman"/>
                <w:i/>
                <w:color w:val="0000FF"/>
              </w:rPr>
              <w:t xml:space="preserve">apraksta kopsavilkumu, ieliekot atsauci uz attiecīgo projekta iesnieguma </w:t>
            </w:r>
            <w:r w:rsidRPr="00F3678F">
              <w:rPr>
                <w:rFonts w:ascii="Times New Roman" w:hAnsi="Times New Roman" w:cs="Times New Roman"/>
                <w:i/>
                <w:color w:val="0000FF"/>
              </w:rPr>
              <w:t xml:space="preserve">pielikumā pievienotā </w:t>
            </w:r>
            <w:r w:rsidRPr="00BA342C">
              <w:rPr>
                <w:rFonts w:ascii="Times New Roman" w:hAnsi="Times New Roman" w:cs="Times New Roman"/>
                <w:b/>
                <w:i/>
                <w:color w:val="0000FF"/>
              </w:rPr>
              <w:t>Di</w:t>
            </w:r>
            <w:r>
              <w:rPr>
                <w:rFonts w:ascii="Times New Roman" w:hAnsi="Times New Roman" w:cs="Times New Roman"/>
                <w:b/>
                <w:i/>
                <w:color w:val="0000FF"/>
              </w:rPr>
              <w:t>gitālā līdzekļa izstrādes plāna</w:t>
            </w:r>
            <w:r w:rsidRPr="00BA342C">
              <w:rPr>
                <w:rFonts w:ascii="Times New Roman" w:hAnsi="Times New Roman" w:cs="Times New Roman"/>
                <w:i/>
                <w:color w:val="0000FF"/>
              </w:rPr>
              <w:t xml:space="preserve"> sadaļu, kur sniegts detalizēts </w:t>
            </w:r>
            <w:r>
              <w:rPr>
                <w:rFonts w:ascii="Times New Roman" w:hAnsi="Times New Roman" w:cs="Times New Roman"/>
                <w:i/>
                <w:color w:val="0000FF"/>
              </w:rPr>
              <w:t xml:space="preserve">projekta īstenošanas personāla </w:t>
            </w:r>
            <w:r w:rsidRPr="00BA342C">
              <w:rPr>
                <w:rFonts w:ascii="Times New Roman" w:hAnsi="Times New Roman" w:cs="Times New Roman"/>
                <w:i/>
                <w:color w:val="0000FF"/>
              </w:rPr>
              <w:t>apraksts.</w:t>
            </w:r>
          </w:p>
          <w:p w14:paraId="0AD9D991" w14:textId="77777777" w:rsidR="00BA3378" w:rsidRDefault="00BA3378" w:rsidP="00656927">
            <w:pPr>
              <w:pStyle w:val="ListParagraph"/>
              <w:numPr>
                <w:ilvl w:val="0"/>
                <w:numId w:val="12"/>
              </w:numPr>
              <w:rPr>
                <w:rFonts w:ascii="Times New Roman" w:eastAsia="Calibri" w:hAnsi="Times New Roman" w:cs="Times New Roman"/>
                <w:b/>
                <w:i/>
                <w:color w:val="0000FF"/>
                <w:szCs w:val="24"/>
              </w:rPr>
            </w:pPr>
            <w:r>
              <w:rPr>
                <w:rFonts w:ascii="Times New Roman" w:eastAsia="Calibri" w:hAnsi="Times New Roman" w:cs="Times New Roman"/>
                <w:b/>
                <w:i/>
                <w:color w:val="0000FF"/>
                <w:szCs w:val="24"/>
              </w:rPr>
              <w:t xml:space="preserve">Obligāta prasība - </w:t>
            </w:r>
            <w:r w:rsidRPr="00BA3378">
              <w:rPr>
                <w:rFonts w:ascii="Times New Roman" w:eastAsia="Calibri" w:hAnsi="Times New Roman" w:cs="Times New Roman"/>
                <w:b/>
                <w:i/>
                <w:color w:val="0000FF"/>
                <w:szCs w:val="24"/>
              </w:rPr>
              <w:t>Digitālā līdzekļa izstrādes plānam</w:t>
            </w:r>
            <w:r>
              <w:rPr>
                <w:rFonts w:ascii="Times New Roman" w:eastAsia="Calibri" w:hAnsi="Times New Roman" w:cs="Times New Roman"/>
                <w:b/>
                <w:i/>
                <w:color w:val="0000FF"/>
                <w:szCs w:val="24"/>
              </w:rPr>
              <w:t xml:space="preserve"> ir jābūt pievienotam v</w:t>
            </w:r>
            <w:r w:rsidRPr="00BA3378">
              <w:rPr>
                <w:rFonts w:ascii="Times New Roman" w:eastAsia="Calibri" w:hAnsi="Times New Roman" w:cs="Times New Roman"/>
                <w:b/>
                <w:i/>
                <w:color w:val="0000FF"/>
                <w:szCs w:val="24"/>
              </w:rPr>
              <w:t>adošā satura izstrādes eksperta dzīvesgā</w:t>
            </w:r>
            <w:r>
              <w:rPr>
                <w:rFonts w:ascii="Times New Roman" w:eastAsia="Calibri" w:hAnsi="Times New Roman" w:cs="Times New Roman"/>
                <w:b/>
                <w:i/>
                <w:color w:val="0000FF"/>
                <w:szCs w:val="24"/>
              </w:rPr>
              <w:t>juma aprakstam.</w:t>
            </w:r>
          </w:p>
          <w:p w14:paraId="558A3A77" w14:textId="28A322F1" w:rsidR="00C301B5" w:rsidRDefault="00C301B5" w:rsidP="00656927">
            <w:pPr>
              <w:pStyle w:val="ListParagraph"/>
              <w:numPr>
                <w:ilvl w:val="0"/>
                <w:numId w:val="12"/>
              </w:numPr>
              <w:rPr>
                <w:rFonts w:ascii="Times New Roman" w:eastAsia="Calibri" w:hAnsi="Times New Roman" w:cs="Times New Roman"/>
                <w:b/>
                <w:i/>
                <w:color w:val="0000FF"/>
                <w:szCs w:val="24"/>
              </w:rPr>
            </w:pPr>
            <w:r>
              <w:rPr>
                <w:rFonts w:ascii="Times New Roman" w:eastAsia="Calibri" w:hAnsi="Times New Roman" w:cs="Times New Roman"/>
                <w:b/>
                <w:i/>
                <w:color w:val="0000FF"/>
                <w:szCs w:val="24"/>
              </w:rPr>
              <w:t>Vadošajam satura izstrādes ekspertam ir jāatbilst vismaz šādām prasībām (MK noteikumu 22.punkts):</w:t>
            </w:r>
          </w:p>
          <w:p w14:paraId="028E56DE" w14:textId="495529C9" w:rsidR="00C301B5" w:rsidRDefault="00C301B5" w:rsidP="00656927">
            <w:pPr>
              <w:pStyle w:val="ListParagraph"/>
              <w:numPr>
                <w:ilvl w:val="0"/>
                <w:numId w:val="64"/>
              </w:numPr>
              <w:rPr>
                <w:rFonts w:ascii="Times New Roman" w:eastAsia="Calibri" w:hAnsi="Times New Roman" w:cs="Times New Roman"/>
                <w:i/>
                <w:color w:val="0000FF"/>
                <w:szCs w:val="24"/>
              </w:rPr>
            </w:pPr>
            <w:r w:rsidRPr="00C301B5">
              <w:rPr>
                <w:rFonts w:ascii="Times New Roman" w:eastAsia="Calibri" w:hAnsi="Times New Roman" w:cs="Times New Roman"/>
                <w:i/>
                <w:color w:val="0000FF"/>
                <w:szCs w:val="24"/>
              </w:rPr>
              <w:t>augstākā izglītība jomā , kurā tiek izstrādāts vai adaptēts digitālais l</w:t>
            </w:r>
            <w:r>
              <w:rPr>
                <w:rFonts w:ascii="Times New Roman" w:eastAsia="Calibri" w:hAnsi="Times New Roman" w:cs="Times New Roman"/>
                <w:i/>
                <w:color w:val="0000FF"/>
                <w:szCs w:val="24"/>
              </w:rPr>
              <w:t>īdzeklis,</w:t>
            </w:r>
          </w:p>
          <w:p w14:paraId="6330DD2F" w14:textId="3DA87198" w:rsidR="00C301B5" w:rsidRPr="00C301B5" w:rsidRDefault="00C301B5" w:rsidP="00C301B5">
            <w:pPr>
              <w:pStyle w:val="ListParagraph"/>
              <w:rPr>
                <w:rFonts w:ascii="Times New Roman" w:eastAsia="Calibri" w:hAnsi="Times New Roman" w:cs="Times New Roman"/>
                <w:b/>
                <w:i/>
                <w:color w:val="0000FF"/>
                <w:szCs w:val="24"/>
              </w:rPr>
            </w:pPr>
            <w:r w:rsidRPr="00C301B5">
              <w:rPr>
                <w:rFonts w:ascii="Times New Roman" w:eastAsia="Calibri" w:hAnsi="Times New Roman" w:cs="Times New Roman"/>
                <w:b/>
                <w:i/>
                <w:color w:val="0000FF"/>
                <w:szCs w:val="24"/>
              </w:rPr>
              <w:t>un</w:t>
            </w:r>
          </w:p>
          <w:p w14:paraId="1FE1A390" w14:textId="77777777" w:rsidR="00C301B5" w:rsidRDefault="00C301B5" w:rsidP="00656927">
            <w:pPr>
              <w:pStyle w:val="ListParagraph"/>
              <w:numPr>
                <w:ilvl w:val="0"/>
                <w:numId w:val="64"/>
              </w:numPr>
              <w:rPr>
                <w:rFonts w:ascii="Times New Roman" w:eastAsia="Calibri" w:hAnsi="Times New Roman" w:cs="Times New Roman"/>
                <w:i/>
                <w:color w:val="0000FF"/>
                <w:szCs w:val="24"/>
              </w:rPr>
            </w:pPr>
            <w:r w:rsidRPr="00C301B5">
              <w:rPr>
                <w:rFonts w:ascii="Times New Roman" w:eastAsia="Calibri" w:hAnsi="Times New Roman" w:cs="Times New Roman"/>
                <w:i/>
                <w:color w:val="0000FF"/>
                <w:szCs w:val="24"/>
              </w:rPr>
              <w:t xml:space="preserve">pieredze pedagoģiskajā darbā izglītības iestādē vismaz 2 gadi pēdējo 5 gadu laikā, skaitot no projekta iesniegšanas termiņa beigām </w:t>
            </w:r>
          </w:p>
          <w:p w14:paraId="69371EF2" w14:textId="2E4C89F4" w:rsidR="00C301B5" w:rsidRPr="00C301B5" w:rsidRDefault="00C301B5" w:rsidP="00C301B5">
            <w:pPr>
              <w:pStyle w:val="ListParagraph"/>
              <w:rPr>
                <w:rFonts w:ascii="Times New Roman" w:eastAsia="Calibri" w:hAnsi="Times New Roman" w:cs="Times New Roman"/>
                <w:b/>
                <w:i/>
                <w:color w:val="0000FF"/>
                <w:szCs w:val="24"/>
              </w:rPr>
            </w:pPr>
            <w:r w:rsidRPr="00C301B5">
              <w:rPr>
                <w:rFonts w:ascii="Times New Roman" w:eastAsia="Calibri" w:hAnsi="Times New Roman" w:cs="Times New Roman"/>
                <w:b/>
                <w:i/>
                <w:color w:val="0000FF"/>
                <w:szCs w:val="24"/>
              </w:rPr>
              <w:t>vai</w:t>
            </w:r>
          </w:p>
          <w:p w14:paraId="021A9F14" w14:textId="106C106C" w:rsidR="00C301B5" w:rsidRPr="00C301B5" w:rsidRDefault="00C301B5" w:rsidP="00656927">
            <w:pPr>
              <w:pStyle w:val="ListParagraph"/>
              <w:numPr>
                <w:ilvl w:val="0"/>
                <w:numId w:val="64"/>
              </w:numPr>
              <w:rPr>
                <w:rFonts w:ascii="Times New Roman" w:eastAsia="Calibri" w:hAnsi="Times New Roman" w:cs="Times New Roman"/>
                <w:b/>
                <w:i/>
                <w:color w:val="0000FF"/>
                <w:szCs w:val="24"/>
              </w:rPr>
            </w:pPr>
            <w:r w:rsidRPr="00C301B5">
              <w:rPr>
                <w:rFonts w:ascii="Times New Roman" w:eastAsia="Calibri" w:hAnsi="Times New Roman" w:cs="Times New Roman"/>
                <w:i/>
                <w:color w:val="0000FF"/>
                <w:szCs w:val="24"/>
              </w:rPr>
              <w:t>pieredze valsts vispārējās izglītības satura izstrādē vai tam atbilstošā mācību un metodisko līdzekļu izstrādē vai izvērtēšanā pēdējo 5 gadu laikā, skaitot no projekta iesnieguma iesniegšanas termiņa beig</w:t>
            </w:r>
            <w:r>
              <w:rPr>
                <w:rFonts w:ascii="Times New Roman" w:eastAsia="Calibri" w:hAnsi="Times New Roman" w:cs="Times New Roman"/>
                <w:i/>
                <w:color w:val="0000FF"/>
                <w:szCs w:val="24"/>
              </w:rPr>
              <w:t>ām,</w:t>
            </w:r>
          </w:p>
          <w:p w14:paraId="1D0B8F4B" w14:textId="77777777" w:rsidR="00C301B5" w:rsidRDefault="00C301B5" w:rsidP="00C301B5">
            <w:pPr>
              <w:pStyle w:val="ListParagraph"/>
              <w:rPr>
                <w:rFonts w:ascii="Times New Roman" w:eastAsia="Calibri" w:hAnsi="Times New Roman" w:cs="Times New Roman"/>
                <w:i/>
                <w:color w:val="0000FF"/>
                <w:szCs w:val="24"/>
              </w:rPr>
            </w:pPr>
          </w:p>
          <w:p w14:paraId="2D088DB4" w14:textId="1DC64291" w:rsidR="00C301B5" w:rsidRPr="00C301B5" w:rsidRDefault="00C301B5" w:rsidP="00656927">
            <w:pPr>
              <w:pStyle w:val="ListParagraph"/>
              <w:numPr>
                <w:ilvl w:val="0"/>
                <w:numId w:val="64"/>
              </w:numPr>
              <w:rPr>
                <w:rFonts w:ascii="Times New Roman" w:eastAsia="Calibri" w:hAnsi="Times New Roman" w:cs="Times New Roman"/>
                <w:i/>
                <w:color w:val="0000FF"/>
                <w:szCs w:val="24"/>
              </w:rPr>
            </w:pPr>
            <w:r>
              <w:rPr>
                <w:rFonts w:ascii="Times New Roman" w:eastAsia="Calibri" w:hAnsi="Times New Roman" w:cs="Times New Roman"/>
                <w:i/>
                <w:color w:val="0000FF"/>
                <w:szCs w:val="24"/>
              </w:rPr>
              <w:t>ja</w:t>
            </w:r>
            <w:r w:rsidRPr="00C301B5">
              <w:rPr>
                <w:rFonts w:ascii="Times New Roman" w:eastAsia="Calibri" w:hAnsi="Times New Roman" w:cs="Times New Roman"/>
                <w:i/>
                <w:color w:val="0000FF"/>
                <w:szCs w:val="24"/>
              </w:rPr>
              <w:t xml:space="preserve"> projektā plānots izstrādāt vai adaptēt digitālo līdzekli </w:t>
            </w:r>
            <w:r w:rsidRPr="00C301B5">
              <w:rPr>
                <w:rFonts w:ascii="Times New Roman" w:eastAsia="Calibri" w:hAnsi="Times New Roman" w:cs="Times New Roman"/>
                <w:i/>
                <w:color w:val="0000FF"/>
                <w:szCs w:val="24"/>
                <w:u w:val="single"/>
              </w:rPr>
              <w:t>izglītojamiem ar speciālām vajadzībām</w:t>
            </w:r>
            <w:r w:rsidRPr="00C301B5">
              <w:rPr>
                <w:rFonts w:ascii="Times New Roman" w:eastAsia="Calibri" w:hAnsi="Times New Roman" w:cs="Times New Roman"/>
                <w:i/>
                <w:color w:val="0000FF"/>
                <w:szCs w:val="24"/>
              </w:rPr>
              <w:t>, tad ekspertam ir jābūt pieredzei mācību satura un mācību līdzekļa satura izstrādē speciālās izglītības jomā.</w:t>
            </w:r>
          </w:p>
        </w:tc>
      </w:tr>
    </w:tbl>
    <w:p w14:paraId="6E681A5C" w14:textId="64A233C1" w:rsidR="00C1570A" w:rsidRPr="00987CC7"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5101A3" w:rsidRPr="00987CC7" w14:paraId="5EF7970B" w14:textId="77777777" w:rsidTr="00770531">
        <w:trPr>
          <w:trHeight w:val="579"/>
        </w:trPr>
        <w:tc>
          <w:tcPr>
            <w:tcW w:w="9486" w:type="dxa"/>
            <w:vAlign w:val="center"/>
          </w:tcPr>
          <w:p w14:paraId="2AC83DCC" w14:textId="06009C4B" w:rsidR="005101A3" w:rsidRPr="00987CC7" w:rsidRDefault="003128FF" w:rsidP="003517DC">
            <w:pPr>
              <w:pStyle w:val="Heading2"/>
              <w:outlineLvl w:val="1"/>
              <w:rPr>
                <w:rFonts w:ascii="Times New Roman" w:hAnsi="Times New Roman" w:cs="Times New Roman"/>
                <w:b/>
                <w:sz w:val="22"/>
                <w:szCs w:val="22"/>
                <w:highlight w:val="yellow"/>
              </w:rPr>
            </w:pPr>
            <w:bookmarkStart w:id="21" w:name="_Toc267920"/>
            <w:r w:rsidRPr="00987CC7">
              <w:rPr>
                <w:rFonts w:ascii="Times New Roman" w:hAnsi="Times New Roman" w:cs="Times New Roman"/>
                <w:b/>
                <w:color w:val="auto"/>
                <w:sz w:val="22"/>
                <w:szCs w:val="22"/>
              </w:rPr>
              <w:t xml:space="preserve">2.2. Projekta īstenošanas, </w:t>
            </w:r>
            <w:r w:rsidR="003517DC" w:rsidRPr="00987CC7">
              <w:rPr>
                <w:rFonts w:ascii="Times New Roman" w:hAnsi="Times New Roman" w:cs="Times New Roman"/>
                <w:b/>
                <w:color w:val="auto"/>
                <w:sz w:val="22"/>
                <w:szCs w:val="22"/>
              </w:rPr>
              <w:t>vadības</w:t>
            </w:r>
            <w:r w:rsidRPr="00987CC7">
              <w:rPr>
                <w:rFonts w:ascii="Times New Roman" w:hAnsi="Times New Roman" w:cs="Times New Roman"/>
                <w:b/>
                <w:color w:val="auto"/>
                <w:sz w:val="22"/>
                <w:szCs w:val="22"/>
              </w:rPr>
              <w:t xml:space="preserve"> un uzraudzības apraksts</w:t>
            </w:r>
            <w:bookmarkEnd w:id="21"/>
          </w:p>
        </w:tc>
      </w:tr>
      <w:tr w:rsidR="005101A3" w:rsidRPr="00987CC7" w14:paraId="1F307B9C" w14:textId="77777777" w:rsidTr="00770531">
        <w:trPr>
          <w:trHeight w:val="982"/>
        </w:trPr>
        <w:tc>
          <w:tcPr>
            <w:tcW w:w="9486" w:type="dxa"/>
          </w:tcPr>
          <w:p w14:paraId="4743896F" w14:textId="2272DD4A" w:rsidR="00DB7016" w:rsidRPr="008C19F9" w:rsidRDefault="001E5C4A" w:rsidP="008C19F9">
            <w:pPr>
              <w:pStyle w:val="ListParagraph"/>
              <w:numPr>
                <w:ilvl w:val="0"/>
                <w:numId w:val="67"/>
              </w:numPr>
              <w:tabs>
                <w:tab w:val="left" w:pos="29"/>
              </w:tabs>
              <w:spacing w:line="256" w:lineRule="auto"/>
              <w:jc w:val="both"/>
              <w:rPr>
                <w:rFonts w:ascii="Times New Roman" w:hAnsi="Times New Roman" w:cs="Times New Roman"/>
                <w:i/>
                <w:color w:val="0000FF"/>
              </w:rPr>
            </w:pPr>
            <w:r w:rsidRPr="008C19F9">
              <w:rPr>
                <w:rFonts w:ascii="Times New Roman" w:hAnsi="Times New Roman" w:cs="Times New Roman"/>
                <w:i/>
                <w:color w:val="0000FF"/>
              </w:rPr>
              <w:t>Šajā</w:t>
            </w:r>
            <w:r w:rsidR="00C85662" w:rsidRPr="008C19F9">
              <w:rPr>
                <w:rFonts w:ascii="Times New Roman" w:hAnsi="Times New Roman" w:cs="Times New Roman"/>
                <w:i/>
                <w:color w:val="0000FF"/>
              </w:rPr>
              <w:t xml:space="preserve"> </w:t>
            </w:r>
            <w:r w:rsidR="008C19F9">
              <w:rPr>
                <w:rFonts w:ascii="Times New Roman" w:hAnsi="Times New Roman" w:cs="Times New Roman"/>
                <w:i/>
                <w:color w:val="0000FF"/>
              </w:rPr>
              <w:t xml:space="preserve">punktā </w:t>
            </w:r>
            <w:r w:rsidRPr="008C19F9">
              <w:rPr>
                <w:rFonts w:ascii="Times New Roman" w:hAnsi="Times New Roman" w:cs="Times New Roman"/>
                <w:i/>
                <w:color w:val="0000FF"/>
              </w:rPr>
              <w:t>projekta iesniedzējs sniedz informāciju par</w:t>
            </w:r>
            <w:r w:rsidR="00DB7016" w:rsidRPr="008C19F9">
              <w:rPr>
                <w:rFonts w:ascii="Times New Roman" w:hAnsi="Times New Roman" w:cs="Times New Roman"/>
                <w:i/>
                <w:color w:val="0000FF"/>
              </w:rPr>
              <w:t>:</w:t>
            </w:r>
          </w:p>
          <w:p w14:paraId="2A397727" w14:textId="196B18F8" w:rsidR="00DB7016" w:rsidRPr="008C19F9" w:rsidRDefault="002347C3" w:rsidP="008C19F9">
            <w:pPr>
              <w:pStyle w:val="ListParagraph"/>
              <w:numPr>
                <w:ilvl w:val="0"/>
                <w:numId w:val="66"/>
              </w:numPr>
              <w:tabs>
                <w:tab w:val="left" w:pos="29"/>
              </w:tabs>
              <w:spacing w:line="256" w:lineRule="auto"/>
              <w:jc w:val="both"/>
              <w:rPr>
                <w:rFonts w:ascii="Times New Roman" w:eastAsia="Calibri" w:hAnsi="Times New Roman" w:cs="Times New Roman"/>
                <w:i/>
                <w:color w:val="0000FF"/>
              </w:rPr>
            </w:pPr>
            <w:r w:rsidRPr="008C19F9">
              <w:rPr>
                <w:rFonts w:ascii="Times New Roman" w:hAnsi="Times New Roman" w:cs="Times New Roman"/>
                <w:i/>
                <w:color w:val="0000FF"/>
                <w:u w:val="single"/>
              </w:rPr>
              <w:t>projekta vadības sistēmu</w:t>
            </w:r>
            <w:r w:rsidRPr="008C19F9">
              <w:rPr>
                <w:rFonts w:ascii="Times New Roman" w:hAnsi="Times New Roman" w:cs="Times New Roman"/>
                <w:i/>
                <w:color w:val="0000FF"/>
              </w:rPr>
              <w:t xml:space="preserve"> (t.i., kādas darbības plānotas, lai nodrošinātu sekmīgu projekta vadības īstenošanu, vadības personāla savstarpējo sadarbību, kādi uzraudzības instrumenti plānoti projekta vadības kvalitāt</w:t>
            </w:r>
            <w:r w:rsidR="00CB1E88" w:rsidRPr="008C19F9">
              <w:rPr>
                <w:rFonts w:ascii="Times New Roman" w:hAnsi="Times New Roman" w:cs="Times New Roman"/>
                <w:i/>
                <w:color w:val="0000FF"/>
              </w:rPr>
              <w:t>es nodrošināšanai un kontrolei)</w:t>
            </w:r>
            <w:r w:rsidR="00DB7016" w:rsidRPr="008C19F9">
              <w:rPr>
                <w:rFonts w:ascii="Times New Roman" w:hAnsi="Times New Roman" w:cs="Times New Roman"/>
                <w:i/>
                <w:color w:val="0000FF"/>
              </w:rPr>
              <w:t>;</w:t>
            </w:r>
          </w:p>
          <w:p w14:paraId="3C340CC6" w14:textId="15518248" w:rsidR="00770531" w:rsidRDefault="00C735DA" w:rsidP="008C19F9">
            <w:pPr>
              <w:pStyle w:val="ListParagraph"/>
              <w:numPr>
                <w:ilvl w:val="0"/>
                <w:numId w:val="66"/>
              </w:numPr>
              <w:tabs>
                <w:tab w:val="left" w:pos="29"/>
              </w:tabs>
              <w:spacing w:line="256" w:lineRule="auto"/>
              <w:jc w:val="both"/>
              <w:rPr>
                <w:rFonts w:ascii="Times New Roman" w:eastAsia="Calibri" w:hAnsi="Times New Roman" w:cs="Times New Roman"/>
                <w:i/>
                <w:color w:val="0000FF"/>
              </w:rPr>
            </w:pPr>
            <w:r w:rsidRPr="009B2B8F">
              <w:rPr>
                <w:rFonts w:ascii="Times New Roman" w:eastAsia="Calibri" w:hAnsi="Times New Roman" w:cs="Times New Roman"/>
                <w:i/>
                <w:color w:val="0000FF"/>
                <w:u w:val="single"/>
              </w:rPr>
              <w:t>projekta ieviešanas sistēmu</w:t>
            </w:r>
            <w:r w:rsidRPr="009B2B8F">
              <w:rPr>
                <w:rFonts w:ascii="Times New Roman" w:eastAsia="Calibri" w:hAnsi="Times New Roman" w:cs="Times New Roman"/>
                <w:i/>
                <w:color w:val="0000FF"/>
              </w:rPr>
              <w:t xml:space="preserve"> (t.i., kā plānota projekta īstenošanas un vadības personāla sadarbība, kādi uzraudzības instrumenti plānoti projekta īstenošanas kvalitāt</w:t>
            </w:r>
            <w:r w:rsidR="00BA3378">
              <w:rPr>
                <w:rFonts w:ascii="Times New Roman" w:eastAsia="Calibri" w:hAnsi="Times New Roman" w:cs="Times New Roman"/>
                <w:i/>
                <w:color w:val="0000FF"/>
              </w:rPr>
              <w:t>es nodrošināšanai un kontrolei);</w:t>
            </w:r>
          </w:p>
          <w:p w14:paraId="03F9909B" w14:textId="4BAF2053" w:rsidR="008C19F9" w:rsidRDefault="00BA3378" w:rsidP="008C19F9">
            <w:pPr>
              <w:pStyle w:val="ListParagraph"/>
              <w:numPr>
                <w:ilvl w:val="0"/>
                <w:numId w:val="66"/>
              </w:numPr>
              <w:tabs>
                <w:tab w:val="left" w:pos="29"/>
              </w:tabs>
              <w:spacing w:line="256" w:lineRule="auto"/>
              <w:jc w:val="both"/>
              <w:rPr>
                <w:rFonts w:ascii="Times New Roman" w:eastAsia="Calibri" w:hAnsi="Times New Roman" w:cs="Times New Roman"/>
                <w:i/>
                <w:color w:val="0000FF"/>
              </w:rPr>
            </w:pPr>
            <w:r w:rsidRPr="009F49A0">
              <w:rPr>
                <w:rFonts w:ascii="Times New Roman" w:eastAsia="Calibri" w:hAnsi="Times New Roman" w:cs="Times New Roman"/>
                <w:i/>
                <w:color w:val="0000FF"/>
                <w:u w:val="single"/>
              </w:rPr>
              <w:t>projekta ie</w:t>
            </w:r>
            <w:r w:rsidR="007D0E81">
              <w:rPr>
                <w:rFonts w:ascii="Times New Roman" w:eastAsia="Calibri" w:hAnsi="Times New Roman" w:cs="Times New Roman"/>
                <w:i/>
                <w:color w:val="0000FF"/>
                <w:u w:val="single"/>
              </w:rPr>
              <w:t xml:space="preserve">sniedzēja </w:t>
            </w:r>
            <w:r w:rsidR="00195321">
              <w:rPr>
                <w:rFonts w:ascii="Times New Roman" w:eastAsia="Calibri" w:hAnsi="Times New Roman" w:cs="Times New Roman"/>
                <w:i/>
                <w:color w:val="0000FF"/>
                <w:u w:val="single"/>
              </w:rPr>
              <w:t xml:space="preserve">projekta vadībā un īstenošanā </w:t>
            </w:r>
            <w:r w:rsidR="007D0E81">
              <w:rPr>
                <w:rFonts w:ascii="Times New Roman" w:eastAsia="Calibri" w:hAnsi="Times New Roman" w:cs="Times New Roman"/>
                <w:i/>
                <w:color w:val="0000FF"/>
                <w:u w:val="single"/>
              </w:rPr>
              <w:t>un sadarbības partneru</w:t>
            </w:r>
            <w:r w:rsidRPr="009F49A0">
              <w:rPr>
                <w:rFonts w:ascii="Times New Roman" w:eastAsia="Calibri" w:hAnsi="Times New Roman" w:cs="Times New Roman"/>
                <w:i/>
                <w:color w:val="0000FF"/>
                <w:u w:val="single"/>
              </w:rPr>
              <w:t xml:space="preserve"> projekta īstenošanā iesaistītā personāla pienākumu, uzdevumu un atbildības sadalījumu</w:t>
            </w:r>
            <w:r w:rsidRPr="00BA3378">
              <w:rPr>
                <w:rFonts w:ascii="Times New Roman" w:eastAsia="Calibri" w:hAnsi="Times New Roman" w:cs="Times New Roman"/>
                <w:i/>
                <w:color w:val="0000FF"/>
              </w:rPr>
              <w:t xml:space="preserve"> ievērojot to kompetences, projekta ietvaros plānotās veicamās darbības un ieguldījumu projekta iesniegumā noteikto mērķu īstenošanā</w:t>
            </w:r>
            <w:r w:rsidR="008C19F9">
              <w:rPr>
                <w:rFonts w:ascii="Times New Roman" w:eastAsia="Calibri" w:hAnsi="Times New Roman" w:cs="Times New Roman"/>
                <w:i/>
                <w:color w:val="0000FF"/>
              </w:rPr>
              <w:t>;</w:t>
            </w:r>
          </w:p>
          <w:p w14:paraId="4572745C" w14:textId="2D0CA1E3" w:rsidR="007D0E81" w:rsidRDefault="008C19F9" w:rsidP="008C19F9">
            <w:pPr>
              <w:pStyle w:val="ListParagraph"/>
              <w:numPr>
                <w:ilvl w:val="0"/>
                <w:numId w:val="66"/>
              </w:numPr>
              <w:tabs>
                <w:tab w:val="left" w:pos="29"/>
              </w:tabs>
              <w:spacing w:line="256" w:lineRule="auto"/>
              <w:jc w:val="both"/>
              <w:rPr>
                <w:rFonts w:ascii="Times New Roman" w:eastAsia="Calibri" w:hAnsi="Times New Roman" w:cs="Times New Roman"/>
                <w:i/>
                <w:color w:val="0000FF"/>
              </w:rPr>
            </w:pPr>
            <w:r w:rsidRPr="008C19F9">
              <w:rPr>
                <w:rFonts w:ascii="Times New Roman" w:eastAsia="Calibri" w:hAnsi="Times New Roman" w:cs="Times New Roman"/>
                <w:i/>
                <w:color w:val="0000FF"/>
                <w:u w:val="single"/>
              </w:rPr>
              <w:t>projekta iesniedzēja un sadarb</w:t>
            </w:r>
            <w:r w:rsidR="007D0E81">
              <w:rPr>
                <w:rFonts w:ascii="Times New Roman" w:eastAsia="Calibri" w:hAnsi="Times New Roman" w:cs="Times New Roman"/>
                <w:i/>
                <w:color w:val="0000FF"/>
                <w:u w:val="single"/>
              </w:rPr>
              <w:t>ības partneru</w:t>
            </w:r>
            <w:r w:rsidRPr="008C19F9">
              <w:rPr>
                <w:rFonts w:ascii="Times New Roman" w:eastAsia="Calibri" w:hAnsi="Times New Roman" w:cs="Times New Roman"/>
                <w:i/>
                <w:color w:val="0000FF"/>
                <w:u w:val="single"/>
              </w:rPr>
              <w:t xml:space="preserve"> plānotajiem projekta īstenošanas kvalitātes kontroles pasākumiem</w:t>
            </w:r>
            <w:r>
              <w:rPr>
                <w:rFonts w:ascii="Times New Roman" w:eastAsia="Calibri" w:hAnsi="Times New Roman" w:cs="Times New Roman"/>
                <w:i/>
                <w:color w:val="0000FF"/>
              </w:rPr>
              <w:t>, kas ļaus izmērīt plānoto progresu, kvalitāti un veikt nepieciešamos grozījumus, lai nodrošinātu plānoto mērķu un rezultātu sasniegšanu</w:t>
            </w:r>
            <w:r w:rsidR="007D0E81">
              <w:rPr>
                <w:rFonts w:ascii="Times New Roman" w:eastAsia="Calibri" w:hAnsi="Times New Roman" w:cs="Times New Roman"/>
                <w:i/>
                <w:color w:val="0000FF"/>
              </w:rPr>
              <w:t>;</w:t>
            </w:r>
          </w:p>
          <w:p w14:paraId="5B6A7C54" w14:textId="0C89DED0" w:rsidR="00746CFE" w:rsidRPr="009F49A0" w:rsidRDefault="007D0E81" w:rsidP="008C19F9">
            <w:pPr>
              <w:pStyle w:val="ListParagraph"/>
              <w:numPr>
                <w:ilvl w:val="0"/>
                <w:numId w:val="66"/>
              </w:numPr>
              <w:tabs>
                <w:tab w:val="left" w:pos="29"/>
              </w:tabs>
              <w:spacing w:line="256" w:lineRule="auto"/>
              <w:jc w:val="both"/>
              <w:rPr>
                <w:rFonts w:ascii="Times New Roman" w:eastAsia="Calibri" w:hAnsi="Times New Roman" w:cs="Times New Roman"/>
                <w:i/>
                <w:color w:val="0000FF"/>
              </w:rPr>
            </w:pPr>
            <w:r w:rsidRPr="00CB5CF5">
              <w:rPr>
                <w:rFonts w:ascii="Times New Roman" w:eastAsia="Calibri" w:hAnsi="Times New Roman" w:cs="Times New Roman"/>
                <w:i/>
                <w:color w:val="0000FF"/>
                <w:u w:val="single"/>
              </w:rPr>
              <w:t>projekta iesniedzēja un sadarbības partneru</w:t>
            </w:r>
            <w:r>
              <w:rPr>
                <w:rFonts w:ascii="Times New Roman" w:eastAsia="Calibri" w:hAnsi="Times New Roman" w:cs="Times New Roman"/>
                <w:i/>
                <w:color w:val="0000FF"/>
              </w:rPr>
              <w:t xml:space="preserve"> vadības organizatorisko struktūru, lai nodrošinātu efektīvu koordināciju, saziņu un projekta mērķu sasniegšanu.</w:t>
            </w:r>
            <w:r w:rsidR="009F49A0">
              <w:rPr>
                <w:rFonts w:ascii="Times New Roman" w:eastAsia="Calibri" w:hAnsi="Times New Roman" w:cs="Times New Roman"/>
                <w:i/>
                <w:color w:val="0000FF"/>
              </w:rPr>
              <w:t>.</w:t>
            </w:r>
          </w:p>
        </w:tc>
      </w:tr>
    </w:tbl>
    <w:p w14:paraId="2202C207" w14:textId="77777777" w:rsidR="005101A3" w:rsidRPr="00987CC7" w:rsidRDefault="005101A3"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7792"/>
        <w:gridCol w:w="1694"/>
      </w:tblGrid>
      <w:tr w:rsidR="005101A3" w:rsidRPr="00987CC7" w14:paraId="178A084E" w14:textId="77777777" w:rsidTr="00770531">
        <w:trPr>
          <w:trHeight w:val="832"/>
        </w:trPr>
        <w:tc>
          <w:tcPr>
            <w:tcW w:w="7792" w:type="dxa"/>
            <w:vAlign w:val="center"/>
          </w:tcPr>
          <w:p w14:paraId="5EDA3C6A" w14:textId="16511CF0" w:rsidR="005101A3" w:rsidRPr="00987CC7" w:rsidRDefault="00770531" w:rsidP="00FB52CB">
            <w:pPr>
              <w:rPr>
                <w:rFonts w:ascii="Times New Roman" w:hAnsi="Times New Roman" w:cs="Times New Roman"/>
                <w:b/>
                <w:highlight w:val="yellow"/>
              </w:rPr>
            </w:pPr>
            <w:bookmarkStart w:id="22" w:name="_Toc267921"/>
            <w:r w:rsidRPr="00987CC7">
              <w:rPr>
                <w:rStyle w:val="Heading2Char"/>
                <w:rFonts w:ascii="Times New Roman" w:hAnsi="Times New Roman" w:cs="Times New Roman"/>
                <w:b/>
                <w:color w:val="auto"/>
                <w:sz w:val="22"/>
                <w:szCs w:val="22"/>
              </w:rPr>
              <w:t>2.3. Projekta īstenošanas ilgums</w:t>
            </w:r>
            <w:bookmarkEnd w:id="22"/>
            <w:r w:rsidRPr="00987CC7">
              <w:rPr>
                <w:rFonts w:ascii="Times New Roman" w:hAnsi="Times New Roman" w:cs="Times New Roman"/>
                <w:b/>
              </w:rPr>
              <w:t xml:space="preserve"> (pilnos mēnešos):</w:t>
            </w:r>
          </w:p>
        </w:tc>
        <w:tc>
          <w:tcPr>
            <w:tcW w:w="1694" w:type="dxa"/>
            <w:vAlign w:val="center"/>
          </w:tcPr>
          <w:p w14:paraId="754C9F59" w14:textId="77777777" w:rsidR="005101A3" w:rsidRPr="00987CC7" w:rsidRDefault="001E5C4A" w:rsidP="00770531">
            <w:pPr>
              <w:jc w:val="center"/>
              <w:rPr>
                <w:rFonts w:ascii="Times New Roman" w:hAnsi="Times New Roman" w:cs="Times New Roman"/>
                <w:highlight w:val="yellow"/>
              </w:rPr>
            </w:pPr>
            <w:r w:rsidRPr="00987CC7">
              <w:rPr>
                <w:rFonts w:ascii="Times New Roman" w:hAnsi="Times New Roman" w:cs="Times New Roman"/>
                <w:i/>
                <w:color w:val="0000FF"/>
              </w:rPr>
              <w:t>Norāda plānoto kopējo projekta īstenošanas ilgumu pilnos mēnešos.</w:t>
            </w:r>
          </w:p>
        </w:tc>
      </w:tr>
    </w:tbl>
    <w:p w14:paraId="256D4C43" w14:textId="231F634C" w:rsidR="00770531" w:rsidRPr="00987CC7" w:rsidRDefault="00770531" w:rsidP="00770531">
      <w:pPr>
        <w:ind w:left="142" w:right="-2" w:hanging="142"/>
        <w:jc w:val="both"/>
        <w:rPr>
          <w:rFonts w:ascii="Times New Roman" w:hAnsi="Times New Roman" w:cs="Times New Roman"/>
          <w:i/>
          <w:sz w:val="20"/>
          <w:szCs w:val="20"/>
        </w:rPr>
      </w:pPr>
      <w:r w:rsidRPr="00987CC7">
        <w:rPr>
          <w:rFonts w:ascii="Times New Roman" w:hAnsi="Times New Roman" w:cs="Times New Roman"/>
          <w:i/>
          <w:sz w:val="20"/>
          <w:szCs w:val="20"/>
        </w:rPr>
        <w:lastRenderedPageBreak/>
        <w:t>* Projekta īstenošanas ilgumam jāsakrīt ar</w:t>
      </w:r>
      <w:r w:rsidR="00431593">
        <w:rPr>
          <w:rFonts w:ascii="Times New Roman" w:hAnsi="Times New Roman" w:cs="Times New Roman"/>
          <w:i/>
          <w:sz w:val="20"/>
          <w:szCs w:val="20"/>
        </w:rPr>
        <w:t xml:space="preserve"> </w:t>
      </w:r>
      <w:r w:rsidRPr="00987CC7">
        <w:rPr>
          <w:rFonts w:ascii="Times New Roman" w:hAnsi="Times New Roman" w:cs="Times New Roman"/>
          <w:i/>
          <w:sz w:val="20"/>
          <w:szCs w:val="20"/>
        </w:rPr>
        <w:t>projekta īstenošanas laika grafikā (1.pielikums)</w:t>
      </w:r>
      <w:r w:rsidR="00431593">
        <w:rPr>
          <w:rFonts w:ascii="Times New Roman" w:hAnsi="Times New Roman" w:cs="Times New Roman"/>
          <w:i/>
          <w:sz w:val="20"/>
          <w:szCs w:val="20"/>
        </w:rPr>
        <w:t xml:space="preserve"> un </w:t>
      </w:r>
      <w:r w:rsidR="00396A64">
        <w:rPr>
          <w:rFonts w:ascii="Times New Roman" w:hAnsi="Times New Roman" w:cs="Times New Roman"/>
          <w:i/>
          <w:sz w:val="20"/>
          <w:szCs w:val="20"/>
        </w:rPr>
        <w:t>projekta iesnieguma 1.1.punktā “Projekta kopsavilkums: [..]”</w:t>
      </w:r>
      <w:r w:rsidRPr="00987CC7">
        <w:rPr>
          <w:rFonts w:ascii="Times New Roman" w:hAnsi="Times New Roman" w:cs="Times New Roman"/>
          <w:i/>
          <w:sz w:val="20"/>
          <w:szCs w:val="20"/>
        </w:rPr>
        <w:t xml:space="preserve"> norādīto periodu pēc līguma noslēgšanas</w:t>
      </w:r>
    </w:p>
    <w:p w14:paraId="16C76638" w14:textId="77777777" w:rsidR="00ED17E3" w:rsidRDefault="00ED17E3" w:rsidP="00ED17E3">
      <w:pPr>
        <w:numPr>
          <w:ilvl w:val="0"/>
          <w:numId w:val="13"/>
        </w:numPr>
        <w:spacing w:after="120" w:line="240" w:lineRule="auto"/>
        <w:ind w:left="425" w:right="284" w:hanging="425"/>
        <w:jc w:val="both"/>
        <w:rPr>
          <w:rFonts w:ascii="Times New Roman" w:hAnsi="Times New Roman" w:cs="Times New Roman"/>
          <w:b/>
          <w:i/>
          <w:color w:val="0000FF"/>
        </w:rPr>
      </w:pPr>
      <w:r w:rsidRPr="00987CC7">
        <w:rPr>
          <w:rFonts w:ascii="Times New Roman" w:hAnsi="Times New Roman" w:cs="Times New Roman"/>
          <w:b/>
          <w:i/>
          <w:color w:val="0000FF"/>
        </w:rPr>
        <w:t xml:space="preserve">Saskaņā ar MK noteikumu </w:t>
      </w:r>
      <w:r>
        <w:rPr>
          <w:rFonts w:ascii="Times New Roman" w:hAnsi="Times New Roman" w:cs="Times New Roman"/>
          <w:b/>
          <w:i/>
          <w:color w:val="0000FF"/>
        </w:rPr>
        <w:t>3</w:t>
      </w:r>
      <w:r w:rsidRPr="00987CC7">
        <w:rPr>
          <w:rFonts w:ascii="Times New Roman" w:hAnsi="Times New Roman" w:cs="Times New Roman"/>
          <w:b/>
          <w:i/>
          <w:color w:val="0000FF"/>
        </w:rPr>
        <w:t xml:space="preserve">3.punktu projektu īsteno </w:t>
      </w:r>
      <w:r>
        <w:rPr>
          <w:rFonts w:ascii="Times New Roman" w:hAnsi="Times New Roman" w:cs="Times New Roman"/>
          <w:b/>
          <w:i/>
          <w:color w:val="0000FF"/>
        </w:rPr>
        <w:t xml:space="preserve">saskaņā ar noslēgto līgumu par projekta īstenošanu, bet </w:t>
      </w:r>
      <w:r w:rsidRPr="00987CC7">
        <w:rPr>
          <w:rFonts w:ascii="Times New Roman" w:hAnsi="Times New Roman" w:cs="Times New Roman"/>
          <w:b/>
          <w:i/>
          <w:color w:val="0000FF"/>
        </w:rPr>
        <w:t>ne ilgāk kā</w:t>
      </w:r>
      <w:r>
        <w:rPr>
          <w:rFonts w:ascii="Times New Roman" w:hAnsi="Times New Roman" w:cs="Times New Roman"/>
          <w:b/>
          <w:i/>
          <w:color w:val="0000FF"/>
        </w:rPr>
        <w:t>:</w:t>
      </w:r>
    </w:p>
    <w:p w14:paraId="7AA9200C" w14:textId="77777777" w:rsidR="00ED17E3" w:rsidRPr="00605541" w:rsidRDefault="00ED17E3" w:rsidP="00ED17E3">
      <w:pPr>
        <w:pStyle w:val="ListParagraph"/>
        <w:numPr>
          <w:ilvl w:val="0"/>
          <w:numId w:val="70"/>
        </w:numPr>
        <w:spacing w:after="120" w:line="240" w:lineRule="auto"/>
        <w:ind w:right="284"/>
        <w:jc w:val="both"/>
        <w:rPr>
          <w:rFonts w:ascii="Times New Roman" w:hAnsi="Times New Roman" w:cs="Times New Roman"/>
          <w:b/>
          <w:i/>
          <w:color w:val="0000FF"/>
        </w:rPr>
      </w:pPr>
      <w:r w:rsidRPr="00605541">
        <w:rPr>
          <w:rFonts w:ascii="Times New Roman" w:hAnsi="Times New Roman" w:cs="Times New Roman"/>
          <w:b/>
          <w:i/>
          <w:color w:val="0000FF"/>
        </w:rPr>
        <w:t xml:space="preserve"> līdz 2021.gada 31.decembrim;</w:t>
      </w:r>
    </w:p>
    <w:p w14:paraId="5A05805B" w14:textId="0CE0733D" w:rsidR="00ED17E3" w:rsidRPr="00605541" w:rsidRDefault="00ED17E3" w:rsidP="00895F65">
      <w:pPr>
        <w:pStyle w:val="ListParagraph"/>
        <w:numPr>
          <w:ilvl w:val="0"/>
          <w:numId w:val="70"/>
        </w:numPr>
        <w:spacing w:after="120" w:line="240" w:lineRule="auto"/>
        <w:ind w:right="284"/>
        <w:jc w:val="both"/>
        <w:rPr>
          <w:rFonts w:ascii="Times New Roman" w:eastAsia="Times New Roman" w:hAnsi="Times New Roman" w:cs="Times New Roman"/>
          <w:b/>
          <w:bCs/>
          <w:i/>
          <w:color w:val="0000FF"/>
          <w:lang w:eastAsia="lv-LV"/>
        </w:rPr>
      </w:pPr>
      <w:r w:rsidRPr="00605541">
        <w:rPr>
          <w:rFonts w:ascii="Times New Roman" w:hAnsi="Times New Roman" w:cs="Times New Roman"/>
          <w:b/>
          <w:i/>
          <w:color w:val="0000FF"/>
        </w:rPr>
        <w:t>24 mēnešus.</w:t>
      </w:r>
    </w:p>
    <w:p w14:paraId="2019FBA0" w14:textId="38FC7794" w:rsidR="00ED17E3" w:rsidRPr="00925C3A" w:rsidRDefault="00ED17E3" w:rsidP="00925C3A">
      <w:pPr>
        <w:numPr>
          <w:ilvl w:val="0"/>
          <w:numId w:val="13"/>
        </w:numPr>
        <w:spacing w:after="120" w:line="240" w:lineRule="auto"/>
        <w:ind w:left="425" w:right="284" w:hanging="425"/>
        <w:jc w:val="both"/>
        <w:rPr>
          <w:rFonts w:ascii="Times New Roman" w:hAnsi="Times New Roman" w:cs="Times New Roman"/>
          <w:b/>
          <w:i/>
          <w:color w:val="0000FF"/>
        </w:rPr>
      </w:pPr>
      <w:r w:rsidRPr="00925C3A">
        <w:rPr>
          <w:rFonts w:ascii="Times New Roman" w:hAnsi="Times New Roman" w:cs="Times New Roman"/>
          <w:b/>
          <w:i/>
          <w:color w:val="0000FF"/>
        </w:rPr>
        <w:t>Plānojot projekta īstenošanas ilgumu ņem vērā MK note</w:t>
      </w:r>
      <w:r w:rsidR="00D67EFF" w:rsidRPr="00925C3A">
        <w:rPr>
          <w:rFonts w:ascii="Times New Roman" w:hAnsi="Times New Roman" w:cs="Times New Roman"/>
          <w:b/>
          <w:i/>
          <w:color w:val="0000FF"/>
        </w:rPr>
        <w:t>ikumu Nr.78</w:t>
      </w:r>
      <w:r w:rsidR="00470964" w:rsidRPr="00925C3A">
        <w:rPr>
          <w:rFonts w:ascii="Times New Roman" w:hAnsi="Times New Roman" w:cs="Times New Roman"/>
          <w:b/>
          <w:i/>
          <w:color w:val="0000FF"/>
        </w:rPr>
        <w:t>4</w:t>
      </w:r>
      <w:r w:rsidR="00470964" w:rsidRPr="00925C3A">
        <w:footnoteReference w:id="2"/>
      </w:r>
      <w:r w:rsidR="00D67EFF" w:rsidRPr="00925C3A">
        <w:rPr>
          <w:rFonts w:ascii="Times New Roman" w:hAnsi="Times New Roman" w:cs="Times New Roman"/>
          <w:b/>
          <w:i/>
          <w:color w:val="0000FF"/>
        </w:rPr>
        <w:t xml:space="preserve"> 51.1punkt</w:t>
      </w:r>
      <w:r w:rsidR="009203C9" w:rsidRPr="00925C3A">
        <w:rPr>
          <w:rFonts w:ascii="Times New Roman" w:hAnsi="Times New Roman" w:cs="Times New Roman"/>
          <w:b/>
          <w:i/>
          <w:color w:val="0000FF"/>
        </w:rPr>
        <w:t xml:space="preserve">ā noteikto, ka </w:t>
      </w:r>
      <w:r w:rsidR="00D67EFF" w:rsidRPr="00925C3A">
        <w:rPr>
          <w:rFonts w:ascii="Times New Roman" w:hAnsi="Times New Roman" w:cs="Times New Roman"/>
          <w:b/>
          <w:i/>
          <w:color w:val="0000FF"/>
        </w:rPr>
        <w:t xml:space="preserve"> projekta īstenošanas termiņu </w:t>
      </w:r>
      <w:r w:rsidR="00574046" w:rsidRPr="00925C3A">
        <w:rPr>
          <w:rFonts w:ascii="Times New Roman" w:hAnsi="Times New Roman" w:cs="Times New Roman"/>
          <w:b/>
          <w:i/>
          <w:color w:val="0000FF"/>
        </w:rPr>
        <w:t xml:space="preserve">pamatotos gadījumos </w:t>
      </w:r>
      <w:r w:rsidR="00D67EFF" w:rsidRPr="00925C3A">
        <w:rPr>
          <w:rFonts w:ascii="Times New Roman" w:hAnsi="Times New Roman" w:cs="Times New Roman"/>
          <w:b/>
          <w:i/>
          <w:color w:val="0000FF"/>
        </w:rPr>
        <w:t>var pagarināt kopumā uz laiku līdz sešiem mēnešiem</w:t>
      </w:r>
      <w:r w:rsidR="00142DC3" w:rsidRPr="00925C3A">
        <w:rPr>
          <w:rFonts w:ascii="Times New Roman" w:hAnsi="Times New Roman" w:cs="Times New Roman"/>
          <w:b/>
          <w:i/>
          <w:color w:val="0000FF"/>
        </w:rPr>
        <w:t xml:space="preserve">, kā arī </w:t>
      </w:r>
      <w:r w:rsidR="009203C9" w:rsidRPr="00925C3A">
        <w:rPr>
          <w:rFonts w:ascii="Times New Roman" w:hAnsi="Times New Roman" w:cs="Times New Roman"/>
          <w:b/>
          <w:i/>
          <w:color w:val="0000FF"/>
        </w:rPr>
        <w:t xml:space="preserve"> MK  noteikumu Nr.784  51.4 punktā noteikto.</w:t>
      </w:r>
      <w:r w:rsidR="00D67EFF" w:rsidRPr="00925C3A">
        <w:rPr>
          <w:rFonts w:ascii="Times New Roman" w:hAnsi="Times New Roman" w:cs="Times New Roman"/>
          <w:b/>
          <w:i/>
          <w:color w:val="0000FF"/>
        </w:rPr>
        <w:t xml:space="preserve">  </w:t>
      </w:r>
    </w:p>
    <w:p w14:paraId="3250642C" w14:textId="3ED42049" w:rsidR="0009537D" w:rsidRPr="00C27652" w:rsidRDefault="001C7374" w:rsidP="00656927">
      <w:pPr>
        <w:numPr>
          <w:ilvl w:val="0"/>
          <w:numId w:val="10"/>
        </w:numPr>
        <w:spacing w:after="120" w:line="240" w:lineRule="auto"/>
        <w:ind w:left="425" w:right="284" w:hanging="425"/>
        <w:jc w:val="both"/>
        <w:rPr>
          <w:rFonts w:ascii="Times New Roman" w:eastAsia="Times New Roman" w:hAnsi="Times New Roman" w:cs="Times New Roman"/>
          <w:bCs/>
          <w:i/>
          <w:color w:val="0000FF"/>
          <w:lang w:eastAsia="lv-LV"/>
        </w:rPr>
      </w:pPr>
      <w:r w:rsidRPr="00987CC7">
        <w:rPr>
          <w:rFonts w:ascii="Times New Roman" w:eastAsia="Times New Roman" w:hAnsi="Times New Roman" w:cs="Times New Roman"/>
          <w:bCs/>
          <w:i/>
          <w:color w:val="0000FF"/>
          <w:lang w:eastAsia="lv-LV"/>
        </w:rPr>
        <w:t>Norādītajam projekta īstenošanas ilgumam jāsakrīt ar projekta iesnieguma 1.1.</w:t>
      </w:r>
      <w:r w:rsidR="001217BE" w:rsidRPr="00987CC7">
        <w:rPr>
          <w:rFonts w:ascii="Times New Roman" w:eastAsia="Times New Roman" w:hAnsi="Times New Roman" w:cs="Times New Roman"/>
          <w:bCs/>
          <w:i/>
          <w:color w:val="0000FF"/>
          <w:lang w:eastAsia="lv-LV"/>
        </w:rPr>
        <w:t>punktā</w:t>
      </w:r>
      <w:r w:rsidRPr="00987CC7">
        <w:rPr>
          <w:rFonts w:ascii="Times New Roman" w:eastAsia="Times New Roman" w:hAnsi="Times New Roman" w:cs="Times New Roman"/>
          <w:bCs/>
          <w:i/>
          <w:color w:val="0000FF"/>
          <w:lang w:eastAsia="lv-LV"/>
        </w:rPr>
        <w:t xml:space="preserve"> un laika grafikā (projekta iesnieguma 1.pielikums) norādīto informāciju par kopējo</w:t>
      </w:r>
      <w:r w:rsidR="008C19F9">
        <w:rPr>
          <w:rFonts w:ascii="Times New Roman" w:eastAsia="Times New Roman" w:hAnsi="Times New Roman" w:cs="Times New Roman"/>
          <w:bCs/>
          <w:i/>
          <w:color w:val="0000FF"/>
          <w:lang w:eastAsia="lv-LV"/>
        </w:rPr>
        <w:t xml:space="preserve"> projekta īstenošanas </w:t>
      </w:r>
      <w:r w:rsidR="008C19F9" w:rsidRPr="00C27652">
        <w:rPr>
          <w:rFonts w:ascii="Times New Roman" w:eastAsia="Times New Roman" w:hAnsi="Times New Roman" w:cs="Times New Roman"/>
          <w:bCs/>
          <w:i/>
          <w:color w:val="0000FF"/>
          <w:lang w:eastAsia="lv-LV"/>
        </w:rPr>
        <w:t>ilgumu, kas</w:t>
      </w:r>
      <w:r w:rsidRPr="00C27652">
        <w:rPr>
          <w:rFonts w:ascii="Times New Roman" w:eastAsia="Times New Roman" w:hAnsi="Times New Roman" w:cs="Times New Roman"/>
          <w:bCs/>
          <w:i/>
          <w:color w:val="0000FF"/>
          <w:lang w:eastAsia="lv-LV"/>
        </w:rPr>
        <w:t xml:space="preserve"> laika grafikā apzīmē</w:t>
      </w:r>
      <w:r w:rsidR="008C19F9" w:rsidRPr="00C27652">
        <w:rPr>
          <w:rFonts w:ascii="Times New Roman" w:eastAsia="Times New Roman" w:hAnsi="Times New Roman" w:cs="Times New Roman"/>
          <w:bCs/>
          <w:i/>
          <w:color w:val="0000FF"/>
          <w:lang w:eastAsia="lv-LV"/>
        </w:rPr>
        <w:t>ts</w:t>
      </w:r>
      <w:r w:rsidRPr="00C27652">
        <w:rPr>
          <w:rFonts w:ascii="Times New Roman" w:eastAsia="Times New Roman" w:hAnsi="Times New Roman" w:cs="Times New Roman"/>
          <w:bCs/>
          <w:i/>
          <w:color w:val="0000FF"/>
          <w:lang w:eastAsia="lv-LV"/>
        </w:rPr>
        <w:t xml:space="preserve"> ar “X”.</w:t>
      </w:r>
    </w:p>
    <w:p w14:paraId="049BC57F" w14:textId="1877E26D" w:rsidR="0009537D" w:rsidRPr="00C27652" w:rsidRDefault="009F49A0" w:rsidP="00656927">
      <w:pPr>
        <w:numPr>
          <w:ilvl w:val="0"/>
          <w:numId w:val="10"/>
        </w:numPr>
        <w:spacing w:after="120" w:line="240" w:lineRule="auto"/>
        <w:ind w:left="425" w:right="284" w:hanging="425"/>
        <w:jc w:val="both"/>
        <w:rPr>
          <w:rFonts w:ascii="Times New Roman" w:eastAsia="Times New Roman" w:hAnsi="Times New Roman" w:cs="Times New Roman"/>
          <w:bCs/>
          <w:i/>
          <w:color w:val="0000FF"/>
          <w:lang w:eastAsia="lv-LV"/>
        </w:rPr>
      </w:pPr>
      <w:r w:rsidRPr="00C27652">
        <w:rPr>
          <w:rFonts w:ascii="Times New Roman" w:hAnsi="Times New Roman" w:cs="Times New Roman"/>
          <w:i/>
          <w:color w:val="0000FF"/>
        </w:rPr>
        <w:t>P</w:t>
      </w:r>
      <w:r w:rsidR="0009537D" w:rsidRPr="00C27652">
        <w:rPr>
          <w:rFonts w:ascii="Times New Roman" w:hAnsi="Times New Roman" w:cs="Times New Roman"/>
          <w:i/>
          <w:color w:val="0000FF"/>
        </w:rPr>
        <w:t>rojekta īstenošanas</w:t>
      </w:r>
      <w:r w:rsidRPr="00C27652">
        <w:rPr>
          <w:rFonts w:ascii="Times New Roman" w:hAnsi="Times New Roman" w:cs="Times New Roman"/>
          <w:i/>
          <w:color w:val="0000FF"/>
        </w:rPr>
        <w:t xml:space="preserve"> ilgumu </w:t>
      </w:r>
      <w:r w:rsidR="0009537D" w:rsidRPr="00C27652">
        <w:rPr>
          <w:rFonts w:ascii="Times New Roman" w:hAnsi="Times New Roman" w:cs="Times New Roman"/>
          <w:i/>
          <w:color w:val="0000FF"/>
        </w:rPr>
        <w:t xml:space="preserve">aprēķina sākot no </w:t>
      </w:r>
      <w:r w:rsidRPr="00C27652">
        <w:rPr>
          <w:rFonts w:ascii="Times New Roman" w:hAnsi="Times New Roman" w:cs="Times New Roman"/>
          <w:i/>
          <w:color w:val="0000FF"/>
        </w:rPr>
        <w:t>paredzamā</w:t>
      </w:r>
      <w:r w:rsidR="0009537D" w:rsidRPr="00C27652">
        <w:rPr>
          <w:rFonts w:ascii="Times New Roman" w:hAnsi="Times New Roman" w:cs="Times New Roman"/>
          <w:i/>
          <w:color w:val="0000FF"/>
        </w:rPr>
        <w:t xml:space="preserve"> </w:t>
      </w:r>
      <w:r w:rsidR="00AD1F38" w:rsidRPr="00C27652">
        <w:rPr>
          <w:rFonts w:ascii="Times New Roman" w:hAnsi="Times New Roman" w:cs="Times New Roman"/>
          <w:i/>
          <w:color w:val="0000FF"/>
        </w:rPr>
        <w:t>līguma</w:t>
      </w:r>
      <w:r w:rsidR="0009537D" w:rsidRPr="00C27652">
        <w:rPr>
          <w:rFonts w:ascii="Times New Roman" w:hAnsi="Times New Roman" w:cs="Times New Roman"/>
          <w:i/>
          <w:color w:val="0000FF"/>
        </w:rPr>
        <w:t xml:space="preserve"> par projekta īstenošanu </w:t>
      </w:r>
      <w:r w:rsidRPr="00C27652">
        <w:rPr>
          <w:rFonts w:ascii="Times New Roman" w:hAnsi="Times New Roman" w:cs="Times New Roman"/>
          <w:i/>
          <w:color w:val="0000FF"/>
        </w:rPr>
        <w:t xml:space="preserve">noslēgšanas laika, ieskaitot atbilstošu laiku projekta izvērtēšanai (3 mēneši </w:t>
      </w:r>
      <w:r w:rsidR="006B2097" w:rsidRPr="00C27652">
        <w:rPr>
          <w:rFonts w:ascii="Times New Roman" w:hAnsi="Times New Roman" w:cs="Times New Roman"/>
          <w:i/>
          <w:color w:val="0000FF"/>
        </w:rPr>
        <w:t>no atlases beigu termiņ</w:t>
      </w:r>
      <w:r w:rsidR="0012135E" w:rsidRPr="00C27652">
        <w:rPr>
          <w:rFonts w:ascii="Times New Roman" w:hAnsi="Times New Roman" w:cs="Times New Roman"/>
          <w:i/>
          <w:color w:val="0000FF"/>
        </w:rPr>
        <w:t xml:space="preserve">a </w:t>
      </w:r>
      <w:r w:rsidRPr="00C27652">
        <w:rPr>
          <w:rFonts w:ascii="Times New Roman" w:hAnsi="Times New Roman" w:cs="Times New Roman"/>
          <w:i/>
          <w:color w:val="0000FF"/>
        </w:rPr>
        <w:t>sākotnējā projekta iesnieguma izvērtēšanai un 3 mēneši precizētā projekta iesnieguma izvērtēšanai).</w:t>
      </w:r>
    </w:p>
    <w:p w14:paraId="44C417F4" w14:textId="77777777" w:rsidR="00BA175C" w:rsidRPr="00987CC7" w:rsidRDefault="00BA175C" w:rsidP="00770531">
      <w:pPr>
        <w:ind w:left="142" w:right="-2" w:hanging="142"/>
        <w:jc w:val="both"/>
        <w:rPr>
          <w:rFonts w:ascii="Times New Roman" w:hAnsi="Times New Roman" w:cs="Times New Roman"/>
          <w:i/>
          <w:sz w:val="20"/>
          <w:szCs w:val="20"/>
          <w:highlight w:val="yellow"/>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rsidRPr="00987CC7" w14:paraId="3F43DFE6" w14:textId="77777777" w:rsidTr="00770531">
        <w:trPr>
          <w:trHeight w:val="586"/>
        </w:trPr>
        <w:tc>
          <w:tcPr>
            <w:tcW w:w="9486" w:type="dxa"/>
            <w:gridSpan w:val="6"/>
            <w:vAlign w:val="center"/>
          </w:tcPr>
          <w:p w14:paraId="31D7CF99" w14:textId="0C9CB30D" w:rsidR="00770531" w:rsidRPr="00987CC7" w:rsidRDefault="00770531" w:rsidP="00770531">
            <w:pPr>
              <w:jc w:val="center"/>
              <w:rPr>
                <w:rFonts w:ascii="Times New Roman" w:hAnsi="Times New Roman" w:cs="Times New Roman"/>
                <w:b/>
                <w:highlight w:val="yellow"/>
              </w:rPr>
            </w:pPr>
            <w:bookmarkStart w:id="23" w:name="_Toc267922"/>
            <w:r w:rsidRPr="00987CC7">
              <w:rPr>
                <w:rStyle w:val="Heading2Char"/>
                <w:rFonts w:ascii="Times New Roman" w:hAnsi="Times New Roman" w:cs="Times New Roman"/>
                <w:b/>
                <w:color w:val="auto"/>
                <w:sz w:val="22"/>
                <w:szCs w:val="22"/>
              </w:rPr>
              <w:t xml:space="preserve">2.4. Projekta risku </w:t>
            </w:r>
            <w:proofErr w:type="spellStart"/>
            <w:r w:rsidR="007529B7" w:rsidRPr="00987CC7">
              <w:rPr>
                <w:rStyle w:val="Heading2Char"/>
                <w:rFonts w:ascii="Times New Roman" w:hAnsi="Times New Roman" w:cs="Times New Roman"/>
                <w:b/>
                <w:color w:val="auto"/>
                <w:sz w:val="22"/>
                <w:szCs w:val="22"/>
              </w:rPr>
              <w:t>izvērtējums</w:t>
            </w:r>
            <w:bookmarkEnd w:id="23"/>
            <w:proofErr w:type="spellEnd"/>
            <w:r w:rsidR="00D227CA" w:rsidRPr="00987CC7">
              <w:rPr>
                <w:rFonts w:ascii="Times New Roman" w:hAnsi="Times New Roman" w:cs="Times New Roman"/>
                <w:b/>
              </w:rPr>
              <w:t>:</w:t>
            </w:r>
          </w:p>
        </w:tc>
      </w:tr>
      <w:tr w:rsidR="00770531" w:rsidRPr="00987CC7" w14:paraId="78B2FB1D" w14:textId="77777777" w:rsidTr="003D0215">
        <w:tc>
          <w:tcPr>
            <w:tcW w:w="421" w:type="dxa"/>
            <w:vAlign w:val="center"/>
          </w:tcPr>
          <w:p w14:paraId="29F140B0" w14:textId="77777777" w:rsidR="00770531" w:rsidRPr="00987CC7" w:rsidRDefault="00770531" w:rsidP="00770531">
            <w:pPr>
              <w:jc w:val="center"/>
              <w:rPr>
                <w:rFonts w:ascii="Times New Roman" w:hAnsi="Times New Roman" w:cs="Times New Roman"/>
                <w:b/>
                <w:sz w:val="18"/>
                <w:szCs w:val="18"/>
              </w:rPr>
            </w:pPr>
            <w:proofErr w:type="spellStart"/>
            <w:r w:rsidRPr="00987CC7">
              <w:rPr>
                <w:rFonts w:ascii="Times New Roman" w:hAnsi="Times New Roman" w:cs="Times New Roman"/>
                <w:b/>
                <w:sz w:val="18"/>
                <w:szCs w:val="18"/>
              </w:rPr>
              <w:t>N.p.k</w:t>
            </w:r>
            <w:proofErr w:type="spellEnd"/>
            <w:r w:rsidRPr="00987CC7">
              <w:rPr>
                <w:rFonts w:ascii="Times New Roman" w:hAnsi="Times New Roman" w:cs="Times New Roman"/>
                <w:b/>
                <w:sz w:val="18"/>
                <w:szCs w:val="18"/>
              </w:rPr>
              <w:t>.</w:t>
            </w:r>
          </w:p>
        </w:tc>
        <w:tc>
          <w:tcPr>
            <w:tcW w:w="2126" w:type="dxa"/>
            <w:vAlign w:val="center"/>
          </w:tcPr>
          <w:p w14:paraId="274B7A61"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Risks</w:t>
            </w:r>
          </w:p>
        </w:tc>
        <w:tc>
          <w:tcPr>
            <w:tcW w:w="2551" w:type="dxa"/>
            <w:vAlign w:val="center"/>
          </w:tcPr>
          <w:p w14:paraId="15A297EF"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Riska apraksts</w:t>
            </w:r>
          </w:p>
        </w:tc>
        <w:tc>
          <w:tcPr>
            <w:tcW w:w="993" w:type="dxa"/>
            <w:vAlign w:val="center"/>
          </w:tcPr>
          <w:p w14:paraId="19AB643F"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Riska ietekme</w:t>
            </w:r>
          </w:p>
          <w:p w14:paraId="5F31961B" w14:textId="77777777" w:rsidR="00770531" w:rsidRPr="00987CC7" w:rsidRDefault="00770531" w:rsidP="00770531">
            <w:pPr>
              <w:jc w:val="center"/>
              <w:rPr>
                <w:rFonts w:ascii="Times New Roman" w:hAnsi="Times New Roman" w:cs="Times New Roman"/>
                <w:sz w:val="20"/>
                <w:szCs w:val="20"/>
              </w:rPr>
            </w:pPr>
            <w:r w:rsidRPr="00987CC7">
              <w:rPr>
                <w:rFonts w:ascii="Times New Roman" w:hAnsi="Times New Roman" w:cs="Times New Roman"/>
                <w:sz w:val="20"/>
                <w:szCs w:val="20"/>
              </w:rPr>
              <w:t>(augsta, vidēja, zema)</w:t>
            </w:r>
          </w:p>
        </w:tc>
        <w:tc>
          <w:tcPr>
            <w:tcW w:w="1134" w:type="dxa"/>
            <w:vAlign w:val="center"/>
          </w:tcPr>
          <w:p w14:paraId="0C58861E"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Iestāšanas varbūtība</w:t>
            </w:r>
          </w:p>
          <w:p w14:paraId="3B1DED7D" w14:textId="77777777" w:rsidR="00770531" w:rsidRPr="00987CC7" w:rsidRDefault="00770531" w:rsidP="00770531">
            <w:pPr>
              <w:jc w:val="center"/>
              <w:rPr>
                <w:rFonts w:ascii="Times New Roman" w:hAnsi="Times New Roman" w:cs="Times New Roman"/>
                <w:sz w:val="20"/>
                <w:szCs w:val="20"/>
              </w:rPr>
            </w:pPr>
            <w:r w:rsidRPr="00987CC7">
              <w:rPr>
                <w:rFonts w:ascii="Times New Roman" w:hAnsi="Times New Roman" w:cs="Times New Roman"/>
                <w:sz w:val="20"/>
                <w:szCs w:val="20"/>
              </w:rPr>
              <w:t>(augsta, vidēja, zema)</w:t>
            </w:r>
          </w:p>
        </w:tc>
        <w:tc>
          <w:tcPr>
            <w:tcW w:w="2261" w:type="dxa"/>
            <w:vAlign w:val="center"/>
          </w:tcPr>
          <w:p w14:paraId="062C9DEB" w14:textId="77777777" w:rsidR="00770531" w:rsidRPr="00987CC7" w:rsidRDefault="00770531" w:rsidP="00770531">
            <w:pPr>
              <w:jc w:val="center"/>
              <w:rPr>
                <w:rFonts w:ascii="Times New Roman" w:hAnsi="Times New Roman" w:cs="Times New Roman"/>
                <w:b/>
                <w:sz w:val="20"/>
                <w:szCs w:val="20"/>
              </w:rPr>
            </w:pPr>
            <w:r w:rsidRPr="00987CC7">
              <w:rPr>
                <w:rFonts w:ascii="Times New Roman" w:hAnsi="Times New Roman" w:cs="Times New Roman"/>
                <w:b/>
                <w:sz w:val="20"/>
                <w:szCs w:val="20"/>
              </w:rPr>
              <w:t>Riska novēršanas/ mazināšanas pasākumi</w:t>
            </w:r>
          </w:p>
        </w:tc>
      </w:tr>
      <w:tr w:rsidR="00DB0AF0" w:rsidRPr="00987CC7" w14:paraId="0EB6438F" w14:textId="77777777" w:rsidTr="007529B7">
        <w:tc>
          <w:tcPr>
            <w:tcW w:w="421" w:type="dxa"/>
          </w:tcPr>
          <w:p w14:paraId="18F85563" w14:textId="3F8FD572" w:rsidR="00DB0AF0" w:rsidRPr="00987CC7" w:rsidRDefault="00DB0AF0" w:rsidP="007529B7">
            <w:pPr>
              <w:rPr>
                <w:rFonts w:ascii="Times New Roman" w:hAnsi="Times New Roman" w:cs="Times New Roman"/>
              </w:rPr>
            </w:pPr>
            <w:r w:rsidRPr="00987CC7">
              <w:rPr>
                <w:rFonts w:ascii="Times New Roman" w:hAnsi="Times New Roman" w:cs="Times New Roman"/>
              </w:rPr>
              <w:t>1.</w:t>
            </w:r>
          </w:p>
        </w:tc>
        <w:tc>
          <w:tcPr>
            <w:tcW w:w="2126" w:type="dxa"/>
          </w:tcPr>
          <w:p w14:paraId="09F0850B" w14:textId="70F665AE" w:rsidR="00DB0AF0" w:rsidRPr="00987CC7" w:rsidRDefault="00DB0AF0" w:rsidP="00B03E45">
            <w:pPr>
              <w:rPr>
                <w:rFonts w:ascii="Times New Roman" w:hAnsi="Times New Roman" w:cs="Times New Roman"/>
              </w:rPr>
            </w:pPr>
            <w:r w:rsidRPr="00987CC7">
              <w:rPr>
                <w:rFonts w:ascii="Times New Roman" w:hAnsi="Times New Roman" w:cs="Times New Roman"/>
              </w:rPr>
              <w:t xml:space="preserve">Projekta </w:t>
            </w:r>
            <w:r w:rsidR="00B03E45" w:rsidRPr="00987CC7">
              <w:rPr>
                <w:rFonts w:ascii="Times New Roman" w:hAnsi="Times New Roman" w:cs="Times New Roman"/>
              </w:rPr>
              <w:t xml:space="preserve">vadības </w:t>
            </w:r>
            <w:r w:rsidRPr="00987CC7">
              <w:rPr>
                <w:rFonts w:ascii="Times New Roman" w:hAnsi="Times New Roman" w:cs="Times New Roman"/>
              </w:rPr>
              <w:t xml:space="preserve">un </w:t>
            </w:r>
            <w:r w:rsidR="00EB0482">
              <w:rPr>
                <w:rFonts w:ascii="Times New Roman" w:hAnsi="Times New Roman" w:cs="Times New Roman"/>
              </w:rPr>
              <w:t xml:space="preserve">īstenošanas </w:t>
            </w:r>
            <w:r w:rsidR="00B03E45" w:rsidRPr="00987CC7">
              <w:rPr>
                <w:rFonts w:ascii="Times New Roman" w:hAnsi="Times New Roman" w:cs="Times New Roman"/>
              </w:rPr>
              <w:t>personāla</w:t>
            </w:r>
          </w:p>
        </w:tc>
        <w:tc>
          <w:tcPr>
            <w:tcW w:w="2551" w:type="dxa"/>
            <w:tcBorders>
              <w:top w:val="single" w:sz="4" w:space="0" w:color="auto"/>
              <w:left w:val="single" w:sz="4" w:space="0" w:color="auto"/>
              <w:bottom w:val="single" w:sz="4" w:space="0" w:color="auto"/>
              <w:right w:val="single" w:sz="4" w:space="0" w:color="auto"/>
            </w:tcBorders>
          </w:tcPr>
          <w:p w14:paraId="52F2D061" w14:textId="77777777" w:rsidR="00DB0AF0" w:rsidRPr="00987CC7" w:rsidRDefault="00DB0AF0" w:rsidP="00DB0AF0">
            <w:p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Piemēram:</w:t>
            </w:r>
          </w:p>
          <w:p w14:paraId="502F452E" w14:textId="7A2C57E4" w:rsidR="00DB0AF0" w:rsidRDefault="00DB0AF0" w:rsidP="00656927">
            <w:pPr>
              <w:pStyle w:val="ListParagraph"/>
              <w:numPr>
                <w:ilvl w:val="0"/>
                <w:numId w:val="41"/>
              </w:num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Atbilstošas kvalifikācijas cilvēkresursu pieejamības problēmas</w:t>
            </w:r>
            <w:r w:rsidR="008410FE" w:rsidRPr="00987CC7">
              <w:rPr>
                <w:rFonts w:ascii="Times New Roman" w:hAnsi="Times New Roman" w:cs="Times New Roman"/>
                <w:i/>
                <w:color w:val="0000FF"/>
                <w:sz w:val="20"/>
                <w:szCs w:val="20"/>
              </w:rPr>
              <w:t>;</w:t>
            </w:r>
          </w:p>
          <w:p w14:paraId="205E4B23" w14:textId="77777777" w:rsidR="00EB0482" w:rsidRDefault="00795004" w:rsidP="00656927">
            <w:pPr>
              <w:pStyle w:val="ListParagraph"/>
              <w:numPr>
                <w:ilvl w:val="0"/>
                <w:numId w:val="41"/>
              </w:numPr>
              <w:rPr>
                <w:rFonts w:ascii="Times New Roman" w:hAnsi="Times New Roman" w:cs="Times New Roman"/>
                <w:i/>
                <w:color w:val="0000FF"/>
                <w:sz w:val="20"/>
                <w:szCs w:val="20"/>
              </w:rPr>
            </w:pPr>
            <w:r w:rsidRPr="00795004">
              <w:rPr>
                <w:rFonts w:ascii="Times New Roman" w:hAnsi="Times New Roman" w:cs="Times New Roman"/>
                <w:i/>
                <w:color w:val="0000FF"/>
                <w:sz w:val="20"/>
                <w:szCs w:val="20"/>
              </w:rPr>
              <w:t>Komunikācija un sadarbība starp projekta vadības un īstenošanas personālu</w:t>
            </w:r>
            <w:r w:rsidR="00EB0482">
              <w:rPr>
                <w:rFonts w:ascii="Times New Roman" w:hAnsi="Times New Roman" w:cs="Times New Roman"/>
                <w:i/>
                <w:color w:val="0000FF"/>
                <w:sz w:val="20"/>
                <w:szCs w:val="20"/>
              </w:rPr>
              <w:t>;</w:t>
            </w:r>
          </w:p>
          <w:p w14:paraId="0AFE8DC5" w14:textId="41796AE8" w:rsidR="00795004" w:rsidRDefault="00EB0482" w:rsidP="00656927">
            <w:pPr>
              <w:pStyle w:val="ListParagraph"/>
              <w:numPr>
                <w:ilvl w:val="0"/>
                <w:numId w:val="41"/>
              </w:numPr>
              <w:rPr>
                <w:rFonts w:ascii="Times New Roman" w:hAnsi="Times New Roman" w:cs="Times New Roman"/>
                <w:i/>
                <w:color w:val="0000FF"/>
                <w:sz w:val="20"/>
                <w:szCs w:val="20"/>
              </w:rPr>
            </w:pPr>
            <w:r>
              <w:rPr>
                <w:rFonts w:ascii="Times New Roman" w:hAnsi="Times New Roman" w:cs="Times New Roman"/>
                <w:i/>
                <w:color w:val="0000FF"/>
                <w:sz w:val="20"/>
                <w:szCs w:val="20"/>
              </w:rPr>
              <w:t>Komunikācija un sadarbība starp projekta iesniedzēju un sadarbības partneriem;</w:t>
            </w:r>
          </w:p>
          <w:p w14:paraId="46615EA2" w14:textId="7D1D89C9" w:rsidR="00DB0AF0" w:rsidRPr="00795004" w:rsidRDefault="00EB0482" w:rsidP="00656927">
            <w:pPr>
              <w:pStyle w:val="ListParagraph"/>
              <w:numPr>
                <w:ilvl w:val="0"/>
                <w:numId w:val="41"/>
              </w:numPr>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Projekta iesniedzēja vadības, īstenošanas </w:t>
            </w:r>
            <w:r w:rsidR="00DB0AF0" w:rsidRPr="00795004">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personāla</w:t>
            </w:r>
            <w:r w:rsidR="00DB0AF0" w:rsidRPr="00795004">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un sadarbības partneru īstenošanas personāla </w:t>
            </w:r>
            <w:r w:rsidR="00DB0AF0" w:rsidRPr="00795004">
              <w:rPr>
                <w:rFonts w:ascii="Times New Roman" w:hAnsi="Times New Roman" w:cs="Times New Roman"/>
                <w:i/>
                <w:color w:val="0000FF"/>
                <w:sz w:val="20"/>
                <w:szCs w:val="20"/>
              </w:rPr>
              <w:t>nespēja sastrādāties</w:t>
            </w:r>
            <w:r w:rsidR="008410FE" w:rsidRPr="00795004">
              <w:rPr>
                <w:rFonts w:ascii="Times New Roman" w:hAnsi="Times New Roman" w:cs="Times New Roman"/>
                <w:i/>
                <w:color w:val="0000FF"/>
                <w:sz w:val="20"/>
                <w:szCs w:val="20"/>
              </w:rPr>
              <w:t>;</w:t>
            </w:r>
          </w:p>
          <w:p w14:paraId="6B2CB4CF" w14:textId="71BB1662" w:rsidR="00DB0AF0" w:rsidRPr="00987CC7" w:rsidRDefault="00DB0AF0" w:rsidP="00656927">
            <w:pPr>
              <w:pStyle w:val="ListParagraph"/>
              <w:numPr>
                <w:ilvl w:val="0"/>
                <w:numId w:val="41"/>
              </w:num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w:t>
            </w:r>
          </w:p>
        </w:tc>
        <w:tc>
          <w:tcPr>
            <w:tcW w:w="993" w:type="dxa"/>
          </w:tcPr>
          <w:p w14:paraId="2D2163C9" w14:textId="77777777" w:rsidR="00DB0AF0" w:rsidRPr="00987CC7" w:rsidRDefault="00DB0AF0" w:rsidP="007529B7">
            <w:pPr>
              <w:rPr>
                <w:rFonts w:ascii="Times New Roman" w:hAnsi="Times New Roman" w:cs="Times New Roman"/>
                <w:highlight w:val="yellow"/>
              </w:rPr>
            </w:pPr>
          </w:p>
        </w:tc>
        <w:tc>
          <w:tcPr>
            <w:tcW w:w="1134" w:type="dxa"/>
          </w:tcPr>
          <w:p w14:paraId="74FDCFC9" w14:textId="77777777" w:rsidR="00DB0AF0" w:rsidRPr="00987CC7" w:rsidRDefault="00DB0AF0" w:rsidP="007529B7">
            <w:pPr>
              <w:rPr>
                <w:rFonts w:ascii="Times New Roman" w:hAnsi="Times New Roman" w:cs="Times New Roman"/>
                <w:highlight w:val="yellow"/>
              </w:rPr>
            </w:pPr>
          </w:p>
        </w:tc>
        <w:tc>
          <w:tcPr>
            <w:tcW w:w="2261" w:type="dxa"/>
          </w:tcPr>
          <w:p w14:paraId="481953F2" w14:textId="77777777" w:rsidR="00DB0AF0" w:rsidRPr="00987CC7" w:rsidRDefault="00DB0AF0" w:rsidP="007529B7">
            <w:pPr>
              <w:rPr>
                <w:rFonts w:ascii="Times New Roman" w:hAnsi="Times New Roman" w:cs="Times New Roman"/>
                <w:highlight w:val="yellow"/>
              </w:rPr>
            </w:pPr>
          </w:p>
        </w:tc>
      </w:tr>
      <w:tr w:rsidR="007529B7" w:rsidRPr="00987CC7" w14:paraId="60B4EDA7" w14:textId="77777777" w:rsidTr="007529B7">
        <w:tc>
          <w:tcPr>
            <w:tcW w:w="421" w:type="dxa"/>
          </w:tcPr>
          <w:p w14:paraId="055870F7" w14:textId="5C753A55" w:rsidR="007529B7" w:rsidRPr="00987CC7" w:rsidRDefault="00DB0AF0" w:rsidP="007529B7">
            <w:pPr>
              <w:rPr>
                <w:rFonts w:ascii="Times New Roman" w:hAnsi="Times New Roman" w:cs="Times New Roman"/>
              </w:rPr>
            </w:pPr>
            <w:r w:rsidRPr="00987CC7">
              <w:rPr>
                <w:rFonts w:ascii="Times New Roman" w:hAnsi="Times New Roman" w:cs="Times New Roman"/>
              </w:rPr>
              <w:t>2</w:t>
            </w:r>
            <w:r w:rsidR="007529B7" w:rsidRPr="00987CC7">
              <w:rPr>
                <w:rFonts w:ascii="Times New Roman" w:hAnsi="Times New Roman" w:cs="Times New Roman"/>
              </w:rPr>
              <w:t>.</w:t>
            </w:r>
          </w:p>
        </w:tc>
        <w:tc>
          <w:tcPr>
            <w:tcW w:w="2126" w:type="dxa"/>
          </w:tcPr>
          <w:p w14:paraId="2CF256B9" w14:textId="77777777" w:rsidR="007529B7" w:rsidRPr="00987CC7" w:rsidRDefault="007529B7" w:rsidP="007529B7">
            <w:pPr>
              <w:rPr>
                <w:rFonts w:ascii="Times New Roman" w:hAnsi="Times New Roman" w:cs="Times New Roman"/>
              </w:rPr>
            </w:pPr>
            <w:r w:rsidRPr="00987CC7">
              <w:rPr>
                <w:rFonts w:ascii="Times New Roman" w:hAnsi="Times New Roman" w:cs="Times New Roman"/>
              </w:rPr>
              <w:t>Finanšu</w:t>
            </w:r>
          </w:p>
        </w:tc>
        <w:tc>
          <w:tcPr>
            <w:tcW w:w="2551" w:type="dxa"/>
            <w:tcBorders>
              <w:top w:val="single" w:sz="4" w:space="0" w:color="auto"/>
              <w:left w:val="single" w:sz="4" w:space="0" w:color="auto"/>
              <w:bottom w:val="single" w:sz="4" w:space="0" w:color="auto"/>
              <w:right w:val="single" w:sz="4" w:space="0" w:color="auto"/>
            </w:tcBorders>
          </w:tcPr>
          <w:p w14:paraId="23C40333" w14:textId="77777777" w:rsidR="007529B7" w:rsidRPr="00987CC7" w:rsidRDefault="007529B7" w:rsidP="007529B7">
            <w:p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Piemēram:</w:t>
            </w:r>
          </w:p>
          <w:p w14:paraId="31BB77C5" w14:textId="77777777" w:rsidR="007529B7" w:rsidRPr="00987CC7" w:rsidRDefault="007529B7" w:rsidP="00656927">
            <w:pPr>
              <w:pStyle w:val="ListParagraph"/>
              <w:numPr>
                <w:ilvl w:val="0"/>
                <w:numId w:val="14"/>
              </w:numPr>
              <w:ind w:left="175" w:hanging="142"/>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Nepareizi saplānota finanšu plūsma;</w:t>
            </w:r>
          </w:p>
          <w:p w14:paraId="7EB99DFB" w14:textId="0B02915A" w:rsidR="004546F2" w:rsidRPr="00987CC7" w:rsidRDefault="004546F2" w:rsidP="00656927">
            <w:pPr>
              <w:pStyle w:val="ListParagraph"/>
              <w:numPr>
                <w:ilvl w:val="0"/>
                <w:numId w:val="14"/>
              </w:numPr>
              <w:ind w:left="175" w:hanging="142"/>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Uzskaites/grāmatojuma risks</w:t>
            </w:r>
            <w:r w:rsidR="008410FE" w:rsidRPr="00987CC7">
              <w:rPr>
                <w:rFonts w:ascii="Times New Roman" w:hAnsi="Times New Roman" w:cs="Times New Roman"/>
                <w:i/>
                <w:color w:val="0000FF"/>
                <w:sz w:val="20"/>
                <w:szCs w:val="20"/>
              </w:rPr>
              <w:t>;</w:t>
            </w:r>
          </w:p>
          <w:p w14:paraId="7FEE9BE7" w14:textId="37A7C8DE" w:rsidR="007529B7" w:rsidRPr="00987CC7" w:rsidRDefault="00E630CF" w:rsidP="00656927">
            <w:pPr>
              <w:pStyle w:val="ListParagraph"/>
              <w:numPr>
                <w:ilvl w:val="0"/>
                <w:numId w:val="14"/>
              </w:numPr>
              <w:ind w:left="175" w:hanging="142"/>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Izmaksu sadārdzinājums</w:t>
            </w:r>
            <w:r w:rsidR="008410FE" w:rsidRPr="00987CC7">
              <w:rPr>
                <w:rFonts w:ascii="Times New Roman" w:hAnsi="Times New Roman" w:cs="Times New Roman"/>
                <w:i/>
                <w:color w:val="0000FF"/>
                <w:sz w:val="20"/>
                <w:szCs w:val="20"/>
              </w:rPr>
              <w:t>;</w:t>
            </w:r>
          </w:p>
          <w:p w14:paraId="67F5CA60" w14:textId="7FDFD6DD" w:rsidR="007529B7" w:rsidRPr="00987CC7" w:rsidRDefault="007529B7" w:rsidP="007529B7">
            <w:pPr>
              <w:rPr>
                <w:rFonts w:ascii="Times New Roman" w:hAnsi="Times New Roman" w:cs="Times New Roman"/>
              </w:rPr>
            </w:pPr>
            <w:r w:rsidRPr="00987CC7">
              <w:rPr>
                <w:rFonts w:ascii="Times New Roman" w:hAnsi="Times New Roman" w:cs="Times New Roman"/>
                <w:i/>
                <w:color w:val="0000FF"/>
                <w:sz w:val="20"/>
                <w:szCs w:val="20"/>
              </w:rPr>
              <w:t>…….</w:t>
            </w:r>
          </w:p>
        </w:tc>
        <w:tc>
          <w:tcPr>
            <w:tcW w:w="993" w:type="dxa"/>
          </w:tcPr>
          <w:p w14:paraId="5B61B68A" w14:textId="77777777" w:rsidR="007529B7" w:rsidRPr="00987CC7" w:rsidRDefault="007529B7" w:rsidP="007529B7">
            <w:pPr>
              <w:rPr>
                <w:rFonts w:ascii="Times New Roman" w:hAnsi="Times New Roman" w:cs="Times New Roman"/>
                <w:highlight w:val="yellow"/>
              </w:rPr>
            </w:pPr>
          </w:p>
        </w:tc>
        <w:tc>
          <w:tcPr>
            <w:tcW w:w="1134" w:type="dxa"/>
          </w:tcPr>
          <w:p w14:paraId="4EA4BB07" w14:textId="77777777" w:rsidR="007529B7" w:rsidRPr="00987CC7" w:rsidRDefault="007529B7" w:rsidP="007529B7">
            <w:pPr>
              <w:rPr>
                <w:rFonts w:ascii="Times New Roman" w:hAnsi="Times New Roman" w:cs="Times New Roman"/>
                <w:highlight w:val="yellow"/>
              </w:rPr>
            </w:pPr>
          </w:p>
        </w:tc>
        <w:tc>
          <w:tcPr>
            <w:tcW w:w="2261" w:type="dxa"/>
          </w:tcPr>
          <w:p w14:paraId="20A7CECA" w14:textId="77777777" w:rsidR="007529B7" w:rsidRPr="00987CC7" w:rsidRDefault="007529B7" w:rsidP="007529B7">
            <w:pPr>
              <w:rPr>
                <w:rFonts w:ascii="Times New Roman" w:hAnsi="Times New Roman" w:cs="Times New Roman"/>
                <w:highlight w:val="yellow"/>
              </w:rPr>
            </w:pPr>
          </w:p>
        </w:tc>
      </w:tr>
      <w:tr w:rsidR="00DB0AF0" w:rsidRPr="00987CC7" w14:paraId="7CA99F1A" w14:textId="77777777" w:rsidTr="007529B7">
        <w:tc>
          <w:tcPr>
            <w:tcW w:w="421" w:type="dxa"/>
          </w:tcPr>
          <w:p w14:paraId="5D0669DD" w14:textId="5B437949" w:rsidR="00DB0AF0" w:rsidRPr="00987CC7" w:rsidRDefault="001C4B10" w:rsidP="007529B7">
            <w:pPr>
              <w:rPr>
                <w:rFonts w:ascii="Times New Roman" w:hAnsi="Times New Roman" w:cs="Times New Roman"/>
              </w:rPr>
            </w:pPr>
            <w:r>
              <w:rPr>
                <w:rFonts w:ascii="Times New Roman" w:hAnsi="Times New Roman" w:cs="Times New Roman"/>
              </w:rPr>
              <w:lastRenderedPageBreak/>
              <w:t>3</w:t>
            </w:r>
            <w:r w:rsidR="00C668E3" w:rsidRPr="00987CC7">
              <w:rPr>
                <w:rFonts w:ascii="Times New Roman" w:hAnsi="Times New Roman" w:cs="Times New Roman"/>
              </w:rPr>
              <w:t>.</w:t>
            </w:r>
          </w:p>
        </w:tc>
        <w:tc>
          <w:tcPr>
            <w:tcW w:w="2126" w:type="dxa"/>
          </w:tcPr>
          <w:p w14:paraId="5A1834BA" w14:textId="12499ACA" w:rsidR="00DB0AF0" w:rsidRPr="00987CC7" w:rsidRDefault="00DB0AF0" w:rsidP="007529B7">
            <w:pPr>
              <w:rPr>
                <w:rFonts w:ascii="Times New Roman" w:hAnsi="Times New Roman" w:cs="Times New Roman"/>
              </w:rPr>
            </w:pPr>
            <w:r w:rsidRPr="00987CC7">
              <w:rPr>
                <w:rFonts w:ascii="Times New Roman" w:hAnsi="Times New Roman" w:cs="Times New Roman"/>
              </w:rPr>
              <w:t>Juridiskais</w:t>
            </w:r>
          </w:p>
        </w:tc>
        <w:tc>
          <w:tcPr>
            <w:tcW w:w="2551" w:type="dxa"/>
            <w:tcBorders>
              <w:top w:val="single" w:sz="4" w:space="0" w:color="auto"/>
              <w:left w:val="single" w:sz="4" w:space="0" w:color="auto"/>
              <w:bottom w:val="single" w:sz="4" w:space="0" w:color="auto"/>
              <w:right w:val="single" w:sz="4" w:space="0" w:color="auto"/>
            </w:tcBorders>
          </w:tcPr>
          <w:p w14:paraId="7429BF2D" w14:textId="77777777" w:rsidR="00DB0AF0" w:rsidRPr="00987CC7" w:rsidRDefault="00DB0AF0" w:rsidP="007529B7">
            <w:p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Piemēram:</w:t>
            </w:r>
          </w:p>
          <w:p w14:paraId="2F62AC38" w14:textId="77777777" w:rsidR="00DB0AF0" w:rsidRPr="00987CC7" w:rsidRDefault="00DB0AF0" w:rsidP="00656927">
            <w:pPr>
              <w:pStyle w:val="ListParagraph"/>
              <w:numPr>
                <w:ilvl w:val="0"/>
                <w:numId w:val="42"/>
              </w:num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Līgumsaistību neievērošana;</w:t>
            </w:r>
          </w:p>
          <w:p w14:paraId="07B1EA1C" w14:textId="6F2FCC6E" w:rsidR="00A37D8B" w:rsidRDefault="00596BC8" w:rsidP="00656927">
            <w:pPr>
              <w:pStyle w:val="ListParagraph"/>
              <w:numPr>
                <w:ilvl w:val="0"/>
                <w:numId w:val="42"/>
              </w:num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Neatbilstoša</w:t>
            </w:r>
            <w:r>
              <w:rPr>
                <w:rFonts w:ascii="Times New Roman" w:hAnsi="Times New Roman" w:cs="Times New Roman"/>
                <w:i/>
                <w:color w:val="0000FF"/>
                <w:sz w:val="20"/>
                <w:szCs w:val="20"/>
              </w:rPr>
              <w:t>s</w:t>
            </w:r>
            <w:r w:rsidR="00DB0AF0" w:rsidRPr="00987CC7">
              <w:rPr>
                <w:rFonts w:ascii="Times New Roman" w:hAnsi="Times New Roman" w:cs="Times New Roman"/>
                <w:i/>
                <w:color w:val="0000FF"/>
                <w:sz w:val="20"/>
                <w:szCs w:val="20"/>
              </w:rPr>
              <w:t xml:space="preserve"> iepirkuma procedūras v</w:t>
            </w:r>
            <w:r w:rsidR="00D36D04" w:rsidRPr="00987CC7">
              <w:rPr>
                <w:rFonts w:ascii="Times New Roman" w:hAnsi="Times New Roman" w:cs="Times New Roman"/>
                <w:i/>
                <w:color w:val="0000FF"/>
                <w:sz w:val="20"/>
                <w:szCs w:val="20"/>
              </w:rPr>
              <w:t>e</w:t>
            </w:r>
            <w:r w:rsidR="00DB0AF0" w:rsidRPr="00987CC7">
              <w:rPr>
                <w:rFonts w:ascii="Times New Roman" w:hAnsi="Times New Roman" w:cs="Times New Roman"/>
                <w:i/>
                <w:color w:val="0000FF"/>
                <w:sz w:val="20"/>
                <w:szCs w:val="20"/>
              </w:rPr>
              <w:t>ikšana</w:t>
            </w:r>
          </w:p>
          <w:p w14:paraId="12032190" w14:textId="7D53DD37" w:rsidR="00DB0AF0" w:rsidRPr="00987CC7" w:rsidRDefault="00A37D8B" w:rsidP="00656927">
            <w:pPr>
              <w:pStyle w:val="ListParagraph"/>
              <w:numPr>
                <w:ilvl w:val="0"/>
                <w:numId w:val="42"/>
              </w:numPr>
              <w:rPr>
                <w:rFonts w:ascii="Times New Roman" w:hAnsi="Times New Roman" w:cs="Times New Roman"/>
                <w:i/>
                <w:color w:val="0000FF"/>
                <w:sz w:val="20"/>
                <w:szCs w:val="20"/>
              </w:rPr>
            </w:pPr>
            <w:r>
              <w:rPr>
                <w:rFonts w:ascii="Times New Roman" w:hAnsi="Times New Roman" w:cs="Times New Roman"/>
                <w:i/>
                <w:color w:val="0000FF"/>
                <w:sz w:val="20"/>
                <w:szCs w:val="20"/>
              </w:rPr>
              <w:t>Izmaiņas normatīvajos aktos</w:t>
            </w:r>
            <w:r w:rsidR="00DB0AF0" w:rsidRPr="00987CC7">
              <w:rPr>
                <w:rFonts w:ascii="Times New Roman" w:hAnsi="Times New Roman" w:cs="Times New Roman"/>
                <w:i/>
                <w:color w:val="0000FF"/>
                <w:sz w:val="20"/>
                <w:szCs w:val="20"/>
              </w:rPr>
              <w:t>;</w:t>
            </w:r>
          </w:p>
          <w:p w14:paraId="6DAB9D8F" w14:textId="712E4A97" w:rsidR="008410FE" w:rsidRPr="00987CC7" w:rsidRDefault="008410FE" w:rsidP="00A37D8B">
            <w:pPr>
              <w:pStyle w:val="ListParagraph"/>
              <w:ind w:left="360"/>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w:t>
            </w:r>
          </w:p>
        </w:tc>
        <w:tc>
          <w:tcPr>
            <w:tcW w:w="993" w:type="dxa"/>
          </w:tcPr>
          <w:p w14:paraId="6BC8568E" w14:textId="77777777" w:rsidR="00DB0AF0" w:rsidRPr="00987CC7" w:rsidRDefault="00DB0AF0" w:rsidP="007529B7">
            <w:pPr>
              <w:rPr>
                <w:rFonts w:ascii="Times New Roman" w:hAnsi="Times New Roman" w:cs="Times New Roman"/>
                <w:highlight w:val="yellow"/>
              </w:rPr>
            </w:pPr>
          </w:p>
        </w:tc>
        <w:tc>
          <w:tcPr>
            <w:tcW w:w="1134" w:type="dxa"/>
          </w:tcPr>
          <w:p w14:paraId="7FAD7D18" w14:textId="77777777" w:rsidR="00DB0AF0" w:rsidRPr="00987CC7" w:rsidRDefault="00DB0AF0" w:rsidP="007529B7">
            <w:pPr>
              <w:rPr>
                <w:rFonts w:ascii="Times New Roman" w:hAnsi="Times New Roman" w:cs="Times New Roman"/>
                <w:highlight w:val="yellow"/>
              </w:rPr>
            </w:pPr>
          </w:p>
        </w:tc>
        <w:tc>
          <w:tcPr>
            <w:tcW w:w="2261" w:type="dxa"/>
          </w:tcPr>
          <w:p w14:paraId="3DA4F722" w14:textId="77777777" w:rsidR="00DB0AF0" w:rsidRPr="00987CC7" w:rsidRDefault="00DB0AF0" w:rsidP="007529B7">
            <w:pPr>
              <w:rPr>
                <w:rFonts w:ascii="Times New Roman" w:hAnsi="Times New Roman" w:cs="Times New Roman"/>
                <w:highlight w:val="yellow"/>
              </w:rPr>
            </w:pPr>
          </w:p>
        </w:tc>
      </w:tr>
      <w:tr w:rsidR="007529B7" w:rsidRPr="00987CC7" w14:paraId="567FD954" w14:textId="77777777" w:rsidTr="007529B7">
        <w:tc>
          <w:tcPr>
            <w:tcW w:w="421" w:type="dxa"/>
          </w:tcPr>
          <w:p w14:paraId="008C4310" w14:textId="3CD89DC3" w:rsidR="007529B7" w:rsidRPr="00987CC7" w:rsidRDefault="001C4B10" w:rsidP="007529B7">
            <w:pPr>
              <w:rPr>
                <w:rFonts w:ascii="Times New Roman" w:hAnsi="Times New Roman" w:cs="Times New Roman"/>
              </w:rPr>
            </w:pPr>
            <w:r>
              <w:rPr>
                <w:rFonts w:ascii="Times New Roman" w:hAnsi="Times New Roman" w:cs="Times New Roman"/>
              </w:rPr>
              <w:t>4</w:t>
            </w:r>
            <w:r w:rsidR="007529B7" w:rsidRPr="00987CC7">
              <w:rPr>
                <w:rFonts w:ascii="Times New Roman" w:hAnsi="Times New Roman" w:cs="Times New Roman"/>
              </w:rPr>
              <w:t>.</w:t>
            </w:r>
          </w:p>
        </w:tc>
        <w:tc>
          <w:tcPr>
            <w:tcW w:w="2126" w:type="dxa"/>
          </w:tcPr>
          <w:p w14:paraId="1FF58066" w14:textId="1362608B" w:rsidR="007529B7" w:rsidRPr="00987CC7" w:rsidRDefault="007529B7" w:rsidP="007529B7">
            <w:pPr>
              <w:rPr>
                <w:rFonts w:ascii="Times New Roman" w:hAnsi="Times New Roman" w:cs="Times New Roman"/>
              </w:rPr>
            </w:pPr>
            <w:r w:rsidRPr="00987CC7">
              <w:rPr>
                <w:rFonts w:ascii="Times New Roman" w:hAnsi="Times New Roman" w:cs="Times New Roman"/>
              </w:rPr>
              <w:t>Rezultātu un u</w:t>
            </w:r>
            <w:r w:rsidR="008410FE" w:rsidRPr="00987CC7">
              <w:rPr>
                <w:rFonts w:ascii="Times New Roman" w:hAnsi="Times New Roman" w:cs="Times New Roman"/>
              </w:rPr>
              <w:t>zraudzības rādītāju sasniegšana</w:t>
            </w:r>
            <w:r w:rsidR="00B03E45" w:rsidRPr="00987CC7">
              <w:rPr>
                <w:rFonts w:ascii="Times New Roman" w:hAnsi="Times New Roman" w:cs="Times New Roman"/>
              </w:rPr>
              <w:t>s</w:t>
            </w:r>
            <w:r w:rsidR="008410FE" w:rsidRPr="00987CC7">
              <w:rPr>
                <w:rFonts w:ascii="Times New Roman" w:hAnsi="Times New Roman" w:cs="Times New Roman"/>
              </w:rPr>
              <w:t xml:space="preserve"> un administrēšana</w:t>
            </w:r>
            <w:r w:rsidR="00B03E45" w:rsidRPr="00987CC7">
              <w:rPr>
                <w:rFonts w:ascii="Times New Roman" w:hAnsi="Times New Roman" w:cs="Times New Roman"/>
              </w:rPr>
              <w:t>s</w:t>
            </w:r>
          </w:p>
        </w:tc>
        <w:tc>
          <w:tcPr>
            <w:tcW w:w="2551" w:type="dxa"/>
            <w:tcBorders>
              <w:top w:val="single" w:sz="4" w:space="0" w:color="auto"/>
              <w:left w:val="single" w:sz="4" w:space="0" w:color="auto"/>
              <w:bottom w:val="single" w:sz="4" w:space="0" w:color="auto"/>
              <w:right w:val="single" w:sz="4" w:space="0" w:color="auto"/>
            </w:tcBorders>
          </w:tcPr>
          <w:p w14:paraId="639DC422" w14:textId="77777777" w:rsidR="007529B7" w:rsidRPr="00987CC7" w:rsidRDefault="007529B7" w:rsidP="007529B7">
            <w:pPr>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Piemēram:</w:t>
            </w:r>
          </w:p>
          <w:p w14:paraId="1DA225D6" w14:textId="39F60A87" w:rsidR="007514F7" w:rsidRPr="00987CC7" w:rsidRDefault="00EB0482" w:rsidP="00656927">
            <w:pPr>
              <w:pStyle w:val="ListParagraph"/>
              <w:numPr>
                <w:ilvl w:val="0"/>
                <w:numId w:val="15"/>
              </w:numPr>
              <w:ind w:left="175" w:hanging="175"/>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Attiecīgo speciālistu/ ekspertu </w:t>
            </w:r>
            <w:r w:rsidR="007529B7" w:rsidRPr="00987CC7">
              <w:rPr>
                <w:rFonts w:ascii="Times New Roman" w:hAnsi="Times New Roman" w:cs="Times New Roman"/>
                <w:i/>
                <w:color w:val="0000FF"/>
                <w:sz w:val="20"/>
                <w:szCs w:val="20"/>
              </w:rPr>
              <w:t>nepietiekamība;</w:t>
            </w:r>
          </w:p>
          <w:p w14:paraId="7360B2BD" w14:textId="1BDA7CD9" w:rsidR="007529B7" w:rsidRDefault="00EB0482" w:rsidP="00656927">
            <w:pPr>
              <w:pStyle w:val="ListParagraph"/>
              <w:numPr>
                <w:ilvl w:val="0"/>
                <w:numId w:val="15"/>
              </w:numPr>
              <w:ind w:left="175" w:hanging="175"/>
              <w:rPr>
                <w:rFonts w:ascii="Times New Roman" w:hAnsi="Times New Roman" w:cs="Times New Roman"/>
                <w:i/>
                <w:color w:val="0000FF"/>
                <w:sz w:val="20"/>
                <w:szCs w:val="20"/>
              </w:rPr>
            </w:pPr>
            <w:r>
              <w:rPr>
                <w:rFonts w:ascii="Times New Roman" w:hAnsi="Times New Roman" w:cs="Times New Roman"/>
                <w:i/>
                <w:color w:val="0000FF"/>
                <w:sz w:val="20"/>
                <w:szCs w:val="20"/>
              </w:rPr>
              <w:t>Iznākuma rādītāja</w:t>
            </w:r>
            <w:r w:rsidR="00A37D8B">
              <w:rPr>
                <w:rFonts w:ascii="Times New Roman" w:hAnsi="Times New Roman" w:cs="Times New Roman"/>
                <w:i/>
                <w:color w:val="0000FF"/>
                <w:sz w:val="20"/>
                <w:szCs w:val="20"/>
              </w:rPr>
              <w:t xml:space="preserve"> nesasniegšana;</w:t>
            </w:r>
          </w:p>
          <w:p w14:paraId="03BECE0C" w14:textId="77777777" w:rsidR="001C4B10" w:rsidRDefault="001C4B10" w:rsidP="001C4B10">
            <w:pPr>
              <w:pStyle w:val="ListParagraph"/>
              <w:numPr>
                <w:ilvl w:val="0"/>
                <w:numId w:val="14"/>
              </w:numPr>
              <w:spacing w:after="160" w:line="259" w:lineRule="auto"/>
              <w:ind w:left="175" w:hanging="175"/>
              <w:rPr>
                <w:rFonts w:ascii="Times New Roman" w:hAnsi="Times New Roman" w:cs="Times New Roman"/>
                <w:i/>
                <w:color w:val="0000FF"/>
                <w:sz w:val="20"/>
                <w:szCs w:val="20"/>
              </w:rPr>
            </w:pPr>
            <w:r>
              <w:rPr>
                <w:rFonts w:ascii="Times New Roman" w:hAnsi="Times New Roman" w:cs="Times New Roman"/>
                <w:i/>
                <w:color w:val="0000FF"/>
                <w:sz w:val="20"/>
                <w:szCs w:val="20"/>
              </w:rPr>
              <w:t>p</w:t>
            </w:r>
            <w:r w:rsidRPr="00987CC7">
              <w:rPr>
                <w:rFonts w:ascii="Times New Roman" w:hAnsi="Times New Roman" w:cs="Times New Roman"/>
                <w:i/>
                <w:color w:val="0000FF"/>
                <w:sz w:val="20"/>
                <w:szCs w:val="20"/>
              </w:rPr>
              <w:t>rojekta ieviešanas iekļaušanās paredzētajā laika grafikā;</w:t>
            </w:r>
          </w:p>
          <w:p w14:paraId="794662FE" w14:textId="0A8755AF" w:rsidR="001C4B10" w:rsidRPr="001C4B10" w:rsidRDefault="001C4B10" w:rsidP="001C4B10">
            <w:pPr>
              <w:pStyle w:val="ListParagraph"/>
              <w:numPr>
                <w:ilvl w:val="0"/>
                <w:numId w:val="14"/>
              </w:numPr>
              <w:spacing w:after="160" w:line="259" w:lineRule="auto"/>
              <w:ind w:left="175" w:hanging="175"/>
              <w:rPr>
                <w:rFonts w:ascii="Times New Roman" w:hAnsi="Times New Roman" w:cs="Times New Roman"/>
                <w:i/>
                <w:color w:val="0000FF"/>
                <w:sz w:val="20"/>
                <w:szCs w:val="20"/>
              </w:rPr>
            </w:pPr>
            <w:r>
              <w:rPr>
                <w:rFonts w:ascii="Times New Roman" w:hAnsi="Times New Roman" w:cs="Times New Roman"/>
                <w:i/>
                <w:color w:val="0000FF"/>
                <w:sz w:val="20"/>
                <w:szCs w:val="20"/>
              </w:rPr>
              <w:t>problēmas digitālā līdzekļa tehniskā risinājuma ieviešanā</w:t>
            </w:r>
          </w:p>
          <w:p w14:paraId="284B9CC1" w14:textId="749D2447" w:rsidR="00A37D8B" w:rsidRPr="00A37D8B" w:rsidRDefault="00A37D8B" w:rsidP="00A37D8B">
            <w:pPr>
              <w:pStyle w:val="ListParagraph"/>
              <w:ind w:left="175"/>
              <w:rPr>
                <w:rFonts w:ascii="Times New Roman" w:hAnsi="Times New Roman" w:cs="Times New Roman"/>
                <w:i/>
                <w:color w:val="0000FF"/>
                <w:sz w:val="20"/>
                <w:szCs w:val="20"/>
              </w:rPr>
            </w:pPr>
            <w:r>
              <w:rPr>
                <w:rFonts w:ascii="Times New Roman" w:hAnsi="Times New Roman" w:cs="Times New Roman"/>
                <w:i/>
                <w:color w:val="0000FF"/>
                <w:sz w:val="20"/>
                <w:szCs w:val="20"/>
              </w:rPr>
              <w:t>……..</w:t>
            </w:r>
          </w:p>
        </w:tc>
        <w:tc>
          <w:tcPr>
            <w:tcW w:w="993" w:type="dxa"/>
          </w:tcPr>
          <w:p w14:paraId="77C952F7" w14:textId="77777777" w:rsidR="007529B7" w:rsidRPr="00987CC7" w:rsidRDefault="007529B7" w:rsidP="007529B7">
            <w:pPr>
              <w:rPr>
                <w:rFonts w:ascii="Times New Roman" w:hAnsi="Times New Roman" w:cs="Times New Roman"/>
                <w:highlight w:val="yellow"/>
              </w:rPr>
            </w:pPr>
          </w:p>
        </w:tc>
        <w:tc>
          <w:tcPr>
            <w:tcW w:w="1134" w:type="dxa"/>
          </w:tcPr>
          <w:p w14:paraId="0180D4CB" w14:textId="77777777" w:rsidR="007529B7" w:rsidRPr="00987CC7" w:rsidRDefault="007529B7" w:rsidP="007529B7">
            <w:pPr>
              <w:rPr>
                <w:rFonts w:ascii="Times New Roman" w:hAnsi="Times New Roman" w:cs="Times New Roman"/>
                <w:highlight w:val="yellow"/>
              </w:rPr>
            </w:pPr>
          </w:p>
        </w:tc>
        <w:tc>
          <w:tcPr>
            <w:tcW w:w="2261" w:type="dxa"/>
          </w:tcPr>
          <w:p w14:paraId="46701FC6" w14:textId="77777777" w:rsidR="007529B7" w:rsidRPr="00987CC7" w:rsidRDefault="007529B7" w:rsidP="007529B7">
            <w:pPr>
              <w:rPr>
                <w:rFonts w:ascii="Times New Roman" w:hAnsi="Times New Roman" w:cs="Times New Roman"/>
                <w:highlight w:val="yellow"/>
              </w:rPr>
            </w:pPr>
          </w:p>
        </w:tc>
      </w:tr>
    </w:tbl>
    <w:p w14:paraId="7FD5EE2E" w14:textId="63FB3931" w:rsidR="00DD1CA0" w:rsidRPr="00987CC7" w:rsidRDefault="00DD1CA0" w:rsidP="00DD1CA0">
      <w:pPr>
        <w:ind w:left="142"/>
        <w:contextualSpacing/>
        <w:jc w:val="both"/>
        <w:rPr>
          <w:rFonts w:ascii="Times New Roman" w:hAnsi="Times New Roman" w:cs="Times New Roman"/>
          <w:i/>
          <w:color w:val="0000FF"/>
          <w:highlight w:val="yellow"/>
        </w:rPr>
      </w:pPr>
    </w:p>
    <w:p w14:paraId="4DA50AD6" w14:textId="77777777" w:rsidR="00DD1CA0" w:rsidRPr="00987CC7" w:rsidRDefault="00DD1CA0" w:rsidP="00656927">
      <w:pPr>
        <w:numPr>
          <w:ilvl w:val="0"/>
          <w:numId w:val="10"/>
        </w:numPr>
        <w:spacing w:after="120" w:line="240" w:lineRule="auto"/>
        <w:ind w:left="142" w:hanging="284"/>
        <w:jc w:val="both"/>
        <w:rPr>
          <w:rFonts w:ascii="Times New Roman" w:hAnsi="Times New Roman" w:cs="Times New Roman"/>
          <w:i/>
          <w:color w:val="0000FF"/>
        </w:rPr>
      </w:pPr>
      <w:r w:rsidRPr="00987CC7">
        <w:rPr>
          <w:rFonts w:ascii="Times New Roman"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7A951B65" w14:textId="1319EA0A" w:rsidR="00C95B36" w:rsidRPr="00987CC7" w:rsidRDefault="00C95B36" w:rsidP="00656927">
      <w:pPr>
        <w:pStyle w:val="ListParagraph"/>
        <w:numPr>
          <w:ilvl w:val="0"/>
          <w:numId w:val="13"/>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Risku pārvald</w:t>
      </w:r>
      <w:r w:rsidR="001369B4" w:rsidRPr="00987CC7">
        <w:rPr>
          <w:rFonts w:ascii="Times New Roman" w:hAnsi="Times New Roman" w:cs="Times New Roman"/>
          <w:i/>
          <w:color w:val="0000FF"/>
        </w:rPr>
        <w:t>ības galvenais uzdevums i</w:t>
      </w:r>
      <w:r w:rsidRPr="00987CC7">
        <w:rPr>
          <w:rFonts w:ascii="Times New Roman" w:hAnsi="Times New Roman" w:cs="Times New Roman"/>
          <w:i/>
          <w:color w:val="0000FF"/>
        </w:rPr>
        <w:t>dentificēt un novērtēt projekta ieviešanas risku projekta jomā, aprakstīt risku novērtēšanas un kontroles kārtību, kas sniegs iespēju sagatavot priekšlikumus risku novēršanas aktivitātēm.</w:t>
      </w:r>
    </w:p>
    <w:p w14:paraId="75D234CF" w14:textId="04E82316" w:rsidR="00C95B36" w:rsidRPr="00987CC7" w:rsidRDefault="001369B4" w:rsidP="00C95B36">
      <w:pPr>
        <w:pStyle w:val="ListParagraph"/>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Risku vadības procesam ir četri galvenie posmi:</w:t>
      </w:r>
    </w:p>
    <w:p w14:paraId="4D2E510C" w14:textId="5ADB2CA3" w:rsidR="001369B4" w:rsidRPr="00987CC7" w:rsidRDefault="001369B4" w:rsidP="00656927">
      <w:pPr>
        <w:pStyle w:val="ListParagraph"/>
        <w:numPr>
          <w:ilvl w:val="0"/>
          <w:numId w:val="40"/>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Risku identificēšana;</w:t>
      </w:r>
    </w:p>
    <w:p w14:paraId="4C61B149" w14:textId="61200F5E" w:rsidR="001369B4" w:rsidRPr="00987CC7" w:rsidRDefault="001369B4" w:rsidP="00656927">
      <w:pPr>
        <w:pStyle w:val="ListParagraph"/>
        <w:numPr>
          <w:ilvl w:val="0"/>
          <w:numId w:val="40"/>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Risku novērtēšana;</w:t>
      </w:r>
    </w:p>
    <w:p w14:paraId="5880D2B3" w14:textId="64C1FEEF" w:rsidR="001369B4" w:rsidRPr="00987CC7" w:rsidRDefault="001369B4" w:rsidP="00656927">
      <w:pPr>
        <w:pStyle w:val="ListParagraph"/>
        <w:numPr>
          <w:ilvl w:val="0"/>
          <w:numId w:val="40"/>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Risku vadības pasākumu noteikšana;</w:t>
      </w:r>
    </w:p>
    <w:p w14:paraId="59F3459A" w14:textId="0CC3D17A" w:rsidR="001369B4" w:rsidRPr="00987CC7" w:rsidRDefault="001369B4" w:rsidP="00656927">
      <w:pPr>
        <w:pStyle w:val="ListParagraph"/>
        <w:numPr>
          <w:ilvl w:val="0"/>
          <w:numId w:val="40"/>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Risku uzraudzība.</w:t>
      </w:r>
    </w:p>
    <w:p w14:paraId="4F9D87BC" w14:textId="731CB594" w:rsidR="00DD1CA0" w:rsidRPr="00987CC7" w:rsidRDefault="00DD1CA0" w:rsidP="00656927">
      <w:pPr>
        <w:numPr>
          <w:ilvl w:val="0"/>
          <w:numId w:val="16"/>
        </w:numPr>
        <w:spacing w:after="120" w:line="240" w:lineRule="auto"/>
        <w:ind w:left="142" w:hanging="295"/>
        <w:jc w:val="both"/>
        <w:rPr>
          <w:rFonts w:ascii="Times New Roman" w:hAnsi="Times New Roman" w:cs="Times New Roman"/>
          <w:i/>
          <w:color w:val="0000FF"/>
        </w:rPr>
      </w:pPr>
      <w:r w:rsidRPr="00987CC7">
        <w:rPr>
          <w:rFonts w:ascii="Times New Roman" w:hAnsi="Times New Roman" w:cs="Times New Roman"/>
          <w:i/>
          <w:color w:val="0000FF"/>
        </w:rPr>
        <w:t xml:space="preserve">Projekta </w:t>
      </w:r>
      <w:r w:rsidR="00EA1876">
        <w:rPr>
          <w:rFonts w:ascii="Times New Roman" w:hAnsi="Times New Roman" w:cs="Times New Roman"/>
          <w:i/>
          <w:color w:val="0000FF"/>
        </w:rPr>
        <w:t xml:space="preserve">īstenošanas </w:t>
      </w:r>
      <w:r w:rsidRPr="00987CC7">
        <w:rPr>
          <w:rFonts w:ascii="Times New Roman" w:hAnsi="Times New Roman" w:cs="Times New Roman"/>
          <w:i/>
          <w:color w:val="0000FF"/>
        </w:rPr>
        <w:t xml:space="preserve">riskus apraksta, klasificējot tos pa risku grupām: </w:t>
      </w:r>
    </w:p>
    <w:p w14:paraId="696D28E3" w14:textId="1465FF77" w:rsidR="00DD1CA0" w:rsidRPr="00D514A2"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i/>
          <w:color w:val="0000FF"/>
        </w:rPr>
        <w:t>finanšu riski – riski, kas saistīti ar projekta finansējumu, piemēram,</w:t>
      </w:r>
      <w:r w:rsidRPr="00D514A2">
        <w:rPr>
          <w:rFonts w:ascii="Times New Roman" w:hAnsi="Times New Roman" w:cs="Times New Roman"/>
          <w:i/>
          <w:color w:val="0000FF"/>
        </w:rPr>
        <w:t xml:space="preserve"> </w:t>
      </w:r>
      <w:proofErr w:type="spellStart"/>
      <w:r w:rsidRPr="00D514A2">
        <w:rPr>
          <w:rFonts w:ascii="Times New Roman" w:hAnsi="Times New Roman" w:cs="Times New Roman"/>
          <w:i/>
          <w:color w:val="0000FF"/>
        </w:rPr>
        <w:t>priekšfinansējuma</w:t>
      </w:r>
      <w:proofErr w:type="spellEnd"/>
      <w:r w:rsidRPr="00D514A2">
        <w:rPr>
          <w:rFonts w:ascii="Times New Roman" w:hAnsi="Times New Roman" w:cs="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w:t>
      </w:r>
      <w:r w:rsidR="00795004">
        <w:rPr>
          <w:rFonts w:ascii="Times New Roman" w:hAnsi="Times New Roman" w:cs="Times New Roman"/>
          <w:i/>
          <w:color w:val="0000FF"/>
        </w:rPr>
        <w:t>augstākās izglītības institūcija</w:t>
      </w:r>
      <w:r w:rsidR="00795004" w:rsidRPr="00D514A2">
        <w:rPr>
          <w:rFonts w:ascii="Times New Roman" w:hAnsi="Times New Roman" w:cs="Times New Roman"/>
          <w:i/>
          <w:color w:val="0000FF"/>
        </w:rPr>
        <w:t xml:space="preserve"> </w:t>
      </w:r>
      <w:r w:rsidRPr="00145D85">
        <w:rPr>
          <w:rFonts w:ascii="Times New Roman" w:hAnsi="Times New Roman" w:cs="Times New Roman"/>
          <w:i/>
          <w:color w:val="0000FF"/>
        </w:rPr>
        <w:t>īsteno vairākus projektus vienlaicīgi, neat</w:t>
      </w:r>
      <w:r w:rsidR="00260A99" w:rsidRPr="00251EF8">
        <w:rPr>
          <w:rFonts w:ascii="Times New Roman" w:hAnsi="Times New Roman" w:cs="Times New Roman"/>
          <w:i/>
          <w:color w:val="0000FF"/>
        </w:rPr>
        <w:t>bilstoši veikto izdevumu riski</w:t>
      </w:r>
      <w:r w:rsidR="004029B6" w:rsidRPr="00D514A2">
        <w:rPr>
          <w:rFonts w:ascii="Times New Roman" w:hAnsi="Times New Roman" w:cs="Times New Roman"/>
          <w:i/>
          <w:color w:val="0000FF"/>
        </w:rPr>
        <w:t xml:space="preserve"> u.c.</w:t>
      </w:r>
      <w:r w:rsidR="00260A99" w:rsidRPr="00D514A2">
        <w:rPr>
          <w:rFonts w:ascii="Times New Roman" w:hAnsi="Times New Roman" w:cs="Times New Roman"/>
          <w:i/>
          <w:color w:val="0000FF"/>
        </w:rPr>
        <w:t>;</w:t>
      </w:r>
    </w:p>
    <w:p w14:paraId="276BF7B2" w14:textId="2C1D3F34" w:rsidR="00DD1CA0" w:rsidRPr="00A8234F" w:rsidRDefault="00DD1CA0" w:rsidP="00DA49C4">
      <w:pPr>
        <w:numPr>
          <w:ilvl w:val="0"/>
          <w:numId w:val="4"/>
        </w:numPr>
        <w:spacing w:after="120" w:line="240" w:lineRule="auto"/>
        <w:jc w:val="both"/>
        <w:rPr>
          <w:rFonts w:ascii="Times New Roman" w:hAnsi="Times New Roman" w:cs="Times New Roman"/>
          <w:i/>
          <w:color w:val="0000FF"/>
        </w:rPr>
      </w:pPr>
      <w:r w:rsidRPr="00A8234F">
        <w:rPr>
          <w:rFonts w:ascii="Times New Roman" w:hAnsi="Times New Roman" w:cs="Times New Roman"/>
          <w:i/>
          <w:color w:val="0000FF"/>
        </w:rPr>
        <w:t>rezultātu un uzraudzības rādītāju sasniegšanas</w:t>
      </w:r>
      <w:r w:rsidR="00EA1876" w:rsidRPr="00A8234F">
        <w:rPr>
          <w:rFonts w:ascii="Times New Roman" w:hAnsi="Times New Roman" w:cs="Times New Roman"/>
          <w:i/>
          <w:color w:val="0000FF"/>
        </w:rPr>
        <w:t xml:space="preserve"> un administrēšanas</w:t>
      </w:r>
      <w:r w:rsidRPr="00A8234F">
        <w:rPr>
          <w:rFonts w:ascii="Times New Roman" w:hAnsi="Times New Roman" w:cs="Times New Roman"/>
          <w:i/>
          <w:color w:val="0000FF"/>
        </w:rPr>
        <w:t xml:space="preserve"> riski – riski, kas saistīti ar projekta darbību rezultātu un </w:t>
      </w:r>
      <w:r w:rsidR="003B63F0">
        <w:rPr>
          <w:rFonts w:ascii="Times New Roman" w:hAnsi="Times New Roman" w:cs="Times New Roman"/>
          <w:i/>
          <w:color w:val="0000FF"/>
        </w:rPr>
        <w:t>iznākuma</w:t>
      </w:r>
      <w:r w:rsidR="00260A99" w:rsidRPr="00A8234F">
        <w:rPr>
          <w:rFonts w:ascii="Times New Roman" w:hAnsi="Times New Roman" w:cs="Times New Roman"/>
          <w:i/>
          <w:color w:val="0000FF"/>
        </w:rPr>
        <w:t xml:space="preserve"> rādītāju sasniegšanu</w:t>
      </w:r>
      <w:r w:rsidR="00EA1876" w:rsidRPr="00A8234F">
        <w:rPr>
          <w:rFonts w:ascii="Times New Roman" w:hAnsi="Times New Roman" w:cs="Times New Roman"/>
          <w:i/>
          <w:color w:val="0000FF"/>
        </w:rPr>
        <w:t>,  u.c.</w:t>
      </w:r>
      <w:r w:rsidR="00260A99" w:rsidRPr="00A8234F">
        <w:rPr>
          <w:rFonts w:ascii="Times New Roman" w:hAnsi="Times New Roman" w:cs="Times New Roman"/>
          <w:i/>
          <w:color w:val="0000FF"/>
        </w:rPr>
        <w:t>;</w:t>
      </w:r>
    </w:p>
    <w:p w14:paraId="28BC715B" w14:textId="4A363402" w:rsidR="00C668E3" w:rsidRPr="00A8234F" w:rsidRDefault="00C668E3" w:rsidP="003B63F0">
      <w:pPr>
        <w:numPr>
          <w:ilvl w:val="0"/>
          <w:numId w:val="4"/>
        </w:numPr>
        <w:spacing w:after="120" w:line="240" w:lineRule="auto"/>
        <w:jc w:val="both"/>
        <w:rPr>
          <w:rFonts w:ascii="Times New Roman" w:hAnsi="Times New Roman" w:cs="Times New Roman"/>
          <w:i/>
          <w:color w:val="0000FF"/>
        </w:rPr>
      </w:pPr>
      <w:r w:rsidRPr="00A8234F">
        <w:rPr>
          <w:rFonts w:ascii="Times New Roman" w:hAnsi="Times New Roman" w:cs="Times New Roman"/>
          <w:i/>
          <w:color w:val="0000FF"/>
        </w:rPr>
        <w:t>juridiskais risks</w:t>
      </w:r>
      <w:r w:rsidR="00596BC8">
        <w:rPr>
          <w:rFonts w:ascii="Times New Roman" w:hAnsi="Times New Roman" w:cs="Times New Roman"/>
          <w:i/>
          <w:color w:val="0000FF"/>
        </w:rPr>
        <w:t xml:space="preserve"> </w:t>
      </w:r>
      <w:r w:rsidR="0012135E">
        <w:rPr>
          <w:rFonts w:ascii="Times New Roman" w:hAnsi="Times New Roman" w:cs="Times New Roman"/>
          <w:i/>
          <w:color w:val="0000FF"/>
        </w:rPr>
        <w:t>–</w:t>
      </w:r>
      <w:r w:rsidRPr="00A8234F">
        <w:rPr>
          <w:rFonts w:ascii="Times New Roman" w:hAnsi="Times New Roman" w:cs="Times New Roman"/>
          <w:i/>
          <w:color w:val="0000FF"/>
        </w:rPr>
        <w:t xml:space="preserve"> </w:t>
      </w:r>
      <w:r w:rsidR="0012135E">
        <w:rPr>
          <w:rFonts w:ascii="Times New Roman" w:hAnsi="Times New Roman" w:cs="Times New Roman"/>
          <w:i/>
          <w:color w:val="0000FF"/>
        </w:rPr>
        <w:t xml:space="preserve">risks, </w:t>
      </w:r>
      <w:r w:rsidRPr="00A8234F">
        <w:rPr>
          <w:rFonts w:ascii="Times New Roman" w:hAnsi="Times New Roman" w:cs="Times New Roman"/>
          <w:i/>
          <w:color w:val="0000FF"/>
        </w:rPr>
        <w:t>kas saistīts ar normatīviem aktiem</w:t>
      </w:r>
      <w:r w:rsidR="00A37D8B">
        <w:rPr>
          <w:rFonts w:ascii="Times New Roman" w:hAnsi="Times New Roman" w:cs="Times New Roman"/>
          <w:i/>
          <w:color w:val="0000FF"/>
        </w:rPr>
        <w:t>,</w:t>
      </w:r>
      <w:r w:rsidRPr="00A8234F">
        <w:rPr>
          <w:rFonts w:ascii="Times New Roman" w:hAnsi="Times New Roman" w:cs="Times New Roman"/>
          <w:i/>
          <w:color w:val="0000FF"/>
        </w:rPr>
        <w:t xml:space="preserve"> to izmaiņām vai prasību neievērošanu, </w:t>
      </w:r>
      <w:r w:rsidR="003B63F0">
        <w:rPr>
          <w:rFonts w:ascii="Times New Roman" w:hAnsi="Times New Roman" w:cs="Times New Roman"/>
          <w:i/>
          <w:color w:val="0000FF"/>
        </w:rPr>
        <w:t xml:space="preserve">piemēram, </w:t>
      </w:r>
      <w:r w:rsidR="0012135E">
        <w:rPr>
          <w:rFonts w:ascii="Times New Roman" w:hAnsi="Times New Roman" w:cs="Times New Roman"/>
          <w:i/>
          <w:color w:val="0000FF"/>
        </w:rPr>
        <w:t xml:space="preserve">izmaiņas pirmsskolas izglītības standartā vai pamatizglītības standartā, t.sk.  projekta </w:t>
      </w:r>
      <w:proofErr w:type="spellStart"/>
      <w:r w:rsidR="0012135E">
        <w:rPr>
          <w:rFonts w:ascii="Times New Roman" w:hAnsi="Times New Roman" w:cs="Times New Roman"/>
          <w:i/>
          <w:color w:val="0000FF"/>
        </w:rPr>
        <w:t>pēcuzraudzības</w:t>
      </w:r>
      <w:proofErr w:type="spellEnd"/>
      <w:r w:rsidR="0012135E">
        <w:rPr>
          <w:rFonts w:ascii="Times New Roman" w:hAnsi="Times New Roman" w:cs="Times New Roman"/>
          <w:i/>
          <w:color w:val="0000FF"/>
        </w:rPr>
        <w:t xml:space="preserve"> posmā, </w:t>
      </w:r>
      <w:r w:rsidRPr="00A8234F">
        <w:rPr>
          <w:rFonts w:ascii="Times New Roman" w:hAnsi="Times New Roman" w:cs="Times New Roman"/>
          <w:i/>
          <w:color w:val="0000FF"/>
        </w:rPr>
        <w:t>darba likuma normu neievērošanu, līgumsaistību neievērošanu</w:t>
      </w:r>
      <w:r w:rsidR="003B63F0">
        <w:rPr>
          <w:rFonts w:ascii="Times New Roman" w:hAnsi="Times New Roman" w:cs="Times New Roman"/>
          <w:i/>
          <w:color w:val="0000FF"/>
        </w:rPr>
        <w:t xml:space="preserve">, </w:t>
      </w:r>
      <w:r w:rsidR="003B63F0" w:rsidRPr="003B63F0">
        <w:rPr>
          <w:rFonts w:ascii="Times New Roman" w:hAnsi="Times New Roman" w:cs="Times New Roman"/>
          <w:i/>
          <w:color w:val="0000FF"/>
        </w:rPr>
        <w:t>Publisko iepirkumu likuma un normu neievērošanu</w:t>
      </w:r>
      <w:r w:rsidRPr="00A8234F">
        <w:rPr>
          <w:rFonts w:ascii="Times New Roman" w:hAnsi="Times New Roman" w:cs="Times New Roman"/>
          <w:i/>
          <w:color w:val="0000FF"/>
        </w:rPr>
        <w:t xml:space="preserve"> un citiem juridiskiem aspektiem;</w:t>
      </w:r>
    </w:p>
    <w:p w14:paraId="740A398F" w14:textId="00057511" w:rsidR="00DD1CA0" w:rsidRPr="00D514A2" w:rsidRDefault="00BB0714" w:rsidP="00A37D8B">
      <w:pPr>
        <w:numPr>
          <w:ilvl w:val="0"/>
          <w:numId w:val="4"/>
        </w:numPr>
        <w:spacing w:after="120" w:line="240" w:lineRule="auto"/>
        <w:jc w:val="both"/>
        <w:rPr>
          <w:rFonts w:ascii="Times New Roman" w:hAnsi="Times New Roman" w:cs="Times New Roman"/>
          <w:i/>
          <w:color w:val="0000FF"/>
        </w:rPr>
      </w:pPr>
      <w:r w:rsidRPr="00A8234F">
        <w:rPr>
          <w:rFonts w:ascii="Times New Roman" w:hAnsi="Times New Roman" w:cs="Times New Roman"/>
          <w:i/>
          <w:color w:val="0000FF"/>
        </w:rPr>
        <w:t>projekta vadības un personāla</w:t>
      </w:r>
      <w:r w:rsidR="00DD1CA0" w:rsidRPr="00A8234F">
        <w:rPr>
          <w:rFonts w:ascii="Times New Roman" w:hAnsi="Times New Roman" w:cs="Times New Roman"/>
          <w:i/>
          <w:color w:val="0000FF"/>
        </w:rPr>
        <w:t xml:space="preserve"> riski – riski, kas saistīti ar projekta vadību un </w:t>
      </w:r>
      <w:r w:rsidR="00A37D8B">
        <w:rPr>
          <w:rFonts w:ascii="Times New Roman" w:hAnsi="Times New Roman" w:cs="Times New Roman"/>
          <w:i/>
          <w:color w:val="0000FF"/>
        </w:rPr>
        <w:t>komersanta</w:t>
      </w:r>
      <w:r w:rsidR="00DD1CA0" w:rsidRPr="00A8234F">
        <w:rPr>
          <w:rFonts w:ascii="Times New Roman" w:hAnsi="Times New Roman" w:cs="Times New Roman"/>
          <w:i/>
          <w:color w:val="0000FF"/>
        </w:rPr>
        <w:t xml:space="preserve"> administrācijas darbu saistībā ar projektu ieviešanu, kā arī projektā ieplānotā laika grafika izmaiņas, kas var radīt citu risku iespējamību. Piemēram, </w:t>
      </w:r>
      <w:r w:rsidR="00795004" w:rsidRPr="00A8234F">
        <w:rPr>
          <w:rFonts w:ascii="Times New Roman" w:hAnsi="Times New Roman" w:cs="Times New Roman"/>
          <w:i/>
          <w:color w:val="0000FF"/>
        </w:rPr>
        <w:t xml:space="preserve">atbilstošas kvalifikācijas cilvēkresursu pieejamības problēmas, </w:t>
      </w:r>
      <w:r w:rsidR="00DD1CA0" w:rsidRPr="00A8234F">
        <w:rPr>
          <w:rFonts w:ascii="Times New Roman" w:hAnsi="Times New Roman" w:cs="Times New Roman"/>
          <w:i/>
          <w:color w:val="0000FF"/>
        </w:rPr>
        <w:t xml:space="preserve">projekta vadības pieredzes trūkums, </w:t>
      </w:r>
      <w:r w:rsidR="00795004" w:rsidRPr="00A8234F">
        <w:rPr>
          <w:rFonts w:ascii="Times New Roman" w:hAnsi="Times New Roman" w:cs="Times New Roman"/>
          <w:i/>
          <w:color w:val="0000FF"/>
        </w:rPr>
        <w:t xml:space="preserve">komunikācija un sadarbība starp projekta vadības un īstenošanas personālu, </w:t>
      </w:r>
      <w:r w:rsidR="00DD1CA0" w:rsidRPr="00A8234F">
        <w:rPr>
          <w:rFonts w:ascii="Times New Roman" w:hAnsi="Times New Roman" w:cs="Times New Roman"/>
          <w:i/>
          <w:color w:val="0000FF"/>
        </w:rPr>
        <w:t>vadības komandas nespēja</w:t>
      </w:r>
      <w:r w:rsidR="00DD1CA0" w:rsidRPr="00D514A2">
        <w:rPr>
          <w:rFonts w:ascii="Times New Roman" w:hAnsi="Times New Roman" w:cs="Times New Roman"/>
          <w:i/>
          <w:color w:val="0000FF"/>
        </w:rPr>
        <w:t xml:space="preserve"> sast</w:t>
      </w:r>
      <w:r w:rsidR="00A37D8B">
        <w:rPr>
          <w:rFonts w:ascii="Times New Roman" w:hAnsi="Times New Roman" w:cs="Times New Roman"/>
          <w:i/>
          <w:color w:val="0000FF"/>
        </w:rPr>
        <w:t xml:space="preserve">rādāties, komersanta </w:t>
      </w:r>
      <w:r w:rsidR="00260A99" w:rsidRPr="00D514A2">
        <w:rPr>
          <w:rFonts w:ascii="Times New Roman" w:hAnsi="Times New Roman" w:cs="Times New Roman"/>
          <w:i/>
          <w:color w:val="0000FF"/>
        </w:rPr>
        <w:t>vadības maiņa, projekta vadītāju maiņa</w:t>
      </w:r>
      <w:r w:rsidR="00A37D8B">
        <w:rPr>
          <w:rFonts w:ascii="Times New Roman" w:hAnsi="Times New Roman" w:cs="Times New Roman"/>
          <w:i/>
          <w:color w:val="0000FF"/>
        </w:rPr>
        <w:t>,</w:t>
      </w:r>
      <w:r w:rsidR="00A37D8B">
        <w:t xml:space="preserve"> </w:t>
      </w:r>
      <w:r w:rsidR="001207C8">
        <w:rPr>
          <w:rFonts w:ascii="Times New Roman" w:hAnsi="Times New Roman" w:cs="Times New Roman"/>
          <w:i/>
          <w:color w:val="0000FF"/>
        </w:rPr>
        <w:t>pr</w:t>
      </w:r>
      <w:r w:rsidR="00A37D8B" w:rsidRPr="00A37D8B">
        <w:rPr>
          <w:rFonts w:ascii="Times New Roman" w:hAnsi="Times New Roman" w:cs="Times New Roman"/>
          <w:i/>
          <w:color w:val="0000FF"/>
        </w:rPr>
        <w:t>ojekta iesniedzēja vadības, īstenošanas  personāla un sadarbības partneru īstenošanas personāla nespēja sastrādāties</w:t>
      </w:r>
      <w:r w:rsidR="00A37D8B">
        <w:rPr>
          <w:rFonts w:ascii="Times New Roman" w:hAnsi="Times New Roman" w:cs="Times New Roman"/>
          <w:i/>
          <w:color w:val="0000FF"/>
        </w:rPr>
        <w:t xml:space="preserve"> </w:t>
      </w:r>
      <w:r w:rsidR="00260A99" w:rsidRPr="00D514A2">
        <w:rPr>
          <w:rFonts w:ascii="Times New Roman" w:hAnsi="Times New Roman" w:cs="Times New Roman"/>
          <w:i/>
          <w:color w:val="0000FF"/>
        </w:rPr>
        <w:t xml:space="preserve"> u.c.</w:t>
      </w:r>
    </w:p>
    <w:p w14:paraId="3F555FC0" w14:textId="77777777" w:rsidR="00DD1CA0" w:rsidRPr="00987CC7" w:rsidRDefault="00DD1CA0" w:rsidP="0093500A">
      <w:pPr>
        <w:spacing w:after="120" w:line="240" w:lineRule="auto"/>
        <w:jc w:val="both"/>
        <w:rPr>
          <w:rFonts w:ascii="Times New Roman" w:hAnsi="Times New Roman" w:cs="Times New Roman"/>
          <w:i/>
          <w:color w:val="0000FF"/>
          <w:sz w:val="8"/>
          <w:szCs w:val="8"/>
          <w:highlight w:val="yellow"/>
        </w:rPr>
      </w:pPr>
    </w:p>
    <w:p w14:paraId="471582E7" w14:textId="77777777" w:rsidR="00DD1CA0" w:rsidRPr="00987CC7" w:rsidRDefault="00DD1CA0" w:rsidP="00656927">
      <w:pPr>
        <w:numPr>
          <w:ilvl w:val="0"/>
          <w:numId w:val="16"/>
        </w:numPr>
        <w:spacing w:after="120" w:line="240" w:lineRule="auto"/>
        <w:ind w:left="284" w:hanging="284"/>
        <w:jc w:val="both"/>
        <w:rPr>
          <w:rFonts w:ascii="Times New Roman" w:hAnsi="Times New Roman" w:cs="Times New Roman"/>
          <w:i/>
          <w:color w:val="0000FF"/>
        </w:rPr>
      </w:pPr>
      <w:r w:rsidRPr="00987CC7">
        <w:rPr>
          <w:rFonts w:ascii="Times New Roman" w:hAnsi="Times New Roman" w:cs="Times New Roman"/>
          <w:i/>
          <w:color w:val="0000FF"/>
        </w:rPr>
        <w:lastRenderedPageBreak/>
        <w:t>Kolonnā “</w:t>
      </w:r>
      <w:r w:rsidRPr="00987CC7">
        <w:rPr>
          <w:rFonts w:ascii="Times New Roman" w:hAnsi="Times New Roman" w:cs="Times New Roman"/>
          <w:b/>
          <w:i/>
          <w:color w:val="0000FF"/>
        </w:rPr>
        <w:t>Riska apraksts”</w:t>
      </w:r>
      <w:r w:rsidRPr="00987CC7">
        <w:rPr>
          <w:rFonts w:ascii="Times New Roman" w:hAnsi="Times New Roman" w:cs="Times New Roman"/>
          <w:i/>
          <w:color w:val="0000FF"/>
        </w:rPr>
        <w:t xml:space="preserve"> sniedz konkrēto risku īsu aprakstu, kas konkretizē riska būtību vai raksturo tā iestāšanās apstākļus. </w:t>
      </w:r>
    </w:p>
    <w:p w14:paraId="3379AD79" w14:textId="0A89A372" w:rsidR="00DD1CA0" w:rsidRPr="00987CC7" w:rsidRDefault="00DD1CA0" w:rsidP="00656927">
      <w:pPr>
        <w:numPr>
          <w:ilvl w:val="0"/>
          <w:numId w:val="16"/>
        </w:numPr>
        <w:spacing w:after="120" w:line="240" w:lineRule="auto"/>
        <w:ind w:left="284" w:hanging="284"/>
        <w:jc w:val="both"/>
        <w:rPr>
          <w:rFonts w:ascii="Times New Roman" w:hAnsi="Times New Roman" w:cs="Times New Roman"/>
          <w:i/>
          <w:color w:val="0000FF"/>
        </w:rPr>
      </w:pPr>
      <w:r w:rsidRPr="00987CC7">
        <w:rPr>
          <w:rFonts w:ascii="Times New Roman" w:hAnsi="Times New Roman" w:cs="Times New Roman"/>
          <w:i/>
          <w:color w:val="0000FF"/>
        </w:rPr>
        <w:t>Kolonnā “</w:t>
      </w:r>
      <w:r w:rsidRPr="00987CC7">
        <w:rPr>
          <w:rFonts w:ascii="Times New Roman" w:hAnsi="Times New Roman" w:cs="Times New Roman"/>
          <w:b/>
          <w:i/>
          <w:color w:val="0000FF"/>
        </w:rPr>
        <w:t>Riska ietekme (augsta, vidēja, zema)”</w:t>
      </w:r>
      <w:r w:rsidRPr="00987CC7">
        <w:rPr>
          <w:rFonts w:ascii="Times New Roman"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w:t>
      </w:r>
      <w:r w:rsidR="0039683E" w:rsidRPr="00987CC7">
        <w:rPr>
          <w:rFonts w:ascii="Times New Roman" w:hAnsi="Times New Roman" w:cs="Times New Roman"/>
          <w:i/>
          <w:color w:val="0000FF"/>
        </w:rPr>
        <w:t>sku ietekmes novērtēšanas skalu:</w:t>
      </w:r>
    </w:p>
    <w:p w14:paraId="08700571" w14:textId="77777777" w:rsidR="0039683E" w:rsidRPr="00987CC7"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b/>
          <w:i/>
          <w:color w:val="0000FF"/>
        </w:rPr>
        <w:t>Riska ietekme ir augsta</w:t>
      </w:r>
      <w:r w:rsidRPr="00987CC7">
        <w:rPr>
          <w:rFonts w:ascii="Times New Roman" w:hAnsi="Times New Roman" w:cs="Times New Roman"/>
          <w:i/>
          <w:color w:val="0000FF"/>
        </w:rPr>
        <w:t>, ja riska iestāšanās gadījumā tam ir ļoti būtiska ietekme un ir būtiski apdraudēta projekta ieviešana, mērķu un rādītāju sasniegšana, būtiski jāpalielina finansēju</w:t>
      </w:r>
      <w:r w:rsidR="0039683E" w:rsidRPr="00987CC7">
        <w:rPr>
          <w:rFonts w:ascii="Times New Roman" w:hAnsi="Times New Roman" w:cs="Times New Roman"/>
          <w:i/>
          <w:color w:val="0000FF"/>
        </w:rPr>
        <w:t>ms vai rodas apjomīgi zaudējumi;</w:t>
      </w:r>
    </w:p>
    <w:p w14:paraId="259B9ED8" w14:textId="77777777" w:rsidR="0039683E" w:rsidRPr="00987CC7"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b/>
          <w:i/>
          <w:color w:val="0000FF"/>
        </w:rPr>
        <w:t>Riska ietekme ir vidēja</w:t>
      </w:r>
      <w:r w:rsidRPr="00987CC7">
        <w:rPr>
          <w:rFonts w:ascii="Times New Roman" w:hAnsi="Times New Roman" w:cs="Times New Roman"/>
          <w:i/>
          <w:color w:val="0000FF"/>
        </w:rPr>
        <w:t>, ja riska iestāšanās gadījumā, tas var ietekmēt projekta īstenošanu, kavēt projekta sekmīgu</w:t>
      </w:r>
      <w:r w:rsidR="0039683E" w:rsidRPr="00987CC7">
        <w:rPr>
          <w:rFonts w:ascii="Times New Roman" w:hAnsi="Times New Roman" w:cs="Times New Roman"/>
          <w:i/>
          <w:color w:val="0000FF"/>
        </w:rPr>
        <w:t xml:space="preserve"> ieviešanu un mērķu sasniegšanu;</w:t>
      </w:r>
    </w:p>
    <w:p w14:paraId="3F4D3E45" w14:textId="5E299B3C" w:rsidR="00DD1CA0" w:rsidRPr="00987CC7"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b/>
          <w:i/>
          <w:color w:val="0000FF"/>
        </w:rPr>
        <w:t>Riska ietekme ir zema</w:t>
      </w:r>
      <w:r w:rsidRPr="00987CC7">
        <w:rPr>
          <w:rFonts w:ascii="Times New Roman" w:hAnsi="Times New Roman" w:cs="Times New Roman"/>
          <w:i/>
          <w:color w:val="0000FF"/>
        </w:rPr>
        <w:t>, ja riska iestāšanās gadījumā tam nav būtiskas ietekmes un tas neietekmē projekta ieviešanu.</w:t>
      </w:r>
    </w:p>
    <w:p w14:paraId="61AEA25D" w14:textId="77777777" w:rsidR="00DD1CA0" w:rsidRPr="00987CC7" w:rsidRDefault="00DD1CA0" w:rsidP="00656927">
      <w:pPr>
        <w:numPr>
          <w:ilvl w:val="0"/>
          <w:numId w:val="16"/>
        </w:numPr>
        <w:spacing w:after="120" w:line="240" w:lineRule="auto"/>
        <w:ind w:left="284" w:hanging="284"/>
        <w:jc w:val="both"/>
        <w:rPr>
          <w:rFonts w:ascii="Times New Roman" w:hAnsi="Times New Roman" w:cs="Times New Roman"/>
          <w:i/>
          <w:color w:val="0000FF"/>
        </w:rPr>
      </w:pPr>
      <w:r w:rsidRPr="00987CC7">
        <w:rPr>
          <w:rFonts w:ascii="Times New Roman" w:hAnsi="Times New Roman" w:cs="Times New Roman"/>
          <w:i/>
          <w:color w:val="0000FF"/>
        </w:rPr>
        <w:t xml:space="preserve">Kolonnā </w:t>
      </w:r>
      <w:r w:rsidRPr="00987CC7">
        <w:rPr>
          <w:rFonts w:ascii="Times New Roman" w:hAnsi="Times New Roman" w:cs="Times New Roman"/>
          <w:b/>
          <w:i/>
          <w:color w:val="0000FF"/>
        </w:rPr>
        <w:t>“Iestāšanās varbūtība (augsta, vidēja, zema)”</w:t>
      </w:r>
      <w:r w:rsidRPr="00987CC7">
        <w:rPr>
          <w:rFonts w:ascii="Times New Roman"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397B22A" w14:textId="77777777" w:rsidR="00DD1CA0" w:rsidRPr="00987CC7"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b/>
          <w:i/>
          <w:color w:val="0000FF"/>
        </w:rPr>
        <w:t>Iestāšanās varbūtība ir augsta</w:t>
      </w:r>
      <w:r w:rsidRPr="00987CC7">
        <w:rPr>
          <w:rFonts w:ascii="Times New Roman" w:hAnsi="Times New Roman" w:cs="Times New Roman"/>
          <w:i/>
          <w:color w:val="0000FF"/>
        </w:rPr>
        <w:t>, ja ir droši vai gandrīz droši, ka risks iestāsies, piemēram, reizi gadā;</w:t>
      </w:r>
    </w:p>
    <w:p w14:paraId="6D9AA9B5" w14:textId="77777777" w:rsidR="00DD1CA0" w:rsidRPr="00987CC7"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b/>
          <w:i/>
          <w:color w:val="0000FF"/>
        </w:rPr>
        <w:t>Iestāšanās varbūtība ir vidēja</w:t>
      </w:r>
      <w:r w:rsidRPr="00987CC7">
        <w:rPr>
          <w:rFonts w:ascii="Times New Roman" w:hAnsi="Times New Roman" w:cs="Times New Roman"/>
          <w:i/>
          <w:color w:val="0000FF"/>
        </w:rPr>
        <w:t>, ja ir iespējams (diezgan iespējams), ka risks iestāsies, piemēram, vienu reizi projekta laikā;</w:t>
      </w:r>
    </w:p>
    <w:p w14:paraId="616D6449" w14:textId="77777777" w:rsidR="00DD1CA0" w:rsidRPr="00987CC7" w:rsidRDefault="00DD1CA0" w:rsidP="00DA49C4">
      <w:pPr>
        <w:numPr>
          <w:ilvl w:val="0"/>
          <w:numId w:val="4"/>
        </w:numPr>
        <w:spacing w:after="120" w:line="240" w:lineRule="auto"/>
        <w:jc w:val="both"/>
        <w:rPr>
          <w:rFonts w:ascii="Times New Roman" w:hAnsi="Times New Roman" w:cs="Times New Roman"/>
          <w:i/>
          <w:color w:val="0000FF"/>
        </w:rPr>
      </w:pPr>
      <w:r w:rsidRPr="00987CC7">
        <w:rPr>
          <w:rFonts w:ascii="Times New Roman" w:hAnsi="Times New Roman" w:cs="Times New Roman"/>
          <w:b/>
          <w:i/>
          <w:color w:val="0000FF"/>
        </w:rPr>
        <w:t>Iestāšanās varbūtība ir zema,</w:t>
      </w:r>
      <w:r w:rsidRPr="00987CC7">
        <w:rPr>
          <w:rFonts w:ascii="Times New Roman" w:hAnsi="Times New Roman" w:cs="Times New Roman"/>
          <w:i/>
          <w:color w:val="0000FF"/>
        </w:rPr>
        <w:t xml:space="preserve"> ja mazticams, ka risks iestāsies, var notikt tikai ārkārtas gadījumos.</w:t>
      </w:r>
    </w:p>
    <w:p w14:paraId="5BDC59C7" w14:textId="77777777" w:rsidR="00DD1CA0" w:rsidRPr="00987CC7" w:rsidRDefault="00DD1CA0" w:rsidP="00656927">
      <w:pPr>
        <w:numPr>
          <w:ilvl w:val="0"/>
          <w:numId w:val="16"/>
        </w:numPr>
        <w:spacing w:after="120" w:line="240" w:lineRule="auto"/>
        <w:ind w:left="284" w:hanging="284"/>
        <w:jc w:val="both"/>
        <w:rPr>
          <w:rFonts w:ascii="Times New Roman" w:hAnsi="Times New Roman" w:cs="Times New Roman"/>
          <w:i/>
          <w:color w:val="0000FF"/>
        </w:rPr>
      </w:pPr>
      <w:r w:rsidRPr="00987CC7">
        <w:rPr>
          <w:rFonts w:ascii="Times New Roman" w:hAnsi="Times New Roman" w:cs="Times New Roman"/>
          <w:i/>
          <w:color w:val="0000FF"/>
        </w:rPr>
        <w:t xml:space="preserve">Kolonnā </w:t>
      </w:r>
      <w:r w:rsidRPr="00987CC7">
        <w:rPr>
          <w:rFonts w:ascii="Times New Roman" w:hAnsi="Times New Roman" w:cs="Times New Roman"/>
          <w:b/>
          <w:i/>
          <w:color w:val="0000FF"/>
        </w:rPr>
        <w:t>“Riska novēršanas/mazināšanas pasākumi”</w:t>
      </w:r>
      <w:r w:rsidRPr="00987CC7">
        <w:rPr>
          <w:rFonts w:ascii="Times New Roman"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19D008D1" w14:textId="2AD8001A" w:rsidR="00BA175C" w:rsidRPr="00987CC7" w:rsidRDefault="00DD1CA0" w:rsidP="00DA49C4">
      <w:pPr>
        <w:numPr>
          <w:ilvl w:val="0"/>
          <w:numId w:val="5"/>
        </w:numPr>
        <w:spacing w:after="120" w:line="240" w:lineRule="auto"/>
        <w:ind w:left="709" w:hanging="283"/>
        <w:jc w:val="both"/>
        <w:rPr>
          <w:rFonts w:ascii="Times New Roman" w:hAnsi="Times New Roman" w:cs="Times New Roman"/>
        </w:rPr>
      </w:pPr>
      <w:r w:rsidRPr="00987CC7">
        <w:rPr>
          <w:rFonts w:ascii="Times New Roman" w:hAnsi="Times New Roman" w:cs="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A37D8B">
        <w:rPr>
          <w:rFonts w:ascii="Times New Roman" w:hAnsi="Times New Roman" w:cs="Times New Roman"/>
          <w:i/>
          <w:color w:val="0000FF"/>
        </w:rPr>
        <w:t>uzņēmumā</w:t>
      </w:r>
      <w:r w:rsidRPr="00987CC7">
        <w:rPr>
          <w:rFonts w:ascii="Times New Roman" w:hAnsi="Times New Roman" w:cs="Times New Roman"/>
          <w:i/>
          <w:color w:val="0000FF"/>
        </w:rPr>
        <w:t xml:space="preserve"> izmantoto risku ietekmes novērtēšanas skalu, ja tā ir atbilstošāka izstrādātā projekta iesnieguma vajadzībām</w:t>
      </w:r>
      <w:r w:rsidR="00B03E45" w:rsidRPr="00987CC7">
        <w:rPr>
          <w:rFonts w:ascii="Times New Roman" w:eastAsia="Calibri" w:hAnsi="Times New Roman" w:cs="Times New Roman"/>
          <w:i/>
          <w:color w:val="0000FF"/>
        </w:rPr>
        <w:t xml:space="preserve"> un aptver visas vērtēšanas kritēriju piemērošanas metodikā iekļautās uz SAM </w:t>
      </w:r>
      <w:r w:rsidR="00A37D8B">
        <w:rPr>
          <w:rFonts w:ascii="Times New Roman" w:eastAsia="Calibri" w:hAnsi="Times New Roman" w:cs="Times New Roman"/>
          <w:i/>
          <w:color w:val="0000FF"/>
        </w:rPr>
        <w:t xml:space="preserve">pasākumā </w:t>
      </w:r>
      <w:r w:rsidR="00B03E45" w:rsidRPr="00987CC7">
        <w:rPr>
          <w:rFonts w:ascii="Times New Roman" w:eastAsia="Calibri" w:hAnsi="Times New Roman" w:cs="Times New Roman"/>
          <w:i/>
          <w:color w:val="0000FF"/>
        </w:rPr>
        <w:t>attiecinātās risku grupas</w:t>
      </w:r>
      <w:r w:rsidR="005666E7" w:rsidRPr="00987CC7">
        <w:rPr>
          <w:rFonts w:ascii="Times New Roman" w:eastAsia="Calibri" w:hAnsi="Times New Roman" w:cs="Times New Roman"/>
          <w:i/>
          <w:color w:val="0000FF"/>
        </w:rPr>
        <w:t xml:space="preserve"> un ietver visus vērtēšanas kritēriju piemērošanas metodikā norādītos riskus</w:t>
      </w:r>
      <w:r w:rsidR="00B03E45" w:rsidRPr="00987CC7">
        <w:rPr>
          <w:rFonts w:ascii="Times New Roman" w:eastAsia="Calibri" w:hAnsi="Times New Roman" w:cs="Times New Roman"/>
          <w:i/>
          <w:color w:val="0000FF"/>
        </w:rPr>
        <w:t>.</w:t>
      </w:r>
    </w:p>
    <w:p w14:paraId="6F0E538D" w14:textId="77777777" w:rsidR="00BA175C" w:rsidRPr="00987CC7" w:rsidRDefault="00BA175C" w:rsidP="003C5410">
      <w:pPr>
        <w:rPr>
          <w:rFonts w:ascii="Times New Roman" w:hAnsi="Times New Roman" w:cs="Times New Roman"/>
          <w:highlight w:val="yellow"/>
        </w:rPr>
      </w:pPr>
    </w:p>
    <w:p w14:paraId="73D4DF80" w14:textId="77777777" w:rsidR="00BA175C" w:rsidRPr="00987CC7" w:rsidRDefault="00BA175C" w:rsidP="003C5410">
      <w:pPr>
        <w:rPr>
          <w:rFonts w:ascii="Times New Roman" w:hAnsi="Times New Roman" w:cs="Times New Roman"/>
          <w:highlight w:val="yellow"/>
        </w:rPr>
        <w:sectPr w:rsidR="00BA175C" w:rsidRPr="00987CC7" w:rsidSect="003C5410">
          <w:pgSz w:w="11906" w:h="16838" w:code="9"/>
          <w:pgMar w:top="851" w:right="1276" w:bottom="1276" w:left="1134"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987CC7" w14:paraId="38CE9400" w14:textId="77777777" w:rsidTr="00C03D58">
        <w:trPr>
          <w:trHeight w:val="514"/>
        </w:trPr>
        <w:tc>
          <w:tcPr>
            <w:tcW w:w="14596" w:type="dxa"/>
            <w:gridSpan w:val="9"/>
            <w:vAlign w:val="center"/>
          </w:tcPr>
          <w:p w14:paraId="488F341A" w14:textId="045B8BA4" w:rsidR="00C03D58" w:rsidRPr="00987CC7" w:rsidRDefault="00C03D58" w:rsidP="00BA175C">
            <w:pPr>
              <w:jc w:val="center"/>
              <w:rPr>
                <w:rFonts w:ascii="Times New Roman" w:hAnsi="Times New Roman" w:cs="Times New Roman"/>
                <w:b/>
                <w:highlight w:val="yellow"/>
              </w:rPr>
            </w:pPr>
            <w:bookmarkStart w:id="24" w:name="_Toc267923"/>
            <w:r w:rsidRPr="00987CC7">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4"/>
            <w:r w:rsidRPr="00987CC7">
              <w:rPr>
                <w:rFonts w:ascii="Times New Roman" w:hAnsi="Times New Roman" w:cs="Times New Roman"/>
                <w:b/>
              </w:rPr>
              <w:t xml:space="preserve">: </w:t>
            </w:r>
          </w:p>
        </w:tc>
      </w:tr>
      <w:tr w:rsidR="00C03D58" w:rsidRPr="00987CC7" w14:paraId="33CFA187" w14:textId="77777777" w:rsidTr="00C03D58">
        <w:trPr>
          <w:trHeight w:val="692"/>
        </w:trPr>
        <w:tc>
          <w:tcPr>
            <w:tcW w:w="760" w:type="dxa"/>
            <w:vMerge w:val="restart"/>
            <w:vAlign w:val="center"/>
          </w:tcPr>
          <w:p w14:paraId="68109392" w14:textId="77777777" w:rsidR="00C03D58" w:rsidRPr="00987CC7" w:rsidRDefault="00C03D58" w:rsidP="00BA175C">
            <w:pPr>
              <w:jc w:val="center"/>
              <w:rPr>
                <w:rFonts w:ascii="Times New Roman" w:hAnsi="Times New Roman" w:cs="Times New Roman"/>
              </w:rPr>
            </w:pPr>
            <w:proofErr w:type="spellStart"/>
            <w:r w:rsidRPr="00987CC7">
              <w:rPr>
                <w:rFonts w:ascii="Times New Roman" w:hAnsi="Times New Roman" w:cs="Times New Roman"/>
              </w:rPr>
              <w:t>N.p.k</w:t>
            </w:r>
            <w:proofErr w:type="spellEnd"/>
            <w:r w:rsidRPr="00987CC7">
              <w:rPr>
                <w:rFonts w:ascii="Times New Roman" w:hAnsi="Times New Roman" w:cs="Times New Roman"/>
              </w:rPr>
              <w:t>.</w:t>
            </w:r>
          </w:p>
        </w:tc>
        <w:tc>
          <w:tcPr>
            <w:tcW w:w="1929" w:type="dxa"/>
            <w:vMerge w:val="restart"/>
            <w:vAlign w:val="center"/>
          </w:tcPr>
          <w:p w14:paraId="5EFA447E"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nosaukums</w:t>
            </w:r>
          </w:p>
        </w:tc>
        <w:tc>
          <w:tcPr>
            <w:tcW w:w="992" w:type="dxa"/>
            <w:vMerge w:val="restart"/>
            <w:vAlign w:val="center"/>
          </w:tcPr>
          <w:p w14:paraId="42228AA9"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numurs</w:t>
            </w:r>
          </w:p>
        </w:tc>
        <w:tc>
          <w:tcPr>
            <w:tcW w:w="2693" w:type="dxa"/>
            <w:vMerge w:val="restart"/>
            <w:vAlign w:val="center"/>
          </w:tcPr>
          <w:p w14:paraId="422E5D05"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kopsavilkums, galvenās darbības</w:t>
            </w:r>
          </w:p>
        </w:tc>
        <w:tc>
          <w:tcPr>
            <w:tcW w:w="2835" w:type="dxa"/>
            <w:vMerge w:val="restart"/>
            <w:vAlign w:val="center"/>
          </w:tcPr>
          <w:p w14:paraId="07B36AAD"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Papildinātības/demarkācijas apraksts</w:t>
            </w:r>
          </w:p>
        </w:tc>
        <w:tc>
          <w:tcPr>
            <w:tcW w:w="1134" w:type="dxa"/>
            <w:vMerge w:val="restart"/>
            <w:vAlign w:val="center"/>
          </w:tcPr>
          <w:p w14:paraId="09102ADE"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kopējās izmaksas</w:t>
            </w:r>
          </w:p>
          <w:p w14:paraId="4C494D15" w14:textId="77777777" w:rsidR="00C03D58" w:rsidRPr="00987CC7" w:rsidRDefault="00C03D58" w:rsidP="00BA175C">
            <w:pPr>
              <w:jc w:val="center"/>
              <w:rPr>
                <w:rFonts w:ascii="Times New Roman" w:hAnsi="Times New Roman" w:cs="Times New Roman"/>
                <w:i/>
              </w:rPr>
            </w:pPr>
            <w:r w:rsidRPr="00987CC7">
              <w:rPr>
                <w:rFonts w:ascii="Times New Roman" w:hAnsi="Times New Roman" w:cs="Times New Roman"/>
                <w:i/>
              </w:rPr>
              <w:t>(</w:t>
            </w:r>
            <w:proofErr w:type="spellStart"/>
            <w:r w:rsidRPr="00987CC7">
              <w:rPr>
                <w:rFonts w:ascii="Times New Roman" w:hAnsi="Times New Roman" w:cs="Times New Roman"/>
                <w:i/>
              </w:rPr>
              <w:t>euro</w:t>
            </w:r>
            <w:proofErr w:type="spellEnd"/>
            <w:r w:rsidRPr="00987CC7">
              <w:rPr>
                <w:rFonts w:ascii="Times New Roman" w:hAnsi="Times New Roman" w:cs="Times New Roman"/>
                <w:i/>
              </w:rPr>
              <w:t>)</w:t>
            </w:r>
          </w:p>
        </w:tc>
        <w:tc>
          <w:tcPr>
            <w:tcW w:w="1985" w:type="dxa"/>
            <w:vMerge w:val="restart"/>
            <w:vAlign w:val="center"/>
          </w:tcPr>
          <w:p w14:paraId="331EEE94" w14:textId="77777777" w:rsidR="00C03D58" w:rsidRPr="00987CC7" w:rsidRDefault="00C03D58" w:rsidP="00C03D58">
            <w:pPr>
              <w:jc w:val="center"/>
              <w:rPr>
                <w:rFonts w:ascii="Times New Roman" w:hAnsi="Times New Roman" w:cs="Times New Roman"/>
              </w:rPr>
            </w:pPr>
            <w:r w:rsidRPr="00987CC7">
              <w:rPr>
                <w:rFonts w:ascii="Times New Roman" w:hAnsi="Times New Roman" w:cs="Times New Roman"/>
              </w:rPr>
              <w:t>Finansējuma avots un veids (valsts/ pašvaldību budžets, ES fondi, cits)</w:t>
            </w:r>
          </w:p>
        </w:tc>
        <w:tc>
          <w:tcPr>
            <w:tcW w:w="2268" w:type="dxa"/>
            <w:gridSpan w:val="2"/>
            <w:vAlign w:val="center"/>
          </w:tcPr>
          <w:p w14:paraId="44B37656" w14:textId="77777777" w:rsidR="00C03D58" w:rsidRPr="00987CC7" w:rsidRDefault="00C03D58" w:rsidP="00BA175C">
            <w:pPr>
              <w:jc w:val="center"/>
              <w:rPr>
                <w:rFonts w:ascii="Times New Roman" w:hAnsi="Times New Roman" w:cs="Times New Roman"/>
              </w:rPr>
            </w:pPr>
            <w:r w:rsidRPr="00987CC7">
              <w:rPr>
                <w:rFonts w:ascii="Times New Roman" w:hAnsi="Times New Roman" w:cs="Times New Roman"/>
              </w:rPr>
              <w:t>Projekta īstenošanas laiks (mm/</w:t>
            </w:r>
            <w:proofErr w:type="spellStart"/>
            <w:r w:rsidRPr="00987CC7">
              <w:rPr>
                <w:rFonts w:ascii="Times New Roman" w:hAnsi="Times New Roman" w:cs="Times New Roman"/>
              </w:rPr>
              <w:t>gggg</w:t>
            </w:r>
            <w:proofErr w:type="spellEnd"/>
            <w:r w:rsidRPr="00987CC7">
              <w:rPr>
                <w:rFonts w:ascii="Times New Roman" w:hAnsi="Times New Roman" w:cs="Times New Roman"/>
              </w:rPr>
              <w:t>)</w:t>
            </w:r>
          </w:p>
        </w:tc>
      </w:tr>
      <w:tr w:rsidR="00C03D58" w:rsidRPr="00987CC7" w14:paraId="1C8CE916" w14:textId="77777777" w:rsidTr="00C03D58">
        <w:trPr>
          <w:trHeight w:val="599"/>
        </w:trPr>
        <w:tc>
          <w:tcPr>
            <w:tcW w:w="760" w:type="dxa"/>
            <w:vMerge/>
          </w:tcPr>
          <w:p w14:paraId="3F747B2E" w14:textId="77777777" w:rsidR="00C03D58" w:rsidRPr="00987CC7" w:rsidRDefault="00C03D58" w:rsidP="003C5410">
            <w:pPr>
              <w:rPr>
                <w:rFonts w:ascii="Times New Roman" w:hAnsi="Times New Roman" w:cs="Times New Roman"/>
              </w:rPr>
            </w:pPr>
          </w:p>
        </w:tc>
        <w:tc>
          <w:tcPr>
            <w:tcW w:w="1929" w:type="dxa"/>
            <w:vMerge/>
          </w:tcPr>
          <w:p w14:paraId="72A663F5" w14:textId="77777777" w:rsidR="00C03D58" w:rsidRPr="00987CC7" w:rsidRDefault="00C03D58" w:rsidP="003C5410">
            <w:pPr>
              <w:rPr>
                <w:rFonts w:ascii="Times New Roman" w:hAnsi="Times New Roman" w:cs="Times New Roman"/>
              </w:rPr>
            </w:pPr>
          </w:p>
        </w:tc>
        <w:tc>
          <w:tcPr>
            <w:tcW w:w="992" w:type="dxa"/>
            <w:vMerge/>
          </w:tcPr>
          <w:p w14:paraId="74559C72" w14:textId="77777777" w:rsidR="00C03D58" w:rsidRPr="00987CC7" w:rsidRDefault="00C03D58" w:rsidP="003C5410">
            <w:pPr>
              <w:rPr>
                <w:rFonts w:ascii="Times New Roman" w:hAnsi="Times New Roman" w:cs="Times New Roman"/>
              </w:rPr>
            </w:pPr>
          </w:p>
        </w:tc>
        <w:tc>
          <w:tcPr>
            <w:tcW w:w="2693" w:type="dxa"/>
            <w:vMerge/>
          </w:tcPr>
          <w:p w14:paraId="135FB7BB" w14:textId="77777777" w:rsidR="00C03D58" w:rsidRPr="00987CC7" w:rsidRDefault="00C03D58" w:rsidP="003C5410">
            <w:pPr>
              <w:rPr>
                <w:rFonts w:ascii="Times New Roman" w:hAnsi="Times New Roman" w:cs="Times New Roman"/>
              </w:rPr>
            </w:pPr>
          </w:p>
        </w:tc>
        <w:tc>
          <w:tcPr>
            <w:tcW w:w="2835" w:type="dxa"/>
            <w:vMerge/>
          </w:tcPr>
          <w:p w14:paraId="5A182D37" w14:textId="77777777" w:rsidR="00C03D58" w:rsidRPr="00987CC7" w:rsidRDefault="00C03D58" w:rsidP="003C5410">
            <w:pPr>
              <w:rPr>
                <w:rFonts w:ascii="Times New Roman" w:hAnsi="Times New Roman" w:cs="Times New Roman"/>
              </w:rPr>
            </w:pPr>
          </w:p>
        </w:tc>
        <w:tc>
          <w:tcPr>
            <w:tcW w:w="1134" w:type="dxa"/>
            <w:vMerge/>
          </w:tcPr>
          <w:p w14:paraId="6C8B7E3B" w14:textId="77777777" w:rsidR="00C03D58" w:rsidRPr="00987CC7" w:rsidRDefault="00C03D58" w:rsidP="003C5410">
            <w:pPr>
              <w:rPr>
                <w:rFonts w:ascii="Times New Roman" w:hAnsi="Times New Roman" w:cs="Times New Roman"/>
              </w:rPr>
            </w:pPr>
          </w:p>
        </w:tc>
        <w:tc>
          <w:tcPr>
            <w:tcW w:w="1985" w:type="dxa"/>
            <w:vMerge/>
          </w:tcPr>
          <w:p w14:paraId="3E7682D0" w14:textId="77777777" w:rsidR="00C03D58" w:rsidRPr="00987CC7" w:rsidRDefault="00C03D58" w:rsidP="003C5410">
            <w:pPr>
              <w:rPr>
                <w:rFonts w:ascii="Times New Roman" w:hAnsi="Times New Roman" w:cs="Times New Roman"/>
              </w:rPr>
            </w:pPr>
          </w:p>
        </w:tc>
        <w:tc>
          <w:tcPr>
            <w:tcW w:w="1134" w:type="dxa"/>
            <w:vAlign w:val="center"/>
          </w:tcPr>
          <w:p w14:paraId="63853642" w14:textId="77777777" w:rsidR="00C03D58" w:rsidRPr="00987CC7" w:rsidRDefault="00C03D58" w:rsidP="00C03D58">
            <w:pPr>
              <w:jc w:val="center"/>
              <w:rPr>
                <w:rFonts w:ascii="Times New Roman" w:hAnsi="Times New Roman" w:cs="Times New Roman"/>
                <w:sz w:val="20"/>
                <w:szCs w:val="20"/>
              </w:rPr>
            </w:pPr>
            <w:r w:rsidRPr="00987CC7">
              <w:rPr>
                <w:rFonts w:ascii="Times New Roman" w:hAnsi="Times New Roman" w:cs="Times New Roman"/>
                <w:sz w:val="20"/>
                <w:szCs w:val="20"/>
              </w:rPr>
              <w:t>Projekta uzsākšana</w:t>
            </w:r>
          </w:p>
        </w:tc>
        <w:tc>
          <w:tcPr>
            <w:tcW w:w="1134" w:type="dxa"/>
            <w:vAlign w:val="center"/>
          </w:tcPr>
          <w:p w14:paraId="087F73DF" w14:textId="77777777" w:rsidR="00C03D58" w:rsidRPr="00987CC7" w:rsidRDefault="00C03D58" w:rsidP="00C03D58">
            <w:pPr>
              <w:jc w:val="center"/>
              <w:rPr>
                <w:rFonts w:ascii="Times New Roman" w:hAnsi="Times New Roman" w:cs="Times New Roman"/>
                <w:sz w:val="20"/>
                <w:szCs w:val="20"/>
              </w:rPr>
            </w:pPr>
            <w:r w:rsidRPr="00987CC7">
              <w:rPr>
                <w:rFonts w:ascii="Times New Roman" w:hAnsi="Times New Roman" w:cs="Times New Roman"/>
                <w:sz w:val="20"/>
                <w:szCs w:val="20"/>
              </w:rPr>
              <w:t>Projekta pabeigšana</w:t>
            </w:r>
          </w:p>
        </w:tc>
      </w:tr>
      <w:tr w:rsidR="00D227CA" w:rsidRPr="00987CC7" w14:paraId="471BD967" w14:textId="77777777" w:rsidTr="00C03D58">
        <w:tc>
          <w:tcPr>
            <w:tcW w:w="760" w:type="dxa"/>
          </w:tcPr>
          <w:p w14:paraId="64D6B7DF" w14:textId="77777777" w:rsidR="00D227CA" w:rsidRPr="00987CC7" w:rsidRDefault="00C03D58" w:rsidP="003C5410">
            <w:pPr>
              <w:rPr>
                <w:rFonts w:ascii="Times New Roman" w:hAnsi="Times New Roman" w:cs="Times New Roman"/>
              </w:rPr>
            </w:pPr>
            <w:r w:rsidRPr="00987CC7">
              <w:rPr>
                <w:rFonts w:ascii="Times New Roman" w:hAnsi="Times New Roman" w:cs="Times New Roman"/>
              </w:rPr>
              <w:t>1.</w:t>
            </w:r>
          </w:p>
        </w:tc>
        <w:tc>
          <w:tcPr>
            <w:tcW w:w="1929" w:type="dxa"/>
          </w:tcPr>
          <w:p w14:paraId="1C58DFC6" w14:textId="77777777" w:rsidR="00D227CA" w:rsidRPr="00987CC7" w:rsidRDefault="00D227CA" w:rsidP="003C5410">
            <w:pPr>
              <w:rPr>
                <w:rFonts w:ascii="Times New Roman" w:hAnsi="Times New Roman" w:cs="Times New Roman"/>
              </w:rPr>
            </w:pPr>
          </w:p>
        </w:tc>
        <w:tc>
          <w:tcPr>
            <w:tcW w:w="992" w:type="dxa"/>
          </w:tcPr>
          <w:p w14:paraId="188D68C7" w14:textId="77777777" w:rsidR="00D227CA" w:rsidRPr="00987CC7" w:rsidRDefault="00D227CA" w:rsidP="003C5410">
            <w:pPr>
              <w:rPr>
                <w:rFonts w:ascii="Times New Roman" w:hAnsi="Times New Roman" w:cs="Times New Roman"/>
              </w:rPr>
            </w:pPr>
          </w:p>
        </w:tc>
        <w:tc>
          <w:tcPr>
            <w:tcW w:w="2693" w:type="dxa"/>
          </w:tcPr>
          <w:p w14:paraId="03F95677" w14:textId="77777777" w:rsidR="00D227CA" w:rsidRPr="00987CC7" w:rsidRDefault="00D227CA" w:rsidP="003C5410">
            <w:pPr>
              <w:rPr>
                <w:rFonts w:ascii="Times New Roman" w:hAnsi="Times New Roman" w:cs="Times New Roman"/>
              </w:rPr>
            </w:pPr>
          </w:p>
        </w:tc>
        <w:tc>
          <w:tcPr>
            <w:tcW w:w="2835" w:type="dxa"/>
          </w:tcPr>
          <w:p w14:paraId="0F76C13D" w14:textId="77777777" w:rsidR="00D227CA" w:rsidRPr="00987CC7" w:rsidRDefault="00D227CA" w:rsidP="003C5410">
            <w:pPr>
              <w:rPr>
                <w:rFonts w:ascii="Times New Roman" w:hAnsi="Times New Roman" w:cs="Times New Roman"/>
              </w:rPr>
            </w:pPr>
          </w:p>
        </w:tc>
        <w:tc>
          <w:tcPr>
            <w:tcW w:w="1134" w:type="dxa"/>
          </w:tcPr>
          <w:p w14:paraId="59E008DE" w14:textId="77777777" w:rsidR="00D227CA" w:rsidRPr="00987CC7" w:rsidRDefault="00D227CA" w:rsidP="003C5410">
            <w:pPr>
              <w:rPr>
                <w:rFonts w:ascii="Times New Roman" w:hAnsi="Times New Roman" w:cs="Times New Roman"/>
              </w:rPr>
            </w:pPr>
          </w:p>
        </w:tc>
        <w:tc>
          <w:tcPr>
            <w:tcW w:w="1985" w:type="dxa"/>
          </w:tcPr>
          <w:p w14:paraId="02C0FFF9" w14:textId="77777777" w:rsidR="00D227CA" w:rsidRPr="00987CC7" w:rsidRDefault="00D227CA" w:rsidP="003C5410">
            <w:pPr>
              <w:rPr>
                <w:rFonts w:ascii="Times New Roman" w:hAnsi="Times New Roman" w:cs="Times New Roman"/>
              </w:rPr>
            </w:pPr>
          </w:p>
        </w:tc>
        <w:tc>
          <w:tcPr>
            <w:tcW w:w="1134" w:type="dxa"/>
          </w:tcPr>
          <w:p w14:paraId="4128A655" w14:textId="77777777" w:rsidR="00D227CA" w:rsidRPr="00987CC7" w:rsidRDefault="00D227CA" w:rsidP="003C5410">
            <w:pPr>
              <w:rPr>
                <w:rFonts w:ascii="Times New Roman" w:hAnsi="Times New Roman" w:cs="Times New Roman"/>
              </w:rPr>
            </w:pPr>
          </w:p>
        </w:tc>
        <w:tc>
          <w:tcPr>
            <w:tcW w:w="1134" w:type="dxa"/>
          </w:tcPr>
          <w:p w14:paraId="4F81F188" w14:textId="77777777" w:rsidR="00D227CA" w:rsidRPr="00987CC7" w:rsidRDefault="00D227CA" w:rsidP="003C5410">
            <w:pPr>
              <w:rPr>
                <w:rFonts w:ascii="Times New Roman" w:hAnsi="Times New Roman" w:cs="Times New Roman"/>
              </w:rPr>
            </w:pPr>
          </w:p>
        </w:tc>
      </w:tr>
      <w:tr w:rsidR="00D227CA" w:rsidRPr="00987CC7" w14:paraId="521A5254" w14:textId="77777777" w:rsidTr="00C03D58">
        <w:tc>
          <w:tcPr>
            <w:tcW w:w="760" w:type="dxa"/>
          </w:tcPr>
          <w:p w14:paraId="12702CF2" w14:textId="77777777" w:rsidR="00D227CA" w:rsidRPr="00987CC7" w:rsidRDefault="00C03D58" w:rsidP="003C5410">
            <w:pPr>
              <w:rPr>
                <w:rFonts w:ascii="Times New Roman" w:hAnsi="Times New Roman" w:cs="Times New Roman"/>
              </w:rPr>
            </w:pPr>
            <w:r w:rsidRPr="00987CC7">
              <w:rPr>
                <w:rFonts w:ascii="Times New Roman" w:hAnsi="Times New Roman" w:cs="Times New Roman"/>
              </w:rPr>
              <w:t>2.</w:t>
            </w:r>
          </w:p>
        </w:tc>
        <w:tc>
          <w:tcPr>
            <w:tcW w:w="1929" w:type="dxa"/>
          </w:tcPr>
          <w:p w14:paraId="7479024C" w14:textId="77777777" w:rsidR="00D227CA" w:rsidRPr="00987CC7" w:rsidRDefault="00D227CA" w:rsidP="003C5410">
            <w:pPr>
              <w:rPr>
                <w:rFonts w:ascii="Times New Roman" w:hAnsi="Times New Roman" w:cs="Times New Roman"/>
              </w:rPr>
            </w:pPr>
          </w:p>
        </w:tc>
        <w:tc>
          <w:tcPr>
            <w:tcW w:w="992" w:type="dxa"/>
          </w:tcPr>
          <w:p w14:paraId="615A1B43" w14:textId="77777777" w:rsidR="00D227CA" w:rsidRPr="00987CC7" w:rsidRDefault="00D227CA" w:rsidP="003C5410">
            <w:pPr>
              <w:rPr>
                <w:rFonts w:ascii="Times New Roman" w:hAnsi="Times New Roman" w:cs="Times New Roman"/>
              </w:rPr>
            </w:pPr>
          </w:p>
        </w:tc>
        <w:tc>
          <w:tcPr>
            <w:tcW w:w="2693" w:type="dxa"/>
          </w:tcPr>
          <w:p w14:paraId="58D4CAB5" w14:textId="77777777" w:rsidR="00D227CA" w:rsidRPr="00987CC7" w:rsidRDefault="00D227CA" w:rsidP="003C5410">
            <w:pPr>
              <w:rPr>
                <w:rFonts w:ascii="Times New Roman" w:hAnsi="Times New Roman" w:cs="Times New Roman"/>
              </w:rPr>
            </w:pPr>
          </w:p>
        </w:tc>
        <w:tc>
          <w:tcPr>
            <w:tcW w:w="2835" w:type="dxa"/>
          </w:tcPr>
          <w:p w14:paraId="767154C5" w14:textId="77777777" w:rsidR="00D227CA" w:rsidRPr="00987CC7" w:rsidRDefault="00D227CA" w:rsidP="003C5410">
            <w:pPr>
              <w:rPr>
                <w:rFonts w:ascii="Times New Roman" w:hAnsi="Times New Roman" w:cs="Times New Roman"/>
              </w:rPr>
            </w:pPr>
          </w:p>
        </w:tc>
        <w:tc>
          <w:tcPr>
            <w:tcW w:w="1134" w:type="dxa"/>
          </w:tcPr>
          <w:p w14:paraId="74CE13A8" w14:textId="77777777" w:rsidR="00D227CA" w:rsidRPr="00987CC7" w:rsidRDefault="00D227CA" w:rsidP="003C5410">
            <w:pPr>
              <w:rPr>
                <w:rFonts w:ascii="Times New Roman" w:hAnsi="Times New Roman" w:cs="Times New Roman"/>
              </w:rPr>
            </w:pPr>
          </w:p>
        </w:tc>
        <w:tc>
          <w:tcPr>
            <w:tcW w:w="1985" w:type="dxa"/>
          </w:tcPr>
          <w:p w14:paraId="20D50B3F" w14:textId="77777777" w:rsidR="00D227CA" w:rsidRPr="00987CC7" w:rsidRDefault="00D227CA" w:rsidP="003C5410">
            <w:pPr>
              <w:rPr>
                <w:rFonts w:ascii="Times New Roman" w:hAnsi="Times New Roman" w:cs="Times New Roman"/>
              </w:rPr>
            </w:pPr>
          </w:p>
        </w:tc>
        <w:tc>
          <w:tcPr>
            <w:tcW w:w="1134" w:type="dxa"/>
          </w:tcPr>
          <w:p w14:paraId="281D2311" w14:textId="77777777" w:rsidR="00D227CA" w:rsidRPr="00987CC7" w:rsidRDefault="00D227CA" w:rsidP="003C5410">
            <w:pPr>
              <w:rPr>
                <w:rFonts w:ascii="Times New Roman" w:hAnsi="Times New Roman" w:cs="Times New Roman"/>
              </w:rPr>
            </w:pPr>
          </w:p>
        </w:tc>
        <w:tc>
          <w:tcPr>
            <w:tcW w:w="1134" w:type="dxa"/>
          </w:tcPr>
          <w:p w14:paraId="00D6F8FA" w14:textId="77777777" w:rsidR="00D227CA" w:rsidRPr="00987CC7" w:rsidRDefault="00D227CA" w:rsidP="003C5410">
            <w:pPr>
              <w:rPr>
                <w:rFonts w:ascii="Times New Roman" w:hAnsi="Times New Roman" w:cs="Times New Roman"/>
              </w:rPr>
            </w:pPr>
          </w:p>
        </w:tc>
      </w:tr>
    </w:tbl>
    <w:p w14:paraId="135FD75A" w14:textId="77777777" w:rsidR="00DC5510" w:rsidRPr="00987CC7" w:rsidRDefault="00DC5510" w:rsidP="00DC5510">
      <w:pPr>
        <w:spacing w:after="0" w:line="240" w:lineRule="auto"/>
        <w:ind w:right="110"/>
        <w:jc w:val="both"/>
        <w:rPr>
          <w:rFonts w:ascii="Times New Roman" w:hAnsi="Times New Roman" w:cs="Times New Roman"/>
          <w:i/>
          <w:color w:val="0000FF"/>
        </w:rPr>
      </w:pPr>
    </w:p>
    <w:p w14:paraId="2D3F768F" w14:textId="77777777" w:rsidR="00920FA5" w:rsidRDefault="00920FA5" w:rsidP="00831F1B">
      <w:pPr>
        <w:spacing w:after="120" w:line="240" w:lineRule="auto"/>
        <w:ind w:right="110"/>
        <w:jc w:val="both"/>
        <w:rPr>
          <w:rFonts w:ascii="Times New Roman" w:hAnsi="Times New Roman" w:cs="Times New Roman"/>
          <w:i/>
          <w:color w:val="0000FF"/>
        </w:rPr>
      </w:pPr>
    </w:p>
    <w:p w14:paraId="4B5F0185" w14:textId="55AB3842" w:rsidR="00785B9C" w:rsidRDefault="005C5BBD" w:rsidP="00831F1B">
      <w:pPr>
        <w:spacing w:after="120" w:line="240" w:lineRule="auto"/>
        <w:ind w:right="110"/>
        <w:jc w:val="both"/>
        <w:rPr>
          <w:rFonts w:ascii="Times New Roman" w:hAnsi="Times New Roman" w:cs="Times New Roman"/>
          <w:b/>
          <w:i/>
          <w:color w:val="0000FF"/>
        </w:rPr>
      </w:pPr>
      <w:r>
        <w:rPr>
          <w:rFonts w:ascii="Times New Roman" w:hAnsi="Times New Roman" w:cs="Times New Roman"/>
          <w:i/>
          <w:color w:val="0000FF"/>
        </w:rPr>
        <w:t xml:space="preserve">Projekta iesniedzējs </w:t>
      </w:r>
      <w:r w:rsidR="00C40D57">
        <w:rPr>
          <w:rFonts w:ascii="Times New Roman" w:hAnsi="Times New Roman" w:cs="Times New Roman"/>
          <w:i/>
          <w:color w:val="0000FF"/>
        </w:rPr>
        <w:t xml:space="preserve">šajā projekta iesnieguma punktā </w:t>
      </w:r>
      <w:r>
        <w:rPr>
          <w:rFonts w:ascii="Times New Roman" w:hAnsi="Times New Roman" w:cs="Times New Roman"/>
          <w:i/>
          <w:color w:val="0000FF"/>
        </w:rPr>
        <w:t>sniedz i</w:t>
      </w:r>
      <w:r w:rsidR="00785B9C" w:rsidRPr="00987CC7">
        <w:rPr>
          <w:rFonts w:ascii="Times New Roman" w:hAnsi="Times New Roman" w:cs="Times New Roman"/>
          <w:i/>
          <w:color w:val="0000FF"/>
        </w:rPr>
        <w:t>nformācij</w:t>
      </w:r>
      <w:r>
        <w:rPr>
          <w:rFonts w:ascii="Times New Roman" w:hAnsi="Times New Roman" w:cs="Times New Roman"/>
          <w:i/>
          <w:color w:val="0000FF"/>
        </w:rPr>
        <w:t>u</w:t>
      </w:r>
      <w:r w:rsidR="00785B9C" w:rsidRPr="00987CC7">
        <w:rPr>
          <w:rFonts w:ascii="Times New Roman" w:hAnsi="Times New Roman" w:cs="Times New Roman"/>
          <w:i/>
          <w:color w:val="0000FF"/>
        </w:rPr>
        <w:t xml:space="preserve"> par </w:t>
      </w:r>
      <w:r>
        <w:rPr>
          <w:rFonts w:ascii="Times New Roman" w:hAnsi="Times New Roman" w:cs="Times New Roman"/>
          <w:i/>
          <w:color w:val="0000FF"/>
        </w:rPr>
        <w:t>sai</w:t>
      </w:r>
      <w:r w:rsidR="008646BD">
        <w:rPr>
          <w:rFonts w:ascii="Times New Roman" w:hAnsi="Times New Roman" w:cs="Times New Roman"/>
          <w:i/>
          <w:color w:val="0000FF"/>
        </w:rPr>
        <w:t>stīt</w:t>
      </w:r>
      <w:r>
        <w:rPr>
          <w:rFonts w:ascii="Times New Roman" w:hAnsi="Times New Roman" w:cs="Times New Roman"/>
          <w:i/>
          <w:color w:val="0000FF"/>
        </w:rPr>
        <w:t>ajiem projektie</w:t>
      </w:r>
      <w:r w:rsidR="008646BD">
        <w:rPr>
          <w:rFonts w:ascii="Times New Roman" w:hAnsi="Times New Roman" w:cs="Times New Roman"/>
          <w:i/>
          <w:color w:val="0000FF"/>
        </w:rPr>
        <w:t xml:space="preserve">m, ja tādi ir (norādot to informāciju, kas pieejama projekta iesnieguma aizpildīšanas brīdī), norādot informāciju par citiem </w:t>
      </w:r>
      <w:r w:rsidR="002816CB">
        <w:rPr>
          <w:rFonts w:ascii="Times New Roman" w:hAnsi="Times New Roman" w:cs="Times New Roman"/>
          <w:i/>
          <w:color w:val="0000FF"/>
        </w:rPr>
        <w:t xml:space="preserve">projekta iesniedzēja un sadarbības partnera </w:t>
      </w:r>
      <w:r w:rsidR="008646BD">
        <w:rPr>
          <w:rFonts w:ascii="Times New Roman" w:hAnsi="Times New Roman" w:cs="Times New Roman"/>
          <w:i/>
          <w:color w:val="0000FF"/>
        </w:rPr>
        <w:t>2014.-2020.gada plānošanas perioda specifisko atbalsta mērķ</w:t>
      </w:r>
      <w:r w:rsidR="002816CB">
        <w:rPr>
          <w:rFonts w:ascii="Times New Roman" w:hAnsi="Times New Roman" w:cs="Times New Roman"/>
          <w:i/>
          <w:color w:val="0000FF"/>
        </w:rPr>
        <w:t>u</w:t>
      </w:r>
      <w:r w:rsidR="008646BD">
        <w:rPr>
          <w:rFonts w:ascii="Times New Roman" w:hAnsi="Times New Roman" w:cs="Times New Roman"/>
          <w:i/>
          <w:color w:val="0000FF"/>
        </w:rPr>
        <w:t xml:space="preserve"> projektiem, finanšu instrumentiem un atbalsta programmām,</w:t>
      </w:r>
      <w:r>
        <w:rPr>
          <w:rFonts w:ascii="Times New Roman" w:hAnsi="Times New Roman" w:cs="Times New Roman"/>
          <w:i/>
          <w:color w:val="0000FF"/>
        </w:rPr>
        <w:t xml:space="preserve"> </w:t>
      </w:r>
      <w:r w:rsidR="00DC5510" w:rsidRPr="00987CC7">
        <w:rPr>
          <w:rFonts w:ascii="Times New Roman" w:hAnsi="Times New Roman" w:cs="Times New Roman"/>
          <w:i/>
          <w:color w:val="0000FF"/>
        </w:rPr>
        <w:t xml:space="preserve">ar kuriem </w:t>
      </w:r>
      <w:r w:rsidR="00DC5510" w:rsidRPr="00987CC7">
        <w:rPr>
          <w:rFonts w:ascii="Times New Roman" w:hAnsi="Times New Roman" w:cs="Times New Roman"/>
          <w:b/>
          <w:i/>
          <w:color w:val="0000FF"/>
        </w:rPr>
        <w:t>ir vai varētu būt papildinātība/demarkācija:</w:t>
      </w:r>
    </w:p>
    <w:p w14:paraId="76B4044B" w14:textId="77777777" w:rsidR="00920FA5" w:rsidRPr="00987CC7" w:rsidRDefault="00920FA5" w:rsidP="00831F1B">
      <w:pPr>
        <w:spacing w:after="120" w:line="240" w:lineRule="auto"/>
        <w:ind w:right="110"/>
        <w:jc w:val="both"/>
        <w:rPr>
          <w:rFonts w:ascii="Times New Roman" w:hAnsi="Times New Roman" w:cs="Times New Roman"/>
          <w:i/>
          <w:color w:val="0000FF"/>
        </w:rPr>
      </w:pPr>
    </w:p>
    <w:p w14:paraId="24FA2A41" w14:textId="153FBCF0" w:rsidR="0009537D" w:rsidRPr="00987CC7" w:rsidRDefault="0009537D" w:rsidP="00831F1B">
      <w:pPr>
        <w:spacing w:after="120" w:line="240" w:lineRule="auto"/>
        <w:jc w:val="both"/>
        <w:rPr>
          <w:rFonts w:ascii="Times New Roman" w:hAnsi="Times New Roman" w:cs="Times New Roman"/>
          <w:i/>
          <w:iCs/>
          <w:color w:val="0000FF"/>
        </w:rPr>
      </w:pPr>
      <w:r w:rsidRPr="00987CC7">
        <w:rPr>
          <w:rFonts w:ascii="Times New Roman" w:hAnsi="Times New Roman" w:cs="Times New Roman"/>
          <w:i/>
          <w:color w:val="0000FF"/>
        </w:rPr>
        <w:t>Piemēram:</w:t>
      </w:r>
    </w:p>
    <w:p w14:paraId="582928B8" w14:textId="77777777" w:rsidR="00920FA5" w:rsidRPr="00920FA5" w:rsidRDefault="00920FA5" w:rsidP="00656927">
      <w:pPr>
        <w:pStyle w:val="ListParagraph"/>
        <w:numPr>
          <w:ilvl w:val="0"/>
          <w:numId w:val="60"/>
        </w:numPr>
        <w:spacing w:after="120"/>
        <w:ind w:right="110"/>
        <w:jc w:val="both"/>
        <w:rPr>
          <w:rFonts w:ascii="Times New Roman" w:hAnsi="Times New Roman" w:cs="Times New Roman"/>
          <w:i/>
          <w:color w:val="0000FF"/>
          <w:lang w:val="x-none"/>
        </w:rPr>
      </w:pPr>
      <w:r w:rsidRPr="00920FA5">
        <w:rPr>
          <w:rFonts w:ascii="Times New Roman" w:hAnsi="Times New Roman" w:cs="Times New Roman"/>
          <w:i/>
          <w:color w:val="0000FF"/>
          <w:lang w:val="x-none"/>
        </w:rPr>
        <w:t>8.3.1.1. pasākumu “Kompetenču pieejā balstīta vispārējās izglītības satura aprobācija un ieviešana”</w:t>
      </w:r>
      <w:r w:rsidRPr="00920FA5">
        <w:rPr>
          <w:rFonts w:ascii="Times New Roman" w:hAnsi="Times New Roman" w:cs="Times New Roman"/>
          <w:i/>
          <w:color w:val="0000FF"/>
        </w:rPr>
        <w:t>;</w:t>
      </w:r>
      <w:r w:rsidRPr="00920FA5">
        <w:rPr>
          <w:rFonts w:ascii="Times New Roman" w:hAnsi="Times New Roman" w:cs="Times New Roman"/>
          <w:i/>
          <w:color w:val="0000FF"/>
          <w:lang w:val="x-none"/>
        </w:rPr>
        <w:t xml:space="preserve"> </w:t>
      </w:r>
    </w:p>
    <w:p w14:paraId="3E0C1188" w14:textId="7D3691F3" w:rsidR="00920FA5" w:rsidRPr="00920FA5" w:rsidRDefault="00920FA5" w:rsidP="00656927">
      <w:pPr>
        <w:pStyle w:val="ListParagraph"/>
        <w:numPr>
          <w:ilvl w:val="0"/>
          <w:numId w:val="60"/>
        </w:numPr>
        <w:spacing w:after="120"/>
        <w:ind w:right="110"/>
        <w:jc w:val="both"/>
        <w:rPr>
          <w:rFonts w:ascii="Times New Roman" w:hAnsi="Times New Roman" w:cs="Times New Roman"/>
          <w:i/>
          <w:color w:val="0000FF"/>
          <w:lang w:val="x-none"/>
        </w:rPr>
      </w:pPr>
      <w:r w:rsidRPr="00920FA5">
        <w:rPr>
          <w:rFonts w:ascii="Times New Roman" w:hAnsi="Times New Roman" w:cs="Times New Roman"/>
          <w:i/>
          <w:color w:val="0000FF"/>
          <w:lang w:val="x-none"/>
        </w:rPr>
        <w:t>8.1.2.SAM “Uzlabot vispārējās izglītības iestāžu mācību vidi”</w:t>
      </w:r>
      <w:r w:rsidR="002816CB">
        <w:rPr>
          <w:rFonts w:ascii="Times New Roman" w:hAnsi="Times New Roman" w:cs="Times New Roman"/>
          <w:i/>
          <w:color w:val="0000FF"/>
        </w:rPr>
        <w:t xml:space="preserve"> (nenorādot konkrētu projektu)</w:t>
      </w:r>
      <w:r w:rsidRPr="00920FA5">
        <w:rPr>
          <w:rFonts w:ascii="Times New Roman" w:hAnsi="Times New Roman" w:cs="Times New Roman"/>
          <w:i/>
          <w:color w:val="0000FF"/>
        </w:rPr>
        <w:t>;</w:t>
      </w:r>
    </w:p>
    <w:p w14:paraId="70095D74" w14:textId="77777777" w:rsidR="00920FA5" w:rsidRPr="00920FA5" w:rsidRDefault="00920FA5" w:rsidP="00656927">
      <w:pPr>
        <w:pStyle w:val="ListParagraph"/>
        <w:numPr>
          <w:ilvl w:val="0"/>
          <w:numId w:val="60"/>
        </w:numPr>
        <w:spacing w:after="120"/>
        <w:ind w:right="110"/>
        <w:jc w:val="both"/>
        <w:rPr>
          <w:rFonts w:ascii="Times New Roman" w:hAnsi="Times New Roman" w:cs="Times New Roman"/>
          <w:i/>
          <w:color w:val="0000FF"/>
          <w:lang w:val="x-none"/>
        </w:rPr>
      </w:pPr>
      <w:r w:rsidRPr="00920FA5">
        <w:rPr>
          <w:rFonts w:ascii="Times New Roman" w:hAnsi="Times New Roman" w:cs="Times New Roman"/>
          <w:i/>
          <w:color w:val="0000FF"/>
          <w:lang w:val="x-none"/>
        </w:rPr>
        <w:t xml:space="preserve">8.5.2.SAM “Nodrošināt profesionālās izglītības atbilstību Eiropas kvalifikācijas </w:t>
      </w:r>
      <w:proofErr w:type="spellStart"/>
      <w:r w:rsidRPr="00920FA5">
        <w:rPr>
          <w:rFonts w:ascii="Times New Roman" w:hAnsi="Times New Roman" w:cs="Times New Roman"/>
          <w:i/>
          <w:color w:val="0000FF"/>
          <w:lang w:val="x-none"/>
        </w:rPr>
        <w:t>ietvarstruktūrai</w:t>
      </w:r>
      <w:proofErr w:type="spellEnd"/>
      <w:r w:rsidRPr="00920FA5">
        <w:rPr>
          <w:rFonts w:ascii="Times New Roman" w:hAnsi="Times New Roman" w:cs="Times New Roman"/>
          <w:i/>
          <w:color w:val="0000FF"/>
          <w:lang w:val="x-none"/>
        </w:rPr>
        <w:t>”</w:t>
      </w:r>
      <w:r w:rsidRPr="00920FA5">
        <w:rPr>
          <w:rFonts w:ascii="Times New Roman" w:hAnsi="Times New Roman" w:cs="Times New Roman"/>
          <w:i/>
          <w:color w:val="0000FF"/>
        </w:rPr>
        <w:t>;</w:t>
      </w:r>
      <w:r w:rsidRPr="00920FA5">
        <w:rPr>
          <w:rFonts w:ascii="Times New Roman" w:hAnsi="Times New Roman" w:cs="Times New Roman"/>
          <w:i/>
          <w:color w:val="0000FF"/>
          <w:lang w:val="x-none"/>
        </w:rPr>
        <w:t xml:space="preserve"> </w:t>
      </w:r>
    </w:p>
    <w:p w14:paraId="32531D2F" w14:textId="77777777" w:rsidR="00920FA5" w:rsidRPr="00920FA5" w:rsidRDefault="00920FA5" w:rsidP="00656927">
      <w:pPr>
        <w:pStyle w:val="ListParagraph"/>
        <w:numPr>
          <w:ilvl w:val="0"/>
          <w:numId w:val="60"/>
        </w:numPr>
        <w:spacing w:after="120"/>
        <w:ind w:right="110"/>
        <w:rPr>
          <w:rFonts w:ascii="Times New Roman" w:hAnsi="Times New Roman" w:cs="Times New Roman"/>
          <w:i/>
          <w:color w:val="0000FF"/>
        </w:rPr>
      </w:pPr>
      <w:r w:rsidRPr="00920FA5">
        <w:rPr>
          <w:rFonts w:ascii="Times New Roman" w:hAnsi="Times New Roman" w:cs="Times New Roman"/>
          <w:i/>
          <w:color w:val="0000FF"/>
        </w:rPr>
        <w:t>u.c. finanšu instrumentiem, tai skaitā valsts un pašvaldību finansētiem pasākumiem.</w:t>
      </w:r>
    </w:p>
    <w:p w14:paraId="77C586C7" w14:textId="77777777" w:rsidR="00DB209E" w:rsidRDefault="00DB209E" w:rsidP="00DB209E">
      <w:pPr>
        <w:pStyle w:val="ListParagraph"/>
        <w:spacing w:after="120" w:line="240" w:lineRule="auto"/>
        <w:ind w:left="360" w:right="110"/>
        <w:jc w:val="both"/>
        <w:rPr>
          <w:rFonts w:ascii="Times New Roman" w:hAnsi="Times New Roman" w:cs="Times New Roman"/>
          <w:i/>
          <w:color w:val="0000FF"/>
        </w:rPr>
      </w:pPr>
    </w:p>
    <w:p w14:paraId="0E332FEE" w14:textId="77777777" w:rsidR="00920FA5" w:rsidRDefault="00920FA5" w:rsidP="00DB209E">
      <w:pPr>
        <w:pStyle w:val="ListParagraph"/>
        <w:spacing w:after="120" w:line="240" w:lineRule="auto"/>
        <w:ind w:left="360" w:right="110"/>
        <w:jc w:val="both"/>
        <w:rPr>
          <w:rFonts w:ascii="Times New Roman" w:hAnsi="Times New Roman" w:cs="Times New Roman"/>
          <w:i/>
          <w:color w:val="0000FF"/>
        </w:rPr>
      </w:pPr>
    </w:p>
    <w:p w14:paraId="5CC27B93" w14:textId="77777777" w:rsidR="00920FA5" w:rsidRPr="00987CC7" w:rsidRDefault="00920FA5" w:rsidP="00DB209E">
      <w:pPr>
        <w:pStyle w:val="ListParagraph"/>
        <w:spacing w:after="120" w:line="240" w:lineRule="auto"/>
        <w:ind w:left="360" w:right="110"/>
        <w:jc w:val="both"/>
        <w:rPr>
          <w:rFonts w:ascii="Times New Roman" w:hAnsi="Times New Roman" w:cs="Times New Roman"/>
          <w:i/>
          <w:color w:val="0000FF"/>
        </w:rPr>
      </w:pPr>
    </w:p>
    <w:p w14:paraId="6ABE3D61" w14:textId="53CDA37A" w:rsidR="00C40D57" w:rsidRDefault="00B16BD7" w:rsidP="00656927">
      <w:pPr>
        <w:pStyle w:val="ListParagraph"/>
        <w:numPr>
          <w:ilvl w:val="0"/>
          <w:numId w:val="50"/>
        </w:numPr>
        <w:spacing w:after="120" w:line="240" w:lineRule="auto"/>
        <w:ind w:right="110"/>
        <w:jc w:val="both"/>
        <w:rPr>
          <w:rFonts w:ascii="Times New Roman" w:hAnsi="Times New Roman" w:cs="Times New Roman"/>
          <w:i/>
          <w:color w:val="0000FF"/>
        </w:rPr>
      </w:pPr>
      <w:r w:rsidRPr="00987CC7">
        <w:rPr>
          <w:rFonts w:ascii="Times New Roman" w:hAnsi="Times New Roman" w:cs="Times New Roman"/>
          <w:i/>
          <w:color w:val="0000FF"/>
        </w:rPr>
        <w:t>Ja projekt</w:t>
      </w:r>
      <w:r w:rsidR="008646BD">
        <w:rPr>
          <w:rFonts w:ascii="Times New Roman" w:hAnsi="Times New Roman" w:cs="Times New Roman"/>
          <w:i/>
          <w:color w:val="0000FF"/>
        </w:rPr>
        <w:t xml:space="preserve">a iesniegums </w:t>
      </w:r>
      <w:r w:rsidRPr="00987CC7">
        <w:rPr>
          <w:rFonts w:ascii="Times New Roman" w:hAnsi="Times New Roman" w:cs="Times New Roman"/>
          <w:i/>
          <w:color w:val="0000FF"/>
        </w:rPr>
        <w:t>vēl tikai tiek plānots, ailē “projekta numurs” raksta vārdu “plānots”, un citu informāciju tabulas ailēs norāda atbilstoši prognozētajam, galveno uzsvaru liekot uz papildinātības/demarkācijas aprakstu, kas ļautu pārliecināties, ka projektos plānotās darbības un finansējums nepārklājas.</w:t>
      </w:r>
      <w:r w:rsidR="00965BE9" w:rsidRPr="00987CC7">
        <w:rPr>
          <w:rFonts w:ascii="Times New Roman" w:hAnsi="Times New Roman" w:cs="Times New Roman"/>
          <w:i/>
          <w:color w:val="0000FF"/>
        </w:rPr>
        <w:t xml:space="preserve"> Jānorāda arī, kurā specifiskā atbalsta mērķa pasākumā</w:t>
      </w:r>
      <w:r w:rsidR="008646BD">
        <w:rPr>
          <w:rFonts w:ascii="Times New Roman" w:hAnsi="Times New Roman" w:cs="Times New Roman"/>
          <w:i/>
          <w:color w:val="0000FF"/>
        </w:rPr>
        <w:t>, finanšu instrumentu</w:t>
      </w:r>
      <w:r w:rsidR="00965BE9" w:rsidRPr="00987CC7">
        <w:rPr>
          <w:rFonts w:ascii="Times New Roman" w:hAnsi="Times New Roman" w:cs="Times New Roman"/>
          <w:i/>
          <w:color w:val="0000FF"/>
        </w:rPr>
        <w:t xml:space="preserve"> vai </w:t>
      </w:r>
      <w:r w:rsidR="008646BD">
        <w:rPr>
          <w:rFonts w:ascii="Times New Roman" w:hAnsi="Times New Roman" w:cs="Times New Roman"/>
          <w:i/>
          <w:color w:val="0000FF"/>
        </w:rPr>
        <w:t xml:space="preserve">atbalsta programmā </w:t>
      </w:r>
      <w:r w:rsidR="00965BE9" w:rsidRPr="00987CC7">
        <w:rPr>
          <w:rFonts w:ascii="Times New Roman" w:hAnsi="Times New Roman" w:cs="Times New Roman"/>
          <w:i/>
          <w:color w:val="0000FF"/>
        </w:rPr>
        <w:t xml:space="preserve">ir paredzēta projekta iesniegšana. </w:t>
      </w:r>
    </w:p>
    <w:p w14:paraId="7315A1DC" w14:textId="77777777" w:rsidR="00920FA5" w:rsidRDefault="00920FA5" w:rsidP="00920FA5">
      <w:pPr>
        <w:pStyle w:val="ListParagraph"/>
        <w:spacing w:after="120" w:line="240" w:lineRule="auto"/>
        <w:ind w:left="360" w:right="110"/>
        <w:jc w:val="both"/>
        <w:rPr>
          <w:rFonts w:ascii="Times New Roman" w:hAnsi="Times New Roman" w:cs="Times New Roman"/>
          <w:i/>
          <w:color w:val="0000FF"/>
        </w:rPr>
      </w:pPr>
    </w:p>
    <w:p w14:paraId="6AE4ED05" w14:textId="65F43CFC" w:rsidR="00C40D57" w:rsidRDefault="00C40D57" w:rsidP="00C40D57">
      <w:pPr>
        <w:pStyle w:val="NoSpacing"/>
        <w:jc w:val="both"/>
        <w:rPr>
          <w:rFonts w:ascii="Times New Roman" w:eastAsia="Calibri" w:hAnsi="Times New Roman"/>
          <w:i/>
          <w:color w:val="0000FF"/>
        </w:rPr>
      </w:pPr>
    </w:p>
    <w:p w14:paraId="0EB566CE" w14:textId="06DEEFBB" w:rsidR="00C40D57" w:rsidRPr="00C40D57" w:rsidRDefault="00C40D57" w:rsidP="00C40D57">
      <w:pPr>
        <w:spacing w:after="120" w:line="240" w:lineRule="auto"/>
        <w:ind w:right="110"/>
        <w:jc w:val="both"/>
        <w:rPr>
          <w:rFonts w:ascii="Times New Roman" w:hAnsi="Times New Roman" w:cs="Times New Roman"/>
          <w:i/>
          <w:color w:val="0000FF"/>
        </w:rPr>
        <w:sectPr w:rsidR="00C40D57" w:rsidRPr="00C40D57" w:rsidSect="00BA175C">
          <w:pgSz w:w="16838" w:h="11906" w:orient="landscape" w:code="9"/>
          <w:pgMar w:top="1134" w:right="851" w:bottom="1276" w:left="1276" w:header="709" w:footer="709" w:gutter="0"/>
          <w:cols w:space="708"/>
          <w:titlePg/>
          <w:docGrid w:linePitch="360"/>
        </w:sectPr>
      </w:pPr>
    </w:p>
    <w:p w14:paraId="50F5469C" w14:textId="77777777" w:rsidR="00D227CA" w:rsidRPr="00987CC7" w:rsidRDefault="00D227C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987CC7" w14:paraId="3A7A54FB" w14:textId="77777777" w:rsidTr="00C1570A">
        <w:trPr>
          <w:trHeight w:val="547"/>
        </w:trPr>
        <w:tc>
          <w:tcPr>
            <w:tcW w:w="9486" w:type="dxa"/>
            <w:shd w:val="clear" w:color="auto" w:fill="D9D9D9" w:themeFill="background1" w:themeFillShade="D9"/>
            <w:vAlign w:val="center"/>
          </w:tcPr>
          <w:p w14:paraId="6CA2BEB0" w14:textId="49613957" w:rsidR="00C1570A" w:rsidRPr="00987CC7" w:rsidRDefault="007F2287" w:rsidP="00FB52CB">
            <w:pPr>
              <w:pStyle w:val="Heading1"/>
              <w:spacing w:before="0"/>
              <w:jc w:val="center"/>
              <w:outlineLvl w:val="0"/>
              <w:rPr>
                <w:rFonts w:ascii="Times New Roman" w:hAnsi="Times New Roman" w:cs="Times New Roman"/>
                <w:b/>
                <w:sz w:val="24"/>
                <w:szCs w:val="24"/>
                <w:highlight w:val="yellow"/>
              </w:rPr>
            </w:pPr>
            <w:bookmarkStart w:id="25" w:name="_Toc267924"/>
            <w:r w:rsidRPr="00987CC7">
              <w:rPr>
                <w:rFonts w:ascii="Times New Roman" w:hAnsi="Times New Roman" w:cs="Times New Roman"/>
                <w:b/>
                <w:color w:val="auto"/>
                <w:sz w:val="24"/>
                <w:szCs w:val="24"/>
              </w:rPr>
              <w:t>3.SADAĻA – SASKAŅA AR HORIZONTĀLAJIEM PRINCIPIEM</w:t>
            </w:r>
            <w:bookmarkEnd w:id="25"/>
          </w:p>
        </w:tc>
      </w:tr>
    </w:tbl>
    <w:p w14:paraId="021B0285" w14:textId="77777777" w:rsidR="00C1570A" w:rsidRPr="00987CC7"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7F2287" w:rsidRPr="00987CC7" w14:paraId="63526FA7" w14:textId="77777777" w:rsidTr="007F2287">
        <w:tc>
          <w:tcPr>
            <w:tcW w:w="9486" w:type="dxa"/>
            <w:vAlign w:val="center"/>
          </w:tcPr>
          <w:p w14:paraId="613C59EB" w14:textId="2E7CD5A6" w:rsidR="007F2287" w:rsidRPr="00987CC7" w:rsidRDefault="007F2287" w:rsidP="00FB52CB">
            <w:pPr>
              <w:rPr>
                <w:rFonts w:ascii="Times New Roman" w:hAnsi="Times New Roman" w:cs="Times New Roman"/>
                <w:b/>
              </w:rPr>
            </w:pPr>
            <w:bookmarkStart w:id="26" w:name="_Toc267925"/>
            <w:r w:rsidRPr="00987CC7">
              <w:rPr>
                <w:rStyle w:val="Heading2Char"/>
                <w:rFonts w:ascii="Times New Roman" w:hAnsi="Times New Roman" w:cs="Times New Roman"/>
                <w:b/>
                <w:color w:val="auto"/>
                <w:sz w:val="22"/>
                <w:szCs w:val="22"/>
              </w:rPr>
              <w:t>3.1. Saskaņa ar horizontālo principu “Vienlīdzīgas iespējas” apraksts</w:t>
            </w:r>
            <w:bookmarkEnd w:id="26"/>
            <w:r w:rsidRPr="00987CC7">
              <w:rPr>
                <w:rFonts w:ascii="Times New Roman" w:hAnsi="Times New Roman" w:cs="Times New Roman"/>
                <w:b/>
              </w:rPr>
              <w:t xml:space="preserve"> (&lt; </w:t>
            </w:r>
            <w:r w:rsidR="00785B9C" w:rsidRPr="00987CC7">
              <w:rPr>
                <w:rFonts w:ascii="Times New Roman" w:hAnsi="Times New Roman" w:cs="Times New Roman"/>
                <w:b/>
              </w:rPr>
              <w:t xml:space="preserve">3000 </w:t>
            </w:r>
            <w:r w:rsidRPr="00987CC7">
              <w:rPr>
                <w:rFonts w:ascii="Times New Roman" w:hAnsi="Times New Roman" w:cs="Times New Roman"/>
                <w:b/>
              </w:rPr>
              <w:t>zīmes &gt;)</w:t>
            </w:r>
          </w:p>
        </w:tc>
      </w:tr>
      <w:tr w:rsidR="007F2287" w:rsidRPr="00987CC7" w14:paraId="416141CB" w14:textId="77777777" w:rsidTr="003D0215">
        <w:trPr>
          <w:trHeight w:val="1084"/>
        </w:trPr>
        <w:tc>
          <w:tcPr>
            <w:tcW w:w="9486" w:type="dxa"/>
          </w:tcPr>
          <w:p w14:paraId="50DDDB9A" w14:textId="2C666C34" w:rsidR="000701CF" w:rsidRPr="00987CC7" w:rsidRDefault="000701CF" w:rsidP="00C768DF">
            <w:pPr>
              <w:tabs>
                <w:tab w:val="left" w:pos="29"/>
              </w:tabs>
              <w:spacing w:after="120"/>
              <w:ind w:left="284"/>
              <w:contextualSpacing/>
              <w:jc w:val="both"/>
              <w:rPr>
                <w:rFonts w:ascii="Times New Roman" w:hAnsi="Times New Roman" w:cs="Times New Roman"/>
                <w:i/>
                <w:color w:val="0000FF"/>
              </w:rPr>
            </w:pPr>
          </w:p>
          <w:p w14:paraId="4D29A67C" w14:textId="4587AE28" w:rsidR="00D6637C" w:rsidRPr="006D0BAF" w:rsidRDefault="00D6637C" w:rsidP="00656927">
            <w:pPr>
              <w:numPr>
                <w:ilvl w:val="0"/>
                <w:numId w:val="17"/>
              </w:numPr>
              <w:tabs>
                <w:tab w:val="left" w:pos="29"/>
              </w:tabs>
              <w:spacing w:after="120"/>
              <w:ind w:left="284" w:hanging="284"/>
              <w:jc w:val="both"/>
              <w:rPr>
                <w:rFonts w:ascii="Times New Roman" w:hAnsi="Times New Roman" w:cs="Times New Roman"/>
                <w:i/>
                <w:color w:val="0000FF"/>
              </w:rPr>
            </w:pPr>
            <w:r w:rsidRPr="006D0BAF">
              <w:rPr>
                <w:rFonts w:ascii="Times New Roman" w:hAnsi="Times New Roman" w:cs="Times New Roman"/>
                <w:i/>
                <w:color w:val="0000FF"/>
              </w:rPr>
              <w:t xml:space="preserve">SAM </w:t>
            </w:r>
            <w:r w:rsidR="00031DFF">
              <w:rPr>
                <w:rFonts w:ascii="Times New Roman" w:hAnsi="Times New Roman" w:cs="Times New Roman"/>
                <w:i/>
                <w:color w:val="0000FF"/>
              </w:rPr>
              <w:t xml:space="preserve">pasākuma </w:t>
            </w:r>
            <w:r w:rsidRPr="006D0BAF">
              <w:rPr>
                <w:rFonts w:ascii="Times New Roman" w:hAnsi="Times New Roman" w:cs="Times New Roman"/>
                <w:i/>
                <w:color w:val="0000FF"/>
              </w:rPr>
              <w:t>8.</w:t>
            </w:r>
            <w:r w:rsidR="00031DFF">
              <w:rPr>
                <w:rFonts w:ascii="Times New Roman" w:hAnsi="Times New Roman" w:cs="Times New Roman"/>
                <w:i/>
                <w:color w:val="0000FF"/>
              </w:rPr>
              <w:t>3.1.2.</w:t>
            </w:r>
            <w:r w:rsidRPr="006D0BAF">
              <w:rPr>
                <w:rFonts w:ascii="Times New Roman" w:hAnsi="Times New Roman" w:cs="Times New Roman"/>
                <w:i/>
                <w:color w:val="0000FF"/>
              </w:rPr>
              <w:t>. projektiem ir netieša pozitīva ietekme uz horizontālo principu “Vienlīdzīgas iespējas”.</w:t>
            </w:r>
          </w:p>
          <w:p w14:paraId="52FB4C6C" w14:textId="4D58F2E8" w:rsidR="00785B9C" w:rsidRPr="006D0BAF" w:rsidRDefault="00785B9C" w:rsidP="00656927">
            <w:pPr>
              <w:numPr>
                <w:ilvl w:val="0"/>
                <w:numId w:val="17"/>
              </w:numPr>
              <w:tabs>
                <w:tab w:val="left" w:pos="29"/>
              </w:tabs>
              <w:spacing w:after="120"/>
              <w:ind w:left="284" w:hanging="284"/>
              <w:jc w:val="both"/>
              <w:rPr>
                <w:rFonts w:ascii="Times New Roman" w:hAnsi="Times New Roman" w:cs="Times New Roman"/>
                <w:i/>
                <w:color w:val="0000FF"/>
              </w:rPr>
            </w:pPr>
            <w:r w:rsidRPr="006D0BAF">
              <w:rPr>
                <w:rFonts w:ascii="Times New Roman" w:hAnsi="Times New Roman" w:cs="Times New Roman"/>
                <w:i/>
                <w:color w:val="0000FF"/>
              </w:rPr>
              <w:t xml:space="preserve">Projekta iesniedzējs sniedz informāciju: </w:t>
            </w:r>
          </w:p>
          <w:p w14:paraId="0DAFA1A1" w14:textId="0348BCCC" w:rsidR="00785B9C" w:rsidRPr="006D0BAF" w:rsidRDefault="00785B9C" w:rsidP="00656927">
            <w:pPr>
              <w:numPr>
                <w:ilvl w:val="0"/>
                <w:numId w:val="18"/>
              </w:numPr>
              <w:tabs>
                <w:tab w:val="left" w:pos="29"/>
              </w:tabs>
              <w:spacing w:after="120"/>
              <w:jc w:val="both"/>
              <w:rPr>
                <w:rFonts w:ascii="Times New Roman" w:hAnsi="Times New Roman" w:cs="Times New Roman"/>
                <w:i/>
                <w:color w:val="0000FF"/>
              </w:rPr>
            </w:pPr>
            <w:r w:rsidRPr="006D0BAF">
              <w:rPr>
                <w:rFonts w:ascii="Times New Roman" w:hAnsi="Times New Roman" w:cs="Times New Roman"/>
                <w:i/>
                <w:color w:val="0000FF"/>
              </w:rPr>
              <w:t xml:space="preserve">kā projekta mērķis un projektā plānotās darbības vērstas uz horizontālā principa „Vienlīdzīgas iespējas” ievērošanu neatkarīgi no dzimuma, vecuma, etniskās piederības un jo īpaši no invaliditātes veida. </w:t>
            </w:r>
          </w:p>
          <w:p w14:paraId="142A2778" w14:textId="6EDED1BC" w:rsidR="002314BC" w:rsidRDefault="00785B9C" w:rsidP="00656927">
            <w:pPr>
              <w:numPr>
                <w:ilvl w:val="0"/>
                <w:numId w:val="18"/>
              </w:numPr>
              <w:tabs>
                <w:tab w:val="left" w:pos="29"/>
              </w:tabs>
              <w:spacing w:after="120"/>
              <w:jc w:val="both"/>
              <w:rPr>
                <w:rFonts w:ascii="Times New Roman" w:hAnsi="Times New Roman" w:cs="Times New Roman"/>
                <w:i/>
                <w:color w:val="0000FF"/>
              </w:rPr>
            </w:pPr>
            <w:r w:rsidRPr="006D0BAF">
              <w:rPr>
                <w:rFonts w:ascii="Times New Roman" w:hAnsi="Times New Roman" w:cs="Times New Roman"/>
                <w:i/>
                <w:color w:val="0000FF"/>
              </w:rPr>
              <w:t>par mērķa grupu, raksturo to pēc vecuma, dzimuma, invaliditātes veida, piederības etniskajai minoritātei vai migrantiem.</w:t>
            </w:r>
          </w:p>
          <w:p w14:paraId="3B2DC29A" w14:textId="68571424" w:rsidR="00C768DF" w:rsidRPr="006D0BAF" w:rsidRDefault="00284B00" w:rsidP="004536A3">
            <w:pPr>
              <w:tabs>
                <w:tab w:val="left" w:pos="29"/>
              </w:tabs>
              <w:spacing w:after="120"/>
              <w:jc w:val="both"/>
              <w:rPr>
                <w:rFonts w:ascii="Times New Roman" w:hAnsi="Times New Roman" w:cs="Times New Roman"/>
                <w:i/>
                <w:color w:val="0000FF"/>
              </w:rPr>
            </w:pPr>
            <w:r>
              <w:rPr>
                <w:rFonts w:ascii="Times New Roman" w:hAnsi="Times New Roman" w:cs="Times New Roman"/>
                <w:i/>
                <w:color w:val="0000FF"/>
              </w:rPr>
              <w:t xml:space="preserve">vai arī </w:t>
            </w:r>
            <w:r w:rsidR="00C768DF">
              <w:rPr>
                <w:rFonts w:ascii="Times New Roman" w:hAnsi="Times New Roman" w:cs="Times New Roman"/>
                <w:i/>
                <w:color w:val="0000FF"/>
              </w:rPr>
              <w:t>norād</w:t>
            </w:r>
            <w:r>
              <w:rPr>
                <w:rFonts w:ascii="Times New Roman" w:hAnsi="Times New Roman" w:cs="Times New Roman"/>
                <w:i/>
                <w:color w:val="0000FF"/>
              </w:rPr>
              <w:t>a</w:t>
            </w:r>
            <w:r w:rsidR="00C768DF">
              <w:rPr>
                <w:rFonts w:ascii="Times New Roman" w:hAnsi="Times New Roman" w:cs="Times New Roman"/>
                <w:i/>
                <w:color w:val="0000FF"/>
              </w:rPr>
              <w:t xml:space="preserve">, ka  projektā </w:t>
            </w:r>
            <w:r w:rsidR="00C768DF" w:rsidRPr="004536A3">
              <w:rPr>
                <w:rFonts w:ascii="Times New Roman" w:hAnsi="Times New Roman" w:cs="Times New Roman"/>
                <w:b/>
                <w:i/>
                <w:color w:val="0000FF"/>
              </w:rPr>
              <w:t xml:space="preserve">netiek </w:t>
            </w:r>
            <w:r w:rsidR="00C768DF" w:rsidRPr="00284B00">
              <w:rPr>
                <w:rFonts w:ascii="Times New Roman" w:hAnsi="Times New Roman" w:cs="Times New Roman"/>
                <w:b/>
                <w:i/>
                <w:color w:val="0000FF"/>
              </w:rPr>
              <w:t>paredzētas konkrētas specifiskas darbības</w:t>
            </w:r>
            <w:r w:rsidR="00C768DF" w:rsidRPr="004536A3">
              <w:rPr>
                <w:rFonts w:ascii="Times New Roman" w:hAnsi="Times New Roman" w:cs="Times New Roman"/>
                <w:b/>
                <w:i/>
                <w:color w:val="0000FF"/>
              </w:rPr>
              <w:t>,</w:t>
            </w:r>
            <w:r w:rsidR="00C768DF" w:rsidRPr="00987CC7">
              <w:rPr>
                <w:rFonts w:ascii="Times New Roman" w:hAnsi="Times New Roman" w:cs="Times New Roman"/>
                <w:i/>
                <w:color w:val="0000FF"/>
              </w:rPr>
              <w:t xml:space="preserve"> kas veicina dzimumu līdztiesību, personu ar invaliditāti t</w:t>
            </w:r>
            <w:r w:rsidR="00031DFF">
              <w:rPr>
                <w:rFonts w:ascii="Times New Roman" w:hAnsi="Times New Roman" w:cs="Times New Roman"/>
                <w:i/>
                <w:color w:val="0000FF"/>
              </w:rPr>
              <w:t>iesību ievērošanu un iekļaušanu,</w:t>
            </w:r>
            <w:r w:rsidR="00C768DF" w:rsidRPr="00987CC7">
              <w:rPr>
                <w:rFonts w:ascii="Times New Roman" w:hAnsi="Times New Roman" w:cs="Times New Roman"/>
                <w:i/>
                <w:color w:val="0000FF"/>
              </w:rPr>
              <w:t xml:space="preserve"> </w:t>
            </w:r>
            <w:proofErr w:type="spellStart"/>
            <w:r w:rsidR="00C768DF" w:rsidRPr="00987CC7">
              <w:rPr>
                <w:rFonts w:ascii="Times New Roman" w:hAnsi="Times New Roman" w:cs="Times New Roman"/>
                <w:i/>
                <w:color w:val="0000FF"/>
              </w:rPr>
              <w:t>nediskrimināciju</w:t>
            </w:r>
            <w:proofErr w:type="spellEnd"/>
            <w:r w:rsidR="00C768DF" w:rsidRPr="00987CC7">
              <w:rPr>
                <w:rFonts w:ascii="Times New Roman" w:hAnsi="Times New Roman" w:cs="Times New Roman"/>
                <w:i/>
                <w:color w:val="0000FF"/>
              </w:rPr>
              <w:t xml:space="preserve"> etniskās piederības un vecuma dēļ</w:t>
            </w:r>
            <w:r>
              <w:rPr>
                <w:rFonts w:ascii="Times New Roman" w:hAnsi="Times New Roman" w:cs="Times New Roman"/>
                <w:i/>
                <w:color w:val="0000FF"/>
              </w:rPr>
              <w:t xml:space="preserve"> (šādā gadījumā papildu </w:t>
            </w:r>
            <w:r w:rsidR="00031DFF">
              <w:rPr>
                <w:rFonts w:ascii="Times New Roman" w:hAnsi="Times New Roman" w:cs="Times New Roman"/>
                <w:i/>
                <w:color w:val="0000FF"/>
              </w:rPr>
              <w:t>1 punkts</w:t>
            </w:r>
            <w:r>
              <w:rPr>
                <w:rFonts w:ascii="Times New Roman" w:hAnsi="Times New Roman" w:cs="Times New Roman"/>
                <w:i/>
                <w:color w:val="0000FF"/>
              </w:rPr>
              <w:t xml:space="preserve"> kvalitātes kritērijā Nr.4.1. netiek piešķirt</w:t>
            </w:r>
            <w:r w:rsidR="00031DFF">
              <w:rPr>
                <w:rFonts w:ascii="Times New Roman" w:hAnsi="Times New Roman" w:cs="Times New Roman"/>
                <w:i/>
                <w:color w:val="0000FF"/>
              </w:rPr>
              <w:t>s</w:t>
            </w:r>
            <w:r>
              <w:rPr>
                <w:rFonts w:ascii="Times New Roman" w:hAnsi="Times New Roman" w:cs="Times New Roman"/>
                <w:i/>
                <w:color w:val="0000FF"/>
              </w:rPr>
              <w:t>).</w:t>
            </w:r>
          </w:p>
          <w:p w14:paraId="0474ACA8" w14:textId="4CE44C78" w:rsidR="00253E8D" w:rsidRDefault="00284B00" w:rsidP="00DA49C4">
            <w:pPr>
              <w:pStyle w:val="ListParagraph"/>
              <w:numPr>
                <w:ilvl w:val="0"/>
                <w:numId w:val="5"/>
              </w:numPr>
              <w:tabs>
                <w:tab w:val="left" w:pos="29"/>
              </w:tabs>
              <w:spacing w:after="120"/>
              <w:contextualSpacing w:val="0"/>
              <w:jc w:val="both"/>
              <w:rPr>
                <w:rFonts w:ascii="Times New Roman" w:hAnsi="Times New Roman" w:cs="Times New Roman"/>
                <w:i/>
                <w:color w:val="0000FF"/>
              </w:rPr>
            </w:pPr>
            <w:r>
              <w:rPr>
                <w:rFonts w:ascii="Times New Roman" w:hAnsi="Times New Roman" w:cs="Times New Roman"/>
                <w:i/>
                <w:color w:val="0000FF"/>
              </w:rPr>
              <w:t>L</w:t>
            </w:r>
            <w:r w:rsidR="001D61F2" w:rsidRPr="00987CC7">
              <w:rPr>
                <w:rFonts w:ascii="Times New Roman" w:hAnsi="Times New Roman" w:cs="Times New Roman"/>
                <w:i/>
                <w:color w:val="0000FF"/>
              </w:rPr>
              <w:t xml:space="preserve">ai </w:t>
            </w:r>
            <w:r w:rsidR="00746CFE">
              <w:rPr>
                <w:rFonts w:ascii="Times New Roman" w:hAnsi="Times New Roman" w:cs="Times New Roman"/>
                <w:i/>
                <w:color w:val="0000FF"/>
              </w:rPr>
              <w:t xml:space="preserve">atbilstoši </w:t>
            </w:r>
            <w:r w:rsidR="00031DFF">
              <w:rPr>
                <w:rFonts w:ascii="Times New Roman" w:hAnsi="Times New Roman" w:cs="Times New Roman"/>
                <w:i/>
                <w:color w:val="0000FF"/>
              </w:rPr>
              <w:t>atlases nolikuma 4.pielikuma</w:t>
            </w:r>
            <w:r w:rsidR="00746CFE" w:rsidRPr="00E07F9B">
              <w:rPr>
                <w:rFonts w:ascii="Times New Roman" w:hAnsi="Times New Roman" w:cs="Times New Roman"/>
                <w:i/>
                <w:color w:val="0000FF"/>
              </w:rPr>
              <w:t xml:space="preserve"> “Projektu iesnieguma vērtēšanas kritēriju piemērošanas metodika</w:t>
            </w:r>
            <w:r w:rsidR="00746CFE">
              <w:rPr>
                <w:rFonts w:ascii="Times New Roman" w:hAnsi="Times New Roman" w:cs="Times New Roman"/>
                <w:i/>
                <w:color w:val="0000FF"/>
              </w:rPr>
              <w:t xml:space="preserve">” </w:t>
            </w:r>
            <w:r w:rsidR="00746CFE">
              <w:rPr>
                <w:rFonts w:ascii="Times New Roman" w:eastAsia="Calibri" w:hAnsi="Times New Roman"/>
                <w:i/>
                <w:color w:val="0000FF"/>
              </w:rPr>
              <w:t>4.1.</w:t>
            </w:r>
            <w:r w:rsidR="00746CFE" w:rsidRPr="00193F5D">
              <w:rPr>
                <w:rFonts w:ascii="Times New Roman" w:eastAsia="Calibri" w:hAnsi="Times New Roman"/>
                <w:i/>
                <w:color w:val="0000FF"/>
              </w:rPr>
              <w:t xml:space="preserve">kritērija </w:t>
            </w:r>
            <w:r w:rsidR="00746CFE" w:rsidRPr="00E07F9B">
              <w:rPr>
                <w:rFonts w:ascii="Times New Roman" w:hAnsi="Times New Roman" w:cs="Times New Roman"/>
                <w:i/>
                <w:color w:val="0000FF"/>
              </w:rPr>
              <w:t>skaidrojum</w:t>
            </w:r>
            <w:r w:rsidR="00746CFE">
              <w:rPr>
                <w:rFonts w:ascii="Times New Roman" w:hAnsi="Times New Roman"/>
                <w:i/>
                <w:color w:val="0000FF"/>
              </w:rPr>
              <w:t>am</w:t>
            </w:r>
            <w:r w:rsidR="00746CFE" w:rsidRPr="00E07F9B">
              <w:rPr>
                <w:rFonts w:ascii="Times New Roman" w:hAnsi="Times New Roman" w:cs="Times New Roman"/>
                <w:i/>
                <w:color w:val="0000FF"/>
              </w:rPr>
              <w:t xml:space="preserve"> </w:t>
            </w:r>
            <w:r w:rsidR="00031DFF">
              <w:rPr>
                <w:rFonts w:ascii="Times New Roman" w:hAnsi="Times New Roman" w:cs="Times New Roman"/>
                <w:i/>
                <w:color w:val="0000FF"/>
              </w:rPr>
              <w:t>atbilstības noteikšanai</w:t>
            </w:r>
            <w:r w:rsidR="000A79DF">
              <w:rPr>
                <w:rFonts w:ascii="Times New Roman" w:hAnsi="Times New Roman" w:cs="Times New Roman"/>
                <w:i/>
                <w:color w:val="0000FF"/>
              </w:rPr>
              <w:t>,</w:t>
            </w:r>
            <w:r w:rsidR="00746CFE">
              <w:rPr>
                <w:rFonts w:ascii="Times New Roman" w:hAnsi="Times New Roman" w:cs="Times New Roman"/>
                <w:i/>
                <w:color w:val="0000FF"/>
              </w:rPr>
              <w:t xml:space="preserve"> </w:t>
            </w:r>
            <w:r w:rsidR="00C768DF">
              <w:rPr>
                <w:rFonts w:ascii="Times New Roman" w:hAnsi="Times New Roman" w:cs="Times New Roman"/>
                <w:i/>
                <w:color w:val="0000FF"/>
              </w:rPr>
              <w:t xml:space="preserve">projekta iesniegumam </w:t>
            </w:r>
            <w:r w:rsidR="001D61F2" w:rsidRPr="00987CC7">
              <w:rPr>
                <w:rFonts w:ascii="Times New Roman" w:hAnsi="Times New Roman" w:cs="Times New Roman"/>
                <w:i/>
                <w:color w:val="0000FF"/>
              </w:rPr>
              <w:t xml:space="preserve">piešķirtu papildu </w:t>
            </w:r>
            <w:r w:rsidR="00031DFF">
              <w:rPr>
                <w:rFonts w:ascii="Times New Roman" w:hAnsi="Times New Roman" w:cs="Times New Roman"/>
                <w:i/>
                <w:color w:val="0000FF"/>
              </w:rPr>
              <w:t>1 punktu</w:t>
            </w:r>
            <w:r w:rsidR="00D6637C" w:rsidRPr="00987CC7">
              <w:rPr>
                <w:rFonts w:ascii="Times New Roman" w:hAnsi="Times New Roman" w:cs="Times New Roman"/>
                <w:i/>
                <w:color w:val="0000FF"/>
              </w:rPr>
              <w:t>,</w:t>
            </w:r>
            <w:r w:rsidR="00785B9C" w:rsidRPr="00987CC7">
              <w:rPr>
                <w:rFonts w:ascii="Times New Roman" w:hAnsi="Times New Roman" w:cs="Times New Roman"/>
                <w:i/>
                <w:color w:val="0000FF"/>
              </w:rPr>
              <w:t xml:space="preserve"> šajā sadaļā jāsniedz informācija par to, kā</w:t>
            </w:r>
            <w:r w:rsidR="002314BC" w:rsidRPr="00987CC7">
              <w:rPr>
                <w:rFonts w:ascii="Times New Roman" w:hAnsi="Times New Roman" w:cs="Times New Roman"/>
                <w:i/>
                <w:color w:val="0000FF"/>
              </w:rPr>
              <w:t xml:space="preserve"> projektā plānotās darbības būs</w:t>
            </w:r>
            <w:r w:rsidR="00785B9C" w:rsidRPr="00987CC7">
              <w:rPr>
                <w:rFonts w:ascii="Times New Roman" w:hAnsi="Times New Roman" w:cs="Times New Roman"/>
                <w:i/>
                <w:color w:val="0000FF"/>
              </w:rPr>
              <w:t xml:space="preserve"> vērstas uz horizontālā principa „Vienlīdzīgas iespējas” ievērošanu</w:t>
            </w:r>
            <w:r w:rsidR="005012B5">
              <w:rPr>
                <w:rFonts w:ascii="Times New Roman" w:hAnsi="Times New Roman" w:cs="Times New Roman"/>
                <w:i/>
                <w:color w:val="0000FF"/>
              </w:rPr>
              <w:t>,</w:t>
            </w:r>
            <w:r w:rsidR="00785B9C" w:rsidRPr="00987CC7">
              <w:rPr>
                <w:rFonts w:ascii="Times New Roman" w:hAnsi="Times New Roman" w:cs="Times New Roman"/>
                <w:i/>
                <w:color w:val="0000FF"/>
              </w:rPr>
              <w:t xml:space="preserve"> t.i., </w:t>
            </w:r>
            <w:r>
              <w:rPr>
                <w:rFonts w:ascii="Times New Roman" w:hAnsi="Times New Roman" w:cs="Times New Roman"/>
                <w:i/>
                <w:color w:val="0000FF"/>
              </w:rPr>
              <w:t xml:space="preserve">norāda </w:t>
            </w:r>
            <w:r w:rsidR="0098348B" w:rsidRPr="004536A3">
              <w:rPr>
                <w:rFonts w:ascii="Times New Roman" w:hAnsi="Times New Roman" w:cs="Times New Roman"/>
                <w:b/>
                <w:i/>
                <w:color w:val="0000FF"/>
              </w:rPr>
              <w:t xml:space="preserve">projektā </w:t>
            </w:r>
            <w:r w:rsidR="002314BC" w:rsidRPr="004536A3">
              <w:rPr>
                <w:rFonts w:ascii="Times New Roman" w:hAnsi="Times New Roman" w:cs="Times New Roman"/>
                <w:b/>
                <w:i/>
                <w:color w:val="0000FF"/>
              </w:rPr>
              <w:t>paredzēt</w:t>
            </w:r>
            <w:r>
              <w:rPr>
                <w:rFonts w:ascii="Times New Roman" w:hAnsi="Times New Roman" w:cs="Times New Roman"/>
                <w:b/>
                <w:i/>
                <w:color w:val="0000FF"/>
              </w:rPr>
              <w:t>ās</w:t>
            </w:r>
            <w:r w:rsidR="002314BC" w:rsidRPr="004536A3">
              <w:rPr>
                <w:rFonts w:ascii="Times New Roman" w:hAnsi="Times New Roman" w:cs="Times New Roman"/>
                <w:b/>
                <w:i/>
                <w:color w:val="0000FF"/>
              </w:rPr>
              <w:t xml:space="preserve"> konkrēt</w:t>
            </w:r>
            <w:r>
              <w:rPr>
                <w:rFonts w:ascii="Times New Roman" w:hAnsi="Times New Roman" w:cs="Times New Roman"/>
                <w:b/>
                <w:i/>
                <w:color w:val="0000FF"/>
              </w:rPr>
              <w:t>ā</w:t>
            </w:r>
            <w:r w:rsidR="002314BC" w:rsidRPr="004536A3">
              <w:rPr>
                <w:rFonts w:ascii="Times New Roman" w:hAnsi="Times New Roman" w:cs="Times New Roman"/>
                <w:b/>
                <w:i/>
                <w:color w:val="0000FF"/>
              </w:rPr>
              <w:t>s specifisk</w:t>
            </w:r>
            <w:r>
              <w:rPr>
                <w:rFonts w:ascii="Times New Roman" w:hAnsi="Times New Roman" w:cs="Times New Roman"/>
                <w:b/>
                <w:i/>
                <w:color w:val="0000FF"/>
              </w:rPr>
              <w:t>ās</w:t>
            </w:r>
            <w:r w:rsidR="002314BC" w:rsidRPr="004536A3">
              <w:rPr>
                <w:rFonts w:ascii="Times New Roman" w:hAnsi="Times New Roman" w:cs="Times New Roman"/>
                <w:b/>
                <w:i/>
                <w:color w:val="0000FF"/>
              </w:rPr>
              <w:t xml:space="preserve"> darbības</w:t>
            </w:r>
            <w:r w:rsidR="002314BC" w:rsidRPr="00987CC7">
              <w:rPr>
                <w:rFonts w:ascii="Times New Roman" w:hAnsi="Times New Roman" w:cs="Times New Roman"/>
                <w:i/>
                <w:color w:val="0000FF"/>
              </w:rPr>
              <w:t>,</w:t>
            </w:r>
            <w:r w:rsidR="005012B5">
              <w:rPr>
                <w:rFonts w:ascii="Times New Roman" w:hAnsi="Times New Roman" w:cs="Times New Roman"/>
                <w:i/>
                <w:color w:val="0000FF"/>
              </w:rPr>
              <w:t xml:space="preserve"> piemēram:</w:t>
            </w:r>
          </w:p>
          <w:p w14:paraId="2865CEEC" w14:textId="1C760459" w:rsidR="00031DFF" w:rsidRDefault="005012B5" w:rsidP="00656927">
            <w:pPr>
              <w:pStyle w:val="ListParagraph"/>
              <w:numPr>
                <w:ilvl w:val="0"/>
                <w:numId w:val="18"/>
              </w:numPr>
              <w:tabs>
                <w:tab w:val="left" w:pos="29"/>
              </w:tabs>
              <w:spacing w:after="120"/>
              <w:jc w:val="both"/>
              <w:rPr>
                <w:rFonts w:ascii="Times New Roman" w:hAnsi="Times New Roman" w:cs="Times New Roman"/>
                <w:i/>
                <w:color w:val="0000FF"/>
              </w:rPr>
            </w:pPr>
            <w:r w:rsidRPr="006C67AB">
              <w:rPr>
                <w:rFonts w:ascii="Times New Roman" w:hAnsi="Times New Roman" w:cs="Times New Roman"/>
                <w:i/>
                <w:color w:val="0000FF"/>
              </w:rPr>
              <w:t>digitālais līdzeklis būs</w:t>
            </w:r>
            <w:r w:rsidR="00031DFF" w:rsidRPr="006C67AB">
              <w:rPr>
                <w:rFonts w:ascii="Times New Roman" w:hAnsi="Times New Roman" w:cs="Times New Roman"/>
                <w:i/>
                <w:color w:val="0000FF"/>
              </w:rPr>
              <w:t xml:space="preserve"> pielāgojams lietotājiem ar speciālām vajadzībām, piemēram, var palielināt teksta izmērus, tuvināt un palielināt attēlus, atskaņot </w:t>
            </w:r>
            <w:r w:rsidR="004F613E">
              <w:rPr>
                <w:rFonts w:ascii="Times New Roman" w:hAnsi="Times New Roman" w:cs="Times New Roman"/>
                <w:i/>
                <w:color w:val="0000FF"/>
              </w:rPr>
              <w:t xml:space="preserve">balsī </w:t>
            </w:r>
            <w:r w:rsidR="00031DFF" w:rsidRPr="006C67AB">
              <w:rPr>
                <w:rFonts w:ascii="Times New Roman" w:hAnsi="Times New Roman" w:cs="Times New Roman"/>
                <w:i/>
                <w:color w:val="0000FF"/>
              </w:rPr>
              <w:t>uzrakstīto tekstu (lietotājiem ar redzes traucējumiem), pārvērst skaņu tekstā, tekstu attēlot zīmju valodā (lietotājiem ar dzirdes traucējumiem) u.c.</w:t>
            </w:r>
            <w:r w:rsidR="006C67AB">
              <w:rPr>
                <w:rFonts w:ascii="Times New Roman" w:hAnsi="Times New Roman" w:cs="Times New Roman"/>
                <w:i/>
                <w:color w:val="0000FF"/>
              </w:rPr>
              <w:t>;</w:t>
            </w:r>
          </w:p>
          <w:p w14:paraId="7F52F3F8" w14:textId="77777777" w:rsidR="006C67AB" w:rsidRPr="006C67AB" w:rsidRDefault="006C67AB" w:rsidP="006C67AB">
            <w:pPr>
              <w:pStyle w:val="ListParagraph"/>
              <w:tabs>
                <w:tab w:val="left" w:pos="29"/>
              </w:tabs>
              <w:spacing w:after="120"/>
              <w:jc w:val="both"/>
              <w:rPr>
                <w:rFonts w:ascii="Times New Roman" w:hAnsi="Times New Roman" w:cs="Times New Roman"/>
                <w:i/>
                <w:color w:val="0000FF"/>
              </w:rPr>
            </w:pPr>
          </w:p>
          <w:p w14:paraId="3FE4DB60" w14:textId="3D3D9AA7" w:rsidR="006C67AB" w:rsidRDefault="00031DFF" w:rsidP="00656927">
            <w:pPr>
              <w:pStyle w:val="ListParagraph"/>
              <w:numPr>
                <w:ilvl w:val="0"/>
                <w:numId w:val="18"/>
              </w:numPr>
              <w:tabs>
                <w:tab w:val="left" w:pos="29"/>
              </w:tabs>
              <w:spacing w:after="120"/>
              <w:jc w:val="both"/>
              <w:rPr>
                <w:rFonts w:ascii="Times New Roman" w:hAnsi="Times New Roman" w:cs="Times New Roman"/>
                <w:i/>
                <w:color w:val="0000FF"/>
              </w:rPr>
            </w:pPr>
            <w:r w:rsidRPr="006C67AB">
              <w:rPr>
                <w:rFonts w:ascii="Times New Roman" w:hAnsi="Times New Roman" w:cs="Times New Roman"/>
                <w:i/>
                <w:color w:val="0000FF"/>
              </w:rPr>
              <w:t>digitālā līdzekļa saturā tiks integrēti jautājumi par vienlīdzīgām iespējām neatkarīgi no dzimuma, vecuma, invaliditātes vai etniskās piederības;</w:t>
            </w:r>
          </w:p>
          <w:p w14:paraId="0CB9DC55" w14:textId="77777777" w:rsidR="006C67AB" w:rsidRPr="006C67AB" w:rsidRDefault="006C67AB" w:rsidP="006C67AB">
            <w:pPr>
              <w:pStyle w:val="ListParagraph"/>
              <w:rPr>
                <w:rFonts w:ascii="Times New Roman" w:hAnsi="Times New Roman" w:cs="Times New Roman"/>
                <w:i/>
                <w:color w:val="0000FF"/>
              </w:rPr>
            </w:pPr>
          </w:p>
          <w:p w14:paraId="3579C1B9" w14:textId="5A07E9BC" w:rsidR="00031DFF" w:rsidRDefault="00031DFF" w:rsidP="00656927">
            <w:pPr>
              <w:pStyle w:val="ListParagraph"/>
              <w:numPr>
                <w:ilvl w:val="0"/>
                <w:numId w:val="18"/>
              </w:numPr>
              <w:tabs>
                <w:tab w:val="left" w:pos="29"/>
              </w:tabs>
              <w:spacing w:after="120"/>
              <w:jc w:val="both"/>
              <w:rPr>
                <w:rFonts w:ascii="Times New Roman" w:hAnsi="Times New Roman" w:cs="Times New Roman"/>
                <w:i/>
                <w:color w:val="0000FF"/>
              </w:rPr>
            </w:pPr>
            <w:r w:rsidRPr="006C67AB">
              <w:rPr>
                <w:rFonts w:ascii="Times New Roman" w:hAnsi="Times New Roman" w:cs="Times New Roman"/>
                <w:i/>
                <w:color w:val="0000FF"/>
              </w:rPr>
              <w:t>tiks veicināti mūsdienīgi dzimumu lomu attēlojumi un raksturojumi, kas neierobežo personu atkarībā no dzimuma nevienā jomā;</w:t>
            </w:r>
          </w:p>
          <w:p w14:paraId="5AC324AC" w14:textId="77777777" w:rsidR="006C67AB" w:rsidRPr="006C67AB" w:rsidRDefault="006C67AB" w:rsidP="006C67AB">
            <w:pPr>
              <w:pStyle w:val="ListParagraph"/>
              <w:rPr>
                <w:rFonts w:ascii="Times New Roman" w:hAnsi="Times New Roman" w:cs="Times New Roman"/>
                <w:i/>
                <w:color w:val="0000FF"/>
              </w:rPr>
            </w:pPr>
          </w:p>
          <w:p w14:paraId="1B09AF86" w14:textId="76919914" w:rsidR="00031DFF" w:rsidRDefault="00031DFF" w:rsidP="00656927">
            <w:pPr>
              <w:pStyle w:val="ListParagraph"/>
              <w:numPr>
                <w:ilvl w:val="0"/>
                <w:numId w:val="18"/>
              </w:numPr>
              <w:tabs>
                <w:tab w:val="left" w:pos="29"/>
              </w:tabs>
              <w:spacing w:after="120"/>
              <w:jc w:val="both"/>
              <w:rPr>
                <w:rFonts w:ascii="Times New Roman" w:hAnsi="Times New Roman" w:cs="Times New Roman"/>
                <w:i/>
                <w:color w:val="0000FF"/>
              </w:rPr>
            </w:pPr>
            <w:r w:rsidRPr="006C67AB">
              <w:rPr>
                <w:rFonts w:ascii="Times New Roman" w:hAnsi="Times New Roman" w:cs="Times New Roman"/>
                <w:i/>
                <w:color w:val="0000FF"/>
              </w:rPr>
              <w:t>tiks piesaistīti eksperti digitālo mācību līdzekļu un metodisko materiālu satura atbilstība</w:t>
            </w:r>
            <w:r w:rsidR="00A4385B">
              <w:rPr>
                <w:rFonts w:ascii="Times New Roman" w:hAnsi="Times New Roman" w:cs="Times New Roman"/>
                <w:i/>
                <w:color w:val="0000FF"/>
              </w:rPr>
              <w:t>s</w:t>
            </w:r>
            <w:r w:rsidRPr="006C67AB">
              <w:rPr>
                <w:rFonts w:ascii="Times New Roman" w:hAnsi="Times New Roman" w:cs="Times New Roman"/>
                <w:i/>
                <w:color w:val="0000FF"/>
              </w:rPr>
              <w:t xml:space="preserve"> izglītojamo ar speciālām vajadzībām izvērtēšanai </w:t>
            </w:r>
            <w:r w:rsidR="005D0D83">
              <w:rPr>
                <w:rFonts w:ascii="Times New Roman" w:hAnsi="Times New Roman" w:cs="Times New Roman"/>
                <w:i/>
                <w:color w:val="0000FF"/>
              </w:rPr>
              <w:t xml:space="preserve">digitālā līdzekļa izstrādes/ pilnveidošanas procesā </w:t>
            </w:r>
            <w:r w:rsidRPr="006C67AB">
              <w:rPr>
                <w:rFonts w:ascii="Times New Roman" w:hAnsi="Times New Roman" w:cs="Times New Roman"/>
                <w:i/>
                <w:color w:val="0000FF"/>
              </w:rPr>
              <w:t>(ja attiecināms);</w:t>
            </w:r>
          </w:p>
          <w:p w14:paraId="2E5E5AD1" w14:textId="77777777" w:rsidR="006C67AB" w:rsidRPr="006C67AB" w:rsidRDefault="006C67AB" w:rsidP="006C67AB">
            <w:pPr>
              <w:pStyle w:val="ListParagraph"/>
              <w:rPr>
                <w:rFonts w:ascii="Times New Roman" w:hAnsi="Times New Roman" w:cs="Times New Roman"/>
                <w:i/>
                <w:color w:val="0000FF"/>
              </w:rPr>
            </w:pPr>
          </w:p>
          <w:p w14:paraId="5D9F6EEF" w14:textId="2E8AB50B" w:rsidR="00031DFF" w:rsidRDefault="00031DFF" w:rsidP="00656927">
            <w:pPr>
              <w:pStyle w:val="ListParagraph"/>
              <w:numPr>
                <w:ilvl w:val="0"/>
                <w:numId w:val="18"/>
              </w:numPr>
              <w:tabs>
                <w:tab w:val="left" w:pos="29"/>
              </w:tabs>
              <w:spacing w:after="120"/>
              <w:jc w:val="both"/>
              <w:rPr>
                <w:rFonts w:ascii="Times New Roman" w:hAnsi="Times New Roman" w:cs="Times New Roman"/>
                <w:i/>
                <w:color w:val="0000FF"/>
              </w:rPr>
            </w:pPr>
            <w:r w:rsidRPr="006C67AB">
              <w:rPr>
                <w:rFonts w:ascii="Times New Roman" w:hAnsi="Times New Roman" w:cs="Times New Roman"/>
                <w:i/>
                <w:color w:val="0000FF"/>
              </w:rPr>
              <w:t>satura atbilstības horizontālā principa „Vienlīdzīgas iespējas” principiem izvērtēšanai projekta iesniedzējs piesaistīs  attiecīgo jomu ekspertu vai konsultantu;</w:t>
            </w:r>
          </w:p>
          <w:p w14:paraId="7CF9E461" w14:textId="77777777" w:rsidR="006C67AB" w:rsidRPr="006C67AB" w:rsidRDefault="006C67AB" w:rsidP="006C67AB">
            <w:pPr>
              <w:pStyle w:val="ListParagraph"/>
              <w:rPr>
                <w:rFonts w:ascii="Times New Roman" w:hAnsi="Times New Roman" w:cs="Times New Roman"/>
                <w:i/>
                <w:color w:val="0000FF"/>
              </w:rPr>
            </w:pPr>
          </w:p>
          <w:p w14:paraId="486FBD10" w14:textId="38818DE0" w:rsidR="00031DFF" w:rsidRDefault="00031DFF" w:rsidP="00656927">
            <w:pPr>
              <w:pStyle w:val="ListParagraph"/>
              <w:numPr>
                <w:ilvl w:val="0"/>
                <w:numId w:val="18"/>
              </w:numPr>
              <w:tabs>
                <w:tab w:val="left" w:pos="29"/>
              </w:tabs>
              <w:spacing w:after="120"/>
              <w:jc w:val="both"/>
              <w:rPr>
                <w:rFonts w:ascii="Times New Roman" w:hAnsi="Times New Roman" w:cs="Times New Roman"/>
                <w:i/>
                <w:color w:val="0000FF"/>
              </w:rPr>
            </w:pPr>
            <w:r w:rsidRPr="006C67AB">
              <w:rPr>
                <w:rFonts w:ascii="Times New Roman" w:hAnsi="Times New Roman" w:cs="Times New Roman"/>
                <w:i/>
                <w:color w:val="0000FF"/>
              </w:rPr>
              <w:t xml:space="preserve">lai nepieļautu ar dzimumu, invaliditāti, vecumu vai etnisko piederību saistītu </w:t>
            </w:r>
            <w:proofErr w:type="spellStart"/>
            <w:r w:rsidRPr="006C67AB">
              <w:rPr>
                <w:rFonts w:ascii="Times New Roman" w:hAnsi="Times New Roman" w:cs="Times New Roman"/>
                <w:i/>
                <w:color w:val="0000FF"/>
              </w:rPr>
              <w:t>stereotipisku</w:t>
            </w:r>
            <w:proofErr w:type="spellEnd"/>
            <w:r w:rsidRPr="006C67AB">
              <w:rPr>
                <w:rFonts w:ascii="Times New Roman" w:hAnsi="Times New Roman" w:cs="Times New Roman"/>
                <w:i/>
                <w:color w:val="0000FF"/>
              </w:rPr>
              <w:t xml:space="preserve"> un diskriminējošu attēlojumu, satura atbilstības </w:t>
            </w:r>
            <w:r w:rsidR="005012B5" w:rsidRPr="006C67AB">
              <w:rPr>
                <w:rFonts w:ascii="Times New Roman" w:hAnsi="Times New Roman" w:cs="Times New Roman"/>
                <w:i/>
                <w:color w:val="0000FF"/>
              </w:rPr>
              <w:t xml:space="preserve">horizontālā principa „Vienlīdzīgas iespējas” </w:t>
            </w:r>
            <w:r w:rsidRPr="006C67AB">
              <w:rPr>
                <w:rFonts w:ascii="Times New Roman" w:hAnsi="Times New Roman" w:cs="Times New Roman"/>
                <w:i/>
                <w:color w:val="0000FF"/>
              </w:rPr>
              <w:t>principiem izvērtēšanā tiks piesaistīti attiecīg</w:t>
            </w:r>
            <w:r w:rsidR="005012B5" w:rsidRPr="006C67AB">
              <w:rPr>
                <w:rFonts w:ascii="Times New Roman" w:hAnsi="Times New Roman" w:cs="Times New Roman"/>
                <w:i/>
                <w:color w:val="0000FF"/>
              </w:rPr>
              <w:t>o jomu eksperti vai konsultanti;</w:t>
            </w:r>
          </w:p>
          <w:p w14:paraId="2D503011" w14:textId="77777777" w:rsidR="006C67AB" w:rsidRPr="006C67AB" w:rsidRDefault="006C67AB" w:rsidP="006C67AB">
            <w:pPr>
              <w:pStyle w:val="ListParagraph"/>
              <w:rPr>
                <w:rFonts w:ascii="Times New Roman" w:hAnsi="Times New Roman" w:cs="Times New Roman"/>
                <w:i/>
                <w:color w:val="0000FF"/>
              </w:rPr>
            </w:pPr>
          </w:p>
          <w:p w14:paraId="1541ECC1" w14:textId="0C81B7C2" w:rsidR="00031DFF" w:rsidRPr="006C67AB" w:rsidRDefault="00031DFF" w:rsidP="00656927">
            <w:pPr>
              <w:pStyle w:val="ListParagraph"/>
              <w:numPr>
                <w:ilvl w:val="0"/>
                <w:numId w:val="18"/>
              </w:numPr>
              <w:tabs>
                <w:tab w:val="left" w:pos="29"/>
              </w:tabs>
              <w:spacing w:after="120"/>
              <w:jc w:val="both"/>
              <w:rPr>
                <w:rFonts w:ascii="Times New Roman" w:hAnsi="Times New Roman" w:cs="Times New Roman"/>
                <w:i/>
                <w:color w:val="0000FF"/>
              </w:rPr>
            </w:pPr>
            <w:r w:rsidRPr="006C67AB">
              <w:rPr>
                <w:rFonts w:ascii="Times New Roman" w:hAnsi="Times New Roman" w:cs="Times New Roman"/>
                <w:i/>
                <w:color w:val="0000FF"/>
              </w:rPr>
              <w:t>digitālais līdzeklis paredz</w:t>
            </w:r>
            <w:r w:rsidR="005012B5" w:rsidRPr="006C67AB">
              <w:rPr>
                <w:rFonts w:ascii="Times New Roman" w:hAnsi="Times New Roman" w:cs="Times New Roman"/>
                <w:i/>
                <w:color w:val="0000FF"/>
              </w:rPr>
              <w:t>ēs</w:t>
            </w:r>
            <w:r w:rsidRPr="006C67AB">
              <w:rPr>
                <w:rFonts w:ascii="Times New Roman" w:hAnsi="Times New Roman" w:cs="Times New Roman"/>
                <w:i/>
                <w:color w:val="0000FF"/>
              </w:rPr>
              <w:t xml:space="preserve"> mācību apguves risinājumus, kas tiešā veidā vērsti uz izglītojamo ar speciālām vajadzībām specifisko vajadzību risināšanu. Apraksts, situācijas analīze, vajadzību apzināšanās liecina, ka digitālais līdzeklis būs specifisks un piemērots tieši izglītojam</w:t>
            </w:r>
            <w:r w:rsidR="00D40FC0">
              <w:rPr>
                <w:rFonts w:ascii="Times New Roman" w:hAnsi="Times New Roman" w:cs="Times New Roman"/>
                <w:i/>
                <w:color w:val="0000FF"/>
              </w:rPr>
              <w:t>ajiem</w:t>
            </w:r>
            <w:r w:rsidRPr="006C67AB">
              <w:rPr>
                <w:rFonts w:ascii="Times New Roman" w:hAnsi="Times New Roman" w:cs="Times New Roman"/>
                <w:i/>
                <w:color w:val="0000FF"/>
              </w:rPr>
              <w:t xml:space="preserve"> ar attiecīgajiem traucējumiem.</w:t>
            </w:r>
          </w:p>
          <w:p w14:paraId="01ACB398" w14:textId="28052F3A" w:rsidR="00B61829" w:rsidRPr="00E93395" w:rsidRDefault="00B61829" w:rsidP="00E93395">
            <w:pPr>
              <w:pStyle w:val="ListParagraph"/>
              <w:numPr>
                <w:ilvl w:val="0"/>
                <w:numId w:val="5"/>
              </w:numPr>
              <w:spacing w:after="120"/>
              <w:jc w:val="both"/>
              <w:rPr>
                <w:rFonts w:ascii="Times New Roman" w:hAnsi="Times New Roman" w:cs="Times New Roman"/>
                <w:i/>
                <w:color w:val="0000FF"/>
              </w:rPr>
            </w:pPr>
            <w:r w:rsidRPr="00E93395">
              <w:rPr>
                <w:rFonts w:ascii="Times New Roman" w:hAnsi="Times New Roman" w:cs="Times New Roman"/>
                <w:i/>
                <w:color w:val="0000FF"/>
              </w:rPr>
              <w:t>Noderīga informācija par horizontālo principu “Vienlīdzīgas iesp</w:t>
            </w:r>
            <w:r>
              <w:rPr>
                <w:rFonts w:ascii="Times New Roman" w:hAnsi="Times New Roman" w:cs="Times New Roman"/>
                <w:i/>
                <w:color w:val="0000FF"/>
              </w:rPr>
              <w:t>ējas” pieejama atlases nolikuma 8.pielikumā “</w:t>
            </w:r>
            <w:r w:rsidR="00895F65">
              <w:rPr>
                <w:rFonts w:ascii="Times New Roman" w:hAnsi="Times New Roman" w:cs="Times New Roman"/>
                <w:i/>
                <w:color w:val="0000FF"/>
              </w:rPr>
              <w:t>I</w:t>
            </w:r>
            <w:r w:rsidRPr="00E93395">
              <w:rPr>
                <w:rFonts w:ascii="Times New Roman" w:hAnsi="Times New Roman" w:cs="Times New Roman"/>
                <w:i/>
                <w:color w:val="0000FF"/>
              </w:rPr>
              <w:t xml:space="preserve">nformācija </w:t>
            </w:r>
            <w:r w:rsidR="00895F65">
              <w:rPr>
                <w:rFonts w:ascii="Times New Roman" w:hAnsi="Times New Roman" w:cs="Times New Roman"/>
                <w:i/>
                <w:color w:val="0000FF"/>
              </w:rPr>
              <w:t xml:space="preserve">par </w:t>
            </w:r>
            <w:r w:rsidRPr="00E93395">
              <w:rPr>
                <w:rFonts w:ascii="Times New Roman" w:hAnsi="Times New Roman" w:cs="Times New Roman"/>
                <w:i/>
                <w:color w:val="0000FF"/>
              </w:rPr>
              <w:t>horizontālā principa “Vienlīdz</w:t>
            </w:r>
            <w:r>
              <w:rPr>
                <w:rFonts w:ascii="Times New Roman" w:hAnsi="Times New Roman" w:cs="Times New Roman"/>
                <w:i/>
                <w:color w:val="0000FF"/>
              </w:rPr>
              <w:t>īgas iespējas”</w:t>
            </w:r>
            <w:r w:rsidR="00895F65">
              <w:rPr>
                <w:rFonts w:ascii="Times New Roman" w:hAnsi="Times New Roman" w:cs="Times New Roman"/>
                <w:i/>
                <w:color w:val="0000FF"/>
              </w:rPr>
              <w:t xml:space="preserve"> ieviešanu</w:t>
            </w:r>
            <w:r w:rsidR="003A71A3">
              <w:rPr>
                <w:rFonts w:ascii="Times New Roman" w:hAnsi="Times New Roman" w:cs="Times New Roman"/>
                <w:i/>
                <w:color w:val="0000FF"/>
              </w:rPr>
              <w:t>”</w:t>
            </w:r>
            <w:r w:rsidRPr="00E93395">
              <w:rPr>
                <w:rFonts w:ascii="Times New Roman" w:hAnsi="Times New Roman" w:cs="Times New Roman"/>
                <w:i/>
                <w:color w:val="0000FF"/>
              </w:rPr>
              <w:t>.</w:t>
            </w:r>
          </w:p>
          <w:p w14:paraId="6C923DFF" w14:textId="1FE6B56B" w:rsidR="007F2287" w:rsidRPr="00E93395" w:rsidRDefault="00785B9C" w:rsidP="00E93395">
            <w:pPr>
              <w:pStyle w:val="ListParagraph"/>
              <w:numPr>
                <w:ilvl w:val="0"/>
                <w:numId w:val="5"/>
              </w:numPr>
              <w:spacing w:after="120"/>
              <w:jc w:val="both"/>
              <w:rPr>
                <w:rFonts w:ascii="Times New Roman" w:hAnsi="Times New Roman" w:cs="Times New Roman"/>
              </w:rPr>
            </w:pPr>
            <w:r w:rsidRPr="00E93395">
              <w:rPr>
                <w:rFonts w:ascii="Times New Roman" w:hAnsi="Times New Roman" w:cs="Times New Roman"/>
                <w:i/>
                <w:color w:val="0000FF"/>
              </w:rPr>
              <w:lastRenderedPageBreak/>
              <w:t xml:space="preserve">Vairāk informācijas par </w:t>
            </w:r>
            <w:r w:rsidR="00A02826" w:rsidRPr="00E93395">
              <w:rPr>
                <w:rFonts w:ascii="Times New Roman" w:hAnsi="Times New Roman" w:cs="Times New Roman"/>
                <w:i/>
                <w:color w:val="0000FF"/>
              </w:rPr>
              <w:t>Labklājības ministrijas izstrādāto metodiku horizontālā principa “Vienlīdzīgas iespējas” īstenošanas uzraudzībai 2014.-2020.gada plānošanas periodā LM</w:t>
            </w:r>
            <w:r w:rsidRPr="00E93395">
              <w:rPr>
                <w:rFonts w:ascii="Times New Roman" w:hAnsi="Times New Roman" w:cs="Times New Roman"/>
                <w:i/>
                <w:color w:val="0000FF"/>
              </w:rPr>
              <w:t xml:space="preserve"> tīmekļa vietnē </w:t>
            </w:r>
            <w:r w:rsidR="005012B5" w:rsidRPr="00E93395">
              <w:rPr>
                <w:rFonts w:ascii="Times New Roman" w:hAnsi="Times New Roman" w:cs="Times New Roman"/>
                <w:i/>
                <w:color w:val="0563C1"/>
                <w:u w:val="single"/>
              </w:rPr>
              <w:t>http://sf.lm.gov.lv/lv/vienlidzigas-iespejas/2014-2020/metodika/.</w:t>
            </w:r>
          </w:p>
        </w:tc>
      </w:tr>
    </w:tbl>
    <w:p w14:paraId="66E427F2" w14:textId="2BC5F64D" w:rsidR="0014261F" w:rsidRDefault="0014261F" w:rsidP="00087D5D">
      <w:pPr>
        <w:spacing w:after="120" w:line="240" w:lineRule="auto"/>
        <w:ind w:right="142"/>
        <w:jc w:val="both"/>
        <w:rPr>
          <w:rFonts w:ascii="Times New Roman" w:hAnsi="Times New Roman" w:cs="Times New Roman"/>
          <w:i/>
          <w:color w:val="0000FF"/>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374"/>
        <w:gridCol w:w="1559"/>
        <w:gridCol w:w="1417"/>
        <w:gridCol w:w="2687"/>
        <w:gridCol w:w="7"/>
      </w:tblGrid>
      <w:tr w:rsidR="0079560D" w:rsidRPr="00987CC7" w14:paraId="065789AB" w14:textId="77777777" w:rsidTr="0079560D">
        <w:trPr>
          <w:gridAfter w:val="1"/>
          <w:wAfter w:w="7" w:type="dxa"/>
          <w:trHeight w:val="544"/>
        </w:trPr>
        <w:tc>
          <w:tcPr>
            <w:tcW w:w="9599" w:type="dxa"/>
            <w:gridSpan w:val="5"/>
            <w:shd w:val="clear" w:color="auto" w:fill="auto"/>
            <w:vAlign w:val="center"/>
          </w:tcPr>
          <w:p w14:paraId="18441147" w14:textId="56C6E976" w:rsidR="0079560D" w:rsidRPr="00987CC7" w:rsidRDefault="0079560D" w:rsidP="0079560D">
            <w:pPr>
              <w:spacing w:after="0" w:line="240" w:lineRule="auto"/>
              <w:rPr>
                <w:rFonts w:ascii="Times New Roman" w:hAnsi="Times New Roman" w:cs="Times New Roman"/>
              </w:rPr>
            </w:pPr>
            <w:bookmarkStart w:id="27" w:name="_Toc267926"/>
            <w:r>
              <w:rPr>
                <w:rStyle w:val="Heading2Char"/>
                <w:rFonts w:ascii="Times New Roman" w:eastAsia="Calibri" w:hAnsi="Times New Roman" w:cs="Times New Roman"/>
                <w:b/>
                <w:color w:val="auto"/>
                <w:sz w:val="22"/>
                <w:szCs w:val="22"/>
              </w:rPr>
              <w:t>3.2</w:t>
            </w:r>
            <w:r w:rsidRPr="00987CC7">
              <w:rPr>
                <w:rStyle w:val="Heading2Char"/>
                <w:rFonts w:ascii="Times New Roman" w:eastAsia="Calibri" w:hAnsi="Times New Roman" w:cs="Times New Roman"/>
                <w:b/>
                <w:color w:val="auto"/>
                <w:sz w:val="22"/>
                <w:szCs w:val="22"/>
              </w:rPr>
              <w:t xml:space="preserve">. Projektā plānotie </w:t>
            </w:r>
            <w:r>
              <w:rPr>
                <w:rStyle w:val="Heading2Char"/>
                <w:rFonts w:ascii="Times New Roman" w:eastAsia="Calibri" w:hAnsi="Times New Roman" w:cs="Times New Roman"/>
                <w:b/>
                <w:color w:val="auto"/>
                <w:sz w:val="22"/>
                <w:szCs w:val="22"/>
              </w:rPr>
              <w:t>horizontālā principa “Vienlīdzīgas iespējas”</w:t>
            </w:r>
            <w:r w:rsidRPr="00987CC7">
              <w:rPr>
                <w:rStyle w:val="Heading2Char"/>
                <w:rFonts w:ascii="Times New Roman" w:eastAsia="Calibri" w:hAnsi="Times New Roman" w:cs="Times New Roman"/>
                <w:b/>
                <w:color w:val="auto"/>
                <w:sz w:val="22"/>
                <w:szCs w:val="22"/>
              </w:rPr>
              <w:t xml:space="preserve"> ieviešanai sasniedzamie rādītāji</w:t>
            </w:r>
            <w:bookmarkEnd w:id="27"/>
            <w:r w:rsidRPr="00987CC7">
              <w:rPr>
                <w:rFonts w:ascii="Times New Roman" w:hAnsi="Times New Roman" w:cs="Times New Roman"/>
                <w:b/>
              </w:rPr>
              <w:t>:</w:t>
            </w:r>
          </w:p>
        </w:tc>
      </w:tr>
      <w:tr w:rsidR="0079560D" w:rsidRPr="00987CC7" w14:paraId="2CD7F488" w14:textId="77777777" w:rsidTr="009C2CE9">
        <w:tc>
          <w:tcPr>
            <w:tcW w:w="562" w:type="dxa"/>
            <w:shd w:val="clear" w:color="auto" w:fill="auto"/>
            <w:vAlign w:val="center"/>
          </w:tcPr>
          <w:p w14:paraId="6749136D" w14:textId="77777777" w:rsidR="0079560D" w:rsidRPr="00987CC7" w:rsidRDefault="0079560D" w:rsidP="005563F7">
            <w:pPr>
              <w:spacing w:after="0" w:line="240" w:lineRule="auto"/>
              <w:jc w:val="center"/>
              <w:rPr>
                <w:rFonts w:ascii="Times New Roman" w:hAnsi="Times New Roman" w:cs="Times New Roman"/>
                <w:b/>
              </w:rPr>
            </w:pPr>
            <w:r w:rsidRPr="00987CC7">
              <w:rPr>
                <w:rFonts w:ascii="Times New Roman" w:hAnsi="Times New Roman" w:cs="Times New Roman"/>
                <w:b/>
              </w:rPr>
              <w:t>Nr.</w:t>
            </w:r>
          </w:p>
        </w:tc>
        <w:tc>
          <w:tcPr>
            <w:tcW w:w="3374" w:type="dxa"/>
            <w:shd w:val="clear" w:color="auto" w:fill="auto"/>
            <w:vAlign w:val="center"/>
          </w:tcPr>
          <w:p w14:paraId="797B202D" w14:textId="77777777" w:rsidR="0079560D" w:rsidRPr="00987CC7" w:rsidRDefault="0079560D" w:rsidP="005563F7">
            <w:pPr>
              <w:spacing w:after="0" w:line="240" w:lineRule="auto"/>
              <w:jc w:val="center"/>
              <w:rPr>
                <w:rFonts w:ascii="Times New Roman" w:hAnsi="Times New Roman" w:cs="Times New Roman"/>
                <w:b/>
              </w:rPr>
            </w:pPr>
            <w:r w:rsidRPr="00987CC7">
              <w:rPr>
                <w:rFonts w:ascii="Times New Roman" w:hAnsi="Times New Roman" w:cs="Times New Roman"/>
                <w:b/>
              </w:rPr>
              <w:t>Rādītāja nosaukums</w:t>
            </w:r>
          </w:p>
        </w:tc>
        <w:tc>
          <w:tcPr>
            <w:tcW w:w="1559" w:type="dxa"/>
            <w:shd w:val="clear" w:color="auto" w:fill="auto"/>
            <w:vAlign w:val="center"/>
          </w:tcPr>
          <w:p w14:paraId="045BA09A" w14:textId="77777777" w:rsidR="0079560D" w:rsidRPr="00987CC7" w:rsidRDefault="0079560D" w:rsidP="005563F7">
            <w:pPr>
              <w:spacing w:after="0" w:line="240" w:lineRule="auto"/>
              <w:jc w:val="center"/>
              <w:rPr>
                <w:rFonts w:ascii="Times New Roman" w:hAnsi="Times New Roman" w:cs="Times New Roman"/>
                <w:b/>
              </w:rPr>
            </w:pPr>
            <w:r w:rsidRPr="00987CC7">
              <w:rPr>
                <w:rFonts w:ascii="Times New Roman" w:hAnsi="Times New Roman" w:cs="Times New Roman"/>
                <w:b/>
              </w:rPr>
              <w:t>Sasniedzamā vērtība</w:t>
            </w:r>
          </w:p>
        </w:tc>
        <w:tc>
          <w:tcPr>
            <w:tcW w:w="1417" w:type="dxa"/>
            <w:shd w:val="clear" w:color="auto" w:fill="auto"/>
            <w:vAlign w:val="center"/>
          </w:tcPr>
          <w:p w14:paraId="4A2CE626" w14:textId="77777777" w:rsidR="0079560D" w:rsidRPr="00987CC7" w:rsidRDefault="0079560D" w:rsidP="005563F7">
            <w:pPr>
              <w:spacing w:after="0" w:line="240" w:lineRule="auto"/>
              <w:jc w:val="center"/>
              <w:rPr>
                <w:rFonts w:ascii="Times New Roman" w:hAnsi="Times New Roman" w:cs="Times New Roman"/>
                <w:b/>
              </w:rPr>
            </w:pPr>
            <w:r w:rsidRPr="00987CC7">
              <w:rPr>
                <w:rFonts w:ascii="Times New Roman" w:hAnsi="Times New Roman" w:cs="Times New Roman"/>
                <w:b/>
              </w:rPr>
              <w:t>Mērvienība</w:t>
            </w:r>
          </w:p>
        </w:tc>
        <w:tc>
          <w:tcPr>
            <w:tcW w:w="2694" w:type="dxa"/>
            <w:gridSpan w:val="2"/>
            <w:shd w:val="clear" w:color="auto" w:fill="auto"/>
            <w:vAlign w:val="center"/>
          </w:tcPr>
          <w:p w14:paraId="37860E1B" w14:textId="77777777" w:rsidR="0079560D" w:rsidRPr="00987CC7" w:rsidRDefault="0079560D" w:rsidP="005563F7">
            <w:pPr>
              <w:spacing w:after="0" w:line="240" w:lineRule="auto"/>
              <w:jc w:val="center"/>
              <w:rPr>
                <w:rFonts w:ascii="Times New Roman" w:hAnsi="Times New Roman" w:cs="Times New Roman"/>
                <w:b/>
              </w:rPr>
            </w:pPr>
            <w:r w:rsidRPr="00987CC7">
              <w:rPr>
                <w:rFonts w:ascii="Times New Roman" w:hAnsi="Times New Roman" w:cs="Times New Roman"/>
                <w:b/>
              </w:rPr>
              <w:t>Piezīmes</w:t>
            </w:r>
          </w:p>
        </w:tc>
      </w:tr>
      <w:tr w:rsidR="0079560D" w:rsidRPr="00987CC7" w14:paraId="01D5F740" w14:textId="77777777" w:rsidTr="009C2CE9">
        <w:tc>
          <w:tcPr>
            <w:tcW w:w="562" w:type="dxa"/>
            <w:shd w:val="clear" w:color="auto" w:fill="auto"/>
          </w:tcPr>
          <w:p w14:paraId="73CCCD42" w14:textId="77777777" w:rsidR="0079560D" w:rsidRPr="00987CC7" w:rsidRDefault="0079560D" w:rsidP="005563F7">
            <w:pPr>
              <w:spacing w:after="0" w:line="240" w:lineRule="auto"/>
              <w:rPr>
                <w:rFonts w:ascii="Times New Roman" w:hAnsi="Times New Roman" w:cs="Times New Roman"/>
                <w:i/>
                <w:color w:val="0000FF"/>
              </w:rPr>
            </w:pPr>
            <w:r w:rsidRPr="00987CC7">
              <w:rPr>
                <w:rFonts w:ascii="Times New Roman" w:hAnsi="Times New Roman" w:cs="Times New Roman"/>
                <w:i/>
                <w:color w:val="0000FF"/>
              </w:rPr>
              <w:t>1.</w:t>
            </w:r>
          </w:p>
        </w:tc>
        <w:tc>
          <w:tcPr>
            <w:tcW w:w="3374" w:type="dxa"/>
            <w:shd w:val="clear" w:color="auto" w:fill="auto"/>
          </w:tcPr>
          <w:p w14:paraId="12EB649A" w14:textId="17D1B4E9" w:rsidR="0079560D" w:rsidRPr="00987CC7" w:rsidRDefault="00FE542C">
            <w:pPr>
              <w:spacing w:after="0" w:line="240" w:lineRule="auto"/>
              <w:rPr>
                <w:rFonts w:ascii="Times New Roman" w:hAnsi="Times New Roman" w:cs="Times New Roman"/>
                <w:i/>
                <w:color w:val="0000FF"/>
              </w:rPr>
            </w:pPr>
            <w:r w:rsidRPr="00FE542C">
              <w:rPr>
                <w:rFonts w:ascii="Times New Roman" w:hAnsi="Times New Roman" w:cs="Times New Roman"/>
                <w:i/>
                <w:color w:val="0000FF"/>
              </w:rPr>
              <w:t>Izstrād</w:t>
            </w:r>
            <w:r w:rsidR="008F504D">
              <w:rPr>
                <w:rFonts w:ascii="Times New Roman" w:hAnsi="Times New Roman" w:cs="Times New Roman"/>
                <w:i/>
                <w:color w:val="0000FF"/>
              </w:rPr>
              <w:t>āto vai adaptēto digitālo mācību un metodisko līdzekļu skaits, kuros ir integrēti jautājumi par vienlīdzīgām iespējām neatkarīgi no dzimuma, vecuma, invaliditātes vai etniskās piederības</w:t>
            </w:r>
          </w:p>
        </w:tc>
        <w:tc>
          <w:tcPr>
            <w:tcW w:w="1559" w:type="dxa"/>
            <w:shd w:val="clear" w:color="auto" w:fill="auto"/>
          </w:tcPr>
          <w:p w14:paraId="04FE5EE9" w14:textId="6907DDE0" w:rsidR="0079560D" w:rsidRPr="00987CC7" w:rsidRDefault="009C2CE9" w:rsidP="005563F7">
            <w:pPr>
              <w:spacing w:after="0" w:line="240" w:lineRule="auto"/>
              <w:rPr>
                <w:rFonts w:ascii="Times New Roman" w:hAnsi="Times New Roman" w:cs="Times New Roman"/>
                <w:i/>
                <w:color w:val="0000FF"/>
              </w:rPr>
            </w:pPr>
            <w:r>
              <w:rPr>
                <w:rFonts w:ascii="Times New Roman" w:hAnsi="Times New Roman" w:cs="Times New Roman"/>
                <w:i/>
                <w:color w:val="0000FF"/>
              </w:rPr>
              <w:t>Piemēram, norāda digitālo līdzekļu skaitu</w:t>
            </w:r>
          </w:p>
        </w:tc>
        <w:tc>
          <w:tcPr>
            <w:tcW w:w="1417" w:type="dxa"/>
            <w:shd w:val="clear" w:color="auto" w:fill="auto"/>
          </w:tcPr>
          <w:p w14:paraId="2D8BD581" w14:textId="57BDA821" w:rsidR="0079560D" w:rsidRPr="00987CC7" w:rsidRDefault="009C2CE9" w:rsidP="005563F7">
            <w:pPr>
              <w:spacing w:after="0" w:line="240" w:lineRule="auto"/>
              <w:rPr>
                <w:rFonts w:ascii="Times New Roman" w:hAnsi="Times New Roman" w:cs="Times New Roman"/>
                <w:i/>
                <w:color w:val="0000FF"/>
              </w:rPr>
            </w:pPr>
            <w:r>
              <w:rPr>
                <w:rFonts w:ascii="Times New Roman" w:hAnsi="Times New Roman" w:cs="Times New Roman"/>
                <w:i/>
                <w:color w:val="0000FF"/>
              </w:rPr>
              <w:t>Skaits</w:t>
            </w:r>
          </w:p>
        </w:tc>
        <w:tc>
          <w:tcPr>
            <w:tcW w:w="2694" w:type="dxa"/>
            <w:gridSpan w:val="2"/>
            <w:shd w:val="clear" w:color="auto" w:fill="auto"/>
          </w:tcPr>
          <w:p w14:paraId="688A8CEE" w14:textId="77777777" w:rsidR="0079560D" w:rsidRPr="00987CC7" w:rsidRDefault="0079560D" w:rsidP="005563F7">
            <w:pPr>
              <w:spacing w:after="0" w:line="240" w:lineRule="auto"/>
              <w:rPr>
                <w:rFonts w:ascii="Times New Roman" w:eastAsia="Times New Roman" w:hAnsi="Times New Roman" w:cs="Times New Roman"/>
                <w:i/>
                <w:color w:val="0000FF"/>
                <w:lang w:eastAsia="lv-LV"/>
              </w:rPr>
            </w:pPr>
            <w:r w:rsidRPr="00987CC7">
              <w:rPr>
                <w:rFonts w:ascii="Times New Roman" w:eastAsia="Times New Roman" w:hAnsi="Times New Roman" w:cs="Times New Roman"/>
                <w:i/>
                <w:color w:val="0000FF"/>
                <w:lang w:eastAsia="lv-LV"/>
              </w:rPr>
              <w:t xml:space="preserve">Piemēram: </w:t>
            </w:r>
          </w:p>
          <w:p w14:paraId="264D62D9" w14:textId="6176292C" w:rsidR="0079560D" w:rsidRPr="00987CC7" w:rsidRDefault="009F5AC9" w:rsidP="009C2CE9">
            <w:pPr>
              <w:spacing w:after="0" w:line="240" w:lineRule="auto"/>
              <w:rPr>
                <w:rFonts w:ascii="Times New Roman" w:eastAsia="Times New Roman" w:hAnsi="Times New Roman" w:cs="Times New Roman"/>
                <w:i/>
                <w:color w:val="0000FF"/>
                <w:lang w:eastAsia="lv-LV"/>
              </w:rPr>
            </w:pPr>
            <w:r w:rsidRPr="00987CC7">
              <w:rPr>
                <w:rFonts w:ascii="Times New Roman" w:eastAsia="Times New Roman" w:hAnsi="Times New Roman" w:cs="Times New Roman"/>
                <w:i/>
                <w:color w:val="0000FF"/>
                <w:lang w:eastAsia="lv-LV"/>
              </w:rPr>
              <w:t xml:space="preserve">Dati tiks </w:t>
            </w:r>
            <w:r>
              <w:rPr>
                <w:rFonts w:ascii="Times New Roman" w:eastAsia="Times New Roman" w:hAnsi="Times New Roman" w:cs="Times New Roman"/>
                <w:i/>
                <w:color w:val="0000FF"/>
                <w:lang w:eastAsia="lv-LV"/>
              </w:rPr>
              <w:t>sniegti pēc fakta, iesniedzot noslēguma maksājuma pieprasījumu</w:t>
            </w:r>
          </w:p>
        </w:tc>
      </w:tr>
      <w:tr w:rsidR="00DF3548" w:rsidRPr="00987CC7" w14:paraId="7CC8E602" w14:textId="77777777" w:rsidTr="009C2CE9">
        <w:tc>
          <w:tcPr>
            <w:tcW w:w="562" w:type="dxa"/>
            <w:shd w:val="clear" w:color="auto" w:fill="auto"/>
          </w:tcPr>
          <w:p w14:paraId="01C4344C" w14:textId="422CC3DA" w:rsidR="00DF3548" w:rsidRPr="00987CC7" w:rsidRDefault="00DF3548" w:rsidP="00DF3548">
            <w:pPr>
              <w:spacing w:after="0" w:line="240" w:lineRule="auto"/>
              <w:rPr>
                <w:rFonts w:ascii="Times New Roman" w:hAnsi="Times New Roman" w:cs="Times New Roman"/>
                <w:i/>
                <w:color w:val="0000FF"/>
              </w:rPr>
            </w:pPr>
            <w:r>
              <w:rPr>
                <w:rFonts w:ascii="Times New Roman" w:hAnsi="Times New Roman" w:cs="Times New Roman"/>
                <w:i/>
                <w:color w:val="0000FF"/>
              </w:rPr>
              <w:t>2.</w:t>
            </w:r>
          </w:p>
        </w:tc>
        <w:tc>
          <w:tcPr>
            <w:tcW w:w="3374" w:type="dxa"/>
            <w:shd w:val="clear" w:color="auto" w:fill="auto"/>
          </w:tcPr>
          <w:p w14:paraId="5F170BB8" w14:textId="577E0D43" w:rsidR="00DF3548" w:rsidRPr="009C2CE9" w:rsidRDefault="00DB0E25">
            <w:pPr>
              <w:spacing w:after="0" w:line="240" w:lineRule="auto"/>
              <w:rPr>
                <w:rFonts w:ascii="Times New Roman" w:hAnsi="Times New Roman" w:cs="Times New Roman"/>
                <w:i/>
                <w:color w:val="0000FF"/>
              </w:rPr>
            </w:pPr>
            <w:r>
              <w:rPr>
                <w:rFonts w:ascii="Times New Roman" w:hAnsi="Times New Roman" w:cs="Times New Roman"/>
                <w:i/>
                <w:color w:val="0000FF"/>
              </w:rPr>
              <w:t>Digitālie m</w:t>
            </w:r>
            <w:r w:rsidR="00DF3548" w:rsidRPr="00DF3548">
              <w:rPr>
                <w:rFonts w:ascii="Times New Roman" w:hAnsi="Times New Roman" w:cs="Times New Roman"/>
                <w:i/>
                <w:color w:val="0000FF"/>
              </w:rPr>
              <w:t>ācību un metodisk</w:t>
            </w:r>
            <w:r>
              <w:rPr>
                <w:rFonts w:ascii="Times New Roman" w:hAnsi="Times New Roman" w:cs="Times New Roman"/>
                <w:i/>
                <w:color w:val="0000FF"/>
              </w:rPr>
              <w:t>ie</w:t>
            </w:r>
            <w:r w:rsidR="00DF3548" w:rsidRPr="00DF3548">
              <w:rPr>
                <w:rFonts w:ascii="Times New Roman" w:hAnsi="Times New Roman" w:cs="Times New Roman"/>
                <w:i/>
                <w:color w:val="0000FF"/>
              </w:rPr>
              <w:t xml:space="preserve"> līdzekļ</w:t>
            </w:r>
            <w:r>
              <w:rPr>
                <w:rFonts w:ascii="Times New Roman" w:hAnsi="Times New Roman" w:cs="Times New Roman"/>
                <w:i/>
                <w:color w:val="0000FF"/>
              </w:rPr>
              <w:t>i</w:t>
            </w:r>
            <w:r w:rsidR="00DF3548" w:rsidRPr="00DF3548">
              <w:rPr>
                <w:rFonts w:ascii="Times New Roman" w:hAnsi="Times New Roman" w:cs="Times New Roman"/>
                <w:i/>
                <w:color w:val="0000FF"/>
              </w:rPr>
              <w:t>, kuri izstrādāti</w:t>
            </w:r>
            <w:r w:rsidR="00AB7FD3">
              <w:rPr>
                <w:rFonts w:ascii="Times New Roman" w:hAnsi="Times New Roman" w:cs="Times New Roman"/>
                <w:i/>
                <w:color w:val="0000FF"/>
              </w:rPr>
              <w:t xml:space="preserve"> vai </w:t>
            </w:r>
            <w:r>
              <w:rPr>
                <w:rFonts w:ascii="Times New Roman" w:hAnsi="Times New Roman" w:cs="Times New Roman"/>
                <w:i/>
                <w:color w:val="0000FF"/>
              </w:rPr>
              <w:t>adaptēti</w:t>
            </w:r>
            <w:r w:rsidRPr="00DF3548">
              <w:rPr>
                <w:rFonts w:ascii="Times New Roman" w:hAnsi="Times New Roman" w:cs="Times New Roman"/>
                <w:i/>
                <w:color w:val="0000FF"/>
              </w:rPr>
              <w:t xml:space="preserve"> </w:t>
            </w:r>
            <w:r w:rsidR="00DF3548" w:rsidRPr="00DF3548">
              <w:rPr>
                <w:rFonts w:ascii="Times New Roman" w:hAnsi="Times New Roman" w:cs="Times New Roman"/>
                <w:i/>
                <w:color w:val="0000FF"/>
              </w:rPr>
              <w:t>izglītojamiem ar speciālām vajadzībām</w:t>
            </w:r>
            <w:r w:rsidR="000D51CD">
              <w:rPr>
                <w:rFonts w:ascii="Times New Roman" w:hAnsi="Times New Roman" w:cs="Times New Roman"/>
                <w:i/>
                <w:color w:val="0000FF"/>
              </w:rPr>
              <w:t>*</w:t>
            </w:r>
          </w:p>
        </w:tc>
        <w:tc>
          <w:tcPr>
            <w:tcW w:w="1559" w:type="dxa"/>
            <w:shd w:val="clear" w:color="auto" w:fill="auto"/>
          </w:tcPr>
          <w:p w14:paraId="12296FF6" w14:textId="0349A9EB" w:rsidR="00DF3548" w:rsidRDefault="00DF3548" w:rsidP="00DF3548">
            <w:pPr>
              <w:spacing w:after="0" w:line="240" w:lineRule="auto"/>
              <w:rPr>
                <w:rFonts w:ascii="Times New Roman" w:hAnsi="Times New Roman" w:cs="Times New Roman"/>
                <w:i/>
                <w:color w:val="0000FF"/>
              </w:rPr>
            </w:pPr>
            <w:r>
              <w:rPr>
                <w:rFonts w:ascii="Times New Roman" w:hAnsi="Times New Roman" w:cs="Times New Roman"/>
                <w:i/>
                <w:color w:val="0000FF"/>
              </w:rPr>
              <w:t>Piemēram, norāda digitālo līdzekļu skaitu</w:t>
            </w:r>
          </w:p>
        </w:tc>
        <w:tc>
          <w:tcPr>
            <w:tcW w:w="1417" w:type="dxa"/>
            <w:shd w:val="clear" w:color="auto" w:fill="auto"/>
          </w:tcPr>
          <w:p w14:paraId="5AB8D9E0" w14:textId="3C085731" w:rsidR="00DF3548" w:rsidRDefault="00DF3548" w:rsidP="00DF3548">
            <w:pPr>
              <w:spacing w:after="0" w:line="240" w:lineRule="auto"/>
              <w:rPr>
                <w:rFonts w:ascii="Times New Roman" w:hAnsi="Times New Roman" w:cs="Times New Roman"/>
                <w:i/>
                <w:color w:val="0000FF"/>
              </w:rPr>
            </w:pPr>
            <w:r>
              <w:rPr>
                <w:rFonts w:ascii="Times New Roman" w:hAnsi="Times New Roman" w:cs="Times New Roman"/>
                <w:i/>
                <w:color w:val="0000FF"/>
              </w:rPr>
              <w:t>Skaits</w:t>
            </w:r>
          </w:p>
        </w:tc>
        <w:tc>
          <w:tcPr>
            <w:tcW w:w="2694" w:type="dxa"/>
            <w:gridSpan w:val="2"/>
            <w:shd w:val="clear" w:color="auto" w:fill="auto"/>
          </w:tcPr>
          <w:p w14:paraId="2705BCD6" w14:textId="77777777" w:rsidR="00DF3548" w:rsidRPr="00987CC7" w:rsidRDefault="00DF3548" w:rsidP="00DF3548">
            <w:pPr>
              <w:spacing w:after="0" w:line="240" w:lineRule="auto"/>
              <w:rPr>
                <w:rFonts w:ascii="Times New Roman" w:eastAsia="Times New Roman" w:hAnsi="Times New Roman" w:cs="Times New Roman"/>
                <w:i/>
                <w:color w:val="0000FF"/>
                <w:lang w:eastAsia="lv-LV"/>
              </w:rPr>
            </w:pPr>
            <w:r w:rsidRPr="00987CC7">
              <w:rPr>
                <w:rFonts w:ascii="Times New Roman" w:eastAsia="Times New Roman" w:hAnsi="Times New Roman" w:cs="Times New Roman"/>
                <w:i/>
                <w:color w:val="0000FF"/>
                <w:lang w:eastAsia="lv-LV"/>
              </w:rPr>
              <w:t xml:space="preserve">Piemēram: </w:t>
            </w:r>
          </w:p>
          <w:p w14:paraId="008B5858" w14:textId="5426C732" w:rsidR="00DF3548" w:rsidRPr="00987CC7" w:rsidRDefault="00DF3548" w:rsidP="009B112D">
            <w:pPr>
              <w:spacing w:after="0" w:line="240" w:lineRule="auto"/>
              <w:rPr>
                <w:rFonts w:ascii="Times New Roman" w:eastAsia="Times New Roman" w:hAnsi="Times New Roman" w:cs="Times New Roman"/>
                <w:i/>
                <w:color w:val="0000FF"/>
                <w:lang w:eastAsia="lv-LV"/>
              </w:rPr>
            </w:pPr>
            <w:r w:rsidRPr="00987CC7">
              <w:rPr>
                <w:rFonts w:ascii="Times New Roman" w:eastAsia="Times New Roman" w:hAnsi="Times New Roman" w:cs="Times New Roman"/>
                <w:i/>
                <w:color w:val="0000FF"/>
                <w:lang w:eastAsia="lv-LV"/>
              </w:rPr>
              <w:t xml:space="preserve">Dati tiks </w:t>
            </w:r>
            <w:r>
              <w:rPr>
                <w:rFonts w:ascii="Times New Roman" w:eastAsia="Times New Roman" w:hAnsi="Times New Roman" w:cs="Times New Roman"/>
                <w:i/>
                <w:color w:val="0000FF"/>
                <w:lang w:eastAsia="lv-LV"/>
              </w:rPr>
              <w:t>sniegti pēc fakta, iesniedzot noslēguma maksājuma pieprasījumu</w:t>
            </w:r>
          </w:p>
        </w:tc>
      </w:tr>
      <w:tr w:rsidR="00DF3548" w:rsidRPr="00987CC7" w14:paraId="6FD6ADBC" w14:textId="77777777" w:rsidTr="009C2CE9">
        <w:tc>
          <w:tcPr>
            <w:tcW w:w="562" w:type="dxa"/>
            <w:shd w:val="clear" w:color="auto" w:fill="auto"/>
          </w:tcPr>
          <w:p w14:paraId="2206B2C2" w14:textId="19D3F937" w:rsidR="00DF3548" w:rsidRDefault="00DF3548" w:rsidP="00DF3548">
            <w:pPr>
              <w:spacing w:after="0" w:line="240" w:lineRule="auto"/>
              <w:rPr>
                <w:rFonts w:ascii="Times New Roman" w:hAnsi="Times New Roman" w:cs="Times New Roman"/>
                <w:i/>
                <w:color w:val="0000FF"/>
              </w:rPr>
            </w:pPr>
            <w:r>
              <w:rPr>
                <w:rFonts w:ascii="Times New Roman" w:hAnsi="Times New Roman" w:cs="Times New Roman"/>
                <w:i/>
                <w:color w:val="0000FF"/>
              </w:rPr>
              <w:t>3.</w:t>
            </w:r>
          </w:p>
        </w:tc>
        <w:tc>
          <w:tcPr>
            <w:tcW w:w="3374" w:type="dxa"/>
            <w:shd w:val="clear" w:color="auto" w:fill="auto"/>
          </w:tcPr>
          <w:p w14:paraId="76048B26" w14:textId="4ECA30BF" w:rsidR="00DF3548" w:rsidRPr="00DF3548" w:rsidRDefault="00DF3548">
            <w:pPr>
              <w:spacing w:after="0" w:line="240" w:lineRule="auto"/>
              <w:rPr>
                <w:rFonts w:ascii="Times New Roman" w:hAnsi="Times New Roman" w:cs="Times New Roman"/>
                <w:i/>
                <w:color w:val="0000FF"/>
              </w:rPr>
            </w:pPr>
            <w:r>
              <w:rPr>
                <w:rFonts w:ascii="Times New Roman" w:hAnsi="Times New Roman" w:cs="Times New Roman"/>
                <w:i/>
                <w:color w:val="0000FF"/>
              </w:rPr>
              <w:t>Digitāl</w:t>
            </w:r>
            <w:r w:rsidR="00E06C01">
              <w:rPr>
                <w:rFonts w:ascii="Times New Roman" w:hAnsi="Times New Roman" w:cs="Times New Roman"/>
                <w:i/>
                <w:color w:val="0000FF"/>
              </w:rPr>
              <w:t>ie</w:t>
            </w:r>
            <w:r>
              <w:rPr>
                <w:rFonts w:ascii="Times New Roman" w:hAnsi="Times New Roman" w:cs="Times New Roman"/>
                <w:i/>
                <w:color w:val="0000FF"/>
              </w:rPr>
              <w:t xml:space="preserve"> mācību un metodisk</w:t>
            </w:r>
            <w:r w:rsidR="00E06C01">
              <w:rPr>
                <w:rFonts w:ascii="Times New Roman" w:hAnsi="Times New Roman" w:cs="Times New Roman"/>
                <w:i/>
                <w:color w:val="0000FF"/>
              </w:rPr>
              <w:t xml:space="preserve">ie </w:t>
            </w:r>
            <w:r>
              <w:rPr>
                <w:rFonts w:ascii="Times New Roman" w:hAnsi="Times New Roman" w:cs="Times New Roman"/>
                <w:i/>
                <w:color w:val="0000FF"/>
              </w:rPr>
              <w:t>līdzekļ</w:t>
            </w:r>
            <w:r w:rsidR="00E06C01">
              <w:rPr>
                <w:rFonts w:ascii="Times New Roman" w:hAnsi="Times New Roman" w:cs="Times New Roman"/>
                <w:i/>
                <w:color w:val="0000FF"/>
              </w:rPr>
              <w:t>i</w:t>
            </w:r>
            <w:r>
              <w:rPr>
                <w:rFonts w:ascii="Times New Roman" w:hAnsi="Times New Roman" w:cs="Times New Roman"/>
                <w:i/>
                <w:color w:val="0000FF"/>
              </w:rPr>
              <w:t>, kuri pielāgoti izglītojamiem ar speciālām vajadzībām</w:t>
            </w:r>
            <w:r w:rsidR="000D51CD">
              <w:rPr>
                <w:rFonts w:ascii="Times New Roman" w:hAnsi="Times New Roman" w:cs="Times New Roman"/>
                <w:i/>
                <w:color w:val="0000FF"/>
              </w:rPr>
              <w:t>**</w:t>
            </w:r>
          </w:p>
        </w:tc>
        <w:tc>
          <w:tcPr>
            <w:tcW w:w="1559" w:type="dxa"/>
            <w:shd w:val="clear" w:color="auto" w:fill="auto"/>
          </w:tcPr>
          <w:p w14:paraId="275B265E" w14:textId="70D0FF10" w:rsidR="00DF3548" w:rsidRDefault="00DF3548" w:rsidP="00DF3548">
            <w:pPr>
              <w:spacing w:after="0" w:line="240" w:lineRule="auto"/>
              <w:rPr>
                <w:rFonts w:ascii="Times New Roman" w:hAnsi="Times New Roman" w:cs="Times New Roman"/>
                <w:i/>
                <w:color w:val="0000FF"/>
              </w:rPr>
            </w:pPr>
            <w:r>
              <w:rPr>
                <w:rFonts w:ascii="Times New Roman" w:hAnsi="Times New Roman" w:cs="Times New Roman"/>
                <w:i/>
                <w:color w:val="0000FF"/>
              </w:rPr>
              <w:t>Piemēram, norāda digitālo līdzekļu skaitu</w:t>
            </w:r>
          </w:p>
        </w:tc>
        <w:tc>
          <w:tcPr>
            <w:tcW w:w="1417" w:type="dxa"/>
            <w:shd w:val="clear" w:color="auto" w:fill="auto"/>
          </w:tcPr>
          <w:p w14:paraId="6EDBBDD6" w14:textId="1CD5F5C3" w:rsidR="00DF3548" w:rsidRDefault="00DF3548" w:rsidP="00DF3548">
            <w:pPr>
              <w:spacing w:after="0" w:line="240" w:lineRule="auto"/>
              <w:rPr>
                <w:rFonts w:ascii="Times New Roman" w:hAnsi="Times New Roman" w:cs="Times New Roman"/>
                <w:i/>
                <w:color w:val="0000FF"/>
              </w:rPr>
            </w:pPr>
            <w:r>
              <w:rPr>
                <w:rFonts w:ascii="Times New Roman" w:hAnsi="Times New Roman" w:cs="Times New Roman"/>
                <w:i/>
                <w:color w:val="0000FF"/>
              </w:rPr>
              <w:t>Skaits</w:t>
            </w:r>
          </w:p>
        </w:tc>
        <w:tc>
          <w:tcPr>
            <w:tcW w:w="2694" w:type="dxa"/>
            <w:gridSpan w:val="2"/>
            <w:shd w:val="clear" w:color="auto" w:fill="auto"/>
          </w:tcPr>
          <w:p w14:paraId="7EFCCA5F" w14:textId="77777777" w:rsidR="00D1116A" w:rsidRPr="00987CC7" w:rsidRDefault="00D1116A" w:rsidP="00D1116A">
            <w:pPr>
              <w:spacing w:after="0" w:line="240" w:lineRule="auto"/>
              <w:rPr>
                <w:rFonts w:ascii="Times New Roman" w:eastAsia="Times New Roman" w:hAnsi="Times New Roman" w:cs="Times New Roman"/>
                <w:i/>
                <w:color w:val="0000FF"/>
                <w:lang w:eastAsia="lv-LV"/>
              </w:rPr>
            </w:pPr>
            <w:r w:rsidRPr="00987CC7">
              <w:rPr>
                <w:rFonts w:ascii="Times New Roman" w:eastAsia="Times New Roman" w:hAnsi="Times New Roman" w:cs="Times New Roman"/>
                <w:i/>
                <w:color w:val="0000FF"/>
                <w:lang w:eastAsia="lv-LV"/>
              </w:rPr>
              <w:t xml:space="preserve">Piemēram: </w:t>
            </w:r>
          </w:p>
          <w:p w14:paraId="7F0EA4D6" w14:textId="154EB099" w:rsidR="00DF3548" w:rsidRPr="00987CC7" w:rsidRDefault="00D1116A" w:rsidP="009B112D">
            <w:pPr>
              <w:spacing w:after="0" w:line="240" w:lineRule="auto"/>
              <w:rPr>
                <w:rFonts w:ascii="Times New Roman" w:eastAsia="Times New Roman" w:hAnsi="Times New Roman" w:cs="Times New Roman"/>
                <w:i/>
                <w:color w:val="0000FF"/>
                <w:lang w:eastAsia="lv-LV"/>
              </w:rPr>
            </w:pPr>
            <w:r w:rsidRPr="00987CC7">
              <w:rPr>
                <w:rFonts w:ascii="Times New Roman" w:eastAsia="Times New Roman" w:hAnsi="Times New Roman" w:cs="Times New Roman"/>
                <w:i/>
                <w:color w:val="0000FF"/>
                <w:lang w:eastAsia="lv-LV"/>
              </w:rPr>
              <w:t xml:space="preserve">Dati tiks </w:t>
            </w:r>
            <w:r>
              <w:rPr>
                <w:rFonts w:ascii="Times New Roman" w:eastAsia="Times New Roman" w:hAnsi="Times New Roman" w:cs="Times New Roman"/>
                <w:i/>
                <w:color w:val="0000FF"/>
                <w:lang w:eastAsia="lv-LV"/>
              </w:rPr>
              <w:t>sniegti pēc fakta, iesniedzot noslēguma maksājuma pieprasījumu</w:t>
            </w:r>
          </w:p>
        </w:tc>
      </w:tr>
    </w:tbl>
    <w:p w14:paraId="4420782F" w14:textId="601BA419" w:rsidR="0079560D" w:rsidRPr="005F6D92" w:rsidRDefault="000D51CD" w:rsidP="00087D5D">
      <w:pPr>
        <w:spacing w:after="120" w:line="240" w:lineRule="auto"/>
        <w:ind w:right="142"/>
        <w:jc w:val="both"/>
        <w:rPr>
          <w:rFonts w:ascii="Times New Roman" w:hAnsi="Times New Roman" w:cs="Times New Roman"/>
          <w:i/>
          <w:color w:val="0000FF"/>
        </w:rPr>
      </w:pPr>
      <w:r w:rsidRPr="005F6D92">
        <w:rPr>
          <w:rFonts w:ascii="Times New Roman" w:hAnsi="Times New Roman" w:cs="Times New Roman"/>
          <w:i/>
          <w:color w:val="0000FF"/>
        </w:rPr>
        <w:t>* norāda</w:t>
      </w:r>
      <w:r w:rsidR="00A4385B">
        <w:rPr>
          <w:rFonts w:ascii="Times New Roman" w:hAnsi="Times New Roman" w:cs="Times New Roman"/>
          <w:i/>
          <w:color w:val="0000FF"/>
        </w:rPr>
        <w:t xml:space="preserve"> tādu</w:t>
      </w:r>
      <w:r w:rsidRPr="005F6D92">
        <w:rPr>
          <w:rFonts w:ascii="Times New Roman" w:hAnsi="Times New Roman" w:cs="Times New Roman"/>
          <w:i/>
          <w:color w:val="0000FF"/>
        </w:rPr>
        <w:t xml:space="preserve"> izstrādāto un adaptēto digitālo līdzekļu skaitu</w:t>
      </w:r>
      <w:r w:rsidR="00A4385B">
        <w:rPr>
          <w:rFonts w:ascii="Times New Roman" w:hAnsi="Times New Roman" w:cs="Times New Roman"/>
          <w:i/>
          <w:color w:val="0000FF"/>
        </w:rPr>
        <w:t>, kuri ir paredzēti tieši</w:t>
      </w:r>
      <w:r w:rsidRPr="005F6D92">
        <w:rPr>
          <w:rFonts w:ascii="Times New Roman" w:hAnsi="Times New Roman" w:cs="Times New Roman"/>
          <w:i/>
          <w:color w:val="0000FF"/>
        </w:rPr>
        <w:t xml:space="preserve"> izglītojamiem ar speciālām vajadzībām</w:t>
      </w:r>
      <w:r w:rsidR="00A4385B">
        <w:rPr>
          <w:rFonts w:ascii="Times New Roman" w:hAnsi="Times New Roman" w:cs="Times New Roman"/>
          <w:i/>
          <w:color w:val="0000FF"/>
        </w:rPr>
        <w:t xml:space="preserve">, ņemot vērā to </w:t>
      </w:r>
      <w:r w:rsidR="00557AE5">
        <w:rPr>
          <w:rFonts w:ascii="Times New Roman" w:hAnsi="Times New Roman" w:cs="Times New Roman"/>
          <w:i/>
          <w:color w:val="0000FF"/>
        </w:rPr>
        <w:t>ap</w:t>
      </w:r>
      <w:r w:rsidR="00A4385B">
        <w:rPr>
          <w:rFonts w:ascii="Times New Roman" w:hAnsi="Times New Roman" w:cs="Times New Roman"/>
          <w:i/>
          <w:color w:val="0000FF"/>
        </w:rPr>
        <w:t>mācī</w:t>
      </w:r>
      <w:r w:rsidR="00557AE5">
        <w:rPr>
          <w:rFonts w:ascii="Times New Roman" w:hAnsi="Times New Roman" w:cs="Times New Roman"/>
          <w:i/>
          <w:color w:val="0000FF"/>
        </w:rPr>
        <w:t>bu</w:t>
      </w:r>
      <w:r w:rsidR="00A4385B">
        <w:rPr>
          <w:rFonts w:ascii="Times New Roman" w:hAnsi="Times New Roman" w:cs="Times New Roman"/>
          <w:i/>
          <w:color w:val="0000FF"/>
        </w:rPr>
        <w:t xml:space="preserve"> specifiku.</w:t>
      </w:r>
      <w:r w:rsidRPr="005F6D92">
        <w:rPr>
          <w:rFonts w:ascii="Times New Roman" w:hAnsi="Times New Roman" w:cs="Times New Roman"/>
          <w:i/>
          <w:color w:val="0000FF"/>
        </w:rPr>
        <w:t xml:space="preserve"> </w:t>
      </w:r>
    </w:p>
    <w:p w14:paraId="10D0C0C0" w14:textId="067CAF07" w:rsidR="000D51CD" w:rsidRPr="005F6D92" w:rsidRDefault="000D51CD" w:rsidP="00087D5D">
      <w:pPr>
        <w:spacing w:after="120" w:line="240" w:lineRule="auto"/>
        <w:ind w:right="142"/>
        <w:jc w:val="both"/>
        <w:rPr>
          <w:rFonts w:ascii="Times New Roman" w:hAnsi="Times New Roman" w:cs="Times New Roman"/>
          <w:i/>
          <w:color w:val="0000FF"/>
        </w:rPr>
      </w:pPr>
      <w:r w:rsidRPr="005F6D92">
        <w:rPr>
          <w:rFonts w:ascii="Times New Roman" w:hAnsi="Times New Roman" w:cs="Times New Roman"/>
          <w:i/>
          <w:color w:val="0000FF"/>
        </w:rPr>
        <w:t xml:space="preserve">**norāda </w:t>
      </w:r>
      <w:r w:rsidR="00A4385B">
        <w:rPr>
          <w:rFonts w:ascii="Times New Roman" w:hAnsi="Times New Roman" w:cs="Times New Roman"/>
          <w:i/>
          <w:color w:val="0000FF"/>
        </w:rPr>
        <w:t xml:space="preserve">tādu </w:t>
      </w:r>
      <w:r w:rsidRPr="005F6D92">
        <w:rPr>
          <w:rFonts w:ascii="Times New Roman" w:hAnsi="Times New Roman" w:cs="Times New Roman"/>
          <w:i/>
          <w:color w:val="0000FF"/>
        </w:rPr>
        <w:t>izstrādāto un adaptēto digitālo līdzekļu skaitu, kas pielāg</w:t>
      </w:r>
      <w:r w:rsidR="00F97D8C">
        <w:rPr>
          <w:rFonts w:ascii="Times New Roman" w:hAnsi="Times New Roman" w:cs="Times New Roman"/>
          <w:i/>
          <w:color w:val="0000FF"/>
        </w:rPr>
        <w:t>ojami</w:t>
      </w:r>
      <w:r w:rsidRPr="005F6D92">
        <w:rPr>
          <w:rFonts w:ascii="Times New Roman" w:hAnsi="Times New Roman" w:cs="Times New Roman"/>
          <w:i/>
          <w:color w:val="0000FF"/>
        </w:rPr>
        <w:t xml:space="preserve"> izglītojamiem ar speciālām vajadzībām, piemēram, var palielināt teksta izmērus, tuvināt un palielināt attēlus, atskaņot </w:t>
      </w:r>
      <w:r w:rsidR="00A4385B">
        <w:rPr>
          <w:rFonts w:ascii="Times New Roman" w:hAnsi="Times New Roman" w:cs="Times New Roman"/>
          <w:i/>
          <w:color w:val="0000FF"/>
        </w:rPr>
        <w:t xml:space="preserve">izglītojamā </w:t>
      </w:r>
      <w:r w:rsidRPr="005F6D92">
        <w:rPr>
          <w:rFonts w:ascii="Times New Roman" w:hAnsi="Times New Roman" w:cs="Times New Roman"/>
          <w:i/>
          <w:color w:val="0000FF"/>
        </w:rPr>
        <w:t xml:space="preserve">uzrakstīto tekstu </w:t>
      </w:r>
      <w:proofErr w:type="spellStart"/>
      <w:r w:rsidRPr="005F6D92">
        <w:rPr>
          <w:rFonts w:ascii="Times New Roman" w:hAnsi="Times New Roman" w:cs="Times New Roman"/>
          <w:i/>
          <w:color w:val="0000FF"/>
        </w:rPr>
        <w:t>audiāli</w:t>
      </w:r>
      <w:proofErr w:type="spellEnd"/>
      <w:r w:rsidRPr="005F6D92">
        <w:rPr>
          <w:rFonts w:ascii="Times New Roman" w:hAnsi="Times New Roman" w:cs="Times New Roman"/>
          <w:i/>
          <w:color w:val="0000FF"/>
        </w:rPr>
        <w:t xml:space="preserve"> (lietotājiem ar redzes traucējumiem), pārvērst skaņu tekstā</w:t>
      </w:r>
      <w:r w:rsidR="00A4385B">
        <w:rPr>
          <w:rFonts w:ascii="Times New Roman" w:hAnsi="Times New Roman" w:cs="Times New Roman"/>
          <w:i/>
          <w:color w:val="0000FF"/>
        </w:rPr>
        <w:t xml:space="preserve"> (formāts, kas papildina, divus obligātos informācijas atspoguļošanas formātus)</w:t>
      </w:r>
      <w:r w:rsidRPr="005F6D92">
        <w:rPr>
          <w:rFonts w:ascii="Times New Roman" w:hAnsi="Times New Roman" w:cs="Times New Roman"/>
          <w:i/>
          <w:color w:val="0000FF"/>
        </w:rPr>
        <w:t>, tekstu attēlot zīmju valodā (lietotājiem ar dzirdes traucējumiem) u.tml.</w:t>
      </w:r>
    </w:p>
    <w:p w14:paraId="262F00E6" w14:textId="77777777" w:rsidR="00456FE4" w:rsidRDefault="00456FE4" w:rsidP="00456FE4">
      <w:pPr>
        <w:pStyle w:val="ListParagraph"/>
        <w:ind w:left="502"/>
        <w:rPr>
          <w:rFonts w:ascii="Times New Roman" w:eastAsia="Times New Roman" w:hAnsi="Times New Roman" w:cs="Times New Roman"/>
          <w:i/>
          <w:color w:val="0000FF"/>
          <w:lang w:eastAsia="lv-LV"/>
        </w:rPr>
      </w:pPr>
    </w:p>
    <w:p w14:paraId="74424687" w14:textId="77777777" w:rsidR="00456FE4" w:rsidRPr="00857AFD" w:rsidRDefault="00456FE4" w:rsidP="00456FE4">
      <w:pPr>
        <w:pStyle w:val="ListParagraph"/>
        <w:numPr>
          <w:ilvl w:val="0"/>
          <w:numId w:val="34"/>
        </w:numPr>
        <w:rPr>
          <w:rFonts w:ascii="Times New Roman" w:eastAsia="Times New Roman" w:hAnsi="Times New Roman" w:cs="Times New Roman"/>
          <w:i/>
          <w:color w:val="0000FF"/>
          <w:lang w:eastAsia="lv-LV"/>
        </w:rPr>
      </w:pPr>
      <w:r w:rsidRPr="00857AFD">
        <w:rPr>
          <w:rFonts w:ascii="Times New Roman" w:eastAsia="Times New Roman" w:hAnsi="Times New Roman" w:cs="Times New Roman"/>
          <w:i/>
          <w:color w:val="0000FF"/>
          <w:lang w:eastAsia="lv-LV"/>
        </w:rPr>
        <w:t>Kolonnā “Piezīmes”, ja nepieciešams, sniedz informāciju, kas paskaidro norādītā attiecīgā rādītāja sasniedzamo vērtību.</w:t>
      </w:r>
    </w:p>
    <w:tbl>
      <w:tblPr>
        <w:tblStyle w:val="TableGrid"/>
        <w:tblW w:w="0" w:type="auto"/>
        <w:tblLayout w:type="fixed"/>
        <w:tblLook w:val="04A0" w:firstRow="1" w:lastRow="0" w:firstColumn="1" w:lastColumn="0" w:noHBand="0" w:noVBand="1"/>
      </w:tblPr>
      <w:tblGrid>
        <w:gridCol w:w="9486"/>
      </w:tblGrid>
      <w:tr w:rsidR="00684025" w:rsidRPr="00987CC7" w14:paraId="16022067" w14:textId="77777777" w:rsidTr="00684025">
        <w:trPr>
          <w:trHeight w:val="506"/>
        </w:trPr>
        <w:tc>
          <w:tcPr>
            <w:tcW w:w="9486" w:type="dxa"/>
            <w:vAlign w:val="center"/>
          </w:tcPr>
          <w:p w14:paraId="3E386EDE" w14:textId="251F252A" w:rsidR="00684025" w:rsidRPr="00987CC7" w:rsidRDefault="00684025" w:rsidP="00B551D2">
            <w:pPr>
              <w:keepNext/>
              <w:rPr>
                <w:rFonts w:ascii="Times New Roman" w:hAnsi="Times New Roman" w:cs="Times New Roman"/>
                <w:b/>
              </w:rPr>
            </w:pPr>
            <w:bookmarkStart w:id="28" w:name="_Toc267927"/>
            <w:r w:rsidRPr="00987CC7">
              <w:rPr>
                <w:rStyle w:val="Heading2Char"/>
                <w:rFonts w:ascii="Times New Roman" w:hAnsi="Times New Roman" w:cs="Times New Roman"/>
                <w:b/>
                <w:color w:val="auto"/>
                <w:sz w:val="22"/>
                <w:szCs w:val="22"/>
              </w:rPr>
              <w:t xml:space="preserve">3.3. Saskaņa ar horizontālo principu “Ilgtspējīga attīstība” </w:t>
            </w:r>
            <w:r w:rsidR="008D332E" w:rsidRPr="00987CC7">
              <w:rPr>
                <w:rStyle w:val="Heading2Char"/>
                <w:rFonts w:ascii="Times New Roman" w:hAnsi="Times New Roman" w:cs="Times New Roman"/>
                <w:b/>
                <w:color w:val="auto"/>
                <w:sz w:val="22"/>
                <w:szCs w:val="22"/>
              </w:rPr>
              <w:t>apraksts</w:t>
            </w:r>
            <w:bookmarkEnd w:id="28"/>
            <w:r w:rsidR="008D332E" w:rsidRPr="00987CC7">
              <w:rPr>
                <w:rFonts w:ascii="Times New Roman" w:hAnsi="Times New Roman" w:cs="Times New Roman"/>
                <w:b/>
              </w:rPr>
              <w:t xml:space="preserve"> (&lt; </w:t>
            </w:r>
            <w:r w:rsidR="00B3594E" w:rsidRPr="00987CC7">
              <w:rPr>
                <w:rFonts w:ascii="Times New Roman" w:hAnsi="Times New Roman" w:cs="Times New Roman"/>
                <w:b/>
              </w:rPr>
              <w:t xml:space="preserve">3000 </w:t>
            </w:r>
            <w:r w:rsidR="008D332E" w:rsidRPr="00987CC7">
              <w:rPr>
                <w:rFonts w:ascii="Times New Roman" w:hAnsi="Times New Roman" w:cs="Times New Roman"/>
                <w:b/>
              </w:rPr>
              <w:t>zīmju skaits &gt;)</w:t>
            </w:r>
          </w:p>
        </w:tc>
      </w:tr>
      <w:tr w:rsidR="00684025" w:rsidRPr="00987CC7" w14:paraId="5E95B0A2" w14:textId="77777777" w:rsidTr="00A1173D">
        <w:trPr>
          <w:trHeight w:val="933"/>
        </w:trPr>
        <w:tc>
          <w:tcPr>
            <w:tcW w:w="9486" w:type="dxa"/>
          </w:tcPr>
          <w:p w14:paraId="1419E5E5" w14:textId="563A6B9A" w:rsidR="009442FA" w:rsidRPr="00D938E1" w:rsidRDefault="007C36A6" w:rsidP="00656927">
            <w:pPr>
              <w:pStyle w:val="ListParagraph"/>
              <w:numPr>
                <w:ilvl w:val="0"/>
                <w:numId w:val="54"/>
              </w:numPr>
              <w:spacing w:before="120" w:after="120"/>
              <w:ind w:left="454"/>
              <w:contextualSpacing w:val="0"/>
              <w:jc w:val="both"/>
              <w:rPr>
                <w:rFonts w:ascii="Times New Roman" w:hAnsi="Times New Roman" w:cs="Times New Roman"/>
                <w:i/>
                <w:color w:val="0000FF"/>
              </w:rPr>
            </w:pPr>
            <w:r w:rsidRPr="00D938E1">
              <w:rPr>
                <w:rFonts w:ascii="Times New Roman" w:hAnsi="Times New Roman" w:cs="Times New Roman"/>
                <w:i/>
                <w:color w:val="0000FF"/>
              </w:rPr>
              <w:t xml:space="preserve">Atbilstoši </w:t>
            </w:r>
            <w:r w:rsidR="00746CFE" w:rsidRPr="00E07F9B">
              <w:rPr>
                <w:rFonts w:ascii="Times New Roman" w:hAnsi="Times New Roman" w:cs="Times New Roman"/>
                <w:i/>
                <w:color w:val="0000FF"/>
              </w:rPr>
              <w:t>atlases nolikuma 4.pielikumā “Projektu iesnieguma vērtēšanas kritēriju piemērošanas metodika</w:t>
            </w:r>
            <w:r w:rsidR="00746CFE">
              <w:rPr>
                <w:rFonts w:ascii="Times New Roman" w:hAnsi="Times New Roman" w:cs="Times New Roman"/>
                <w:i/>
                <w:color w:val="0000FF"/>
              </w:rPr>
              <w:t xml:space="preserve">” </w:t>
            </w:r>
            <w:r w:rsidR="00746CFE">
              <w:rPr>
                <w:rFonts w:ascii="Times New Roman" w:eastAsia="Calibri" w:hAnsi="Times New Roman"/>
                <w:i/>
                <w:color w:val="0000FF"/>
              </w:rPr>
              <w:t>4.2</w:t>
            </w:r>
            <w:r w:rsidR="00746CFE" w:rsidRPr="00193F5D">
              <w:rPr>
                <w:rFonts w:ascii="Times New Roman" w:eastAsia="Calibri" w:hAnsi="Times New Roman"/>
                <w:i/>
                <w:color w:val="0000FF"/>
              </w:rPr>
              <w:t xml:space="preserve">.kritērija </w:t>
            </w:r>
            <w:r w:rsidR="00746CFE" w:rsidRPr="00E07F9B">
              <w:rPr>
                <w:rFonts w:ascii="Times New Roman" w:hAnsi="Times New Roman" w:cs="Times New Roman"/>
                <w:i/>
                <w:color w:val="0000FF"/>
              </w:rPr>
              <w:t>skaidrojum</w:t>
            </w:r>
            <w:r w:rsidR="00746CFE">
              <w:rPr>
                <w:rFonts w:ascii="Times New Roman" w:hAnsi="Times New Roman"/>
                <w:i/>
                <w:color w:val="0000FF"/>
              </w:rPr>
              <w:t>am</w:t>
            </w:r>
            <w:r w:rsidR="00746CFE" w:rsidRPr="00E07F9B">
              <w:rPr>
                <w:rFonts w:ascii="Times New Roman" w:hAnsi="Times New Roman" w:cs="Times New Roman"/>
                <w:i/>
                <w:color w:val="0000FF"/>
              </w:rPr>
              <w:t xml:space="preserve"> par atbilstības noteikšanu</w:t>
            </w:r>
            <w:r w:rsidR="004D6742" w:rsidRPr="00D938E1">
              <w:rPr>
                <w:rFonts w:ascii="Times New Roman" w:hAnsi="Times New Roman" w:cs="Times New Roman"/>
                <w:i/>
                <w:color w:val="0000FF"/>
              </w:rPr>
              <w:t>,</w:t>
            </w:r>
            <w:r w:rsidR="009442FA">
              <w:rPr>
                <w:rFonts w:ascii="Times New Roman" w:hAnsi="Times New Roman" w:cs="Times New Roman"/>
                <w:i/>
                <w:color w:val="0000FF"/>
              </w:rPr>
              <w:t xml:space="preserve"> lai piešķirtu papildu 1</w:t>
            </w:r>
            <w:r w:rsidRPr="00D938E1">
              <w:rPr>
                <w:rFonts w:ascii="Times New Roman" w:hAnsi="Times New Roman" w:cs="Times New Roman"/>
                <w:i/>
                <w:color w:val="0000FF"/>
              </w:rPr>
              <w:t xml:space="preserve"> punktu</w:t>
            </w:r>
            <w:r w:rsidR="00D6637C" w:rsidRPr="00D938E1">
              <w:rPr>
                <w:rFonts w:ascii="Times New Roman" w:hAnsi="Times New Roman" w:cs="Times New Roman"/>
                <w:i/>
                <w:color w:val="0000FF"/>
              </w:rPr>
              <w:t>,</w:t>
            </w:r>
            <w:r w:rsidRPr="00D938E1">
              <w:rPr>
                <w:rFonts w:ascii="Times New Roman" w:hAnsi="Times New Roman" w:cs="Times New Roman"/>
                <w:i/>
                <w:color w:val="0000FF"/>
              </w:rPr>
              <w:t xml:space="preserve"> </w:t>
            </w:r>
            <w:r w:rsidR="002C3387" w:rsidRPr="00D938E1">
              <w:rPr>
                <w:rFonts w:ascii="Times New Roman" w:hAnsi="Times New Roman" w:cs="Times New Roman"/>
                <w:i/>
                <w:color w:val="0000FF"/>
              </w:rPr>
              <w:t>p</w:t>
            </w:r>
            <w:r w:rsidR="00A7068C" w:rsidRPr="00D938E1">
              <w:rPr>
                <w:rFonts w:ascii="Times New Roman" w:hAnsi="Times New Roman" w:cs="Times New Roman"/>
                <w:i/>
                <w:color w:val="0000FF"/>
              </w:rPr>
              <w:t>rojekta iesni</w:t>
            </w:r>
            <w:r w:rsidR="009442FA">
              <w:rPr>
                <w:rFonts w:ascii="Times New Roman" w:hAnsi="Times New Roman" w:cs="Times New Roman"/>
                <w:i/>
                <w:color w:val="0000FF"/>
              </w:rPr>
              <w:t>edzējs sniedz informāciju, ka projekta ietvaros veiktiem iepirkumiem</w:t>
            </w:r>
            <w:r w:rsidR="0029676F">
              <w:rPr>
                <w:rFonts w:ascii="Times New Roman" w:hAnsi="Times New Roman" w:cs="Times New Roman"/>
                <w:i/>
                <w:color w:val="0000FF"/>
              </w:rPr>
              <w:t xml:space="preserve"> tiks piemēroti zaļā publiskā </w:t>
            </w:r>
            <w:r w:rsidR="00B65BA8">
              <w:rPr>
                <w:rFonts w:ascii="Times New Roman" w:hAnsi="Times New Roman" w:cs="Times New Roman"/>
                <w:i/>
                <w:color w:val="0000FF"/>
              </w:rPr>
              <w:t>iepirkuma kritēriji un prasības, kā arī norāda preču un pak</w:t>
            </w:r>
            <w:r w:rsidR="0079560D">
              <w:rPr>
                <w:rFonts w:ascii="Times New Roman" w:hAnsi="Times New Roman" w:cs="Times New Roman"/>
                <w:i/>
                <w:color w:val="0000FF"/>
              </w:rPr>
              <w:t>alpojumu grupas un paredzamo iepirkumu skaitu.</w:t>
            </w:r>
          </w:p>
          <w:p w14:paraId="70916C9F" w14:textId="210D8AF3" w:rsidR="004D6742" w:rsidRDefault="000701CF" w:rsidP="00656927">
            <w:pPr>
              <w:pStyle w:val="ListParagraph"/>
              <w:numPr>
                <w:ilvl w:val="0"/>
                <w:numId w:val="43"/>
              </w:numPr>
              <w:spacing w:before="120" w:after="120"/>
              <w:ind w:left="880"/>
              <w:contextualSpacing w:val="0"/>
              <w:jc w:val="both"/>
              <w:rPr>
                <w:rFonts w:ascii="Times New Roman" w:hAnsi="Times New Roman" w:cs="Times New Roman"/>
                <w:i/>
                <w:color w:val="0000FF"/>
              </w:rPr>
            </w:pPr>
            <w:r w:rsidRPr="00987CC7">
              <w:rPr>
                <w:rFonts w:ascii="Times New Roman" w:hAnsi="Times New Roman" w:cs="Times New Roman"/>
                <w:i/>
                <w:color w:val="0000FF"/>
                <w:u w:val="single"/>
              </w:rPr>
              <w:t>Zaļais iepirkums</w:t>
            </w:r>
            <w:r w:rsidRPr="00987CC7">
              <w:rPr>
                <w:rFonts w:ascii="Times New Roman" w:hAnsi="Times New Roman" w:cs="Times New Roman"/>
                <w:i/>
                <w:color w:val="0000FF"/>
              </w:rPr>
              <w:t>, ir viens no vides politikas instrumentiem līdztekus videi draudzīgām tehnoloģijām, videi draudzīgu preču ražošanai un vides pārvaldības sistēmu ieviešanai. ZI ir sistemātiska vides nosacījumu integrēšana, aplūkojot preces vai pakalpojuma izmaksas visā to aprites laikā – sākotnējo cenu, ekspluatācijas izmaksas (piemēram, elektroenerģijas un ūdens patēriņš, apkope), radīto atkritumu apsaimniekošanas izmaksas, utilizācijas izmaksas, kalpošanas ilgumu u.c.</w:t>
            </w:r>
          </w:p>
          <w:p w14:paraId="5D39CD8B" w14:textId="3B1875F7" w:rsidR="001D61F2" w:rsidRDefault="000701CF" w:rsidP="00656927">
            <w:pPr>
              <w:pStyle w:val="ListParagraph"/>
              <w:numPr>
                <w:ilvl w:val="0"/>
                <w:numId w:val="43"/>
              </w:numPr>
              <w:spacing w:before="120" w:after="120"/>
              <w:ind w:left="880"/>
              <w:contextualSpacing w:val="0"/>
              <w:jc w:val="both"/>
              <w:rPr>
                <w:rFonts w:ascii="Times New Roman" w:hAnsi="Times New Roman" w:cs="Times New Roman"/>
                <w:i/>
                <w:color w:val="0000FF"/>
              </w:rPr>
            </w:pPr>
            <w:r w:rsidRPr="00D938E1">
              <w:rPr>
                <w:rFonts w:ascii="Times New Roman" w:hAnsi="Times New Roman" w:cs="Times New Roman"/>
                <w:i/>
                <w:color w:val="0000FF"/>
                <w:u w:val="single"/>
              </w:rPr>
              <w:t>Zaļais publiskais iepirkums</w:t>
            </w:r>
            <w:r w:rsidRPr="00987CC7">
              <w:rPr>
                <w:rFonts w:ascii="Times New Roman" w:hAnsi="Times New Roman" w:cs="Times New Roman"/>
                <w:i/>
                <w:color w:val="0000FF"/>
              </w:rPr>
              <w:t xml:space="preserve"> ir process, kura ietvaros valsts un pašvaldības iestādes cenšas iepirkt preces, pakalpojumus un būvdarbus, kuru ietekme uz vidi visā to dzīves ciklā būs mazāka nekā precēm, pakalpojumiem, kam raksturīgas pašas primārās funkcijas, bet, kas būtu iegādāti, piemērojot citādus iepirkuma principus.</w:t>
            </w:r>
          </w:p>
          <w:p w14:paraId="1AF660AE" w14:textId="1923E319" w:rsidR="0029676F" w:rsidRPr="0029676F" w:rsidRDefault="0029676F" w:rsidP="00656927">
            <w:pPr>
              <w:pStyle w:val="ListParagraph"/>
              <w:numPr>
                <w:ilvl w:val="0"/>
                <w:numId w:val="54"/>
              </w:numPr>
              <w:spacing w:before="120" w:after="120"/>
              <w:ind w:left="454"/>
              <w:contextualSpacing w:val="0"/>
              <w:jc w:val="both"/>
              <w:rPr>
                <w:rFonts w:ascii="Times New Roman" w:hAnsi="Times New Roman" w:cs="Times New Roman"/>
                <w:i/>
                <w:color w:val="0000FF"/>
              </w:rPr>
            </w:pPr>
            <w:r w:rsidRPr="0029676F">
              <w:rPr>
                <w:rFonts w:ascii="Times New Roman" w:hAnsi="Times New Roman" w:cs="Times New Roman"/>
                <w:i/>
                <w:color w:val="0000FF"/>
              </w:rPr>
              <w:lastRenderedPageBreak/>
              <w:t xml:space="preserve">Papildu punktu nepiešķir par zaļo publisko iepirkumu, ja vides aizsardzības prasības tiks integrētas iepirkumā, uz kuru attiecas 2017. gada 20. jūnija MK noteikumu Nr.353 “Prasības zaļajam publiskajam iepirkumam un to piemērošanas kārtība” </w:t>
            </w:r>
            <w:r w:rsidRPr="0029676F">
              <w:rPr>
                <w:rFonts w:ascii="Times New Roman" w:hAnsi="Times New Roman" w:cs="Times New Roman"/>
                <w:b/>
                <w:i/>
                <w:color w:val="0000FF"/>
              </w:rPr>
              <w:t>1.2. apakšpunkts par preču un pakalpojumu iepirkumiem, kam zaļais publiskais iepirkums piemērojams obligāti</w:t>
            </w:r>
            <w:r w:rsidRPr="0029676F">
              <w:rPr>
                <w:rFonts w:ascii="Times New Roman" w:hAnsi="Times New Roman" w:cs="Times New Roman"/>
                <w:i/>
                <w:color w:val="0000FF"/>
              </w:rPr>
              <w:t xml:space="preserve"> (biroja papīrs, drukas iekārtas, datortehnika un informācijas un komunikācijas tehnoloģiju infrastruktūra, pārtika un ēdināšanas pakalpojumi, tīrīšanas līdzekļi un pakalpojumi, iekštelpu apgaismojums, ielu apgaismojums un satiksmes signāli).</w:t>
            </w:r>
          </w:p>
          <w:p w14:paraId="28CCF4DC" w14:textId="2AA37E87" w:rsidR="00B3594E" w:rsidRPr="00987CC7" w:rsidRDefault="00B3594E" w:rsidP="00DA49C4">
            <w:pPr>
              <w:pStyle w:val="ListParagraph"/>
              <w:numPr>
                <w:ilvl w:val="0"/>
                <w:numId w:val="5"/>
              </w:numPr>
              <w:spacing w:before="120" w:after="120"/>
              <w:contextualSpacing w:val="0"/>
              <w:jc w:val="both"/>
              <w:rPr>
                <w:rFonts w:ascii="Times New Roman" w:hAnsi="Times New Roman" w:cs="Times New Roman"/>
                <w:i/>
                <w:color w:val="0000FF"/>
              </w:rPr>
            </w:pPr>
            <w:r w:rsidRPr="00987CC7">
              <w:rPr>
                <w:rFonts w:ascii="Times New Roman" w:hAnsi="Times New Roman" w:cs="Times New Roman"/>
                <w:i/>
                <w:color w:val="0000FF"/>
              </w:rPr>
              <w:t xml:space="preserve">Papildu informācija par horizontālo principu “Ilgtspējīga attīstība” un zaļā publiskā iepirkuma piemērošanu pieejama: </w:t>
            </w:r>
          </w:p>
          <w:p w14:paraId="4FA9361D" w14:textId="179ACC9B" w:rsidR="0029676F" w:rsidRPr="0029676F" w:rsidRDefault="006A48F2" w:rsidP="00656927">
            <w:pPr>
              <w:pStyle w:val="ListParagraph"/>
              <w:numPr>
                <w:ilvl w:val="0"/>
                <w:numId w:val="43"/>
              </w:numPr>
              <w:spacing w:after="120"/>
              <w:jc w:val="both"/>
              <w:rPr>
                <w:rStyle w:val="Hyperlink"/>
                <w:rFonts w:ascii="Times New Roman" w:hAnsi="Times New Roman" w:cs="Times New Roman"/>
                <w:i/>
                <w:color w:val="0000FF"/>
                <w:u w:val="none"/>
              </w:rPr>
            </w:pPr>
            <w:r w:rsidRPr="0029676F">
              <w:rPr>
                <w:rFonts w:ascii="Times New Roman" w:hAnsi="Times New Roman" w:cs="Times New Roman"/>
                <w:i/>
                <w:color w:val="0000FF"/>
              </w:rPr>
              <w:t>Vides aizsardzības un reģionālās attīstības ministrijas (turpmāk – VARAM)</w:t>
            </w:r>
            <w:r w:rsidR="00B3594E" w:rsidRPr="0029676F">
              <w:rPr>
                <w:rFonts w:ascii="Times New Roman" w:hAnsi="Times New Roman" w:cs="Times New Roman"/>
                <w:i/>
                <w:color w:val="0000FF"/>
              </w:rPr>
              <w:t xml:space="preserve"> izstrādātajā </w:t>
            </w:r>
            <w:r w:rsidR="004318DC" w:rsidRPr="0029676F">
              <w:rPr>
                <w:rFonts w:ascii="Times New Roman" w:hAnsi="Times New Roman" w:cs="Times New Roman"/>
                <w:i/>
                <w:color w:val="0000FF"/>
              </w:rPr>
              <w:t xml:space="preserve">metodikā: </w:t>
            </w:r>
            <w:r w:rsidR="00B3594E" w:rsidRPr="0029676F">
              <w:rPr>
                <w:rFonts w:ascii="Times New Roman" w:hAnsi="Times New Roman" w:cs="Times New Roman"/>
                <w:i/>
                <w:color w:val="0000FF"/>
              </w:rPr>
              <w:t>„Metodik</w:t>
            </w:r>
            <w:r w:rsidR="004318DC" w:rsidRPr="0029676F">
              <w:rPr>
                <w:rFonts w:ascii="Times New Roman" w:hAnsi="Times New Roman" w:cs="Times New Roman"/>
                <w:i/>
                <w:color w:val="0000FF"/>
              </w:rPr>
              <w:t>a</w:t>
            </w:r>
            <w:r w:rsidR="00B3594E" w:rsidRPr="0029676F">
              <w:rPr>
                <w:rFonts w:ascii="Times New Roman" w:hAnsi="Times New Roman" w:cs="Times New Roman"/>
                <w:i/>
                <w:color w:val="0000FF"/>
              </w:rPr>
              <w:t xml:space="preserve"> 2014. – 2020.gada Eiropas Reģionālās attīstības fonda, Eiropas Sociālā fonda un Kohēzijas fonda ieviešanā iesaistītajiem horizontālā principa „Ilgtspējīga attīstība” īstenošanas uzraudzībai” vietnē: </w:t>
            </w:r>
            <w:hyperlink r:id="rId14" w:history="1">
              <w:r w:rsidR="0029676F" w:rsidRPr="000643E3">
                <w:rPr>
                  <w:rStyle w:val="Hyperlink"/>
                  <w:rFonts w:ascii="Times New Roman" w:hAnsi="Times New Roman" w:cs="Times New Roman"/>
                  <w:i/>
                </w:rPr>
                <w:t>http://www.varam.gov.lv/lat/fondi/kohez/2014_2020/?doc=25726</w:t>
              </w:r>
            </w:hyperlink>
            <w:r w:rsidR="009442FA" w:rsidRPr="0029676F">
              <w:rPr>
                <w:rStyle w:val="Hyperlink"/>
                <w:rFonts w:ascii="Times New Roman" w:hAnsi="Times New Roman" w:cs="Times New Roman"/>
                <w:i/>
              </w:rPr>
              <w:t>;</w:t>
            </w:r>
          </w:p>
          <w:p w14:paraId="04A8C0AA" w14:textId="77777777" w:rsidR="0029676F" w:rsidRDefault="00B3594E" w:rsidP="00656927">
            <w:pPr>
              <w:pStyle w:val="ListParagraph"/>
              <w:numPr>
                <w:ilvl w:val="0"/>
                <w:numId w:val="43"/>
              </w:numPr>
              <w:spacing w:after="120"/>
              <w:jc w:val="both"/>
              <w:rPr>
                <w:rFonts w:ascii="Times New Roman" w:hAnsi="Times New Roman" w:cs="Times New Roman"/>
                <w:i/>
                <w:color w:val="0000FF"/>
              </w:rPr>
            </w:pPr>
            <w:r w:rsidRPr="0029676F">
              <w:rPr>
                <w:rFonts w:ascii="Times New Roman" w:hAnsi="Times New Roman" w:cs="Times New Roman"/>
                <w:i/>
                <w:color w:val="0000FF"/>
              </w:rPr>
              <w:t xml:space="preserve">VARAM vietnē </w:t>
            </w:r>
            <w:hyperlink r:id="rId15" w:history="1">
              <w:r w:rsidRPr="0029676F">
                <w:rPr>
                  <w:rFonts w:ascii="Times New Roman" w:hAnsi="Times New Roman" w:cs="Times New Roman"/>
                  <w:i/>
                  <w:color w:val="0000FF"/>
                  <w:u w:val="single"/>
                </w:rPr>
                <w:t>http://www.varam.gov.lv/lat/darbibas_veidi/zalais_publiskais_iepirkums/</w:t>
              </w:r>
            </w:hyperlink>
            <w:r w:rsidRPr="0029676F">
              <w:rPr>
                <w:rFonts w:ascii="Times New Roman" w:hAnsi="Times New Roman" w:cs="Times New Roman"/>
                <w:i/>
                <w:color w:val="0000FF"/>
              </w:rPr>
              <w:t xml:space="preserve">. </w:t>
            </w:r>
          </w:p>
          <w:p w14:paraId="035BA06F" w14:textId="77777777" w:rsidR="00684025" w:rsidRPr="0029676F" w:rsidRDefault="00B3594E" w:rsidP="00656927">
            <w:pPr>
              <w:pStyle w:val="ListParagraph"/>
              <w:numPr>
                <w:ilvl w:val="0"/>
                <w:numId w:val="43"/>
              </w:numPr>
              <w:spacing w:after="120"/>
              <w:jc w:val="both"/>
              <w:rPr>
                <w:rFonts w:ascii="Times New Roman" w:hAnsi="Times New Roman" w:cs="Times New Roman"/>
                <w:i/>
                <w:color w:val="0000FF"/>
              </w:rPr>
            </w:pPr>
            <w:r w:rsidRPr="0029676F">
              <w:rPr>
                <w:rFonts w:ascii="Times New Roman" w:hAnsi="Times New Roman" w:cs="Times New Roman"/>
                <w:i/>
                <w:color w:val="0000FF"/>
              </w:rPr>
              <w:t xml:space="preserve">zaļā publiskā iepirkuma rokasgrāmatā, kas pieejama vietnē: </w:t>
            </w:r>
            <w:hyperlink r:id="rId16" w:history="1">
              <w:r w:rsidRPr="0029676F">
                <w:rPr>
                  <w:rFonts w:ascii="Times New Roman" w:hAnsi="Times New Roman" w:cs="Times New Roman"/>
                  <w:i/>
                  <w:color w:val="0000FF"/>
                  <w:u w:val="single"/>
                </w:rPr>
                <w:t>http://ec.europa.eu/environment/gpp/pdf/handbook_lv.pdf</w:t>
              </w:r>
            </w:hyperlink>
          </w:p>
          <w:p w14:paraId="0AFA5815" w14:textId="77777777" w:rsidR="0029676F" w:rsidRPr="0029676F" w:rsidRDefault="0029676F" w:rsidP="0029676F">
            <w:pPr>
              <w:pStyle w:val="ListParagraph"/>
              <w:spacing w:after="120"/>
              <w:ind w:left="1440"/>
              <w:jc w:val="both"/>
              <w:rPr>
                <w:rFonts w:ascii="Times New Roman" w:hAnsi="Times New Roman" w:cs="Times New Roman"/>
                <w:i/>
                <w:color w:val="0000FF"/>
              </w:rPr>
            </w:pPr>
          </w:p>
          <w:p w14:paraId="064B1F3F" w14:textId="303437E3" w:rsidR="0029676F" w:rsidRDefault="0029676F" w:rsidP="0029676F">
            <w:pPr>
              <w:pStyle w:val="ListParagraph"/>
              <w:numPr>
                <w:ilvl w:val="0"/>
                <w:numId w:val="5"/>
              </w:numPr>
              <w:spacing w:before="120" w:after="120"/>
              <w:contextualSpacing w:val="0"/>
              <w:jc w:val="both"/>
              <w:rPr>
                <w:rFonts w:ascii="Times New Roman" w:hAnsi="Times New Roman" w:cs="Times New Roman"/>
                <w:i/>
                <w:color w:val="0000FF"/>
              </w:rPr>
            </w:pPr>
            <w:r w:rsidRPr="00987CC7">
              <w:rPr>
                <w:rFonts w:ascii="Times New Roman" w:hAnsi="Times New Roman" w:cs="Times New Roman"/>
                <w:i/>
                <w:color w:val="0000FF"/>
              </w:rPr>
              <w:t xml:space="preserve">Papildu </w:t>
            </w:r>
            <w:r>
              <w:rPr>
                <w:rFonts w:ascii="Times New Roman" w:hAnsi="Times New Roman" w:cs="Times New Roman"/>
                <w:i/>
                <w:color w:val="0000FF"/>
              </w:rPr>
              <w:t>ieteikumi horizontālā principa</w:t>
            </w:r>
            <w:r w:rsidRPr="00987CC7">
              <w:rPr>
                <w:rFonts w:ascii="Times New Roman" w:hAnsi="Times New Roman" w:cs="Times New Roman"/>
                <w:i/>
                <w:color w:val="0000FF"/>
              </w:rPr>
              <w:t xml:space="preserve"> “Ilgtspējīga attīstība” </w:t>
            </w:r>
            <w:r>
              <w:rPr>
                <w:rFonts w:ascii="Times New Roman" w:hAnsi="Times New Roman" w:cs="Times New Roman"/>
                <w:i/>
                <w:color w:val="0000FF"/>
              </w:rPr>
              <w:t>aprakstam projekta iesnieguma veidlapā pieejami</w:t>
            </w:r>
            <w:r w:rsidRPr="00987CC7">
              <w:rPr>
                <w:rFonts w:ascii="Times New Roman" w:hAnsi="Times New Roman" w:cs="Times New Roman"/>
                <w:i/>
                <w:color w:val="0000FF"/>
              </w:rPr>
              <w:t xml:space="preserve">: </w:t>
            </w:r>
          </w:p>
          <w:p w14:paraId="6AA1DC84" w14:textId="6D021366" w:rsidR="0029676F" w:rsidRPr="0029676F" w:rsidRDefault="006D1B51" w:rsidP="00656927">
            <w:pPr>
              <w:pStyle w:val="ListParagraph"/>
              <w:numPr>
                <w:ilvl w:val="0"/>
                <w:numId w:val="43"/>
              </w:numPr>
              <w:spacing w:before="120" w:after="120"/>
              <w:contextualSpacing w:val="0"/>
              <w:jc w:val="both"/>
              <w:rPr>
                <w:rFonts w:ascii="Times New Roman" w:hAnsi="Times New Roman" w:cs="Times New Roman"/>
                <w:i/>
                <w:color w:val="0000FF"/>
              </w:rPr>
            </w:pPr>
            <w:hyperlink r:id="rId17" w:history="1">
              <w:r w:rsidR="0029676F" w:rsidRPr="000643E3">
                <w:rPr>
                  <w:rStyle w:val="Hyperlink"/>
                  <w:rFonts w:ascii="Times New Roman" w:hAnsi="Times New Roman" w:cs="Times New Roman"/>
                  <w:i/>
                </w:rPr>
                <w:t>http://www.varam.gov.lv/lat/fondi/kohez/2014_2020/?doc=25726</w:t>
              </w:r>
            </w:hyperlink>
            <w:r w:rsidR="0029676F">
              <w:rPr>
                <w:rFonts w:ascii="Times New Roman" w:hAnsi="Times New Roman" w:cs="Times New Roman"/>
                <w:i/>
                <w:color w:val="0000FF"/>
              </w:rPr>
              <w:t xml:space="preserve"> </w:t>
            </w:r>
          </w:p>
        </w:tc>
      </w:tr>
    </w:tbl>
    <w:p w14:paraId="2FA61A48" w14:textId="77777777" w:rsidR="00C1570A" w:rsidRPr="00987CC7" w:rsidRDefault="00C1570A" w:rsidP="003C5410">
      <w:pPr>
        <w:rPr>
          <w:rFonts w:ascii="Times New Roman" w:hAnsi="Times New Roman" w:cs="Times New Roman"/>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011348" w:rsidRPr="00987CC7" w14:paraId="0583AFDD" w14:textId="77777777" w:rsidTr="00E57130">
        <w:trPr>
          <w:trHeight w:val="544"/>
        </w:trPr>
        <w:tc>
          <w:tcPr>
            <w:tcW w:w="9599" w:type="dxa"/>
            <w:gridSpan w:val="7"/>
            <w:shd w:val="clear" w:color="auto" w:fill="auto"/>
            <w:vAlign w:val="center"/>
          </w:tcPr>
          <w:p w14:paraId="0EFFC70B" w14:textId="77777777" w:rsidR="00011348" w:rsidRPr="00987CC7" w:rsidRDefault="00011348" w:rsidP="00E57130">
            <w:pPr>
              <w:spacing w:after="0" w:line="240" w:lineRule="auto"/>
              <w:rPr>
                <w:rFonts w:ascii="Times New Roman" w:hAnsi="Times New Roman" w:cs="Times New Roman"/>
              </w:rPr>
            </w:pPr>
            <w:bookmarkStart w:id="29" w:name="_Toc469655242"/>
            <w:bookmarkStart w:id="30" w:name="_Toc503428365"/>
            <w:bookmarkStart w:id="31" w:name="_Toc267928"/>
            <w:r w:rsidRPr="00987CC7">
              <w:rPr>
                <w:rStyle w:val="Heading2Char"/>
                <w:rFonts w:ascii="Times New Roman" w:eastAsia="Calibri" w:hAnsi="Times New Roman" w:cs="Times New Roman"/>
                <w:b/>
                <w:color w:val="auto"/>
                <w:sz w:val="22"/>
                <w:szCs w:val="22"/>
              </w:rPr>
              <w:t>3.4. Projektā plānotie horizontālā principa “Ilgtspējīga attīstība” ieviešanai sasniedzamie rādītāji</w:t>
            </w:r>
            <w:bookmarkEnd w:id="29"/>
            <w:bookmarkEnd w:id="30"/>
            <w:bookmarkEnd w:id="31"/>
            <w:r w:rsidRPr="00987CC7">
              <w:rPr>
                <w:rFonts w:ascii="Times New Roman" w:hAnsi="Times New Roman" w:cs="Times New Roman"/>
                <w:b/>
              </w:rPr>
              <w:t>:</w:t>
            </w:r>
          </w:p>
        </w:tc>
      </w:tr>
      <w:tr w:rsidR="00011348" w:rsidRPr="00987CC7" w14:paraId="0A93188A" w14:textId="77777777" w:rsidTr="00E57130">
        <w:tc>
          <w:tcPr>
            <w:tcW w:w="562" w:type="dxa"/>
            <w:shd w:val="clear" w:color="auto" w:fill="auto"/>
            <w:vAlign w:val="center"/>
          </w:tcPr>
          <w:p w14:paraId="27FE73F9"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Nr.</w:t>
            </w:r>
          </w:p>
        </w:tc>
        <w:tc>
          <w:tcPr>
            <w:tcW w:w="3119" w:type="dxa"/>
            <w:shd w:val="clear" w:color="auto" w:fill="auto"/>
            <w:vAlign w:val="center"/>
          </w:tcPr>
          <w:p w14:paraId="67B3E442"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Rādītāja nosaukums</w:t>
            </w:r>
          </w:p>
        </w:tc>
        <w:tc>
          <w:tcPr>
            <w:tcW w:w="1417" w:type="dxa"/>
            <w:gridSpan w:val="2"/>
            <w:shd w:val="clear" w:color="auto" w:fill="auto"/>
            <w:vAlign w:val="center"/>
          </w:tcPr>
          <w:p w14:paraId="7B4898C8"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Sākotnējā vērtība</w:t>
            </w:r>
          </w:p>
        </w:tc>
        <w:tc>
          <w:tcPr>
            <w:tcW w:w="1503" w:type="dxa"/>
            <w:shd w:val="clear" w:color="auto" w:fill="auto"/>
            <w:vAlign w:val="center"/>
          </w:tcPr>
          <w:p w14:paraId="2B1A2492"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Sasniedzamā vērtība</w:t>
            </w:r>
          </w:p>
        </w:tc>
        <w:tc>
          <w:tcPr>
            <w:tcW w:w="1304" w:type="dxa"/>
            <w:shd w:val="clear" w:color="auto" w:fill="auto"/>
            <w:vAlign w:val="center"/>
          </w:tcPr>
          <w:p w14:paraId="24F9CEE1"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Mērvienība</w:t>
            </w:r>
          </w:p>
        </w:tc>
        <w:tc>
          <w:tcPr>
            <w:tcW w:w="1694" w:type="dxa"/>
            <w:shd w:val="clear" w:color="auto" w:fill="auto"/>
            <w:vAlign w:val="center"/>
          </w:tcPr>
          <w:p w14:paraId="1E825F6A" w14:textId="77777777" w:rsidR="00011348" w:rsidRPr="00987CC7" w:rsidRDefault="00011348" w:rsidP="00E57130">
            <w:pPr>
              <w:spacing w:after="0" w:line="240" w:lineRule="auto"/>
              <w:jc w:val="center"/>
              <w:rPr>
                <w:rFonts w:ascii="Times New Roman" w:hAnsi="Times New Roman" w:cs="Times New Roman"/>
                <w:b/>
              </w:rPr>
            </w:pPr>
            <w:r w:rsidRPr="00987CC7">
              <w:rPr>
                <w:rFonts w:ascii="Times New Roman" w:hAnsi="Times New Roman" w:cs="Times New Roman"/>
                <w:b/>
              </w:rPr>
              <w:t>Piezīmes</w:t>
            </w:r>
          </w:p>
        </w:tc>
      </w:tr>
      <w:tr w:rsidR="00011348" w:rsidRPr="00987CC7" w14:paraId="531397FE" w14:textId="77777777" w:rsidTr="00E57130">
        <w:tc>
          <w:tcPr>
            <w:tcW w:w="562" w:type="dxa"/>
            <w:shd w:val="clear" w:color="auto" w:fill="auto"/>
          </w:tcPr>
          <w:p w14:paraId="48210DFF" w14:textId="77777777" w:rsidR="00011348" w:rsidRPr="00987CC7" w:rsidRDefault="00011348" w:rsidP="00E57130">
            <w:pPr>
              <w:spacing w:after="0" w:line="240" w:lineRule="auto"/>
              <w:rPr>
                <w:rFonts w:ascii="Times New Roman" w:hAnsi="Times New Roman" w:cs="Times New Roman"/>
                <w:i/>
                <w:color w:val="0000FF"/>
              </w:rPr>
            </w:pPr>
            <w:r w:rsidRPr="00987CC7">
              <w:rPr>
                <w:rFonts w:ascii="Times New Roman" w:hAnsi="Times New Roman" w:cs="Times New Roman"/>
                <w:i/>
                <w:color w:val="0000FF"/>
              </w:rPr>
              <w:t>1.</w:t>
            </w:r>
          </w:p>
        </w:tc>
        <w:tc>
          <w:tcPr>
            <w:tcW w:w="3129" w:type="dxa"/>
            <w:gridSpan w:val="2"/>
            <w:shd w:val="clear" w:color="auto" w:fill="auto"/>
          </w:tcPr>
          <w:p w14:paraId="3722BB64" w14:textId="782B570B" w:rsidR="00011348" w:rsidRPr="00987CC7" w:rsidRDefault="00E07793" w:rsidP="00E57130">
            <w:pPr>
              <w:spacing w:after="0" w:line="240" w:lineRule="auto"/>
              <w:rPr>
                <w:rFonts w:ascii="Times New Roman" w:hAnsi="Times New Roman" w:cs="Times New Roman"/>
                <w:i/>
                <w:color w:val="0000FF"/>
              </w:rPr>
            </w:pPr>
            <w:r>
              <w:rPr>
                <w:rFonts w:ascii="Times New Roman" w:hAnsi="Times New Roman" w:cs="Times New Roman"/>
                <w:i/>
                <w:color w:val="0000FF"/>
              </w:rPr>
              <w:t>Zaļais iepirkums vai zaļais publiskais iepirkums</w:t>
            </w:r>
          </w:p>
        </w:tc>
        <w:tc>
          <w:tcPr>
            <w:tcW w:w="1407" w:type="dxa"/>
            <w:shd w:val="clear" w:color="auto" w:fill="auto"/>
          </w:tcPr>
          <w:p w14:paraId="4A7BB74E" w14:textId="7BCB2798" w:rsidR="00011348" w:rsidRPr="00987CC7" w:rsidRDefault="00DD2825" w:rsidP="00E57130">
            <w:pPr>
              <w:spacing w:after="0" w:line="240" w:lineRule="auto"/>
              <w:rPr>
                <w:rFonts w:ascii="Times New Roman" w:hAnsi="Times New Roman" w:cs="Times New Roman"/>
                <w:i/>
                <w:color w:val="0000FF"/>
              </w:rPr>
            </w:pPr>
            <w:r w:rsidRPr="00987CC7">
              <w:rPr>
                <w:rFonts w:ascii="Times New Roman" w:hAnsi="Times New Roman" w:cs="Times New Roman"/>
                <w:i/>
                <w:color w:val="0000FF"/>
              </w:rPr>
              <w:t>n/a</w:t>
            </w:r>
          </w:p>
        </w:tc>
        <w:tc>
          <w:tcPr>
            <w:tcW w:w="1503" w:type="dxa"/>
            <w:shd w:val="clear" w:color="auto" w:fill="auto"/>
          </w:tcPr>
          <w:p w14:paraId="07340C39" w14:textId="142FB2DE" w:rsidR="00011348" w:rsidRPr="00987CC7" w:rsidRDefault="000D6F03" w:rsidP="000D6F03">
            <w:pPr>
              <w:spacing w:after="0" w:line="240" w:lineRule="auto"/>
              <w:rPr>
                <w:rFonts w:ascii="Times New Roman" w:hAnsi="Times New Roman" w:cs="Times New Roman"/>
                <w:i/>
                <w:color w:val="0000FF"/>
              </w:rPr>
            </w:pPr>
            <w:r>
              <w:rPr>
                <w:rFonts w:ascii="Times New Roman" w:hAnsi="Times New Roman" w:cs="Times New Roman"/>
                <w:i/>
                <w:color w:val="0000FF"/>
              </w:rPr>
              <w:t>Vērtībā ieskaita arī to zaļo publisko iepirkumu summu, kam zaļā iepirkuma kritēriji piemērojami obligāti.</w:t>
            </w:r>
          </w:p>
        </w:tc>
        <w:tc>
          <w:tcPr>
            <w:tcW w:w="1304" w:type="dxa"/>
            <w:shd w:val="clear" w:color="auto" w:fill="auto"/>
          </w:tcPr>
          <w:p w14:paraId="72C594DC" w14:textId="752F191B" w:rsidR="00011348" w:rsidRPr="00987CC7" w:rsidRDefault="0079560D" w:rsidP="00E57130">
            <w:pPr>
              <w:spacing w:after="0" w:line="240" w:lineRule="auto"/>
              <w:rPr>
                <w:rFonts w:ascii="Times New Roman" w:hAnsi="Times New Roman" w:cs="Times New Roman"/>
                <w:i/>
                <w:color w:val="0000FF"/>
              </w:rPr>
            </w:pPr>
            <w:r>
              <w:rPr>
                <w:rFonts w:ascii="Times New Roman" w:hAnsi="Times New Roman" w:cs="Times New Roman"/>
                <w:i/>
                <w:color w:val="0000FF"/>
              </w:rPr>
              <w:t>EUR</w:t>
            </w:r>
          </w:p>
        </w:tc>
        <w:tc>
          <w:tcPr>
            <w:tcW w:w="1694" w:type="dxa"/>
            <w:shd w:val="clear" w:color="auto" w:fill="auto"/>
          </w:tcPr>
          <w:p w14:paraId="20ECB7EE" w14:textId="77777777" w:rsidR="00011348" w:rsidRPr="00987CC7" w:rsidRDefault="00011348" w:rsidP="00E57130">
            <w:pPr>
              <w:spacing w:after="0" w:line="240" w:lineRule="auto"/>
              <w:rPr>
                <w:rFonts w:ascii="Times New Roman" w:eastAsia="Times New Roman" w:hAnsi="Times New Roman" w:cs="Times New Roman"/>
                <w:i/>
                <w:color w:val="0000FF"/>
                <w:lang w:eastAsia="lv-LV"/>
              </w:rPr>
            </w:pPr>
            <w:r w:rsidRPr="00987CC7">
              <w:rPr>
                <w:rFonts w:ascii="Times New Roman" w:eastAsia="Times New Roman" w:hAnsi="Times New Roman" w:cs="Times New Roman"/>
                <w:i/>
                <w:color w:val="0000FF"/>
                <w:lang w:eastAsia="lv-LV"/>
              </w:rPr>
              <w:t xml:space="preserve">Piemēram: </w:t>
            </w:r>
          </w:p>
          <w:p w14:paraId="3458F09D" w14:textId="7531008A" w:rsidR="00011348" w:rsidRPr="00987CC7" w:rsidRDefault="00011348" w:rsidP="00D01EAA">
            <w:pPr>
              <w:spacing w:after="0" w:line="240" w:lineRule="auto"/>
              <w:rPr>
                <w:rFonts w:ascii="Times New Roman" w:eastAsia="Times New Roman" w:hAnsi="Times New Roman" w:cs="Times New Roman"/>
                <w:i/>
                <w:color w:val="0000FF"/>
                <w:lang w:eastAsia="lv-LV"/>
              </w:rPr>
            </w:pPr>
            <w:r w:rsidRPr="00987CC7">
              <w:rPr>
                <w:rFonts w:ascii="Times New Roman" w:eastAsia="Times New Roman" w:hAnsi="Times New Roman" w:cs="Times New Roman"/>
                <w:i/>
                <w:color w:val="0000FF"/>
                <w:lang w:eastAsia="lv-LV"/>
              </w:rPr>
              <w:t xml:space="preserve">Dati par sasniegto vērtību tiks sniegti </w:t>
            </w:r>
            <w:r w:rsidR="00D01EAA" w:rsidRPr="00987CC7">
              <w:rPr>
                <w:rFonts w:ascii="Times New Roman" w:eastAsia="Times New Roman" w:hAnsi="Times New Roman" w:cs="Times New Roman"/>
                <w:i/>
                <w:color w:val="0000FF"/>
                <w:lang w:eastAsia="lv-LV"/>
              </w:rPr>
              <w:t>reizi gadā pēc fakta</w:t>
            </w:r>
            <w:r w:rsidR="0079560D">
              <w:rPr>
                <w:rFonts w:ascii="Times New Roman" w:eastAsia="Times New Roman" w:hAnsi="Times New Roman" w:cs="Times New Roman"/>
                <w:i/>
                <w:color w:val="0000FF"/>
                <w:lang w:eastAsia="lv-LV"/>
              </w:rPr>
              <w:t>.</w:t>
            </w:r>
          </w:p>
        </w:tc>
      </w:tr>
    </w:tbl>
    <w:p w14:paraId="5AF0B266" w14:textId="77777777" w:rsidR="00684025" w:rsidRDefault="00684025" w:rsidP="003C5410">
      <w:pPr>
        <w:rPr>
          <w:rFonts w:ascii="Times New Roman" w:hAnsi="Times New Roman" w:cs="Times New Roman"/>
          <w:highlight w:val="yellow"/>
        </w:rPr>
      </w:pPr>
    </w:p>
    <w:p w14:paraId="4B96D8A3" w14:textId="379D36C0" w:rsidR="00F64BAE" w:rsidRPr="00F64BAE" w:rsidRDefault="00F64BAE" w:rsidP="00F64BAE">
      <w:pPr>
        <w:pStyle w:val="ListParagraph"/>
        <w:numPr>
          <w:ilvl w:val="0"/>
          <w:numId w:val="34"/>
        </w:numPr>
        <w:rPr>
          <w:rFonts w:ascii="Times New Roman" w:eastAsia="Times New Roman" w:hAnsi="Times New Roman" w:cs="Times New Roman"/>
          <w:i/>
          <w:color w:val="0000FF"/>
          <w:lang w:eastAsia="lv-LV"/>
        </w:rPr>
      </w:pPr>
      <w:r w:rsidRPr="00F64BAE">
        <w:rPr>
          <w:rFonts w:ascii="Times New Roman" w:eastAsia="Times New Roman" w:hAnsi="Times New Roman" w:cs="Times New Roman"/>
          <w:i/>
          <w:color w:val="0000FF"/>
          <w:lang w:eastAsia="lv-LV"/>
        </w:rPr>
        <w:t xml:space="preserve">Kolonnā “Sasniedzamā vērtība” norāda attiecīgajam rādītājam skaitlisko vērtību, kuru plānots sasniegt projekta īstenošanas rezultātā. </w:t>
      </w:r>
    </w:p>
    <w:p w14:paraId="7501B71C" w14:textId="77777777" w:rsidR="00F64BAE" w:rsidRPr="00F64BAE" w:rsidRDefault="00F64BAE" w:rsidP="00F64BAE">
      <w:pPr>
        <w:rPr>
          <w:rFonts w:ascii="Times New Roman" w:eastAsia="Times New Roman" w:hAnsi="Times New Roman" w:cs="Times New Roman"/>
          <w:i/>
          <w:color w:val="0000FF"/>
          <w:lang w:eastAsia="lv-LV"/>
        </w:rPr>
      </w:pPr>
    </w:p>
    <w:p w14:paraId="12FC4111" w14:textId="2A01ECB8" w:rsidR="00F64BAE" w:rsidRDefault="00F64BAE" w:rsidP="00F64BAE">
      <w:pPr>
        <w:pStyle w:val="ListParagraph"/>
        <w:numPr>
          <w:ilvl w:val="0"/>
          <w:numId w:val="5"/>
        </w:numPr>
        <w:rPr>
          <w:rFonts w:ascii="Times New Roman" w:eastAsia="Times New Roman" w:hAnsi="Times New Roman" w:cs="Times New Roman"/>
          <w:i/>
          <w:color w:val="0000FF"/>
          <w:lang w:eastAsia="lv-LV"/>
        </w:rPr>
      </w:pPr>
      <w:r w:rsidRPr="00F64BAE">
        <w:rPr>
          <w:rFonts w:ascii="Times New Roman" w:eastAsia="Times New Roman" w:hAnsi="Times New Roman" w:cs="Times New Roman"/>
          <w:i/>
          <w:color w:val="0000FF"/>
          <w:lang w:eastAsia="lv-LV"/>
        </w:rPr>
        <w:t>Ja, rādītajam Nr.1 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w:t>
      </w:r>
    </w:p>
    <w:p w14:paraId="29CF5C93" w14:textId="77777777" w:rsidR="00857AFD" w:rsidRDefault="00857AFD" w:rsidP="00857AFD">
      <w:pPr>
        <w:pStyle w:val="ListParagraph"/>
        <w:ind w:left="502"/>
        <w:rPr>
          <w:rFonts w:ascii="Times New Roman" w:eastAsia="Times New Roman" w:hAnsi="Times New Roman" w:cs="Times New Roman"/>
          <w:i/>
          <w:color w:val="0000FF"/>
          <w:lang w:eastAsia="lv-LV"/>
        </w:rPr>
      </w:pPr>
    </w:p>
    <w:p w14:paraId="029A79E3" w14:textId="3BCB4622" w:rsidR="00857AFD" w:rsidRPr="00857AFD" w:rsidRDefault="00857AFD" w:rsidP="00857AFD">
      <w:pPr>
        <w:pStyle w:val="ListParagraph"/>
        <w:numPr>
          <w:ilvl w:val="0"/>
          <w:numId w:val="34"/>
        </w:numPr>
        <w:rPr>
          <w:rFonts w:ascii="Times New Roman" w:eastAsia="Times New Roman" w:hAnsi="Times New Roman" w:cs="Times New Roman"/>
          <w:i/>
          <w:color w:val="0000FF"/>
          <w:lang w:eastAsia="lv-LV"/>
        </w:rPr>
      </w:pPr>
      <w:r w:rsidRPr="00857AFD">
        <w:rPr>
          <w:rFonts w:ascii="Times New Roman" w:eastAsia="Times New Roman" w:hAnsi="Times New Roman" w:cs="Times New Roman"/>
          <w:i/>
          <w:color w:val="0000FF"/>
          <w:lang w:eastAsia="lv-LV"/>
        </w:rPr>
        <w:t>Kolonnā “Piezīmes”, ja nepieciešams, sniedz informāciju, kas paskaidro norādītā attiecīgā rādītāja sasniedzamo vērtību.</w:t>
      </w:r>
    </w:p>
    <w:tbl>
      <w:tblPr>
        <w:tblStyle w:val="TableGrid"/>
        <w:tblW w:w="0" w:type="auto"/>
        <w:tblLook w:val="04A0" w:firstRow="1" w:lastRow="0" w:firstColumn="1" w:lastColumn="0" w:noHBand="0" w:noVBand="1"/>
      </w:tblPr>
      <w:tblGrid>
        <w:gridCol w:w="9486"/>
      </w:tblGrid>
      <w:tr w:rsidR="00C1570A" w:rsidRPr="00987CC7" w14:paraId="0F3EA2F1" w14:textId="77777777" w:rsidTr="00C1570A">
        <w:trPr>
          <w:trHeight w:val="547"/>
        </w:trPr>
        <w:tc>
          <w:tcPr>
            <w:tcW w:w="9486" w:type="dxa"/>
            <w:shd w:val="clear" w:color="auto" w:fill="D9D9D9" w:themeFill="background1" w:themeFillShade="D9"/>
            <w:vAlign w:val="center"/>
          </w:tcPr>
          <w:p w14:paraId="7311DC55" w14:textId="67F50319" w:rsidR="00C1570A" w:rsidRPr="00987CC7" w:rsidRDefault="00304F48" w:rsidP="00FB52CB">
            <w:pPr>
              <w:pStyle w:val="Heading1"/>
              <w:spacing w:before="0"/>
              <w:jc w:val="center"/>
              <w:outlineLvl w:val="0"/>
              <w:rPr>
                <w:rFonts w:ascii="Times New Roman" w:hAnsi="Times New Roman" w:cs="Times New Roman"/>
                <w:b/>
                <w:sz w:val="24"/>
                <w:szCs w:val="24"/>
              </w:rPr>
            </w:pPr>
            <w:bookmarkStart w:id="32" w:name="_Toc267929"/>
            <w:r w:rsidRPr="00987CC7">
              <w:rPr>
                <w:rFonts w:ascii="Times New Roman" w:hAnsi="Times New Roman" w:cs="Times New Roman"/>
                <w:b/>
                <w:color w:val="auto"/>
                <w:sz w:val="24"/>
                <w:szCs w:val="24"/>
              </w:rPr>
              <w:lastRenderedPageBreak/>
              <w:t>5.SADAĻA - PUBLICITĀTE</w:t>
            </w:r>
            <w:bookmarkEnd w:id="32"/>
          </w:p>
        </w:tc>
      </w:tr>
    </w:tbl>
    <w:p w14:paraId="70FDA6FA" w14:textId="77777777" w:rsidR="00C1570A" w:rsidRPr="00987CC7"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21616F" w:rsidRPr="00987CC7" w14:paraId="4EA2AA46" w14:textId="77777777" w:rsidTr="00155FCC">
        <w:tc>
          <w:tcPr>
            <w:tcW w:w="9486" w:type="dxa"/>
            <w:gridSpan w:val="4"/>
            <w:vAlign w:val="center"/>
          </w:tcPr>
          <w:p w14:paraId="4DFBC433"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Projekta informatīvie un publicitātes pasākumi</w:t>
            </w:r>
          </w:p>
        </w:tc>
      </w:tr>
      <w:tr w:rsidR="0021616F" w:rsidRPr="00987CC7" w14:paraId="33B7E423" w14:textId="77777777" w:rsidTr="0021616F">
        <w:tc>
          <w:tcPr>
            <w:tcW w:w="2122" w:type="dxa"/>
            <w:vAlign w:val="center"/>
          </w:tcPr>
          <w:p w14:paraId="516B1FC9"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Pasākuma veids</w:t>
            </w:r>
          </w:p>
        </w:tc>
        <w:tc>
          <w:tcPr>
            <w:tcW w:w="4394" w:type="dxa"/>
            <w:vAlign w:val="center"/>
          </w:tcPr>
          <w:p w14:paraId="15AF527D"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Pasākuma apraksts</w:t>
            </w:r>
          </w:p>
        </w:tc>
        <w:tc>
          <w:tcPr>
            <w:tcW w:w="2126" w:type="dxa"/>
            <w:vAlign w:val="center"/>
          </w:tcPr>
          <w:p w14:paraId="01FC518B"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Īstenošanas periods</w:t>
            </w:r>
          </w:p>
        </w:tc>
        <w:tc>
          <w:tcPr>
            <w:tcW w:w="844" w:type="dxa"/>
            <w:vAlign w:val="center"/>
          </w:tcPr>
          <w:p w14:paraId="47D0E397" w14:textId="77777777" w:rsidR="0021616F" w:rsidRPr="00987CC7" w:rsidRDefault="0021616F" w:rsidP="0021616F">
            <w:pPr>
              <w:jc w:val="center"/>
              <w:rPr>
                <w:rFonts w:ascii="Times New Roman" w:hAnsi="Times New Roman" w:cs="Times New Roman"/>
                <w:b/>
              </w:rPr>
            </w:pPr>
            <w:r w:rsidRPr="00987CC7">
              <w:rPr>
                <w:rFonts w:ascii="Times New Roman" w:hAnsi="Times New Roman" w:cs="Times New Roman"/>
                <w:b/>
              </w:rPr>
              <w:t>Skaits</w:t>
            </w:r>
          </w:p>
        </w:tc>
      </w:tr>
      <w:tr w:rsidR="009E2FEA" w:rsidRPr="00987CC7" w14:paraId="0FB66703" w14:textId="77777777" w:rsidTr="009E2FEA">
        <w:tc>
          <w:tcPr>
            <w:tcW w:w="2122" w:type="dxa"/>
          </w:tcPr>
          <w:p w14:paraId="30B7D9C0" w14:textId="249A9EE4" w:rsidR="009E2FEA" w:rsidRPr="00987CC7" w:rsidRDefault="008A4BDA" w:rsidP="009E2FEA">
            <w:pPr>
              <w:rPr>
                <w:rFonts w:ascii="Times New Roman" w:hAnsi="Times New Roman" w:cs="Times New Roman"/>
                <w:highlight w:val="yellow"/>
              </w:rPr>
            </w:pPr>
            <w:r w:rsidRPr="00987CC7">
              <w:rPr>
                <w:rFonts w:ascii="Times New Roman" w:hAnsi="Times New Roman" w:cs="Times New Roman"/>
              </w:rPr>
              <w:t>I</w:t>
            </w:r>
            <w:r w:rsidR="00315CEB" w:rsidRPr="00987CC7">
              <w:rPr>
                <w:rFonts w:ascii="Times New Roman" w:hAnsi="Times New Roman" w:cs="Times New Roman"/>
              </w:rPr>
              <w:t xml:space="preserve">nformatīvais plakāts </w:t>
            </w:r>
          </w:p>
        </w:tc>
        <w:tc>
          <w:tcPr>
            <w:tcW w:w="4394" w:type="dxa"/>
            <w:shd w:val="clear" w:color="auto" w:fill="auto"/>
          </w:tcPr>
          <w:p w14:paraId="5D3C6CAF" w14:textId="79E1B912" w:rsidR="009E2FEA" w:rsidRPr="00987CC7" w:rsidRDefault="009E2FEA" w:rsidP="009E2FEA">
            <w:pPr>
              <w:rPr>
                <w:rFonts w:ascii="Times New Roman" w:hAnsi="Times New Roman" w:cs="Times New Roman"/>
                <w:i/>
                <w:color w:val="0000FF"/>
                <w:sz w:val="20"/>
                <w:szCs w:val="20"/>
                <w:highlight w:val="yellow"/>
              </w:rPr>
            </w:pPr>
          </w:p>
          <w:p w14:paraId="182955B9" w14:textId="2670548B" w:rsidR="009E2FEA" w:rsidRPr="00987CC7" w:rsidRDefault="009E2FEA" w:rsidP="009E2FEA">
            <w:pPr>
              <w:rPr>
                <w:rFonts w:ascii="Times New Roman" w:hAnsi="Times New Roman" w:cs="Times New Roman"/>
                <w:highlight w:val="yellow"/>
              </w:rPr>
            </w:pPr>
          </w:p>
        </w:tc>
        <w:tc>
          <w:tcPr>
            <w:tcW w:w="2126" w:type="dxa"/>
            <w:shd w:val="clear" w:color="auto" w:fill="auto"/>
          </w:tcPr>
          <w:p w14:paraId="04CA4BD0" w14:textId="24CD221D" w:rsidR="009E2FEA" w:rsidRPr="00987CC7" w:rsidRDefault="009E2FEA" w:rsidP="009E2FEA">
            <w:pPr>
              <w:rPr>
                <w:rFonts w:ascii="Times New Roman" w:hAnsi="Times New Roman" w:cs="Times New Roman"/>
                <w:highlight w:val="yellow"/>
              </w:rPr>
            </w:pPr>
          </w:p>
        </w:tc>
        <w:tc>
          <w:tcPr>
            <w:tcW w:w="844" w:type="dxa"/>
            <w:shd w:val="clear" w:color="auto" w:fill="auto"/>
          </w:tcPr>
          <w:p w14:paraId="5FCB277A" w14:textId="6385F321" w:rsidR="009E2FEA" w:rsidRPr="00987CC7" w:rsidRDefault="009E2FEA" w:rsidP="009E2FEA">
            <w:pPr>
              <w:rPr>
                <w:rFonts w:ascii="Times New Roman" w:hAnsi="Times New Roman" w:cs="Times New Roman"/>
                <w:highlight w:val="yellow"/>
              </w:rPr>
            </w:pPr>
          </w:p>
        </w:tc>
      </w:tr>
      <w:tr w:rsidR="009E2FEA" w:rsidRPr="00987CC7" w14:paraId="3B7838AA" w14:textId="77777777" w:rsidTr="00BA544A">
        <w:tc>
          <w:tcPr>
            <w:tcW w:w="2122" w:type="dxa"/>
            <w:shd w:val="clear" w:color="auto" w:fill="auto"/>
          </w:tcPr>
          <w:p w14:paraId="7495D689" w14:textId="77777777" w:rsidR="009E2FEA" w:rsidRPr="00987CC7" w:rsidRDefault="009E2FEA" w:rsidP="009E2FEA">
            <w:pPr>
              <w:rPr>
                <w:rFonts w:ascii="Times New Roman" w:hAnsi="Times New Roman" w:cs="Times New Roman"/>
                <w:highlight w:val="yellow"/>
              </w:rPr>
            </w:pPr>
            <w:r w:rsidRPr="00987CC7">
              <w:rPr>
                <w:rFonts w:ascii="Times New Roman" w:hAnsi="Times New Roman" w:cs="Times New Roman"/>
              </w:rPr>
              <w:t>Informācija tīmekļa vietnē</w:t>
            </w:r>
          </w:p>
        </w:tc>
        <w:tc>
          <w:tcPr>
            <w:tcW w:w="4394" w:type="dxa"/>
          </w:tcPr>
          <w:p w14:paraId="3354333E" w14:textId="77777777" w:rsidR="009E2FEA" w:rsidRPr="00987CC7" w:rsidRDefault="009E2FEA" w:rsidP="009E2FEA">
            <w:pPr>
              <w:rPr>
                <w:rFonts w:ascii="Times New Roman" w:hAnsi="Times New Roman" w:cs="Times New Roman"/>
                <w:highlight w:val="yellow"/>
              </w:rPr>
            </w:pPr>
          </w:p>
        </w:tc>
        <w:tc>
          <w:tcPr>
            <w:tcW w:w="2126" w:type="dxa"/>
          </w:tcPr>
          <w:p w14:paraId="403E9389" w14:textId="3E681843" w:rsidR="009E2FEA" w:rsidRPr="00987CC7" w:rsidRDefault="009E2FEA" w:rsidP="009E2FEA">
            <w:pPr>
              <w:rPr>
                <w:rFonts w:ascii="Times New Roman" w:hAnsi="Times New Roman" w:cs="Times New Roman"/>
                <w:highlight w:val="yellow"/>
              </w:rPr>
            </w:pPr>
          </w:p>
        </w:tc>
        <w:tc>
          <w:tcPr>
            <w:tcW w:w="844" w:type="dxa"/>
          </w:tcPr>
          <w:p w14:paraId="3BAEC995" w14:textId="77777777" w:rsidR="009E2FEA" w:rsidRPr="00987CC7" w:rsidRDefault="009E2FEA" w:rsidP="009E2FEA">
            <w:pPr>
              <w:rPr>
                <w:rFonts w:ascii="Times New Roman" w:hAnsi="Times New Roman" w:cs="Times New Roman"/>
                <w:highlight w:val="yellow"/>
              </w:rPr>
            </w:pPr>
          </w:p>
        </w:tc>
      </w:tr>
      <w:tr w:rsidR="009E2FEA" w:rsidRPr="00987CC7" w14:paraId="4BFD217D" w14:textId="77777777" w:rsidTr="0021616F">
        <w:tc>
          <w:tcPr>
            <w:tcW w:w="2122" w:type="dxa"/>
          </w:tcPr>
          <w:p w14:paraId="0E229BF1" w14:textId="77777777" w:rsidR="009E2FEA" w:rsidRPr="00987CC7" w:rsidRDefault="009E2FEA" w:rsidP="009E2FEA">
            <w:pPr>
              <w:rPr>
                <w:rFonts w:ascii="Times New Roman" w:hAnsi="Times New Roman" w:cs="Times New Roman"/>
                <w:highlight w:val="yellow"/>
              </w:rPr>
            </w:pPr>
            <w:r w:rsidRPr="00987CC7">
              <w:rPr>
                <w:rFonts w:ascii="Times New Roman" w:hAnsi="Times New Roman" w:cs="Times New Roman"/>
              </w:rPr>
              <w:t>Citi (lūdzu norādīt)</w:t>
            </w:r>
          </w:p>
        </w:tc>
        <w:tc>
          <w:tcPr>
            <w:tcW w:w="4394" w:type="dxa"/>
          </w:tcPr>
          <w:p w14:paraId="60C51948" w14:textId="77777777" w:rsidR="009E2FEA" w:rsidRPr="00987CC7" w:rsidRDefault="009E2FEA" w:rsidP="009E2FEA">
            <w:pPr>
              <w:rPr>
                <w:rFonts w:ascii="Times New Roman" w:hAnsi="Times New Roman" w:cs="Times New Roman"/>
                <w:highlight w:val="yellow"/>
              </w:rPr>
            </w:pPr>
          </w:p>
        </w:tc>
        <w:tc>
          <w:tcPr>
            <w:tcW w:w="2126" w:type="dxa"/>
          </w:tcPr>
          <w:p w14:paraId="0467C9DC" w14:textId="77777777" w:rsidR="009E2FEA" w:rsidRPr="00987CC7" w:rsidRDefault="009E2FEA" w:rsidP="009E2FEA">
            <w:pPr>
              <w:rPr>
                <w:rFonts w:ascii="Times New Roman" w:hAnsi="Times New Roman" w:cs="Times New Roman"/>
                <w:highlight w:val="yellow"/>
              </w:rPr>
            </w:pPr>
          </w:p>
        </w:tc>
        <w:tc>
          <w:tcPr>
            <w:tcW w:w="844" w:type="dxa"/>
          </w:tcPr>
          <w:p w14:paraId="1CB7A336" w14:textId="77777777" w:rsidR="009E2FEA" w:rsidRPr="00987CC7" w:rsidRDefault="009E2FEA" w:rsidP="009E2FEA">
            <w:pPr>
              <w:rPr>
                <w:rFonts w:ascii="Times New Roman" w:hAnsi="Times New Roman" w:cs="Times New Roman"/>
                <w:highlight w:val="yellow"/>
              </w:rPr>
            </w:pPr>
          </w:p>
        </w:tc>
      </w:tr>
    </w:tbl>
    <w:p w14:paraId="2ABACE72" w14:textId="77777777" w:rsidR="00B551D2" w:rsidRPr="00987CC7" w:rsidRDefault="00B551D2" w:rsidP="00B551D2">
      <w:pPr>
        <w:spacing w:after="0" w:line="254" w:lineRule="auto"/>
        <w:ind w:left="284" w:right="-2"/>
        <w:contextualSpacing/>
        <w:jc w:val="both"/>
        <w:rPr>
          <w:rFonts w:ascii="Times New Roman" w:hAnsi="Times New Roman" w:cs="Times New Roman"/>
          <w:color w:val="0000FF"/>
          <w:highlight w:val="yellow"/>
        </w:rPr>
      </w:pPr>
    </w:p>
    <w:p w14:paraId="3B6A699D" w14:textId="51B24C2A" w:rsidR="009E2FEA" w:rsidRPr="00987CC7" w:rsidRDefault="009E2FEA" w:rsidP="00656927">
      <w:pPr>
        <w:numPr>
          <w:ilvl w:val="0"/>
          <w:numId w:val="19"/>
        </w:numPr>
        <w:spacing w:after="120" w:line="240" w:lineRule="auto"/>
        <w:ind w:left="284" w:right="-2"/>
        <w:jc w:val="both"/>
        <w:rPr>
          <w:rFonts w:ascii="Times New Roman" w:hAnsi="Times New Roman" w:cs="Times New Roman"/>
          <w:color w:val="0000FF"/>
        </w:rPr>
      </w:pPr>
      <w:r w:rsidRPr="00987CC7">
        <w:rPr>
          <w:rFonts w:ascii="Times New Roman" w:hAnsi="Times New Roman" w:cs="Times New Roman"/>
          <w:i/>
          <w:color w:val="0000FF"/>
        </w:rPr>
        <w:t xml:space="preserve">Šajā projekta iesnieguma </w:t>
      </w:r>
      <w:r w:rsidR="0028049D">
        <w:rPr>
          <w:rFonts w:ascii="Times New Roman" w:hAnsi="Times New Roman" w:cs="Times New Roman"/>
          <w:i/>
          <w:color w:val="0000FF"/>
        </w:rPr>
        <w:t>punktā</w:t>
      </w:r>
      <w:r w:rsidRPr="00987CC7">
        <w:rPr>
          <w:rFonts w:ascii="Times New Roman" w:hAnsi="Times New Roman" w:cs="Times New Roman"/>
          <w:i/>
          <w:color w:val="0000FF"/>
        </w:rPr>
        <w:t xml:space="preserve"> detalizēti apraksta plānotos publicitātes pasākumus, kurus projekta iesniedzējs paredz veikt atbilstoši normatīvajos aktos</w:t>
      </w:r>
      <w:r w:rsidRPr="00987CC7">
        <w:rPr>
          <w:rFonts w:ascii="Times New Roman" w:hAnsi="Times New Roman" w:cs="Times New Roman"/>
          <w:color w:val="0000FF"/>
          <w:vertAlign w:val="superscript"/>
        </w:rPr>
        <w:footnoteReference w:id="3"/>
      </w:r>
      <w:r w:rsidRPr="00987CC7">
        <w:rPr>
          <w:rFonts w:ascii="Times New Roman" w:hAnsi="Times New Roman" w:cs="Times New Roman"/>
          <w:i/>
          <w:color w:val="0000FF"/>
        </w:rPr>
        <w:t xml:space="preserve"> noteiktajām prasībām un saskaņā ar Vadošās iestādes </w:t>
      </w:r>
      <w:r w:rsidR="0013010F" w:rsidRPr="00987CC7">
        <w:rPr>
          <w:rFonts w:ascii="Times New Roman" w:hAnsi="Times New Roman" w:cs="Times New Roman"/>
          <w:i/>
          <w:color w:val="0000FF"/>
        </w:rPr>
        <w:t>2016</w:t>
      </w:r>
      <w:r w:rsidRPr="00987CC7">
        <w:rPr>
          <w:rFonts w:ascii="Times New Roman" w:hAnsi="Times New Roman" w:cs="Times New Roman"/>
          <w:i/>
          <w:color w:val="0000FF"/>
        </w:rPr>
        <w:t xml:space="preserve">.gada </w:t>
      </w:r>
      <w:r w:rsidR="0013010F" w:rsidRPr="00987CC7">
        <w:rPr>
          <w:rFonts w:ascii="Times New Roman" w:hAnsi="Times New Roman" w:cs="Times New Roman"/>
          <w:i/>
          <w:color w:val="0000FF"/>
        </w:rPr>
        <w:t>30</w:t>
      </w:r>
      <w:r w:rsidRPr="00987CC7">
        <w:rPr>
          <w:rFonts w:ascii="Times New Roman" w:hAnsi="Times New Roman" w:cs="Times New Roman"/>
          <w:i/>
          <w:color w:val="0000FF"/>
        </w:rPr>
        <w:t>.</w:t>
      </w:r>
      <w:r w:rsidR="0013010F" w:rsidRPr="00987CC7">
        <w:rPr>
          <w:rFonts w:ascii="Times New Roman" w:hAnsi="Times New Roman" w:cs="Times New Roman"/>
          <w:i/>
          <w:color w:val="0000FF"/>
        </w:rPr>
        <w:t xml:space="preserve">decembrī </w:t>
      </w:r>
      <w:r w:rsidRPr="00987CC7">
        <w:rPr>
          <w:rFonts w:ascii="Times New Roman" w:hAnsi="Times New Roman" w:cs="Times New Roman"/>
          <w:i/>
          <w:color w:val="0000FF"/>
        </w:rPr>
        <w:t>apstiprinātajām E</w:t>
      </w:r>
      <w:r w:rsidR="00102786">
        <w:rPr>
          <w:rFonts w:ascii="Times New Roman" w:hAnsi="Times New Roman" w:cs="Times New Roman"/>
          <w:i/>
          <w:color w:val="0000FF"/>
        </w:rPr>
        <w:t>iropas Savienības</w:t>
      </w:r>
      <w:r w:rsidRPr="00987CC7">
        <w:rPr>
          <w:rFonts w:ascii="Times New Roman" w:hAnsi="Times New Roman" w:cs="Times New Roman"/>
          <w:i/>
          <w:color w:val="0000FF"/>
        </w:rPr>
        <w:t xml:space="preserve"> fondu 2014. – 2020.gada plānošanas perioda publicitātes vadlīnijām E</w:t>
      </w:r>
      <w:r w:rsidR="00EE6204">
        <w:rPr>
          <w:rFonts w:ascii="Times New Roman" w:hAnsi="Times New Roman" w:cs="Times New Roman"/>
          <w:i/>
          <w:color w:val="0000FF"/>
        </w:rPr>
        <w:t xml:space="preserve">iropas </w:t>
      </w:r>
      <w:r w:rsidRPr="00987CC7">
        <w:rPr>
          <w:rFonts w:ascii="Times New Roman" w:hAnsi="Times New Roman" w:cs="Times New Roman"/>
          <w:i/>
          <w:color w:val="0000FF"/>
        </w:rPr>
        <w:t>S</w:t>
      </w:r>
      <w:r w:rsidR="00EE6204">
        <w:rPr>
          <w:rFonts w:ascii="Times New Roman" w:hAnsi="Times New Roman" w:cs="Times New Roman"/>
          <w:i/>
          <w:color w:val="0000FF"/>
        </w:rPr>
        <w:t>avienības</w:t>
      </w:r>
      <w:r w:rsidRPr="00987CC7">
        <w:rPr>
          <w:rFonts w:ascii="Times New Roman" w:hAnsi="Times New Roman" w:cs="Times New Roman"/>
          <w:i/>
          <w:color w:val="0000FF"/>
        </w:rPr>
        <w:t xml:space="preserve"> fondu finansējuma saņēmējiem, kas pieejamas Eiropas Savienības fondu tīmekļa vietnē </w:t>
      </w:r>
      <w:hyperlink r:id="rId18" w:history="1">
        <w:r w:rsidR="0013010F" w:rsidRPr="00987CC7">
          <w:rPr>
            <w:rStyle w:val="Hyperlink"/>
            <w:rFonts w:ascii="Times New Roman" w:hAnsi="Times New Roman" w:cs="Times New Roman"/>
            <w:i/>
          </w:rPr>
          <w:t>http://www.esfondi.lv/upload/00-vadlinijas/vadlinijas_2016/es_fondu_publicitates_vadlinijas_30122016.pdf</w:t>
        </w:r>
      </w:hyperlink>
      <w:r w:rsidR="0013010F" w:rsidRPr="00987CC7">
        <w:rPr>
          <w:rFonts w:ascii="Times New Roman" w:hAnsi="Times New Roman" w:cs="Times New Roman"/>
        </w:rPr>
        <w:t xml:space="preserve"> </w:t>
      </w:r>
    </w:p>
    <w:p w14:paraId="68AE6B74" w14:textId="331F8EA9" w:rsidR="009E2FEA" w:rsidRPr="000D5C6C" w:rsidRDefault="009E2FEA" w:rsidP="000D5C6C">
      <w:pPr>
        <w:pStyle w:val="ListParagraph"/>
        <w:numPr>
          <w:ilvl w:val="0"/>
          <w:numId w:val="5"/>
        </w:numPr>
        <w:spacing w:after="120" w:line="240" w:lineRule="auto"/>
        <w:ind w:right="-2"/>
        <w:jc w:val="both"/>
        <w:rPr>
          <w:rFonts w:ascii="Times New Roman" w:hAnsi="Times New Roman" w:cs="Times New Roman"/>
          <w:b/>
          <w:i/>
          <w:color w:val="0000FF"/>
        </w:rPr>
      </w:pPr>
      <w:r w:rsidRPr="000D5C6C">
        <w:rPr>
          <w:rFonts w:ascii="Times New Roman" w:hAnsi="Times New Roman" w:cs="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4E7E5E43" w14:textId="7F238446" w:rsidR="00ED13DA" w:rsidRPr="00987CC7" w:rsidRDefault="00ED13DA" w:rsidP="00DA49C4">
      <w:pPr>
        <w:pStyle w:val="ListParagraph"/>
        <w:numPr>
          <w:ilvl w:val="0"/>
          <w:numId w:val="5"/>
        </w:numPr>
        <w:spacing w:after="12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 xml:space="preserve">Saskaņā ar Eiropas </w:t>
      </w:r>
      <w:r w:rsidR="00A96406">
        <w:rPr>
          <w:rFonts w:ascii="Times New Roman" w:hAnsi="Times New Roman" w:cs="Times New Roman"/>
          <w:i/>
          <w:color w:val="0000FF"/>
        </w:rPr>
        <w:t>S</w:t>
      </w:r>
      <w:r w:rsidRPr="00987CC7">
        <w:rPr>
          <w:rFonts w:ascii="Times New Roman" w:hAnsi="Times New Roman" w:cs="Times New Roman"/>
          <w:i/>
          <w:color w:val="0000FF"/>
        </w:rPr>
        <w:t>avienības fond</w:t>
      </w:r>
      <w:r w:rsidR="00EE6204">
        <w:rPr>
          <w:rFonts w:ascii="Times New Roman" w:hAnsi="Times New Roman" w:cs="Times New Roman"/>
          <w:i/>
          <w:color w:val="0000FF"/>
        </w:rPr>
        <w:t>u</w:t>
      </w:r>
      <w:r w:rsidRPr="00987CC7">
        <w:rPr>
          <w:rFonts w:ascii="Times New Roman" w:hAnsi="Times New Roman" w:cs="Times New Roman"/>
          <w:i/>
          <w:color w:val="0000FF"/>
        </w:rPr>
        <w:t xml:space="preserve"> 2014-2020. gada plānošanas perioda publicitātes vadlīnijām </w:t>
      </w:r>
    </w:p>
    <w:p w14:paraId="3B592944" w14:textId="45EA10D5" w:rsidR="00524166" w:rsidRDefault="008A4BDA" w:rsidP="00ED13DA">
      <w:pPr>
        <w:pStyle w:val="ListParagraph"/>
        <w:spacing w:after="120" w:line="240" w:lineRule="auto"/>
        <w:ind w:left="502" w:right="-2"/>
        <w:jc w:val="both"/>
        <w:rPr>
          <w:rFonts w:ascii="Times New Roman" w:hAnsi="Times New Roman" w:cs="Times New Roman"/>
          <w:i/>
          <w:color w:val="0000FF"/>
        </w:rPr>
      </w:pPr>
      <w:r w:rsidRPr="00987CC7">
        <w:rPr>
          <w:rFonts w:ascii="Times New Roman" w:hAnsi="Times New Roman" w:cs="Times New Roman"/>
          <w:b/>
          <w:i/>
          <w:color w:val="0000FF"/>
        </w:rPr>
        <w:t>Informatīvais plakāts</w:t>
      </w:r>
      <w:r w:rsidRPr="00987CC7">
        <w:rPr>
          <w:rFonts w:ascii="Times New Roman" w:hAnsi="Times New Roman" w:cs="Times New Roman"/>
          <w:i/>
          <w:color w:val="0000FF"/>
        </w:rPr>
        <w:t xml:space="preserve"> projekta īstenošanas laikā ir obligāts</w:t>
      </w:r>
      <w:r w:rsidR="00935C06">
        <w:rPr>
          <w:rFonts w:ascii="Times New Roman" w:hAnsi="Times New Roman" w:cs="Times New Roman"/>
          <w:i/>
          <w:color w:val="0000FF"/>
        </w:rPr>
        <w:t xml:space="preserve"> finansējuma saņēmēja</w:t>
      </w:r>
      <w:r w:rsidR="00F46F5E">
        <w:rPr>
          <w:rFonts w:ascii="Times New Roman" w:hAnsi="Times New Roman" w:cs="Times New Roman"/>
          <w:i/>
          <w:color w:val="0000FF"/>
        </w:rPr>
        <w:t xml:space="preserve"> un sadarbības partneru</w:t>
      </w:r>
      <w:r w:rsidR="00935C06">
        <w:rPr>
          <w:rFonts w:ascii="Times New Roman" w:hAnsi="Times New Roman" w:cs="Times New Roman"/>
          <w:i/>
          <w:color w:val="0000FF"/>
        </w:rPr>
        <w:t xml:space="preserve"> telp</w:t>
      </w:r>
      <w:r w:rsidR="00F46F5E">
        <w:rPr>
          <w:rFonts w:ascii="Times New Roman" w:hAnsi="Times New Roman" w:cs="Times New Roman"/>
          <w:i/>
          <w:color w:val="0000FF"/>
        </w:rPr>
        <w:t xml:space="preserve">ās, kā arī </w:t>
      </w:r>
      <w:r w:rsidR="00935C06">
        <w:rPr>
          <w:rFonts w:ascii="Times New Roman" w:hAnsi="Times New Roman" w:cs="Times New Roman"/>
          <w:i/>
          <w:color w:val="0000FF"/>
        </w:rPr>
        <w:t>visās projekta īstenošanas viet</w:t>
      </w:r>
      <w:r w:rsidR="00F46F5E">
        <w:rPr>
          <w:rFonts w:ascii="Times New Roman" w:hAnsi="Times New Roman" w:cs="Times New Roman"/>
          <w:i/>
          <w:color w:val="0000FF"/>
        </w:rPr>
        <w:t>ās.</w:t>
      </w:r>
    </w:p>
    <w:p w14:paraId="53D79B84" w14:textId="77777777" w:rsidR="000D5C6C" w:rsidRPr="000D5C6C" w:rsidRDefault="000D5C6C" w:rsidP="00ED13DA">
      <w:pPr>
        <w:pStyle w:val="ListParagraph"/>
        <w:spacing w:after="120" w:line="240" w:lineRule="auto"/>
        <w:ind w:left="502" w:right="-2"/>
        <w:jc w:val="both"/>
        <w:rPr>
          <w:rFonts w:ascii="Times New Roman" w:hAnsi="Times New Roman" w:cs="Times New Roman"/>
          <w:i/>
          <w:color w:val="0000FF"/>
        </w:rPr>
      </w:pPr>
    </w:p>
    <w:p w14:paraId="11760015" w14:textId="2C311ADD" w:rsidR="000D5C6C" w:rsidRPr="000D5C6C" w:rsidRDefault="000D5C6C" w:rsidP="000D5C6C">
      <w:pPr>
        <w:spacing w:after="120" w:line="240" w:lineRule="auto"/>
        <w:ind w:right="-2"/>
        <w:jc w:val="both"/>
        <w:rPr>
          <w:rFonts w:ascii="Times New Roman" w:hAnsi="Times New Roman" w:cs="Times New Roman"/>
          <w:b/>
          <w:i/>
          <w:color w:val="0000FF"/>
        </w:rPr>
      </w:pPr>
      <w:r w:rsidRPr="000D5C6C">
        <w:rPr>
          <w:rFonts w:ascii="Times New Roman" w:hAnsi="Times New Roman" w:cs="Times New Roman"/>
          <w:b/>
          <w:i/>
          <w:color w:val="0000FF"/>
        </w:rPr>
        <w:t>Gadījumā, ja finansējuma saņēmējs obligātos publicitātes pasākumus (piemēram, informatīvs plakāts finansējuma saņēmēja un sadarbības partneru telpās) plāno finansēt no saviem līdzekļiem, neiekļaujot projekta budžetā, to norāda kolonnā “Pasākuma apraksts”.</w:t>
      </w:r>
    </w:p>
    <w:p w14:paraId="0A8C4732" w14:textId="77777777" w:rsidR="00524166" w:rsidRPr="00987CC7" w:rsidRDefault="00524166" w:rsidP="00524166">
      <w:pPr>
        <w:spacing w:after="0" w:line="240" w:lineRule="auto"/>
        <w:ind w:left="142" w:right="-2"/>
        <w:jc w:val="both"/>
        <w:rPr>
          <w:rFonts w:ascii="Times New Roman" w:hAnsi="Times New Roman" w:cs="Times New Roman"/>
          <w:i/>
          <w:color w:val="0000FF"/>
        </w:rPr>
      </w:pPr>
      <w:r w:rsidRPr="00987CC7">
        <w:rPr>
          <w:rFonts w:ascii="Times New Roman" w:hAnsi="Times New Roman" w:cs="Times New Roman"/>
          <w:b/>
          <w:i/>
          <w:color w:val="0000FF"/>
        </w:rPr>
        <w:t xml:space="preserve">Informatīvā plakāta </w:t>
      </w:r>
      <w:r w:rsidRPr="00987CC7">
        <w:rPr>
          <w:rFonts w:ascii="Times New Roman" w:hAnsi="Times New Roman" w:cs="Times New Roman"/>
          <w:i/>
          <w:color w:val="0000FF"/>
        </w:rPr>
        <w:t>noformējums:</w:t>
      </w:r>
    </w:p>
    <w:p w14:paraId="7AEB3EFE" w14:textId="77777777" w:rsidR="00524166" w:rsidRPr="00987CC7" w:rsidRDefault="00524166" w:rsidP="00656927">
      <w:pPr>
        <w:pStyle w:val="ListParagraph"/>
        <w:numPr>
          <w:ilvl w:val="0"/>
          <w:numId w:val="44"/>
        </w:numPr>
        <w:spacing w:after="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 xml:space="preserve">Plakāta minimālais izmērs ir A3 jeb 297x420 mm; </w:t>
      </w:r>
    </w:p>
    <w:p w14:paraId="23C5ED37" w14:textId="77C897A1" w:rsidR="00524166" w:rsidRPr="005D71D1" w:rsidRDefault="00524166" w:rsidP="00656927">
      <w:pPr>
        <w:pStyle w:val="ListParagraph"/>
        <w:numPr>
          <w:ilvl w:val="0"/>
          <w:numId w:val="44"/>
        </w:numPr>
        <w:spacing w:after="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Uz plakāta obligāti izvietojamā informācija, kurai jāaizņem vismaz 25% no kopējā plakāta laukuma</w:t>
      </w:r>
      <w:r w:rsidR="00A96406">
        <w:rPr>
          <w:rFonts w:ascii="Times New Roman" w:hAnsi="Times New Roman" w:cs="Times New Roman"/>
          <w:i/>
          <w:color w:val="0000FF"/>
        </w:rPr>
        <w:t>, -v</w:t>
      </w:r>
      <w:r w:rsidRPr="005D71D1">
        <w:rPr>
          <w:rFonts w:ascii="Times New Roman" w:hAnsi="Times New Roman" w:cs="Times New Roman"/>
          <w:i/>
          <w:color w:val="0000FF"/>
        </w:rPr>
        <w:t>izuālo elementu ansamblis, projekta nosaukums un projekta mērķis;</w:t>
      </w:r>
    </w:p>
    <w:p w14:paraId="2414AAEF" w14:textId="6FB23AFA" w:rsidR="00AF1126" w:rsidRPr="00987CC7" w:rsidRDefault="00AF1126" w:rsidP="00656927">
      <w:pPr>
        <w:pStyle w:val="ListParagraph"/>
        <w:numPr>
          <w:ilvl w:val="0"/>
          <w:numId w:val="44"/>
        </w:numPr>
        <w:spacing w:after="12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Projekta mērķi rekomendēts norādīt identiskā formā, kā tas ir definēts projekta iesniegumā, to nepārfrāzējot un nesaīsinot (nav noteikts ierobežojums lielāka izmēra plakāta izgatavošanai);</w:t>
      </w:r>
    </w:p>
    <w:p w14:paraId="0A97D0E6" w14:textId="656DEB21" w:rsidR="00524166" w:rsidRPr="00987CC7" w:rsidRDefault="00524166" w:rsidP="00656927">
      <w:pPr>
        <w:pStyle w:val="ListParagraph"/>
        <w:numPr>
          <w:ilvl w:val="0"/>
          <w:numId w:val="44"/>
        </w:numPr>
        <w:spacing w:after="12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Tāpat uz plakāta obligāti jāizvieto arī projekta numurs un cita saistoša informācija, kas var būt finansējuma saņēmējs, sadarbības iestāde, pašvaldība, būvdarbu veicējs, projekta autors u.c. Citas saistošas informācijas apjoma maksimums ieteicams līdz 20% no kopējā plakāta laukuma;</w:t>
      </w:r>
    </w:p>
    <w:p w14:paraId="16E32137" w14:textId="77777777" w:rsidR="00524166" w:rsidRPr="00987CC7" w:rsidRDefault="00524166" w:rsidP="00656927">
      <w:pPr>
        <w:pStyle w:val="ListParagraph"/>
        <w:numPr>
          <w:ilvl w:val="0"/>
          <w:numId w:val="44"/>
        </w:numPr>
        <w:spacing w:after="12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 xml:space="preserve">Informācijas atspoguļošanai ieteicams izmantot </w:t>
      </w:r>
      <w:proofErr w:type="spellStart"/>
      <w:r w:rsidRPr="00987CC7">
        <w:rPr>
          <w:rFonts w:ascii="Times New Roman" w:hAnsi="Times New Roman" w:cs="Times New Roman"/>
          <w:i/>
          <w:color w:val="0000FF"/>
        </w:rPr>
        <w:t>Arial</w:t>
      </w:r>
      <w:proofErr w:type="spellEnd"/>
      <w:r w:rsidRPr="00987CC7">
        <w:rPr>
          <w:rFonts w:ascii="Times New Roman" w:hAnsi="Times New Roman" w:cs="Times New Roman"/>
          <w:i/>
          <w:color w:val="0000FF"/>
        </w:rPr>
        <w:t xml:space="preserve"> fontu;</w:t>
      </w:r>
    </w:p>
    <w:p w14:paraId="7BA6489A" w14:textId="216D2FF4" w:rsidR="009E2FEA" w:rsidRPr="00987CC7" w:rsidRDefault="00524166" w:rsidP="00656927">
      <w:pPr>
        <w:pStyle w:val="ListParagraph"/>
        <w:numPr>
          <w:ilvl w:val="0"/>
          <w:numId w:val="44"/>
        </w:numPr>
        <w:spacing w:after="12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Gan vertikālā, gan horizontālā plakāta orientācijā vizuālo elementu ansamblis jānovieto plakāta apakšdaļā.</w:t>
      </w:r>
    </w:p>
    <w:p w14:paraId="441DD1A8" w14:textId="77777777" w:rsidR="007133E5" w:rsidRPr="00987CC7" w:rsidRDefault="007133E5" w:rsidP="00476ACE">
      <w:pPr>
        <w:spacing w:after="0" w:line="240" w:lineRule="auto"/>
        <w:ind w:right="-2"/>
        <w:jc w:val="both"/>
        <w:rPr>
          <w:rFonts w:ascii="Times New Roman" w:hAnsi="Times New Roman" w:cs="Times New Roman"/>
        </w:rPr>
      </w:pPr>
      <w:r w:rsidRPr="00987CC7">
        <w:rPr>
          <w:rFonts w:ascii="Times New Roman" w:hAnsi="Times New Roman" w:cs="Times New Roman"/>
          <w:b/>
          <w:i/>
          <w:color w:val="0000FF"/>
        </w:rPr>
        <w:t>Informatīvā plakāta</w:t>
      </w:r>
      <w:r w:rsidRPr="00987CC7">
        <w:rPr>
          <w:rFonts w:ascii="Times New Roman" w:hAnsi="Times New Roman" w:cs="Times New Roman"/>
          <w:i/>
          <w:color w:val="0000FF"/>
        </w:rPr>
        <w:t xml:space="preserve"> izvietojums</w:t>
      </w:r>
      <w:r w:rsidRPr="00987CC7">
        <w:rPr>
          <w:rFonts w:ascii="Times New Roman" w:hAnsi="Times New Roman" w:cs="Times New Roman"/>
        </w:rPr>
        <w:t>:</w:t>
      </w:r>
    </w:p>
    <w:p w14:paraId="4C2E5E01" w14:textId="797A7670" w:rsidR="007133E5" w:rsidRPr="00987CC7" w:rsidRDefault="007133E5" w:rsidP="00656927">
      <w:pPr>
        <w:pStyle w:val="ListParagraph"/>
        <w:numPr>
          <w:ilvl w:val="0"/>
          <w:numId w:val="45"/>
        </w:numPr>
        <w:spacing w:after="0" w:line="240" w:lineRule="auto"/>
        <w:ind w:left="360" w:right="-2"/>
        <w:jc w:val="both"/>
        <w:rPr>
          <w:rFonts w:ascii="Times New Roman" w:hAnsi="Times New Roman" w:cs="Times New Roman"/>
          <w:i/>
          <w:color w:val="0000FF"/>
        </w:rPr>
      </w:pPr>
      <w:r w:rsidRPr="00987CC7">
        <w:rPr>
          <w:rFonts w:ascii="Times New Roman" w:hAnsi="Times New Roman" w:cs="Times New Roman"/>
          <w:i/>
          <w:color w:val="0000FF"/>
        </w:rPr>
        <w:t xml:space="preserve">Vismaz viens plakāts ar informāciju par projektu, tostarp par projektam piešķirto finansējumu no </w:t>
      </w:r>
      <w:r w:rsidR="00AA7DD6">
        <w:rPr>
          <w:rFonts w:ascii="Times New Roman" w:hAnsi="Times New Roman" w:cs="Times New Roman"/>
          <w:i/>
          <w:color w:val="0000FF"/>
        </w:rPr>
        <w:t>ESF</w:t>
      </w:r>
      <w:r w:rsidRPr="00987CC7">
        <w:rPr>
          <w:rFonts w:ascii="Times New Roman" w:hAnsi="Times New Roman" w:cs="Times New Roman"/>
          <w:i/>
          <w:color w:val="0000FF"/>
        </w:rPr>
        <w:t xml:space="preserve">, jāizvieto sabiedrībai redzamā vietā, piemēram, pie ēkas ieejas; </w:t>
      </w:r>
    </w:p>
    <w:p w14:paraId="2D3D3EBD" w14:textId="2674734F" w:rsidR="007133E5" w:rsidRPr="00987CC7" w:rsidRDefault="007133E5" w:rsidP="00656927">
      <w:pPr>
        <w:pStyle w:val="ListParagraph"/>
        <w:numPr>
          <w:ilvl w:val="0"/>
          <w:numId w:val="45"/>
        </w:numPr>
        <w:spacing w:after="120" w:line="240" w:lineRule="auto"/>
        <w:ind w:left="360" w:right="-2"/>
        <w:jc w:val="both"/>
        <w:rPr>
          <w:rFonts w:ascii="Times New Roman" w:hAnsi="Times New Roman" w:cs="Times New Roman"/>
          <w:i/>
          <w:color w:val="0000FF"/>
        </w:rPr>
      </w:pPr>
      <w:r w:rsidRPr="00987CC7">
        <w:rPr>
          <w:rFonts w:ascii="Times New Roman" w:hAnsi="Times New Roman" w:cs="Times New Roman"/>
          <w:i/>
          <w:color w:val="0000FF"/>
        </w:rPr>
        <w:t>Plakāts izvietojams ne vēlāk kā pirmajā dienā, uzsākot projektu;</w:t>
      </w:r>
    </w:p>
    <w:p w14:paraId="13F8564D" w14:textId="77777777" w:rsidR="007133E5" w:rsidRPr="00987CC7" w:rsidRDefault="007133E5" w:rsidP="00656927">
      <w:pPr>
        <w:pStyle w:val="ListParagraph"/>
        <w:numPr>
          <w:ilvl w:val="0"/>
          <w:numId w:val="45"/>
        </w:numPr>
        <w:spacing w:after="120" w:line="240" w:lineRule="auto"/>
        <w:ind w:left="360" w:right="-2"/>
        <w:jc w:val="both"/>
        <w:rPr>
          <w:rFonts w:ascii="Times New Roman" w:hAnsi="Times New Roman" w:cs="Times New Roman"/>
          <w:i/>
          <w:color w:val="0000FF"/>
        </w:rPr>
      </w:pPr>
      <w:r w:rsidRPr="00987CC7">
        <w:rPr>
          <w:rFonts w:ascii="Times New Roman" w:hAnsi="Times New Roman" w:cs="Times New Roman"/>
          <w:i/>
          <w:color w:val="0000FF"/>
        </w:rPr>
        <w:t>Plakāts projekta īstenošanas vietā jāizvieto tikai projekta īstenošanas laikā;</w:t>
      </w:r>
    </w:p>
    <w:p w14:paraId="4152247E" w14:textId="2282F426" w:rsidR="007133E5" w:rsidRPr="00987CC7" w:rsidRDefault="007133E5" w:rsidP="00656927">
      <w:pPr>
        <w:pStyle w:val="ListParagraph"/>
        <w:numPr>
          <w:ilvl w:val="0"/>
          <w:numId w:val="45"/>
        </w:numPr>
        <w:spacing w:after="120" w:line="240" w:lineRule="auto"/>
        <w:ind w:left="360" w:right="-2"/>
        <w:jc w:val="both"/>
        <w:rPr>
          <w:rFonts w:ascii="Times New Roman" w:hAnsi="Times New Roman" w:cs="Times New Roman"/>
          <w:i/>
          <w:color w:val="0000FF"/>
        </w:rPr>
      </w:pPr>
      <w:r w:rsidRPr="00987CC7">
        <w:rPr>
          <w:rFonts w:ascii="Times New Roman" w:hAnsi="Times New Roman" w:cs="Times New Roman"/>
          <w:i/>
          <w:color w:val="0000FF"/>
        </w:rPr>
        <w:t>Informatīvā plakāta izvietošana ir obligāta ESF projektos;</w:t>
      </w:r>
    </w:p>
    <w:p w14:paraId="19AE96F3" w14:textId="77777777" w:rsidR="007133E5" w:rsidRPr="00987CC7" w:rsidRDefault="007133E5" w:rsidP="00656927">
      <w:pPr>
        <w:pStyle w:val="ListParagraph"/>
        <w:numPr>
          <w:ilvl w:val="0"/>
          <w:numId w:val="45"/>
        </w:numPr>
        <w:spacing w:after="120" w:line="240" w:lineRule="auto"/>
        <w:ind w:left="360" w:right="-2"/>
        <w:jc w:val="both"/>
        <w:rPr>
          <w:rFonts w:ascii="Times New Roman" w:hAnsi="Times New Roman" w:cs="Times New Roman"/>
          <w:i/>
          <w:color w:val="0000FF"/>
        </w:rPr>
      </w:pPr>
      <w:r w:rsidRPr="00987CC7">
        <w:rPr>
          <w:rFonts w:ascii="Times New Roman" w:hAnsi="Times New Roman" w:cs="Times New Roman"/>
          <w:i/>
          <w:color w:val="0000FF"/>
        </w:rPr>
        <w:lastRenderedPageBreak/>
        <w:t>Ja ESF projekts tiek īstenots kopā ar vairākiem sadarbības partneriem, informatīvā plakāta izvietošana ir obligāta visu sadarbības partneru ESF projekta īstenošanas vietās;</w:t>
      </w:r>
    </w:p>
    <w:p w14:paraId="5C78B4A5" w14:textId="77777777" w:rsidR="007133E5" w:rsidRPr="00987CC7" w:rsidRDefault="007133E5" w:rsidP="00656927">
      <w:pPr>
        <w:pStyle w:val="ListParagraph"/>
        <w:numPr>
          <w:ilvl w:val="0"/>
          <w:numId w:val="45"/>
        </w:numPr>
        <w:spacing w:after="120" w:line="240" w:lineRule="auto"/>
        <w:ind w:left="360" w:right="-2"/>
        <w:jc w:val="both"/>
        <w:rPr>
          <w:rFonts w:ascii="Times New Roman" w:hAnsi="Times New Roman" w:cs="Times New Roman"/>
          <w:i/>
          <w:color w:val="0000FF"/>
        </w:rPr>
      </w:pPr>
      <w:r w:rsidRPr="00987CC7">
        <w:rPr>
          <w:rFonts w:ascii="Times New Roman" w:hAnsi="Times New Roman" w:cs="Times New Roman"/>
          <w:i/>
          <w:color w:val="0000FF"/>
        </w:rPr>
        <w:t>Plakātam jāatrodas labi redzamā vietā, kā arī jānodrošina, lai tā tekstuālā informācija būtu salasāma.</w:t>
      </w:r>
    </w:p>
    <w:p w14:paraId="353C3D0C" w14:textId="1913CC34" w:rsidR="009E2FEA" w:rsidRPr="00987CC7" w:rsidRDefault="009E2FEA" w:rsidP="00476ACE">
      <w:pPr>
        <w:spacing w:after="12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Ailē “</w:t>
      </w:r>
      <w:r w:rsidRPr="00987CC7">
        <w:rPr>
          <w:rFonts w:ascii="Times New Roman" w:hAnsi="Times New Roman" w:cs="Times New Roman"/>
          <w:b/>
          <w:i/>
          <w:color w:val="0000FF"/>
        </w:rPr>
        <w:t>Informācija tīmekļa vietnē</w:t>
      </w:r>
      <w:r w:rsidRPr="00987CC7">
        <w:rPr>
          <w:rFonts w:ascii="Times New Roman" w:hAnsi="Times New Roman" w:cs="Times New Roman"/>
          <w:i/>
          <w:color w:val="0000FF"/>
        </w:rPr>
        <w:t xml:space="preserve">” norāda informāciju par finansējuma saņēmēja </w:t>
      </w:r>
      <w:r w:rsidR="00F46F5E">
        <w:rPr>
          <w:rFonts w:ascii="Times New Roman" w:hAnsi="Times New Roman" w:cs="Times New Roman"/>
          <w:i/>
          <w:color w:val="0000FF"/>
        </w:rPr>
        <w:t xml:space="preserve">un sadarbības partneru </w:t>
      </w:r>
      <w:r w:rsidRPr="00987CC7">
        <w:rPr>
          <w:rFonts w:ascii="Times New Roman" w:hAnsi="Times New Roman" w:cs="Times New Roman"/>
          <w:i/>
          <w:color w:val="0000FF"/>
        </w:rPr>
        <w:t>tīmekļa vietnē</w:t>
      </w:r>
      <w:r w:rsidR="00F46F5E">
        <w:rPr>
          <w:rFonts w:ascii="Times New Roman" w:hAnsi="Times New Roman" w:cs="Times New Roman"/>
          <w:i/>
          <w:color w:val="0000FF"/>
        </w:rPr>
        <w:t>s</w:t>
      </w:r>
      <w:r w:rsidRPr="00987CC7">
        <w:rPr>
          <w:rFonts w:ascii="Times New Roman" w:hAnsi="Times New Roman" w:cs="Times New Roman"/>
          <w:i/>
          <w:color w:val="0000FF"/>
        </w:rPr>
        <w:t xml:space="preserve"> plānotajām publikācijām par projekta īstenošanu, tostarp tā mērķiem un rezultātiem, un </w:t>
      </w:r>
      <w:r w:rsidRPr="00647E35">
        <w:rPr>
          <w:rFonts w:ascii="Times New Roman" w:hAnsi="Times New Roman" w:cs="Times New Roman"/>
          <w:i/>
          <w:color w:val="0000FF"/>
        </w:rPr>
        <w:t xml:space="preserve">uzsverot no </w:t>
      </w:r>
      <w:r w:rsidR="00693072" w:rsidRPr="00647E35">
        <w:rPr>
          <w:rFonts w:ascii="Times New Roman" w:hAnsi="Times New Roman" w:cs="Times New Roman"/>
          <w:i/>
          <w:color w:val="0000FF"/>
        </w:rPr>
        <w:t>ESF</w:t>
      </w:r>
      <w:r w:rsidRPr="00647E35">
        <w:rPr>
          <w:rFonts w:ascii="Times New Roman" w:hAnsi="Times New Roman" w:cs="Times New Roman"/>
          <w:i/>
          <w:color w:val="0000FF"/>
        </w:rPr>
        <w:t xml:space="preserve"> saņemto finansiālo atbalstu. Informācijas aktualizēšana finansējuma saņēmēja tīmekļa vietnē par projekta īstenošanu paredzēta </w:t>
      </w:r>
      <w:r w:rsidRPr="00647E35">
        <w:rPr>
          <w:rFonts w:ascii="Times New Roman" w:hAnsi="Times New Roman" w:cs="Times New Roman"/>
          <w:i/>
          <w:color w:val="0000FF"/>
          <w:u w:val="single"/>
        </w:rPr>
        <w:t>ne retāk kā reizi trijos mēnešos</w:t>
      </w:r>
      <w:r w:rsidR="008134E7" w:rsidRPr="00647E35">
        <w:rPr>
          <w:rFonts w:ascii="Times New Roman" w:hAnsi="Times New Roman" w:cs="Times New Roman"/>
          <w:i/>
          <w:color w:val="0000FF"/>
        </w:rPr>
        <w:t xml:space="preserve"> atbilstoši MK noteikumu 39.punktam.</w:t>
      </w:r>
    </w:p>
    <w:p w14:paraId="62FECDFF" w14:textId="4BAAC135" w:rsidR="009E2FEA" w:rsidRPr="00987CC7" w:rsidRDefault="009E2FEA" w:rsidP="00476ACE">
      <w:pPr>
        <w:spacing w:after="120" w:line="240" w:lineRule="auto"/>
        <w:ind w:right="-2"/>
        <w:jc w:val="both"/>
        <w:rPr>
          <w:rFonts w:ascii="Times New Roman" w:hAnsi="Times New Roman" w:cs="Times New Roman"/>
          <w:i/>
          <w:color w:val="0000FF"/>
          <w:sz w:val="4"/>
          <w:szCs w:val="4"/>
        </w:rPr>
      </w:pPr>
      <w:r w:rsidRPr="00987CC7">
        <w:rPr>
          <w:rFonts w:ascii="Times New Roman" w:hAnsi="Times New Roman" w:cs="Times New Roman"/>
          <w:i/>
          <w:color w:val="0000FF"/>
        </w:rPr>
        <w:t>Ailē “</w:t>
      </w:r>
      <w:r w:rsidRPr="00987CC7">
        <w:rPr>
          <w:rFonts w:ascii="Times New Roman" w:hAnsi="Times New Roman" w:cs="Times New Roman"/>
          <w:b/>
          <w:i/>
          <w:color w:val="0000FF"/>
        </w:rPr>
        <w:t>Citi</w:t>
      </w:r>
      <w:r w:rsidRPr="00987CC7">
        <w:rPr>
          <w:rFonts w:ascii="Times New Roman" w:hAnsi="Times New Roman" w:cs="Times New Roman"/>
          <w:i/>
          <w:color w:val="0000FF"/>
        </w:rPr>
        <w:t>” norāda informāciju par plānotajiem pasākumiem, kas saistīti ar informēšanu par projektu, taču nav uzskatāmi par obligā</w:t>
      </w:r>
      <w:r w:rsidR="00CE0385">
        <w:rPr>
          <w:rFonts w:ascii="Times New Roman" w:hAnsi="Times New Roman" w:cs="Times New Roman"/>
          <w:i/>
          <w:color w:val="0000FF"/>
        </w:rPr>
        <w:t xml:space="preserve">tajiem publicitātes pasākumiem, piemēram, </w:t>
      </w:r>
      <w:r w:rsidR="00460A75">
        <w:rPr>
          <w:rFonts w:ascii="Times New Roman" w:hAnsi="Times New Roman" w:cs="Times New Roman"/>
          <w:i/>
          <w:color w:val="0000FF"/>
        </w:rPr>
        <w:t>par Digitālā līdzekļa izstrādes plānā ietvertajiem komunikācijas un publicitātes pasākumiem (intervijas radio/ TV, konferences, semināri, sociālie tīkli, u.tml.).</w:t>
      </w:r>
    </w:p>
    <w:p w14:paraId="6431AB44" w14:textId="77777777" w:rsidR="009E2FEA" w:rsidRPr="00987CC7" w:rsidRDefault="009E2FEA" w:rsidP="00476ACE">
      <w:pPr>
        <w:spacing w:after="0" w:line="240" w:lineRule="auto"/>
        <w:ind w:right="-2"/>
        <w:jc w:val="both"/>
        <w:rPr>
          <w:rFonts w:ascii="Times New Roman" w:hAnsi="Times New Roman" w:cs="Times New Roman"/>
          <w:i/>
          <w:color w:val="0000FF"/>
        </w:rPr>
      </w:pPr>
      <w:r w:rsidRPr="00987CC7">
        <w:rPr>
          <w:rFonts w:ascii="Times New Roman" w:hAnsi="Times New Roman" w:cs="Times New Roman"/>
          <w:i/>
          <w:color w:val="0000FF"/>
        </w:rPr>
        <w:t xml:space="preserve">Kolonnā </w:t>
      </w:r>
      <w:r w:rsidRPr="00987CC7">
        <w:rPr>
          <w:rFonts w:ascii="Times New Roman" w:hAnsi="Times New Roman" w:cs="Times New Roman"/>
          <w:b/>
          <w:i/>
          <w:color w:val="0000FF"/>
        </w:rPr>
        <w:t>“Pasākuma apraksts”</w:t>
      </w:r>
      <w:r w:rsidRPr="00987CC7">
        <w:rPr>
          <w:rFonts w:ascii="Times New Roman" w:hAnsi="Times New Roman" w:cs="Times New Roman"/>
          <w:i/>
          <w:color w:val="0000FF"/>
        </w:rPr>
        <w:t xml:space="preserve"> sniedz informāciju: </w:t>
      </w:r>
    </w:p>
    <w:p w14:paraId="608444AA" w14:textId="310D5AD1" w:rsidR="009E2FEA" w:rsidRPr="00987CC7" w:rsidRDefault="009E2FEA" w:rsidP="00656927">
      <w:pPr>
        <w:numPr>
          <w:ilvl w:val="0"/>
          <w:numId w:val="20"/>
        </w:numPr>
        <w:spacing w:after="0" w:line="240" w:lineRule="auto"/>
        <w:ind w:left="426" w:right="140" w:hanging="284"/>
        <w:jc w:val="both"/>
        <w:rPr>
          <w:rFonts w:ascii="Times New Roman" w:hAnsi="Times New Roman" w:cs="Times New Roman"/>
          <w:i/>
          <w:color w:val="0000FF"/>
        </w:rPr>
      </w:pPr>
      <w:r w:rsidRPr="00987CC7">
        <w:rPr>
          <w:rFonts w:ascii="Times New Roman" w:hAnsi="Times New Roman" w:cs="Times New Roman"/>
          <w:i/>
          <w:color w:val="0000FF"/>
        </w:rPr>
        <w:t xml:space="preserve">par projekta mērķa grupu, kas piedalās projekta darbību īstenošanā un tiek informēta, ka projekts tiek līdzfinansēts no </w:t>
      </w:r>
      <w:r w:rsidR="00C00B87" w:rsidRPr="00987CC7">
        <w:rPr>
          <w:rFonts w:ascii="Times New Roman" w:hAnsi="Times New Roman" w:cs="Times New Roman"/>
          <w:i/>
          <w:color w:val="0000FF"/>
        </w:rPr>
        <w:t>ESF</w:t>
      </w:r>
      <w:r w:rsidRPr="00987CC7">
        <w:rPr>
          <w:rFonts w:ascii="Times New Roman" w:hAnsi="Times New Roman" w:cs="Times New Roman"/>
          <w:i/>
          <w:color w:val="0000FF"/>
        </w:rPr>
        <w:t>;</w:t>
      </w:r>
    </w:p>
    <w:p w14:paraId="4D4B1C5A" w14:textId="54201721" w:rsidR="009E2FEA" w:rsidRPr="00987CC7" w:rsidRDefault="009E2FEA" w:rsidP="00656927">
      <w:pPr>
        <w:numPr>
          <w:ilvl w:val="0"/>
          <w:numId w:val="20"/>
        </w:numPr>
        <w:spacing w:after="120" w:line="240" w:lineRule="auto"/>
        <w:ind w:left="426" w:right="140" w:hanging="284"/>
        <w:jc w:val="both"/>
        <w:rPr>
          <w:rFonts w:ascii="Times New Roman" w:hAnsi="Times New Roman" w:cs="Times New Roman"/>
          <w:i/>
          <w:color w:val="0000FF"/>
        </w:rPr>
      </w:pPr>
      <w:r w:rsidRPr="00987CC7">
        <w:rPr>
          <w:rFonts w:ascii="Times New Roman" w:hAnsi="Times New Roman" w:cs="Times New Roman"/>
          <w:i/>
          <w:color w:val="0000FF"/>
        </w:rPr>
        <w:t>par to ko šis konkrētais publicitātes pasākums ietver un kas to īstenos</w:t>
      </w:r>
      <w:r w:rsidR="00410361">
        <w:rPr>
          <w:rFonts w:ascii="Times New Roman" w:hAnsi="Times New Roman" w:cs="Times New Roman"/>
          <w:i/>
          <w:color w:val="0000FF"/>
        </w:rPr>
        <w:t>,</w:t>
      </w:r>
      <w:r w:rsidRPr="00987CC7">
        <w:rPr>
          <w:rFonts w:ascii="Times New Roman" w:hAnsi="Times New Roman" w:cs="Times New Roman"/>
          <w:i/>
          <w:color w:val="0000FF"/>
        </w:rPr>
        <w:t xml:space="preserve"> un cik bieži.</w:t>
      </w:r>
    </w:p>
    <w:p w14:paraId="558B866E" w14:textId="77777777" w:rsidR="009E2FEA" w:rsidRPr="00987CC7" w:rsidRDefault="009E2FEA" w:rsidP="00476ACE">
      <w:pPr>
        <w:spacing w:after="120" w:line="240" w:lineRule="auto"/>
        <w:ind w:right="140"/>
        <w:jc w:val="both"/>
        <w:rPr>
          <w:rFonts w:ascii="Times New Roman" w:hAnsi="Times New Roman" w:cs="Times New Roman"/>
          <w:i/>
          <w:color w:val="0000FF"/>
        </w:rPr>
      </w:pPr>
      <w:r w:rsidRPr="00987CC7">
        <w:rPr>
          <w:rFonts w:ascii="Times New Roman" w:hAnsi="Times New Roman" w:cs="Times New Roman"/>
          <w:i/>
          <w:color w:val="0000FF"/>
        </w:rPr>
        <w:t xml:space="preserve">Kolonnā </w:t>
      </w:r>
      <w:r w:rsidRPr="00987CC7">
        <w:rPr>
          <w:rFonts w:ascii="Times New Roman" w:hAnsi="Times New Roman" w:cs="Times New Roman"/>
          <w:b/>
          <w:i/>
          <w:color w:val="0000FF"/>
        </w:rPr>
        <w:t>“Īstenošanas periods”</w:t>
      </w:r>
      <w:r w:rsidRPr="00987CC7">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0D9E5C89" w14:textId="0F50B676" w:rsidR="005D71D1" w:rsidRPr="00987CC7" w:rsidRDefault="009E2FEA" w:rsidP="00B551D2">
      <w:pPr>
        <w:spacing w:after="120" w:line="240" w:lineRule="auto"/>
        <w:rPr>
          <w:rFonts w:ascii="Times New Roman" w:hAnsi="Times New Roman" w:cs="Times New Roman"/>
        </w:rPr>
      </w:pPr>
      <w:r w:rsidRPr="00987CC7">
        <w:rPr>
          <w:rFonts w:ascii="Times New Roman" w:hAnsi="Times New Roman" w:cs="Times New Roman"/>
          <w:i/>
          <w:color w:val="0000FF"/>
        </w:rPr>
        <w:t xml:space="preserve">Kolonnā </w:t>
      </w:r>
      <w:r w:rsidRPr="00987CC7">
        <w:rPr>
          <w:rFonts w:ascii="Times New Roman" w:hAnsi="Times New Roman" w:cs="Times New Roman"/>
          <w:b/>
          <w:i/>
          <w:color w:val="0000FF"/>
        </w:rPr>
        <w:t xml:space="preserve">“Skaits” </w:t>
      </w:r>
      <w:r w:rsidRPr="00987CC7">
        <w:rPr>
          <w:rFonts w:ascii="Times New Roman" w:hAnsi="Times New Roman" w:cs="Times New Roman"/>
          <w:i/>
          <w:color w:val="0000FF"/>
        </w:rPr>
        <w:t xml:space="preserve">norāda plānoto attiecīgo pasākumu </w:t>
      </w:r>
      <w:r w:rsidRPr="00987CC7">
        <w:rPr>
          <w:rFonts w:ascii="Times New Roman" w:hAnsi="Times New Roman" w:cs="Times New Roman"/>
          <w:i/>
          <w:color w:val="0000CC"/>
        </w:rPr>
        <w:t>skaitu.</w:t>
      </w:r>
    </w:p>
    <w:p w14:paraId="48F72ECA" w14:textId="77777777" w:rsidR="00E60AA7" w:rsidRPr="00987CC7" w:rsidRDefault="00E60AA7" w:rsidP="005D71D1">
      <w:pPr>
        <w:spacing w:after="120" w:line="240" w:lineRule="auto"/>
        <w:rPr>
          <w:rFonts w:ascii="Times New Roman" w:hAnsi="Times New Roman" w:cs="Times New Roman"/>
          <w:highlight w:val="yellow"/>
        </w:rPr>
      </w:pPr>
    </w:p>
    <w:p w14:paraId="4DCAC928" w14:textId="77777777" w:rsidR="00E60AA7" w:rsidRPr="00987CC7" w:rsidRDefault="00E60AA7"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987CC7" w14:paraId="5DFB2BE6" w14:textId="77777777" w:rsidTr="00FB52CB">
        <w:trPr>
          <w:trHeight w:val="772"/>
        </w:trPr>
        <w:tc>
          <w:tcPr>
            <w:tcW w:w="9486" w:type="dxa"/>
            <w:shd w:val="clear" w:color="auto" w:fill="D9D9D9" w:themeFill="background1" w:themeFillShade="D9"/>
            <w:vAlign w:val="center"/>
          </w:tcPr>
          <w:p w14:paraId="3B704B07" w14:textId="5D1CC89E" w:rsidR="00304F48" w:rsidRPr="00987CC7" w:rsidRDefault="0021616F" w:rsidP="00FB52CB">
            <w:pPr>
              <w:pStyle w:val="Heading1"/>
              <w:spacing w:before="0"/>
              <w:jc w:val="center"/>
              <w:outlineLvl w:val="0"/>
              <w:rPr>
                <w:rFonts w:ascii="Times New Roman" w:hAnsi="Times New Roman" w:cs="Times New Roman"/>
                <w:b/>
                <w:sz w:val="24"/>
                <w:szCs w:val="24"/>
              </w:rPr>
            </w:pPr>
            <w:bookmarkStart w:id="33" w:name="_Toc267930"/>
            <w:r w:rsidRPr="00987CC7">
              <w:rPr>
                <w:rFonts w:ascii="Times New Roman" w:hAnsi="Times New Roman" w:cs="Times New Roman"/>
                <w:b/>
                <w:color w:val="auto"/>
                <w:sz w:val="24"/>
                <w:szCs w:val="24"/>
              </w:rPr>
              <w:t>6.SADAĻA – PROJEKTA REZULTĀTU UZTURĒŠANA UN ILGTSPĒJAS NODROŠINĀŠANA</w:t>
            </w:r>
            <w:bookmarkEnd w:id="33"/>
          </w:p>
        </w:tc>
      </w:tr>
    </w:tbl>
    <w:p w14:paraId="07D00707" w14:textId="77777777" w:rsidR="00C1570A" w:rsidRPr="00987CC7"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21616F" w:rsidRPr="00987CC7" w14:paraId="67FEC827" w14:textId="77777777" w:rsidTr="00155FCC">
        <w:tc>
          <w:tcPr>
            <w:tcW w:w="9486" w:type="dxa"/>
            <w:vAlign w:val="center"/>
          </w:tcPr>
          <w:p w14:paraId="52AA3D4E" w14:textId="62A0FD80" w:rsidR="0021616F" w:rsidRPr="00987CC7" w:rsidRDefault="00037C22" w:rsidP="007F5CDC">
            <w:pPr>
              <w:rPr>
                <w:rFonts w:ascii="Times New Roman" w:hAnsi="Times New Roman" w:cs="Times New Roman"/>
                <w:b/>
                <w:highlight w:val="yellow"/>
              </w:rPr>
            </w:pPr>
            <w:bookmarkStart w:id="34" w:name="_Toc267931"/>
            <w:r w:rsidRPr="00987CC7">
              <w:rPr>
                <w:rStyle w:val="Heading2Char"/>
                <w:rFonts w:ascii="Times New Roman" w:hAnsi="Times New Roman" w:cs="Times New Roman"/>
                <w:b/>
                <w:color w:val="auto"/>
                <w:sz w:val="22"/>
                <w:szCs w:val="22"/>
              </w:rPr>
              <w:t>6</w:t>
            </w:r>
            <w:r w:rsidR="008D3397" w:rsidRPr="00987CC7">
              <w:rPr>
                <w:rStyle w:val="Heading2Char"/>
                <w:rFonts w:ascii="Times New Roman" w:hAnsi="Times New Roman" w:cs="Times New Roman"/>
                <w:b/>
                <w:color w:val="auto"/>
                <w:sz w:val="22"/>
                <w:szCs w:val="22"/>
              </w:rPr>
              <w:t>.1</w:t>
            </w:r>
            <w:r w:rsidR="00155FCC" w:rsidRPr="00987CC7">
              <w:rPr>
                <w:rStyle w:val="Heading2Char"/>
                <w:rFonts w:ascii="Times New Roman" w:hAnsi="Times New Roman" w:cs="Times New Roman"/>
                <w:b/>
                <w:color w:val="auto"/>
                <w:sz w:val="22"/>
                <w:szCs w:val="22"/>
              </w:rPr>
              <w:t xml:space="preserve">. Aprakstīt, kā tiks nodrošināta projektā sasniegto </w:t>
            </w:r>
            <w:r w:rsidRPr="00987CC7">
              <w:rPr>
                <w:rStyle w:val="Heading2Char"/>
                <w:rFonts w:ascii="Times New Roman" w:hAnsi="Times New Roman" w:cs="Times New Roman"/>
                <w:b/>
                <w:color w:val="auto"/>
                <w:sz w:val="22"/>
                <w:szCs w:val="22"/>
              </w:rPr>
              <w:t>r</w:t>
            </w:r>
            <w:r w:rsidR="008D3397" w:rsidRPr="00987CC7">
              <w:rPr>
                <w:rStyle w:val="Heading2Char"/>
                <w:rFonts w:ascii="Times New Roman" w:hAnsi="Times New Roman" w:cs="Times New Roman"/>
                <w:b/>
                <w:color w:val="auto"/>
                <w:sz w:val="22"/>
                <w:szCs w:val="22"/>
              </w:rPr>
              <w:t>ezultātu</w:t>
            </w:r>
            <w:r w:rsidRPr="00987CC7">
              <w:rPr>
                <w:rStyle w:val="Heading2Char"/>
                <w:rFonts w:ascii="Times New Roman" w:hAnsi="Times New Roman" w:cs="Times New Roman"/>
                <w:b/>
                <w:color w:val="auto"/>
                <w:sz w:val="22"/>
                <w:szCs w:val="22"/>
              </w:rPr>
              <w:t xml:space="preserve"> </w:t>
            </w:r>
            <w:r w:rsidR="007F5CDC" w:rsidRPr="00987CC7">
              <w:rPr>
                <w:rStyle w:val="Heading2Char"/>
                <w:rFonts w:ascii="Times New Roman" w:hAnsi="Times New Roman" w:cs="Times New Roman"/>
                <w:b/>
                <w:color w:val="auto"/>
                <w:sz w:val="22"/>
                <w:szCs w:val="22"/>
              </w:rPr>
              <w:t>uzturēšana pēc projekta pabeigšanas</w:t>
            </w:r>
            <w:bookmarkEnd w:id="34"/>
            <w:r w:rsidR="00155FCC" w:rsidRPr="00987CC7">
              <w:rPr>
                <w:rFonts w:ascii="Times New Roman" w:hAnsi="Times New Roman" w:cs="Times New Roman"/>
                <w:b/>
              </w:rPr>
              <w:t xml:space="preserve"> (&lt; </w:t>
            </w:r>
            <w:r w:rsidR="00F2111C" w:rsidRPr="00987CC7">
              <w:rPr>
                <w:rFonts w:ascii="Times New Roman" w:hAnsi="Times New Roman" w:cs="Times New Roman"/>
                <w:b/>
              </w:rPr>
              <w:t xml:space="preserve">3000 </w:t>
            </w:r>
            <w:r w:rsidR="00155FCC" w:rsidRPr="00987CC7">
              <w:rPr>
                <w:rFonts w:ascii="Times New Roman" w:hAnsi="Times New Roman" w:cs="Times New Roman"/>
                <w:b/>
              </w:rPr>
              <w:t>zīmes &gt;):</w:t>
            </w:r>
          </w:p>
        </w:tc>
      </w:tr>
      <w:tr w:rsidR="0021616F" w:rsidRPr="00987CC7" w14:paraId="33AE4598" w14:textId="77777777" w:rsidTr="00155FCC">
        <w:trPr>
          <w:trHeight w:val="808"/>
        </w:trPr>
        <w:tc>
          <w:tcPr>
            <w:tcW w:w="9486" w:type="dxa"/>
          </w:tcPr>
          <w:p w14:paraId="6BD30CDB" w14:textId="46CE5E10" w:rsidR="00F46F5E" w:rsidRPr="00D60D14" w:rsidRDefault="00DA49C4" w:rsidP="00656927">
            <w:pPr>
              <w:pStyle w:val="ListParagraph"/>
              <w:numPr>
                <w:ilvl w:val="0"/>
                <w:numId w:val="62"/>
              </w:numPr>
              <w:jc w:val="both"/>
              <w:rPr>
                <w:rFonts w:ascii="Times New Roman" w:hAnsi="Times New Roman" w:cs="Times New Roman"/>
                <w:i/>
                <w:color w:val="0000FF"/>
              </w:rPr>
            </w:pPr>
            <w:r w:rsidRPr="00D60D14">
              <w:rPr>
                <w:rFonts w:ascii="Times New Roman" w:hAnsi="Times New Roman" w:cs="Times New Roman"/>
                <w:i/>
                <w:color w:val="0000FF"/>
              </w:rPr>
              <w:t>Šajā p</w:t>
            </w:r>
            <w:r w:rsidR="00CC721C" w:rsidRPr="00D60D14">
              <w:rPr>
                <w:rFonts w:ascii="Times New Roman" w:hAnsi="Times New Roman" w:cs="Times New Roman"/>
                <w:i/>
                <w:color w:val="0000FF"/>
              </w:rPr>
              <w:t>rojekta iesniegum</w:t>
            </w:r>
            <w:r w:rsidRPr="00D60D14">
              <w:rPr>
                <w:rFonts w:ascii="Times New Roman" w:hAnsi="Times New Roman" w:cs="Times New Roman"/>
                <w:i/>
                <w:color w:val="0000FF"/>
              </w:rPr>
              <w:t xml:space="preserve">a </w:t>
            </w:r>
            <w:r w:rsidR="000A79DF" w:rsidRPr="00D60D14">
              <w:rPr>
                <w:rFonts w:ascii="Times New Roman" w:hAnsi="Times New Roman" w:cs="Times New Roman"/>
                <w:i/>
                <w:color w:val="0000FF"/>
              </w:rPr>
              <w:t>punktā</w:t>
            </w:r>
            <w:r w:rsidR="00CC721C" w:rsidRPr="00D60D14">
              <w:rPr>
                <w:rFonts w:ascii="Times New Roman" w:hAnsi="Times New Roman" w:cs="Times New Roman"/>
                <w:i/>
                <w:color w:val="0000FF"/>
              </w:rPr>
              <w:t xml:space="preserve"> </w:t>
            </w:r>
            <w:r w:rsidR="00F46F5E" w:rsidRPr="00D60D14">
              <w:rPr>
                <w:rFonts w:ascii="Times New Roman" w:hAnsi="Times New Roman" w:cs="Times New Roman"/>
                <w:i/>
                <w:color w:val="0000FF"/>
              </w:rPr>
              <w:t>sniegtajai informācijai ir jāliecina, ka projektā un Digitālā līdzekļa izstrādes plānā ir ietverti attiecīgi pasākumi un resursi, lai nodrošinātu, ka projekta rezultāti un ieguvumi pastāvēs arī pēc projekta īstenošanas beigām un tiks sasaistīti ar</w:t>
            </w:r>
            <w:r w:rsidR="00D60D14" w:rsidRPr="00D60D14">
              <w:rPr>
                <w:rFonts w:ascii="Times New Roman" w:hAnsi="Times New Roman" w:cs="Times New Roman"/>
                <w:i/>
                <w:color w:val="0000FF"/>
              </w:rPr>
              <w:t xml:space="preserve"> jaunā mācību satura ieviešanu.</w:t>
            </w:r>
          </w:p>
          <w:p w14:paraId="0ECDF241" w14:textId="0DD357A5" w:rsidR="00D60D14" w:rsidRDefault="00D60D14">
            <w:pPr>
              <w:jc w:val="both"/>
              <w:rPr>
                <w:rFonts w:ascii="Times New Roman" w:hAnsi="Times New Roman" w:cs="Times New Roman"/>
                <w:i/>
                <w:color w:val="0000FF"/>
              </w:rPr>
            </w:pPr>
          </w:p>
          <w:p w14:paraId="6F0B5501" w14:textId="54CCEC78" w:rsidR="00DA36D8" w:rsidRDefault="00F46F5E">
            <w:pPr>
              <w:pStyle w:val="ListParagraph"/>
              <w:numPr>
                <w:ilvl w:val="0"/>
                <w:numId w:val="62"/>
              </w:numPr>
              <w:jc w:val="both"/>
              <w:rPr>
                <w:rFonts w:ascii="Times New Roman" w:hAnsi="Times New Roman" w:cs="Times New Roman"/>
                <w:i/>
                <w:color w:val="0000FF"/>
              </w:rPr>
            </w:pPr>
            <w:r w:rsidRPr="00D60D14">
              <w:rPr>
                <w:rFonts w:ascii="Times New Roman" w:hAnsi="Times New Roman" w:cs="Times New Roman"/>
                <w:i/>
                <w:color w:val="0000FF"/>
              </w:rPr>
              <w:t xml:space="preserve">Šajā projekta iesnieguma punktā projekta iesniedzējs </w:t>
            </w:r>
            <w:r w:rsidR="009C2736">
              <w:rPr>
                <w:rFonts w:ascii="Times New Roman" w:hAnsi="Times New Roman" w:cs="Times New Roman"/>
                <w:i/>
                <w:color w:val="0000FF"/>
              </w:rPr>
              <w:t>norāda, ka</w:t>
            </w:r>
            <w:r w:rsidR="00DA36D8">
              <w:rPr>
                <w:rFonts w:ascii="Times New Roman" w:hAnsi="Times New Roman" w:cs="Times New Roman"/>
                <w:i/>
                <w:color w:val="0000FF"/>
              </w:rPr>
              <w:t xml:space="preserve"> apņemas</w:t>
            </w:r>
            <w:r w:rsidR="003926FF">
              <w:rPr>
                <w:rFonts w:ascii="Times New Roman" w:hAnsi="Times New Roman" w:cs="Times New Roman"/>
                <w:i/>
                <w:color w:val="0000FF"/>
              </w:rPr>
              <w:t xml:space="preserve"> nodrošināt</w:t>
            </w:r>
            <w:r w:rsidR="00DA36D8">
              <w:rPr>
                <w:rFonts w:ascii="Times New Roman" w:hAnsi="Times New Roman" w:cs="Times New Roman"/>
                <w:i/>
                <w:color w:val="0000FF"/>
              </w:rPr>
              <w:t>:</w:t>
            </w:r>
          </w:p>
          <w:p w14:paraId="566B8E84" w14:textId="77777777" w:rsidR="00DA36D8" w:rsidRPr="00E93395" w:rsidRDefault="00DA36D8" w:rsidP="00E93395">
            <w:pPr>
              <w:pStyle w:val="ListParagraph"/>
              <w:rPr>
                <w:rFonts w:ascii="Times New Roman" w:hAnsi="Times New Roman" w:cs="Times New Roman"/>
                <w:i/>
                <w:color w:val="0000FF"/>
              </w:rPr>
            </w:pPr>
          </w:p>
          <w:p w14:paraId="625DAFEA" w14:textId="195E1E67" w:rsidR="00DA36D8" w:rsidRDefault="00F46F5E" w:rsidP="00897E03">
            <w:pPr>
              <w:pStyle w:val="ListParagraph"/>
              <w:numPr>
                <w:ilvl w:val="0"/>
                <w:numId w:val="20"/>
              </w:numPr>
              <w:jc w:val="both"/>
              <w:rPr>
                <w:rFonts w:ascii="Times New Roman" w:hAnsi="Times New Roman" w:cs="Times New Roman"/>
                <w:i/>
                <w:color w:val="0000FF"/>
              </w:rPr>
            </w:pPr>
            <w:r w:rsidRPr="00D60D14">
              <w:rPr>
                <w:rFonts w:ascii="Times New Roman" w:hAnsi="Times New Roman" w:cs="Times New Roman"/>
                <w:i/>
                <w:color w:val="0000FF"/>
              </w:rPr>
              <w:t>sasniegto rezultātu ilgtspēju pēc projekta pabeigšanas atbilstoši MK noteikumu 36.punktā</w:t>
            </w:r>
            <w:r w:rsidR="008134E7">
              <w:rPr>
                <w:rFonts w:ascii="Times New Roman" w:hAnsi="Times New Roman" w:cs="Times New Roman"/>
                <w:i/>
                <w:color w:val="0000FF"/>
              </w:rPr>
              <w:t xml:space="preserve"> </w:t>
            </w:r>
            <w:r w:rsidRPr="00D60D14">
              <w:rPr>
                <w:rFonts w:ascii="Times New Roman" w:hAnsi="Times New Roman" w:cs="Times New Roman"/>
                <w:i/>
                <w:color w:val="0000FF"/>
              </w:rPr>
              <w:t>noteiktajam – vismaz trīs gadus pēc projekta pabeigšanas, nodrošinot izstrādāto vai adaptēto digitālo līdzekļu pieejamību un funkcionalitāti</w:t>
            </w:r>
            <w:r w:rsidR="00DA36D8">
              <w:rPr>
                <w:rFonts w:ascii="Times New Roman" w:hAnsi="Times New Roman" w:cs="Times New Roman"/>
                <w:i/>
                <w:color w:val="0000FF"/>
              </w:rPr>
              <w:t>,</w:t>
            </w:r>
          </w:p>
          <w:p w14:paraId="372199CC" w14:textId="33E15DBD" w:rsidR="00F46F5E" w:rsidRDefault="00DA36D8" w:rsidP="00897E03">
            <w:pPr>
              <w:pStyle w:val="ListParagraph"/>
              <w:numPr>
                <w:ilvl w:val="0"/>
                <w:numId w:val="20"/>
              </w:numPr>
              <w:jc w:val="both"/>
              <w:rPr>
                <w:rFonts w:ascii="Times New Roman" w:hAnsi="Times New Roman" w:cs="Times New Roman"/>
                <w:i/>
                <w:color w:val="0000FF"/>
              </w:rPr>
            </w:pPr>
            <w:r>
              <w:rPr>
                <w:rFonts w:ascii="Times New Roman" w:hAnsi="Times New Roman" w:cs="Times New Roman"/>
                <w:i/>
                <w:color w:val="0000FF"/>
              </w:rPr>
              <w:t>digitālā līdzekļa atbilst</w:t>
            </w:r>
            <w:r w:rsidR="00CB4577">
              <w:rPr>
                <w:rFonts w:ascii="Times New Roman" w:hAnsi="Times New Roman" w:cs="Times New Roman"/>
                <w:i/>
                <w:color w:val="0000FF"/>
              </w:rPr>
              <w:t>ību V</w:t>
            </w:r>
            <w:r>
              <w:rPr>
                <w:rFonts w:ascii="Times New Roman" w:hAnsi="Times New Roman" w:cs="Times New Roman"/>
                <w:i/>
                <w:color w:val="0000FF"/>
              </w:rPr>
              <w:t xml:space="preserve">alsts pirmsskolas izglītības vadlīnijām un </w:t>
            </w:r>
            <w:r w:rsidR="00CB4577">
              <w:rPr>
                <w:rFonts w:ascii="Times New Roman" w:hAnsi="Times New Roman" w:cs="Times New Roman"/>
                <w:i/>
                <w:color w:val="0000FF"/>
              </w:rPr>
              <w:t>V</w:t>
            </w:r>
            <w:r>
              <w:rPr>
                <w:rFonts w:ascii="Times New Roman" w:hAnsi="Times New Roman" w:cs="Times New Roman"/>
                <w:i/>
                <w:color w:val="0000FF"/>
              </w:rPr>
              <w:t>alsts pamatizglītības standartam, kā arī tiesiskajiem, ētiskajiem un morāles principiem</w:t>
            </w:r>
            <w:r w:rsidR="00FB4007">
              <w:rPr>
                <w:rFonts w:ascii="Times New Roman" w:hAnsi="Times New Roman" w:cs="Times New Roman"/>
                <w:i/>
                <w:color w:val="0000FF"/>
              </w:rPr>
              <w:t xml:space="preserve"> vismaz trīs gadus pēc projekta pabeigšanas (noslēguma maksājuma saņemšanas)</w:t>
            </w:r>
            <w:r w:rsidR="00F46F5E" w:rsidRPr="00D60D14">
              <w:rPr>
                <w:rFonts w:ascii="Times New Roman" w:hAnsi="Times New Roman" w:cs="Times New Roman"/>
                <w:i/>
                <w:color w:val="0000FF"/>
              </w:rPr>
              <w:t>.</w:t>
            </w:r>
          </w:p>
          <w:p w14:paraId="0C598CD1" w14:textId="77777777" w:rsidR="008134E7" w:rsidRPr="008134E7" w:rsidRDefault="008134E7" w:rsidP="008134E7">
            <w:pPr>
              <w:pStyle w:val="ListParagraph"/>
              <w:rPr>
                <w:rFonts w:ascii="Times New Roman" w:hAnsi="Times New Roman" w:cs="Times New Roman"/>
                <w:i/>
                <w:color w:val="0000FF"/>
              </w:rPr>
            </w:pPr>
          </w:p>
          <w:p w14:paraId="75850D3B" w14:textId="6F30BCBF" w:rsidR="008134E7" w:rsidRDefault="008134E7" w:rsidP="00656927">
            <w:pPr>
              <w:pStyle w:val="ListParagraph"/>
              <w:numPr>
                <w:ilvl w:val="0"/>
                <w:numId w:val="62"/>
              </w:numPr>
              <w:jc w:val="both"/>
              <w:rPr>
                <w:rFonts w:ascii="Times New Roman" w:hAnsi="Times New Roman" w:cs="Times New Roman"/>
                <w:i/>
                <w:color w:val="0000FF"/>
              </w:rPr>
            </w:pPr>
            <w:r w:rsidRPr="00647E35">
              <w:rPr>
                <w:rFonts w:ascii="Times New Roman" w:hAnsi="Times New Roman" w:cs="Times New Roman"/>
                <w:i/>
                <w:color w:val="0000FF"/>
              </w:rPr>
              <w:t>Projekta iesniedzējs norāda, ka pēc digitālā līdzekļa izstrādes vai adaptācijas Valsts izglītības satura centrā</w:t>
            </w:r>
            <w:r w:rsidR="00EE3190">
              <w:rPr>
                <w:rFonts w:ascii="Times New Roman" w:hAnsi="Times New Roman" w:cs="Times New Roman"/>
                <w:i/>
                <w:color w:val="0000FF"/>
              </w:rPr>
              <w:t xml:space="preserve"> (turpmāk – VISC)</w:t>
            </w:r>
            <w:r w:rsidRPr="00647E35">
              <w:rPr>
                <w:rFonts w:ascii="Times New Roman" w:hAnsi="Times New Roman" w:cs="Times New Roman"/>
                <w:i/>
                <w:color w:val="0000FF"/>
              </w:rPr>
              <w:t xml:space="preserve"> iesniegs informāciju par izstrādāto vai adaptēto digitālo līdzekli, tostarp, norādot tiešsaistes adresi, kur digitālais līdzeklis pieejams, lai nodrošinātu tālāku publiskošanu digitālo mācību resursu krātuvē</w:t>
            </w:r>
            <w:r w:rsidR="00645C08" w:rsidRPr="00647E35">
              <w:rPr>
                <w:rFonts w:ascii="Times New Roman" w:hAnsi="Times New Roman" w:cs="Times New Roman"/>
                <w:i/>
                <w:color w:val="0000FF"/>
              </w:rPr>
              <w:t xml:space="preserve"> (MK noteikumu 40.punkts).</w:t>
            </w:r>
          </w:p>
          <w:p w14:paraId="350132A2" w14:textId="77777777" w:rsidR="003926FF" w:rsidRPr="00071161" w:rsidRDefault="003926FF" w:rsidP="003926FF">
            <w:pPr>
              <w:pStyle w:val="ListParagraph"/>
              <w:rPr>
                <w:rFonts w:ascii="Times New Roman" w:hAnsi="Times New Roman" w:cs="Times New Roman"/>
                <w:i/>
                <w:color w:val="0000FF"/>
              </w:rPr>
            </w:pPr>
          </w:p>
          <w:p w14:paraId="6DA3E196" w14:textId="587E8089" w:rsidR="003B5F81" w:rsidRDefault="003926FF" w:rsidP="003926FF">
            <w:pPr>
              <w:pStyle w:val="ListParagraph"/>
              <w:numPr>
                <w:ilvl w:val="0"/>
                <w:numId w:val="62"/>
              </w:numPr>
              <w:jc w:val="both"/>
              <w:rPr>
                <w:rFonts w:ascii="Times New Roman" w:hAnsi="Times New Roman" w:cs="Times New Roman"/>
                <w:i/>
                <w:color w:val="0000FF"/>
              </w:rPr>
            </w:pPr>
            <w:r w:rsidRPr="00071161">
              <w:rPr>
                <w:rFonts w:ascii="Times New Roman" w:hAnsi="Times New Roman" w:cs="Times New Roman"/>
                <w:i/>
                <w:color w:val="0000FF"/>
              </w:rPr>
              <w:t xml:space="preserve">Šajā </w:t>
            </w:r>
            <w:r w:rsidR="003B5F81">
              <w:rPr>
                <w:rFonts w:ascii="Times New Roman" w:hAnsi="Times New Roman" w:cs="Times New Roman"/>
                <w:i/>
                <w:color w:val="0000FF"/>
              </w:rPr>
              <w:t xml:space="preserve">projekta iesnieguma punktā </w:t>
            </w:r>
            <w:r w:rsidR="003819FF">
              <w:rPr>
                <w:rFonts w:ascii="Times New Roman" w:hAnsi="Times New Roman" w:cs="Times New Roman"/>
                <w:i/>
                <w:color w:val="0000FF"/>
              </w:rPr>
              <w:t>un/</w:t>
            </w:r>
            <w:r w:rsidR="003B5F81">
              <w:rPr>
                <w:rFonts w:ascii="Times New Roman" w:hAnsi="Times New Roman" w:cs="Times New Roman"/>
                <w:i/>
                <w:color w:val="0000FF"/>
              </w:rPr>
              <w:t xml:space="preserve">vai digitālā līdzekļa izstrādes plānā </w:t>
            </w:r>
            <w:r w:rsidRPr="00071161">
              <w:rPr>
                <w:rFonts w:ascii="Times New Roman" w:hAnsi="Times New Roman" w:cs="Times New Roman"/>
                <w:i/>
                <w:color w:val="0000FF"/>
              </w:rPr>
              <w:t>projekta iesniedzējs</w:t>
            </w:r>
            <w:r w:rsidR="003B5F81">
              <w:rPr>
                <w:rFonts w:ascii="Times New Roman" w:hAnsi="Times New Roman" w:cs="Times New Roman"/>
                <w:i/>
                <w:color w:val="0000FF"/>
              </w:rPr>
              <w:t>:</w:t>
            </w:r>
          </w:p>
          <w:p w14:paraId="2D6B13ED" w14:textId="77777777" w:rsidR="003B5F81" w:rsidRPr="00897E03" w:rsidRDefault="003B5F81" w:rsidP="00897E03">
            <w:pPr>
              <w:pStyle w:val="ListParagraph"/>
              <w:rPr>
                <w:rFonts w:ascii="Times New Roman" w:hAnsi="Times New Roman" w:cs="Times New Roman"/>
                <w:i/>
                <w:color w:val="0000FF"/>
              </w:rPr>
            </w:pPr>
          </w:p>
          <w:p w14:paraId="0A002E26" w14:textId="46BD9A03" w:rsidR="003926FF" w:rsidRDefault="003926FF" w:rsidP="00897E03">
            <w:pPr>
              <w:pStyle w:val="ListParagraph"/>
              <w:numPr>
                <w:ilvl w:val="0"/>
                <w:numId w:val="20"/>
              </w:numPr>
              <w:jc w:val="both"/>
              <w:rPr>
                <w:rFonts w:ascii="Times New Roman" w:hAnsi="Times New Roman" w:cs="Times New Roman"/>
                <w:i/>
                <w:color w:val="0000FF"/>
              </w:rPr>
            </w:pPr>
            <w:r>
              <w:rPr>
                <w:rFonts w:ascii="Times New Roman" w:hAnsi="Times New Roman" w:cs="Times New Roman"/>
                <w:i/>
                <w:color w:val="0000FF"/>
              </w:rPr>
              <w:t>norāda</w:t>
            </w:r>
            <w:r w:rsidRPr="00071161">
              <w:rPr>
                <w:rFonts w:ascii="Times New Roman" w:hAnsi="Times New Roman" w:cs="Times New Roman"/>
                <w:i/>
                <w:color w:val="0000FF"/>
              </w:rPr>
              <w:t xml:space="preserve"> kā un vai tiek plānots nodrošināt bezmaksas pi</w:t>
            </w:r>
            <w:r>
              <w:rPr>
                <w:rFonts w:ascii="Times New Roman" w:hAnsi="Times New Roman" w:cs="Times New Roman"/>
                <w:i/>
                <w:color w:val="0000FF"/>
              </w:rPr>
              <w:t>eejamību digitālajam līdzeklim, izmantojot atvērto datu</w:t>
            </w:r>
            <w:r w:rsidRPr="00071161">
              <w:rPr>
                <w:rFonts w:ascii="Times New Roman" w:hAnsi="Times New Roman" w:cs="Times New Roman"/>
                <w:i/>
                <w:color w:val="0000FF"/>
              </w:rPr>
              <w:t xml:space="preserve"> lice</w:t>
            </w:r>
            <w:r>
              <w:rPr>
                <w:rFonts w:ascii="Times New Roman" w:hAnsi="Times New Roman" w:cs="Times New Roman"/>
                <w:i/>
                <w:color w:val="0000FF"/>
              </w:rPr>
              <w:t xml:space="preserve">nces (brīvas licences, kas ļauj saturu izmantot, neprasot papildu atļauju, jo tā ir dota licences </w:t>
            </w:r>
            <w:r w:rsidRPr="00E41F46">
              <w:rPr>
                <w:rFonts w:ascii="Times New Roman" w:hAnsi="Times New Roman" w:cs="Times New Roman"/>
                <w:i/>
                <w:color w:val="0000FF"/>
              </w:rPr>
              <w:t>noteiku</w:t>
            </w:r>
            <w:r w:rsidR="003B5F81">
              <w:rPr>
                <w:rFonts w:ascii="Times New Roman" w:hAnsi="Times New Roman" w:cs="Times New Roman"/>
                <w:i/>
                <w:color w:val="0000FF"/>
              </w:rPr>
              <w:t>mos) vai citus piekļuves veidus;</w:t>
            </w:r>
          </w:p>
          <w:p w14:paraId="283FAFBD" w14:textId="721E081A" w:rsidR="00455C44" w:rsidRDefault="003926FF" w:rsidP="00897E03">
            <w:pPr>
              <w:pStyle w:val="ListParagraph"/>
              <w:numPr>
                <w:ilvl w:val="0"/>
                <w:numId w:val="20"/>
              </w:numPr>
              <w:jc w:val="both"/>
              <w:rPr>
                <w:rFonts w:ascii="Times New Roman" w:hAnsi="Times New Roman" w:cs="Times New Roman"/>
                <w:i/>
                <w:color w:val="0000FF"/>
              </w:rPr>
            </w:pPr>
            <w:r w:rsidRPr="00897E03">
              <w:rPr>
                <w:rFonts w:ascii="Times New Roman" w:hAnsi="Times New Roman" w:cs="Times New Roman"/>
                <w:i/>
                <w:color w:val="0000FF"/>
              </w:rPr>
              <w:lastRenderedPageBreak/>
              <w:t>sniedz informāciju par</w:t>
            </w:r>
            <w:r w:rsidR="003B5F81">
              <w:rPr>
                <w:rFonts w:ascii="Times New Roman" w:hAnsi="Times New Roman" w:cs="Times New Roman"/>
                <w:i/>
                <w:color w:val="0000FF"/>
              </w:rPr>
              <w:t xml:space="preserve"> </w:t>
            </w:r>
            <w:r w:rsidR="005D5C87" w:rsidRPr="00897E03">
              <w:rPr>
                <w:rFonts w:ascii="Times New Roman" w:hAnsi="Times New Roman" w:cs="Times New Roman"/>
                <w:i/>
                <w:color w:val="0000FF"/>
              </w:rPr>
              <w:t>projekta sociālo un ekonomisko nozīmīgumu</w:t>
            </w:r>
            <w:r w:rsidR="008E18C1">
              <w:rPr>
                <w:rFonts w:ascii="Times New Roman" w:hAnsi="Times New Roman" w:cs="Times New Roman"/>
                <w:i/>
                <w:color w:val="0000FF"/>
              </w:rPr>
              <w:t xml:space="preserve"> un tvērumu</w:t>
            </w:r>
            <w:r w:rsidR="005D5C87" w:rsidRPr="00897E03">
              <w:rPr>
                <w:rFonts w:ascii="Times New Roman" w:hAnsi="Times New Roman" w:cs="Times New Roman"/>
                <w:i/>
                <w:color w:val="0000FF"/>
              </w:rPr>
              <w:t>, tostarp norādot paredzamos mērķa grupas, kā arī projekta iesniedzēja un sadarbības partnera ieguvumus projekta īstenošanas laikā un pēc projekta pabeigšanas</w:t>
            </w:r>
            <w:r w:rsidR="00455C44" w:rsidRPr="00897E03">
              <w:rPr>
                <w:rFonts w:ascii="Times New Roman" w:hAnsi="Times New Roman" w:cs="Times New Roman"/>
                <w:i/>
                <w:color w:val="0000FF"/>
              </w:rPr>
              <w:t>,</w:t>
            </w:r>
          </w:p>
          <w:p w14:paraId="497D2DDB" w14:textId="7FCCAFCB" w:rsidR="003B5F81" w:rsidRPr="00897E03" w:rsidRDefault="003B5F81" w:rsidP="00897E03">
            <w:pPr>
              <w:pStyle w:val="ListParagraph"/>
              <w:numPr>
                <w:ilvl w:val="0"/>
                <w:numId w:val="20"/>
              </w:numPr>
              <w:jc w:val="both"/>
              <w:rPr>
                <w:rFonts w:ascii="Times New Roman" w:hAnsi="Times New Roman" w:cs="Times New Roman"/>
                <w:i/>
                <w:color w:val="0000FF"/>
              </w:rPr>
            </w:pPr>
            <w:r>
              <w:rPr>
                <w:rFonts w:ascii="Times New Roman" w:hAnsi="Times New Roman" w:cs="Times New Roman"/>
                <w:i/>
                <w:color w:val="0000FF"/>
              </w:rPr>
              <w:t xml:space="preserve">apraksta kā </w:t>
            </w:r>
            <w:r w:rsidR="0056348B">
              <w:rPr>
                <w:rFonts w:ascii="Times New Roman" w:hAnsi="Times New Roman" w:cs="Times New Roman"/>
                <w:i/>
                <w:color w:val="0000FF"/>
              </w:rPr>
              <w:t>projekta rezultātus izmantos sadarbības partneri un citas ieinteresētās personas,</w:t>
            </w:r>
          </w:p>
          <w:p w14:paraId="75D10B8E" w14:textId="6A80F116" w:rsidR="0056348B" w:rsidRDefault="003B5F81" w:rsidP="00897E03">
            <w:pPr>
              <w:pStyle w:val="ListParagraph"/>
              <w:numPr>
                <w:ilvl w:val="0"/>
                <w:numId w:val="46"/>
              </w:numPr>
              <w:ind w:left="738" w:hanging="284"/>
              <w:jc w:val="both"/>
              <w:rPr>
                <w:rFonts w:ascii="Times New Roman" w:hAnsi="Times New Roman" w:cs="Times New Roman"/>
                <w:i/>
                <w:color w:val="0000FF"/>
              </w:rPr>
            </w:pPr>
            <w:r>
              <w:rPr>
                <w:rFonts w:ascii="Times New Roman" w:hAnsi="Times New Roman" w:cs="Times New Roman"/>
                <w:i/>
                <w:color w:val="0000FF"/>
              </w:rPr>
              <w:t>apraksta paredzamo</w:t>
            </w:r>
            <w:r w:rsidRPr="00E41F46">
              <w:rPr>
                <w:rFonts w:ascii="Times New Roman" w:hAnsi="Times New Roman" w:cs="Times New Roman"/>
                <w:i/>
                <w:color w:val="0000FF"/>
              </w:rPr>
              <w:t xml:space="preserve"> i</w:t>
            </w:r>
            <w:r>
              <w:rPr>
                <w:rFonts w:ascii="Times New Roman" w:hAnsi="Times New Roman" w:cs="Times New Roman"/>
                <w:i/>
                <w:color w:val="0000FF"/>
              </w:rPr>
              <w:t>etekmi izglītības jomā valsts līmenī vai sabiedrībā kopumā</w:t>
            </w:r>
            <w:r w:rsidR="0056348B">
              <w:rPr>
                <w:rFonts w:ascii="Times New Roman" w:hAnsi="Times New Roman" w:cs="Times New Roman"/>
                <w:i/>
                <w:color w:val="0000FF"/>
              </w:rPr>
              <w:t xml:space="preserve">, </w:t>
            </w:r>
          </w:p>
          <w:p w14:paraId="77774680" w14:textId="1D323D05" w:rsidR="003926FF" w:rsidRPr="00E41F46" w:rsidRDefault="0056348B" w:rsidP="00897E03">
            <w:pPr>
              <w:pStyle w:val="ListParagraph"/>
              <w:numPr>
                <w:ilvl w:val="0"/>
                <w:numId w:val="46"/>
              </w:numPr>
              <w:ind w:left="738" w:hanging="284"/>
              <w:jc w:val="both"/>
              <w:rPr>
                <w:rFonts w:ascii="Times New Roman" w:hAnsi="Times New Roman" w:cs="Times New Roman"/>
                <w:i/>
                <w:color w:val="0000FF"/>
              </w:rPr>
            </w:pPr>
            <w:r>
              <w:rPr>
                <w:rFonts w:ascii="Times New Roman" w:hAnsi="Times New Roman" w:cs="Times New Roman"/>
                <w:i/>
                <w:color w:val="0000FF"/>
              </w:rPr>
              <w:t xml:space="preserve">apraksta </w:t>
            </w:r>
            <w:r w:rsidR="003926FF" w:rsidRPr="00E41F46">
              <w:rPr>
                <w:rFonts w:ascii="Times New Roman" w:hAnsi="Times New Roman" w:cs="Times New Roman"/>
                <w:i/>
                <w:color w:val="0000FF"/>
              </w:rPr>
              <w:t>p</w:t>
            </w:r>
            <w:r w:rsidR="003B5F81">
              <w:rPr>
                <w:rFonts w:ascii="Times New Roman" w:hAnsi="Times New Roman" w:cs="Times New Roman"/>
                <w:i/>
                <w:color w:val="0000FF"/>
              </w:rPr>
              <w:t xml:space="preserve">asākumus progresa uzraudzībai </w:t>
            </w:r>
            <w:r>
              <w:rPr>
                <w:rFonts w:ascii="Times New Roman" w:hAnsi="Times New Roman" w:cs="Times New Roman"/>
                <w:i/>
                <w:color w:val="0000FF"/>
              </w:rPr>
              <w:t xml:space="preserve">un ietekmes (īstermiņa un ilgtermiņa) </w:t>
            </w:r>
            <w:r w:rsidR="003926FF" w:rsidRPr="00E41F46">
              <w:rPr>
                <w:rFonts w:ascii="Times New Roman" w:hAnsi="Times New Roman" w:cs="Times New Roman"/>
                <w:i/>
                <w:color w:val="0000FF"/>
              </w:rPr>
              <w:t>novērtēšanai.</w:t>
            </w:r>
            <w:r w:rsidR="005D5C87">
              <w:rPr>
                <w:rFonts w:ascii="Times New Roman" w:hAnsi="Times New Roman" w:cs="Times New Roman"/>
                <w:i/>
                <w:color w:val="0000FF"/>
              </w:rPr>
              <w:t xml:space="preserve"> </w:t>
            </w:r>
          </w:p>
          <w:p w14:paraId="465B3B5D" w14:textId="77777777" w:rsidR="003926FF" w:rsidRPr="00897E03" w:rsidRDefault="003926FF" w:rsidP="00897E03">
            <w:pPr>
              <w:jc w:val="both"/>
              <w:rPr>
                <w:rFonts w:ascii="Times New Roman" w:hAnsi="Times New Roman" w:cs="Times New Roman"/>
                <w:i/>
                <w:color w:val="0000FF"/>
              </w:rPr>
            </w:pPr>
          </w:p>
          <w:p w14:paraId="293241D2" w14:textId="75F91A43" w:rsidR="00F46F5E" w:rsidRDefault="00F46F5E" w:rsidP="00DA49C4">
            <w:pPr>
              <w:jc w:val="both"/>
              <w:rPr>
                <w:rFonts w:ascii="Times New Roman" w:hAnsi="Times New Roman" w:cs="Times New Roman"/>
                <w:i/>
                <w:color w:val="0000FF"/>
              </w:rPr>
            </w:pPr>
          </w:p>
          <w:p w14:paraId="1B02D76C" w14:textId="77777777" w:rsidR="00A53918" w:rsidRPr="009C2736" w:rsidRDefault="00A53918" w:rsidP="005544C2">
            <w:pPr>
              <w:jc w:val="both"/>
              <w:rPr>
                <w:rFonts w:ascii="Times New Roman" w:hAnsi="Times New Roman" w:cs="Times New Roman"/>
                <w:i/>
                <w:color w:val="0000FF"/>
              </w:rPr>
            </w:pPr>
            <w:r w:rsidRPr="009C2736">
              <w:rPr>
                <w:rFonts w:ascii="Times New Roman" w:hAnsi="Times New Roman" w:cs="Times New Roman"/>
                <w:i/>
                <w:color w:val="0000FF"/>
              </w:rPr>
              <w:t>Var būt šādi ilgtspējas veidi:</w:t>
            </w:r>
          </w:p>
          <w:p w14:paraId="042EC1B5" w14:textId="75DB0348" w:rsidR="00A53918" w:rsidRPr="009C2736" w:rsidRDefault="00A53918" w:rsidP="00656927">
            <w:pPr>
              <w:pStyle w:val="ListParagraph"/>
              <w:numPr>
                <w:ilvl w:val="0"/>
                <w:numId w:val="46"/>
              </w:numPr>
              <w:ind w:left="738" w:hanging="284"/>
              <w:jc w:val="both"/>
              <w:rPr>
                <w:rFonts w:ascii="Times New Roman" w:hAnsi="Times New Roman" w:cs="Times New Roman"/>
                <w:i/>
                <w:color w:val="0000FF"/>
              </w:rPr>
            </w:pPr>
            <w:r w:rsidRPr="009C2736">
              <w:rPr>
                <w:rFonts w:ascii="Times New Roman" w:hAnsi="Times New Roman" w:cs="Times New Roman"/>
                <w:i/>
                <w:color w:val="0000FF"/>
                <w:u w:val="single"/>
              </w:rPr>
              <w:t>Institucionālā ilgtspēja</w:t>
            </w:r>
            <w:r w:rsidRPr="009C2736">
              <w:rPr>
                <w:rFonts w:ascii="Times New Roman" w:hAnsi="Times New Roman" w:cs="Times New Roman"/>
                <w:i/>
                <w:color w:val="0000FF"/>
              </w:rPr>
              <w:t xml:space="preserve"> – projekta īstenotāja rīcībā esošie cilvēkresursi, lai turpinātu iesākto projekta darbību pēc projekta beigām. Projekta iesniedzējs pamato, kā projekta ietvaros piesaistītie darbinieki, apmācītie speciālisti vai citi projekta rezultāti tiks uzturēti pēc projekta beigām. Tiek sniegts apraksts, kas un kādā veidā pārmantos projekta rezultātus un iegūto pieredz</w:t>
            </w:r>
            <w:r w:rsidR="001A6CDF" w:rsidRPr="009C2736">
              <w:rPr>
                <w:rFonts w:ascii="Times New Roman" w:hAnsi="Times New Roman" w:cs="Times New Roman"/>
                <w:i/>
                <w:color w:val="0000FF"/>
              </w:rPr>
              <w:t>i</w:t>
            </w:r>
            <w:r w:rsidRPr="009C2736">
              <w:rPr>
                <w:rFonts w:ascii="Times New Roman" w:hAnsi="Times New Roman" w:cs="Times New Roman"/>
                <w:i/>
                <w:color w:val="0000FF"/>
              </w:rPr>
              <w:t>/ zināšanas;</w:t>
            </w:r>
          </w:p>
          <w:p w14:paraId="6A3D84DE" w14:textId="10C9F661" w:rsidR="00A53918" w:rsidRPr="009C2736" w:rsidRDefault="00A53918" w:rsidP="00656927">
            <w:pPr>
              <w:pStyle w:val="ListParagraph"/>
              <w:numPr>
                <w:ilvl w:val="0"/>
                <w:numId w:val="46"/>
              </w:numPr>
              <w:ind w:left="738" w:hanging="284"/>
              <w:jc w:val="both"/>
              <w:rPr>
                <w:rFonts w:ascii="Times New Roman" w:hAnsi="Times New Roman" w:cs="Times New Roman"/>
                <w:i/>
                <w:color w:val="0000FF"/>
              </w:rPr>
            </w:pPr>
            <w:r w:rsidRPr="009C2736">
              <w:rPr>
                <w:rFonts w:ascii="Times New Roman" w:hAnsi="Times New Roman" w:cs="Times New Roman"/>
                <w:i/>
                <w:color w:val="0000FF"/>
                <w:u w:val="single"/>
              </w:rPr>
              <w:t>Finansiālā ilgtspēja</w:t>
            </w:r>
            <w:r w:rsidRPr="009C2736">
              <w:rPr>
                <w:rFonts w:ascii="Times New Roman" w:hAnsi="Times New Roman" w:cs="Times New Roman"/>
                <w:i/>
                <w:color w:val="0000FF"/>
              </w:rPr>
              <w:t xml:space="preserve">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65B9F89C" w14:textId="77777777" w:rsidR="00941537" w:rsidRPr="00941537" w:rsidRDefault="00941537" w:rsidP="00941537">
            <w:pPr>
              <w:jc w:val="both"/>
              <w:rPr>
                <w:rFonts w:ascii="Times New Roman" w:hAnsi="Times New Roman" w:cs="Times New Roman"/>
              </w:rPr>
            </w:pPr>
          </w:p>
          <w:p w14:paraId="305E4C26" w14:textId="76E55BAE" w:rsidR="00DA49C4" w:rsidRPr="00897E03" w:rsidRDefault="000A79DF" w:rsidP="00D60D14">
            <w:pPr>
              <w:pStyle w:val="NoSpacing"/>
              <w:numPr>
                <w:ilvl w:val="0"/>
                <w:numId w:val="5"/>
              </w:numPr>
              <w:jc w:val="both"/>
              <w:rPr>
                <w:rFonts w:ascii="Times New Roman" w:hAnsi="Times New Roman"/>
                <w:b/>
              </w:rPr>
            </w:pPr>
            <w:r w:rsidRPr="00897E03">
              <w:rPr>
                <w:rFonts w:ascii="Times New Roman" w:eastAsia="Calibri" w:hAnsi="Times New Roman"/>
                <w:b/>
                <w:i/>
                <w:color w:val="0000FF"/>
              </w:rPr>
              <w:t>Projekta iesniedzējs nodrošina informācijas at</w:t>
            </w:r>
            <w:r w:rsidR="00D60D14" w:rsidRPr="00897E03">
              <w:rPr>
                <w:rFonts w:ascii="Times New Roman" w:eastAsia="Calibri" w:hAnsi="Times New Roman"/>
                <w:b/>
                <w:i/>
                <w:color w:val="0000FF"/>
              </w:rPr>
              <w:t>bilstību ar projekta iesnieguma</w:t>
            </w:r>
            <w:r w:rsidRPr="00897E03">
              <w:rPr>
                <w:rFonts w:ascii="Times New Roman" w:eastAsia="Calibri" w:hAnsi="Times New Roman"/>
                <w:b/>
                <w:i/>
                <w:color w:val="0000FF"/>
              </w:rPr>
              <w:t xml:space="preserve"> pielikumā </w:t>
            </w:r>
            <w:r w:rsidR="00D60D14" w:rsidRPr="00897E03">
              <w:rPr>
                <w:rFonts w:ascii="Times New Roman" w:eastAsia="Calibri" w:hAnsi="Times New Roman"/>
                <w:b/>
                <w:i/>
                <w:color w:val="0000FF"/>
              </w:rPr>
              <w:t xml:space="preserve">“Digitālā līdzekļa izstrādes plāns” </w:t>
            </w:r>
            <w:r w:rsidRPr="00897E03">
              <w:rPr>
                <w:rFonts w:ascii="Times New Roman" w:eastAsia="Calibri" w:hAnsi="Times New Roman"/>
                <w:b/>
                <w:i/>
                <w:color w:val="0000FF"/>
              </w:rPr>
              <w:t>norādīto informāciju.</w:t>
            </w:r>
            <w:r w:rsidR="0056348B" w:rsidRPr="00897E03">
              <w:rPr>
                <w:rFonts w:ascii="Times New Roman" w:eastAsia="Calibri" w:hAnsi="Times New Roman"/>
                <w:b/>
                <w:i/>
                <w:color w:val="0000FF"/>
              </w:rPr>
              <w:t xml:space="preserve"> Šajā projekta iesnieguma punktā v</w:t>
            </w:r>
            <w:r w:rsidR="0056348B" w:rsidRPr="00897E03">
              <w:rPr>
                <w:rFonts w:ascii="Times New Roman" w:hAnsi="Times New Roman"/>
                <w:b/>
                <w:i/>
                <w:color w:val="0000FF"/>
              </w:rPr>
              <w:t xml:space="preserve">ar norādīt koncentrētu informāciju, ieliekot atsauci uz </w:t>
            </w:r>
            <w:r w:rsidR="0056348B" w:rsidRPr="00CF00E6">
              <w:rPr>
                <w:rFonts w:ascii="Times New Roman" w:hAnsi="Times New Roman"/>
                <w:b/>
                <w:i/>
                <w:color w:val="0000FF"/>
              </w:rPr>
              <w:t>Digitālā līdzekļa izstrādes plāna</w:t>
            </w:r>
            <w:r w:rsidR="0056348B" w:rsidRPr="00897E03">
              <w:rPr>
                <w:rFonts w:ascii="Times New Roman" w:hAnsi="Times New Roman"/>
                <w:b/>
                <w:i/>
                <w:color w:val="0000FF"/>
              </w:rPr>
              <w:t xml:space="preserve"> sadaļu, kur sniegts detalizēts apraksts</w:t>
            </w:r>
            <w:r w:rsidR="00CF00E6" w:rsidRPr="00897E03">
              <w:rPr>
                <w:rFonts w:ascii="Times New Roman" w:hAnsi="Times New Roman"/>
                <w:b/>
                <w:i/>
                <w:color w:val="0000FF"/>
              </w:rPr>
              <w:t>.</w:t>
            </w:r>
          </w:p>
          <w:p w14:paraId="12853C9B" w14:textId="77777777" w:rsidR="00EE3190" w:rsidRPr="00897E03" w:rsidRDefault="00EE3190" w:rsidP="00897E03">
            <w:pPr>
              <w:pStyle w:val="NoSpacing"/>
              <w:ind w:left="502"/>
              <w:jc w:val="both"/>
              <w:rPr>
                <w:rFonts w:ascii="Times New Roman" w:hAnsi="Times New Roman"/>
              </w:rPr>
            </w:pPr>
          </w:p>
          <w:p w14:paraId="44284D63" w14:textId="77777777" w:rsidR="00EE3190" w:rsidRPr="00897E03" w:rsidRDefault="00EE3190" w:rsidP="00D60D14">
            <w:pPr>
              <w:pStyle w:val="NoSpacing"/>
              <w:numPr>
                <w:ilvl w:val="0"/>
                <w:numId w:val="5"/>
              </w:numPr>
              <w:jc w:val="both"/>
              <w:rPr>
                <w:rFonts w:ascii="Times New Roman" w:hAnsi="Times New Roman"/>
                <w:b/>
              </w:rPr>
            </w:pPr>
            <w:r w:rsidRPr="00897E03">
              <w:rPr>
                <w:rFonts w:ascii="Times New Roman" w:eastAsia="Calibri" w:hAnsi="Times New Roman"/>
                <w:b/>
                <w:i/>
                <w:color w:val="0000FF"/>
              </w:rPr>
              <w:t>Vēršam uzmanību:</w:t>
            </w:r>
          </w:p>
          <w:p w14:paraId="08F1070E" w14:textId="3328ABC0" w:rsidR="00EE3190" w:rsidRPr="00897E03" w:rsidRDefault="00EE3190" w:rsidP="00897E03">
            <w:pPr>
              <w:pStyle w:val="ListParagraph"/>
              <w:numPr>
                <w:ilvl w:val="0"/>
                <w:numId w:val="46"/>
              </w:numPr>
              <w:ind w:left="738" w:hanging="284"/>
              <w:jc w:val="both"/>
              <w:rPr>
                <w:i/>
                <w:color w:val="0000FF"/>
              </w:rPr>
            </w:pPr>
            <w:r w:rsidRPr="00897E03">
              <w:rPr>
                <w:rFonts w:ascii="Times New Roman" w:hAnsi="Times New Roman" w:cs="Times New Roman"/>
                <w:i/>
                <w:color w:val="0000FF"/>
              </w:rPr>
              <w:t>ja pēc projekta īstenošanas beigām publiskā telpā izskanēs neapmierinātība ar izstrādāto digitālo līdzekli, vai arī tiks saņemta sūdzība izglītības politikas ieviešanā vai ES fondu ieviešanā iesaistītajās iestādēs, sadarbības iestāde vērsīsies pie finansējuma saņēmēja ar lūgumu skaidrot radušos situāciju. Vienlaikus sadarbības iestāde informē</w:t>
            </w:r>
            <w:r w:rsidRPr="00EE3190">
              <w:rPr>
                <w:rFonts w:ascii="Times New Roman" w:hAnsi="Times New Roman" w:cs="Times New Roman"/>
                <w:i/>
                <w:color w:val="0000FF"/>
              </w:rPr>
              <w:t>s</w:t>
            </w:r>
            <w:r w:rsidRPr="00897E03">
              <w:rPr>
                <w:rFonts w:ascii="Times New Roman" w:hAnsi="Times New Roman" w:cs="Times New Roman"/>
                <w:i/>
                <w:color w:val="0000FF"/>
              </w:rPr>
              <w:t xml:space="preserve"> atbildīgo iestādi un </w:t>
            </w:r>
            <w:r w:rsidRPr="00EE3190">
              <w:rPr>
                <w:rFonts w:ascii="Times New Roman" w:hAnsi="Times New Roman" w:cs="Times New Roman"/>
                <w:i/>
                <w:color w:val="0000FF"/>
              </w:rPr>
              <w:t>VISC</w:t>
            </w:r>
            <w:r w:rsidRPr="00897E03">
              <w:rPr>
                <w:rFonts w:ascii="Times New Roman" w:hAnsi="Times New Roman" w:cs="Times New Roman"/>
                <w:i/>
                <w:color w:val="0000FF"/>
              </w:rPr>
              <w:t xml:space="preserve">, ja problēmas risināšanā </w:t>
            </w:r>
            <w:r w:rsidRPr="00EE3190">
              <w:rPr>
                <w:rFonts w:ascii="Times New Roman" w:hAnsi="Times New Roman" w:cs="Times New Roman"/>
                <w:i/>
                <w:color w:val="0000FF"/>
              </w:rPr>
              <w:t xml:space="preserve">būs </w:t>
            </w:r>
            <w:r w:rsidRPr="00897E03">
              <w:rPr>
                <w:rFonts w:ascii="Times New Roman" w:hAnsi="Times New Roman" w:cs="Times New Roman"/>
                <w:i/>
                <w:color w:val="0000FF"/>
              </w:rPr>
              <w:t xml:space="preserve">nepieciešama satura eksperta piesaiste. Izvērtējot katru gadījumu atsevišķi, sadarbības iestāde </w:t>
            </w:r>
            <w:r w:rsidRPr="00EE3190">
              <w:rPr>
                <w:rFonts w:ascii="Times New Roman" w:hAnsi="Times New Roman" w:cs="Times New Roman"/>
                <w:i/>
                <w:color w:val="0000FF"/>
              </w:rPr>
              <w:t>vienosies</w:t>
            </w:r>
            <w:r w:rsidRPr="00897E03">
              <w:rPr>
                <w:rFonts w:ascii="Times New Roman" w:hAnsi="Times New Roman" w:cs="Times New Roman"/>
                <w:i/>
                <w:color w:val="0000FF"/>
              </w:rPr>
              <w:t xml:space="preserve"> ar finansējuma saņēmēju par neatbilstības novēršanas termiņu, ja attiecināms; </w:t>
            </w:r>
          </w:p>
          <w:p w14:paraId="345172CF" w14:textId="0660C6EE" w:rsidR="00EE3190" w:rsidRPr="00DA49C4" w:rsidRDefault="00EE3190" w:rsidP="00897E03">
            <w:pPr>
              <w:pStyle w:val="ListParagraph"/>
              <w:numPr>
                <w:ilvl w:val="0"/>
                <w:numId w:val="46"/>
              </w:numPr>
              <w:ind w:left="738" w:hanging="284"/>
              <w:jc w:val="both"/>
              <w:rPr>
                <w:rFonts w:ascii="Times New Roman" w:hAnsi="Times New Roman"/>
              </w:rPr>
            </w:pPr>
            <w:r w:rsidRPr="00897E03">
              <w:rPr>
                <w:rFonts w:ascii="Times New Roman" w:hAnsi="Times New Roman" w:cs="Times New Roman"/>
                <w:i/>
                <w:color w:val="0000FF"/>
              </w:rPr>
              <w:t xml:space="preserve">ja </w:t>
            </w:r>
            <w:r w:rsidR="003864EF">
              <w:rPr>
                <w:rFonts w:ascii="Times New Roman" w:hAnsi="Times New Roman" w:cs="Times New Roman"/>
                <w:i/>
                <w:color w:val="0000FF"/>
              </w:rPr>
              <w:t>V</w:t>
            </w:r>
            <w:r w:rsidRPr="00897E03">
              <w:rPr>
                <w:rFonts w:ascii="Times New Roman" w:hAnsi="Times New Roman" w:cs="Times New Roman"/>
                <w:i/>
                <w:color w:val="0000FF"/>
              </w:rPr>
              <w:t xml:space="preserve">alsts pirmsskolas izglītības vadlīnijās vai </w:t>
            </w:r>
            <w:r w:rsidR="003864EF">
              <w:rPr>
                <w:rFonts w:ascii="Times New Roman" w:hAnsi="Times New Roman" w:cs="Times New Roman"/>
                <w:i/>
                <w:color w:val="0000FF"/>
              </w:rPr>
              <w:t>V</w:t>
            </w:r>
            <w:r w:rsidRPr="00897E03">
              <w:rPr>
                <w:rFonts w:ascii="Times New Roman" w:hAnsi="Times New Roman" w:cs="Times New Roman"/>
                <w:i/>
                <w:color w:val="0000FF"/>
              </w:rPr>
              <w:t>alsts pamatizglītības standartā tiks veikti grozījumi, Izglītības un zinātnes ministrija kā atbildīgā iestāde sadarbībā ar VISC izvērtēs attiecīgo grozījumu potenciālo ietekmi uz izstrādātajiem digitālajiem līdzekļiem un informēs par to sadarbības iestādi. Ja Izglītības un zinātnes ministrija kā atbildīgā iestāde vai VISC uzskatīs, ka grozījumiem ir ietekme uz izstrādāto digitālo mācību līdzekli un izmaiņas var radīt potenciālu neatbilstību risku, tad tās aicinās sadarbības iestādi informēt finansējuma saņēmēju par potenciālo neatbilstību un  lūgt izvērtēt digitālo līdzekli, lai pamatotu digitālā līdzekļa atbilstību normatīvo aktu grozījumiem. Finansējuma saņēmējam būs jāsniedz skaidrojums par digitālā līdzekļa atbilstību, un jānorāda darbības un termiņš, kad neatbilstība tiks novērsta, ja tā tiks konstatēta.  Sadarbības iestāde sadarbībā ar atbildīgo iestādi un VISC izvērtēs skaidrojumu, piesaistot satura ekspertu, ja nepieciešams. Izvērtējot katru gadījumu atsevišķi, sadarbības iestāde vienosies ar finansējuma saņēmēju par neatbilstības novēršanas termiņu, ja attiecināms.</w:t>
            </w:r>
          </w:p>
        </w:tc>
      </w:tr>
    </w:tbl>
    <w:p w14:paraId="3FB09C41" w14:textId="77777777" w:rsidR="0021616F" w:rsidRPr="00987CC7" w:rsidRDefault="0021616F"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987CC7" w14:paraId="6D533FF6" w14:textId="77777777" w:rsidTr="00304F48">
        <w:trPr>
          <w:trHeight w:val="547"/>
        </w:trPr>
        <w:tc>
          <w:tcPr>
            <w:tcW w:w="9486" w:type="dxa"/>
            <w:shd w:val="clear" w:color="auto" w:fill="D9D9D9" w:themeFill="background1" w:themeFillShade="D9"/>
            <w:vAlign w:val="center"/>
          </w:tcPr>
          <w:p w14:paraId="29D1B681" w14:textId="3991E898" w:rsidR="00304F48" w:rsidRPr="00987CC7" w:rsidRDefault="00155FCC" w:rsidP="00A80833">
            <w:pPr>
              <w:pStyle w:val="Heading1"/>
              <w:spacing w:before="0"/>
              <w:jc w:val="center"/>
              <w:outlineLvl w:val="0"/>
              <w:rPr>
                <w:rFonts w:ascii="Times New Roman" w:hAnsi="Times New Roman" w:cs="Times New Roman"/>
                <w:b/>
                <w:sz w:val="22"/>
                <w:szCs w:val="22"/>
              </w:rPr>
            </w:pPr>
            <w:bookmarkStart w:id="35" w:name="_Toc267932"/>
            <w:r w:rsidRPr="00987CC7">
              <w:rPr>
                <w:rFonts w:ascii="Times New Roman" w:hAnsi="Times New Roman" w:cs="Times New Roman"/>
                <w:b/>
                <w:color w:val="auto"/>
                <w:sz w:val="22"/>
                <w:szCs w:val="22"/>
              </w:rPr>
              <w:t>7.SADAĻA – VALSTS ATBALSTA JAUTĀJUMI</w:t>
            </w:r>
            <w:bookmarkEnd w:id="35"/>
          </w:p>
        </w:tc>
      </w:tr>
    </w:tbl>
    <w:p w14:paraId="2DC9BD0D" w14:textId="77777777" w:rsidR="00304F48" w:rsidRPr="00987CC7"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5658"/>
      </w:tblGrid>
      <w:tr w:rsidR="00155FCC" w:rsidRPr="00987CC7" w14:paraId="023DB98E" w14:textId="77777777" w:rsidTr="00D60D14">
        <w:tc>
          <w:tcPr>
            <w:tcW w:w="711" w:type="dxa"/>
          </w:tcPr>
          <w:p w14:paraId="2F6658CA" w14:textId="77777777" w:rsidR="00155FCC" w:rsidRPr="00987CC7" w:rsidRDefault="00155FCC" w:rsidP="003C5410">
            <w:pPr>
              <w:rPr>
                <w:rFonts w:ascii="Times New Roman" w:hAnsi="Times New Roman" w:cs="Times New Roman"/>
              </w:rPr>
            </w:pPr>
            <w:r w:rsidRPr="00987CC7">
              <w:rPr>
                <w:rFonts w:ascii="Times New Roman" w:hAnsi="Times New Roman" w:cs="Times New Roman"/>
              </w:rPr>
              <w:t>7.1.</w:t>
            </w:r>
          </w:p>
        </w:tc>
        <w:tc>
          <w:tcPr>
            <w:tcW w:w="3117" w:type="dxa"/>
          </w:tcPr>
          <w:p w14:paraId="046918A6" w14:textId="77777777" w:rsidR="00155FCC" w:rsidRPr="00987CC7" w:rsidRDefault="00155FCC" w:rsidP="003C5410">
            <w:pPr>
              <w:rPr>
                <w:rFonts w:ascii="Times New Roman" w:hAnsi="Times New Roman" w:cs="Times New Roman"/>
                <w:b/>
              </w:rPr>
            </w:pPr>
            <w:r w:rsidRPr="00987CC7">
              <w:rPr>
                <w:rFonts w:ascii="Times New Roman" w:hAnsi="Times New Roman" w:cs="Times New Roman"/>
                <w:b/>
              </w:rPr>
              <w:t>Projekta īstenošanas veids:</w:t>
            </w:r>
          </w:p>
        </w:tc>
        <w:tc>
          <w:tcPr>
            <w:tcW w:w="5658" w:type="dxa"/>
          </w:tcPr>
          <w:p w14:paraId="4EE354EC" w14:textId="2C6DA72D" w:rsidR="00155FCC" w:rsidRPr="00987CC7" w:rsidRDefault="00302DEB" w:rsidP="008134E7">
            <w:pPr>
              <w:jc w:val="both"/>
              <w:rPr>
                <w:rFonts w:ascii="Times New Roman" w:hAnsi="Times New Roman" w:cs="Times New Roman"/>
              </w:rPr>
            </w:pPr>
            <w:r w:rsidRPr="00987CC7">
              <w:rPr>
                <w:rFonts w:ascii="Times New Roman" w:hAnsi="Times New Roman" w:cs="Times New Roman"/>
                <w:i/>
                <w:color w:val="0000FF"/>
              </w:rPr>
              <w:t xml:space="preserve">Šajā SAM </w:t>
            </w:r>
            <w:r w:rsidR="00833600">
              <w:rPr>
                <w:rFonts w:ascii="Times New Roman" w:hAnsi="Times New Roman" w:cs="Times New Roman"/>
                <w:i/>
                <w:color w:val="0000FF"/>
              </w:rPr>
              <w:t xml:space="preserve">pasākumā </w:t>
            </w:r>
            <w:r w:rsidRPr="00987CC7">
              <w:rPr>
                <w:rFonts w:ascii="Times New Roman" w:hAnsi="Times New Roman" w:cs="Times New Roman"/>
                <w:i/>
                <w:color w:val="0000FF"/>
              </w:rPr>
              <w:t xml:space="preserve">finansējuma saņēmējs </w:t>
            </w:r>
            <w:r w:rsidR="00BF283A">
              <w:rPr>
                <w:rFonts w:ascii="Times New Roman" w:hAnsi="Times New Roman" w:cs="Times New Roman"/>
                <w:i/>
                <w:color w:val="0000FF"/>
              </w:rPr>
              <w:t>īsteno projektus, kas saistīti ar saimnieciskās darbības veikšanu</w:t>
            </w:r>
            <w:r w:rsidR="00B24044">
              <w:rPr>
                <w:rFonts w:ascii="Times New Roman" w:hAnsi="Times New Roman" w:cs="Times New Roman"/>
                <w:i/>
                <w:color w:val="0000FF"/>
              </w:rPr>
              <w:t xml:space="preserve">, tāpēc </w:t>
            </w:r>
            <w:r w:rsidRPr="00987CC7">
              <w:rPr>
                <w:rFonts w:ascii="Times New Roman" w:hAnsi="Times New Roman" w:cs="Times New Roman"/>
                <w:i/>
                <w:color w:val="0000FF"/>
              </w:rPr>
              <w:t xml:space="preserve">projekta </w:t>
            </w:r>
            <w:r w:rsidRPr="00647E35">
              <w:rPr>
                <w:rFonts w:ascii="Times New Roman" w:hAnsi="Times New Roman" w:cs="Times New Roman"/>
                <w:i/>
                <w:color w:val="0000FF"/>
              </w:rPr>
              <w:t>iesnie</w:t>
            </w:r>
            <w:r w:rsidR="00B24044" w:rsidRPr="00647E35">
              <w:rPr>
                <w:rFonts w:ascii="Times New Roman" w:hAnsi="Times New Roman" w:cs="Times New Roman"/>
                <w:i/>
                <w:color w:val="0000FF"/>
              </w:rPr>
              <w:t>dzējs no piedāvātajām klasifikatora vērtībām izvēlas un</w:t>
            </w:r>
            <w:r w:rsidR="0063640B" w:rsidRPr="00647E35">
              <w:rPr>
                <w:rFonts w:ascii="Times New Roman" w:hAnsi="Times New Roman" w:cs="Times New Roman"/>
                <w:i/>
                <w:color w:val="0000FF"/>
              </w:rPr>
              <w:t xml:space="preserve"> norāda „</w:t>
            </w:r>
            <w:r w:rsidR="008134E7" w:rsidRPr="00647E35">
              <w:rPr>
                <w:rFonts w:ascii="Times New Roman" w:hAnsi="Times New Roman" w:cs="Times New Roman"/>
                <w:b/>
                <w:i/>
                <w:color w:val="0000FF"/>
              </w:rPr>
              <w:t xml:space="preserve">projektā finansējuma saņēmējs saņem valsts atbalstu, bet </w:t>
            </w:r>
            <w:r w:rsidR="0063640B" w:rsidRPr="00647E35">
              <w:rPr>
                <w:rFonts w:ascii="Times New Roman" w:hAnsi="Times New Roman" w:cs="Times New Roman"/>
                <w:b/>
                <w:i/>
                <w:color w:val="0000FF"/>
              </w:rPr>
              <w:t xml:space="preserve">nav valsts atbalsta, t.sk. </w:t>
            </w:r>
            <w:proofErr w:type="spellStart"/>
            <w:r w:rsidR="0063640B" w:rsidRPr="00647E35">
              <w:rPr>
                <w:rFonts w:ascii="Times New Roman" w:hAnsi="Times New Roman" w:cs="Times New Roman"/>
                <w:b/>
                <w:i/>
                <w:color w:val="0000FF"/>
              </w:rPr>
              <w:t>de</w:t>
            </w:r>
            <w:proofErr w:type="spellEnd"/>
            <w:r w:rsidR="0063640B" w:rsidRPr="00647E35">
              <w:rPr>
                <w:rFonts w:ascii="Times New Roman" w:hAnsi="Times New Roman" w:cs="Times New Roman"/>
                <w:b/>
                <w:i/>
                <w:color w:val="0000FF"/>
              </w:rPr>
              <w:t xml:space="preserve"> </w:t>
            </w:r>
            <w:proofErr w:type="spellStart"/>
            <w:r w:rsidR="0063640B" w:rsidRPr="00647E35">
              <w:rPr>
                <w:rFonts w:ascii="Times New Roman" w:hAnsi="Times New Roman" w:cs="Times New Roman"/>
                <w:b/>
                <w:i/>
                <w:color w:val="0000FF"/>
              </w:rPr>
              <w:t>minimis</w:t>
            </w:r>
            <w:proofErr w:type="spellEnd"/>
            <w:r w:rsidR="00360D1C">
              <w:rPr>
                <w:rFonts w:ascii="Times New Roman" w:hAnsi="Times New Roman" w:cs="Times New Roman"/>
                <w:b/>
                <w:i/>
                <w:color w:val="0000FF"/>
              </w:rPr>
              <w:t>,</w:t>
            </w:r>
            <w:r w:rsidR="0063640B" w:rsidRPr="00647E35">
              <w:rPr>
                <w:rFonts w:ascii="Times New Roman" w:hAnsi="Times New Roman" w:cs="Times New Roman"/>
                <w:b/>
                <w:i/>
                <w:color w:val="0000FF"/>
              </w:rPr>
              <w:t xml:space="preserve"> sniedzējs</w:t>
            </w:r>
            <w:r w:rsidR="0063640B" w:rsidRPr="00647E35">
              <w:rPr>
                <w:rFonts w:ascii="Times New Roman" w:hAnsi="Times New Roman" w:cs="Times New Roman"/>
                <w:i/>
                <w:color w:val="0000FF"/>
              </w:rPr>
              <w:t>”.</w:t>
            </w:r>
          </w:p>
        </w:tc>
      </w:tr>
      <w:tr w:rsidR="00D60D14" w:rsidRPr="007F233E" w14:paraId="7DCCF2EA" w14:textId="77777777" w:rsidTr="00D60D14">
        <w:tc>
          <w:tcPr>
            <w:tcW w:w="711" w:type="dxa"/>
            <w:hideMark/>
          </w:tcPr>
          <w:p w14:paraId="12DAF3AD" w14:textId="77777777" w:rsidR="00D60D14" w:rsidRPr="007F233E" w:rsidRDefault="00D60D14" w:rsidP="005563F7">
            <w:pPr>
              <w:rPr>
                <w:rFonts w:ascii="Times New Roman" w:hAnsi="Times New Roman"/>
              </w:rPr>
            </w:pPr>
            <w:r w:rsidRPr="007F233E">
              <w:rPr>
                <w:rFonts w:ascii="Times New Roman" w:hAnsi="Times New Roman"/>
              </w:rPr>
              <w:lastRenderedPageBreak/>
              <w:t>7.2.</w:t>
            </w:r>
          </w:p>
        </w:tc>
        <w:tc>
          <w:tcPr>
            <w:tcW w:w="3117" w:type="dxa"/>
            <w:hideMark/>
          </w:tcPr>
          <w:p w14:paraId="74C2F1BC" w14:textId="77777777" w:rsidR="00D60D14" w:rsidRPr="007F233E" w:rsidRDefault="00D60D14" w:rsidP="005563F7">
            <w:pPr>
              <w:rPr>
                <w:rFonts w:ascii="Times New Roman" w:hAnsi="Times New Roman"/>
              </w:rPr>
            </w:pPr>
            <w:r w:rsidRPr="007F233E">
              <w:rPr>
                <w:rFonts w:ascii="Times New Roman" w:hAnsi="Times New Roman"/>
              </w:rPr>
              <w:t>Atbalsta instruments:</w:t>
            </w:r>
          </w:p>
        </w:tc>
        <w:tc>
          <w:tcPr>
            <w:tcW w:w="5658" w:type="dxa"/>
            <w:hideMark/>
          </w:tcPr>
          <w:p w14:paraId="75C0BAD8" w14:textId="77777777" w:rsidR="00D60D14" w:rsidRPr="007F233E" w:rsidRDefault="00D60D14" w:rsidP="005563F7">
            <w:pPr>
              <w:jc w:val="both"/>
              <w:rPr>
                <w:rFonts w:ascii="Times New Roman" w:hAnsi="Times New Roman"/>
                <w:color w:val="0000FF"/>
              </w:rPr>
            </w:pPr>
            <w:r w:rsidRPr="007F233E">
              <w:rPr>
                <w:rFonts w:ascii="Times New Roman" w:hAnsi="Times New Roman"/>
                <w:i/>
                <w:color w:val="0000FF"/>
              </w:rPr>
              <w:t>Šajā SAM pasākumā projekta iesniedzējs norāda “tiešais maksājums no valsts vai pašvaldības budžeta (subsīdija vai dotācija)”</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637"/>
        <w:gridCol w:w="4116"/>
      </w:tblGrid>
      <w:tr w:rsidR="00D60D14" w:rsidRPr="007F233E" w14:paraId="2D63D086" w14:textId="77777777" w:rsidTr="00D60D14">
        <w:tc>
          <w:tcPr>
            <w:tcW w:w="711" w:type="dxa"/>
            <w:tcBorders>
              <w:top w:val="single" w:sz="4" w:space="0" w:color="auto"/>
              <w:left w:val="single" w:sz="4" w:space="0" w:color="auto"/>
              <w:bottom w:val="single" w:sz="4" w:space="0" w:color="auto"/>
              <w:right w:val="single" w:sz="4" w:space="0" w:color="auto"/>
            </w:tcBorders>
            <w:hideMark/>
          </w:tcPr>
          <w:p w14:paraId="72C56465" w14:textId="77777777" w:rsidR="00D60D14" w:rsidRPr="007F233E" w:rsidRDefault="00D60D14" w:rsidP="005563F7">
            <w:pPr>
              <w:spacing w:after="0" w:line="240" w:lineRule="auto"/>
              <w:rPr>
                <w:rFonts w:ascii="Times New Roman" w:hAnsi="Times New Roman"/>
              </w:rPr>
            </w:pPr>
            <w:r w:rsidRPr="007F233E">
              <w:rPr>
                <w:rFonts w:ascii="Times New Roman" w:hAnsi="Times New Roman"/>
              </w:rPr>
              <w:t>7.3.</w:t>
            </w:r>
          </w:p>
        </w:tc>
        <w:tc>
          <w:tcPr>
            <w:tcW w:w="8753" w:type="dxa"/>
            <w:gridSpan w:val="2"/>
            <w:tcBorders>
              <w:top w:val="single" w:sz="4" w:space="0" w:color="auto"/>
              <w:left w:val="single" w:sz="4" w:space="0" w:color="auto"/>
              <w:bottom w:val="single" w:sz="4" w:space="0" w:color="auto"/>
              <w:right w:val="single" w:sz="4" w:space="0" w:color="auto"/>
            </w:tcBorders>
            <w:hideMark/>
          </w:tcPr>
          <w:p w14:paraId="19A95AE0" w14:textId="77777777" w:rsidR="00D60D14" w:rsidRPr="007F233E" w:rsidRDefault="00D60D14" w:rsidP="005563F7">
            <w:pPr>
              <w:spacing w:after="0" w:line="240" w:lineRule="auto"/>
              <w:rPr>
                <w:rFonts w:ascii="Times New Roman" w:hAnsi="Times New Roman"/>
              </w:rPr>
            </w:pPr>
            <w:r w:rsidRPr="007F233E">
              <w:rPr>
                <w:rFonts w:ascii="Times New Roman" w:hAnsi="Times New Roman"/>
              </w:rPr>
              <w:t xml:space="preserve">Atbalsta mērķis jeb valsts atbalsta regulējums, atbilstoši kuram projekts tiek īstenots </w:t>
            </w:r>
          </w:p>
          <w:p w14:paraId="110FFCD9" w14:textId="77777777" w:rsidR="00D60D14" w:rsidRPr="007F233E" w:rsidRDefault="00D60D14" w:rsidP="005563F7">
            <w:pPr>
              <w:spacing w:after="0" w:line="240" w:lineRule="auto"/>
              <w:rPr>
                <w:rFonts w:ascii="Times New Roman" w:hAnsi="Times New Roman"/>
              </w:rPr>
            </w:pPr>
            <w:r w:rsidRPr="007F233E">
              <w:rPr>
                <w:rFonts w:ascii="Times New Roman" w:hAnsi="Times New Roman"/>
              </w:rPr>
              <w:t>(atzīmēt vienu vai vairākas atbilstošās vērtības)</w:t>
            </w:r>
          </w:p>
        </w:tc>
      </w:tr>
      <w:tr w:rsidR="00D60D14" w:rsidRPr="007F233E" w14:paraId="248C7D58" w14:textId="77777777" w:rsidTr="00D60D14">
        <w:tc>
          <w:tcPr>
            <w:tcW w:w="711" w:type="dxa"/>
            <w:tcBorders>
              <w:top w:val="single" w:sz="4" w:space="0" w:color="auto"/>
              <w:left w:val="single" w:sz="4" w:space="0" w:color="auto"/>
              <w:bottom w:val="single" w:sz="4" w:space="0" w:color="auto"/>
              <w:right w:val="single" w:sz="4" w:space="0" w:color="auto"/>
            </w:tcBorders>
            <w:hideMark/>
          </w:tcPr>
          <w:p w14:paraId="6943674A" w14:textId="77777777" w:rsidR="00D60D14" w:rsidRPr="008D7259" w:rsidRDefault="00D60D14" w:rsidP="005563F7">
            <w:pPr>
              <w:spacing w:after="0" w:line="240" w:lineRule="auto"/>
              <w:rPr>
                <w:rFonts w:ascii="Times New Roman" w:hAnsi="Times New Roman"/>
              </w:rPr>
            </w:pPr>
            <w:r w:rsidRPr="008D7259">
              <w:rPr>
                <w:rFonts w:ascii="Times New Roman" w:hAnsi="Times New Roman"/>
              </w:rPr>
              <w:t>7.3.1.</w:t>
            </w:r>
          </w:p>
        </w:tc>
        <w:tc>
          <w:tcPr>
            <w:tcW w:w="4637" w:type="dxa"/>
            <w:tcBorders>
              <w:top w:val="single" w:sz="4" w:space="0" w:color="auto"/>
              <w:left w:val="single" w:sz="4" w:space="0" w:color="auto"/>
              <w:bottom w:val="single" w:sz="4" w:space="0" w:color="auto"/>
              <w:right w:val="single" w:sz="4" w:space="0" w:color="auto"/>
            </w:tcBorders>
          </w:tcPr>
          <w:p w14:paraId="59DE6E14" w14:textId="09CB74A3" w:rsidR="00D60D14" w:rsidRPr="008D7259" w:rsidRDefault="008D7259" w:rsidP="005563F7">
            <w:pPr>
              <w:spacing w:after="0" w:line="240" w:lineRule="auto"/>
              <w:jc w:val="both"/>
              <w:rPr>
                <w:rFonts w:ascii="Times New Roman" w:hAnsi="Times New Roman"/>
                <w:color w:val="0000FF"/>
              </w:rPr>
            </w:pPr>
            <w:r w:rsidRPr="008D7259">
              <w:rPr>
                <w:rFonts w:ascii="Times New Roman" w:hAnsi="Times New Roman"/>
                <w:i/>
                <w:color w:val="0000FF"/>
              </w:rPr>
              <w:t xml:space="preserve">Komisijas regula (ES) Nr. 1407/2013 (2013. gada 18. decembris) par Līguma par Eiropas Savienības darbību 107. un 108. panta piemērošanu </w:t>
            </w:r>
            <w:proofErr w:type="spellStart"/>
            <w:r w:rsidRPr="008D7259">
              <w:rPr>
                <w:rFonts w:ascii="Times New Roman" w:hAnsi="Times New Roman"/>
                <w:i/>
                <w:color w:val="0000FF"/>
              </w:rPr>
              <w:t>de</w:t>
            </w:r>
            <w:proofErr w:type="spellEnd"/>
            <w:r w:rsidRPr="008D7259">
              <w:rPr>
                <w:rFonts w:ascii="Times New Roman" w:hAnsi="Times New Roman"/>
                <w:i/>
                <w:color w:val="0000FF"/>
              </w:rPr>
              <w:t xml:space="preserve"> </w:t>
            </w:r>
            <w:proofErr w:type="spellStart"/>
            <w:r w:rsidRPr="008D7259">
              <w:rPr>
                <w:rFonts w:ascii="Times New Roman" w:hAnsi="Times New Roman"/>
                <w:i/>
                <w:color w:val="0000FF"/>
              </w:rPr>
              <w:t>minimis</w:t>
            </w:r>
            <w:proofErr w:type="spellEnd"/>
            <w:r w:rsidRPr="008D7259">
              <w:rPr>
                <w:rFonts w:ascii="Times New Roman" w:hAnsi="Times New Roman"/>
                <w:i/>
                <w:color w:val="0000FF"/>
              </w:rPr>
              <w:t xml:space="preserve"> atbalstam</w:t>
            </w:r>
          </w:p>
        </w:tc>
        <w:tc>
          <w:tcPr>
            <w:tcW w:w="4116" w:type="dxa"/>
            <w:tcBorders>
              <w:top w:val="single" w:sz="4" w:space="0" w:color="auto"/>
              <w:left w:val="single" w:sz="4" w:space="0" w:color="auto"/>
              <w:bottom w:val="single" w:sz="4" w:space="0" w:color="auto"/>
              <w:right w:val="single" w:sz="4" w:space="0" w:color="auto"/>
            </w:tcBorders>
          </w:tcPr>
          <w:p w14:paraId="4531DA32" w14:textId="0FFA8F3A" w:rsidR="00D60D14" w:rsidRPr="008D7259" w:rsidRDefault="00D60D14" w:rsidP="008D7259">
            <w:pPr>
              <w:spacing w:after="0" w:line="240" w:lineRule="auto"/>
              <w:jc w:val="both"/>
              <w:rPr>
                <w:rFonts w:ascii="Times New Roman" w:hAnsi="Times New Roman"/>
                <w:color w:val="0000FF"/>
              </w:rPr>
            </w:pPr>
            <w:r w:rsidRPr="008D7259">
              <w:rPr>
                <w:rFonts w:ascii="Times New Roman" w:hAnsi="Times New Roman"/>
                <w:i/>
                <w:color w:val="0000FF"/>
              </w:rPr>
              <w:t>Finansējuma saņēmējs izvēlas šo klasifikatora vērtību</w:t>
            </w:r>
            <w:r w:rsidRPr="008D7259" w:rsidDel="000A08D8">
              <w:rPr>
                <w:rFonts w:ascii="Times New Roman" w:hAnsi="Times New Roman"/>
                <w:i/>
                <w:color w:val="0000FF"/>
              </w:rPr>
              <w:t xml:space="preserve"> </w:t>
            </w:r>
          </w:p>
        </w:tc>
      </w:tr>
      <w:tr w:rsidR="00D60D14" w:rsidRPr="007F233E" w14:paraId="7B09333A" w14:textId="77777777" w:rsidTr="00D60D14">
        <w:tc>
          <w:tcPr>
            <w:tcW w:w="711" w:type="dxa"/>
            <w:tcBorders>
              <w:top w:val="single" w:sz="4" w:space="0" w:color="auto"/>
              <w:left w:val="single" w:sz="4" w:space="0" w:color="auto"/>
              <w:bottom w:val="single" w:sz="4" w:space="0" w:color="auto"/>
              <w:right w:val="single" w:sz="4" w:space="0" w:color="auto"/>
            </w:tcBorders>
            <w:hideMark/>
          </w:tcPr>
          <w:p w14:paraId="3CB14FE4" w14:textId="5A3ABC5A" w:rsidR="00D60D14" w:rsidRPr="007F233E" w:rsidRDefault="00D60D14" w:rsidP="005563F7">
            <w:pPr>
              <w:spacing w:after="0" w:line="240" w:lineRule="auto"/>
              <w:rPr>
                <w:rFonts w:ascii="Times New Roman" w:hAnsi="Times New Roman"/>
              </w:rPr>
            </w:pPr>
            <w:r w:rsidRPr="007F233E">
              <w:rPr>
                <w:rFonts w:ascii="Times New Roman" w:hAnsi="Times New Roman"/>
              </w:rPr>
              <w:t>7.4.</w:t>
            </w:r>
          </w:p>
        </w:tc>
        <w:tc>
          <w:tcPr>
            <w:tcW w:w="4637" w:type="dxa"/>
            <w:tcBorders>
              <w:top w:val="single" w:sz="4" w:space="0" w:color="auto"/>
              <w:left w:val="single" w:sz="4" w:space="0" w:color="auto"/>
              <w:bottom w:val="single" w:sz="4" w:space="0" w:color="auto"/>
              <w:right w:val="single" w:sz="4" w:space="0" w:color="auto"/>
            </w:tcBorders>
          </w:tcPr>
          <w:p w14:paraId="7952BD22" w14:textId="58121467" w:rsidR="00D60D14" w:rsidRPr="007F233E" w:rsidRDefault="00D60D14" w:rsidP="005563F7">
            <w:pPr>
              <w:spacing w:after="0" w:line="240" w:lineRule="auto"/>
              <w:jc w:val="both"/>
              <w:rPr>
                <w:rFonts w:ascii="Times New Roman" w:hAnsi="Times New Roman"/>
                <w:highlight w:val="yellow"/>
              </w:rPr>
            </w:pPr>
            <w:r w:rsidRPr="007F233E">
              <w:rPr>
                <w:rFonts w:ascii="Times New Roman" w:hAnsi="Times New Roman"/>
              </w:rPr>
              <w:t>Uzņēmums neatbilst grūtībās nonākuša uzņēmuma definīcijai (kā noteikts specifiskā atbalsta mērķa vai tā pasākuma Ministru kabineta noteikumos</w:t>
            </w:r>
            <w:r>
              <w:rPr>
                <w:rFonts w:ascii="Times New Roman" w:hAnsi="Times New Roman"/>
              </w:rPr>
              <w:t>)</w:t>
            </w:r>
          </w:p>
        </w:tc>
        <w:tc>
          <w:tcPr>
            <w:tcW w:w="4116" w:type="dxa"/>
            <w:tcBorders>
              <w:top w:val="single" w:sz="4" w:space="0" w:color="auto"/>
              <w:left w:val="single" w:sz="4" w:space="0" w:color="auto"/>
              <w:bottom w:val="single" w:sz="4" w:space="0" w:color="auto"/>
              <w:right w:val="single" w:sz="4" w:space="0" w:color="auto"/>
            </w:tcBorders>
          </w:tcPr>
          <w:p w14:paraId="1359A0F1" w14:textId="77777777" w:rsidR="00D60D14" w:rsidRPr="007F233E" w:rsidRDefault="00D60D14" w:rsidP="005563F7">
            <w:pPr>
              <w:spacing w:after="0" w:line="240" w:lineRule="auto"/>
              <w:jc w:val="both"/>
              <w:rPr>
                <w:rFonts w:ascii="Times New Roman" w:hAnsi="Times New Roman"/>
                <w:i/>
                <w:color w:val="0000FF"/>
              </w:rPr>
            </w:pPr>
            <w:r w:rsidRPr="007F233E">
              <w:rPr>
                <w:rFonts w:ascii="Times New Roman" w:hAnsi="Times New Roman"/>
                <w:i/>
                <w:color w:val="0000FF"/>
              </w:rPr>
              <w:t>Projekta iesniedzējs norāda “Uzņēmums neatbilst”, ja finansējuma saņēmējs neatbilst grūtībās nonākuša uzņēmuma definīcijai.</w:t>
            </w:r>
          </w:p>
          <w:p w14:paraId="762EC359" w14:textId="1D78A9DA" w:rsidR="00D60D14" w:rsidRPr="00BD4AFA" w:rsidRDefault="00D60D14" w:rsidP="005563F7">
            <w:pPr>
              <w:spacing w:after="0" w:line="240" w:lineRule="auto"/>
              <w:jc w:val="both"/>
              <w:rPr>
                <w:rFonts w:ascii="Times New Roman" w:hAnsi="Times New Roman"/>
                <w:i/>
                <w:color w:val="0000FF"/>
              </w:rPr>
            </w:pPr>
            <w:r w:rsidRPr="007F233E">
              <w:rPr>
                <w:rFonts w:ascii="Times New Roman" w:hAnsi="Times New Roman"/>
                <w:i/>
                <w:color w:val="0000FF"/>
              </w:rPr>
              <w:t>Šajā SAM pasākumā uz finansējumu nevar pretendēt,  ja projekta iesniedzējs atbilst grūtībā</w:t>
            </w:r>
            <w:r w:rsidR="00BD4AFA">
              <w:rPr>
                <w:rFonts w:ascii="Times New Roman" w:hAnsi="Times New Roman"/>
                <w:i/>
                <w:color w:val="0000FF"/>
              </w:rPr>
              <w:t>s nonākuša uzņēmuma definīcijai atbilstoši MK noteikumu 14.punktam.</w:t>
            </w:r>
          </w:p>
        </w:tc>
      </w:tr>
      <w:tr w:rsidR="00D60D14" w:rsidRPr="007F233E" w14:paraId="7B1744AE" w14:textId="77777777" w:rsidTr="00D60D14">
        <w:tc>
          <w:tcPr>
            <w:tcW w:w="711" w:type="dxa"/>
            <w:tcBorders>
              <w:top w:val="single" w:sz="4" w:space="0" w:color="auto"/>
              <w:left w:val="single" w:sz="4" w:space="0" w:color="auto"/>
              <w:bottom w:val="single" w:sz="4" w:space="0" w:color="auto"/>
              <w:right w:val="single" w:sz="4" w:space="0" w:color="auto"/>
            </w:tcBorders>
          </w:tcPr>
          <w:p w14:paraId="2AFF28B0" w14:textId="1534B7B8" w:rsidR="00D60D14" w:rsidRPr="007F233E" w:rsidRDefault="00D60D14" w:rsidP="005563F7">
            <w:pPr>
              <w:spacing w:after="0" w:line="240" w:lineRule="auto"/>
              <w:rPr>
                <w:rFonts w:ascii="Times New Roman" w:hAnsi="Times New Roman"/>
              </w:rPr>
            </w:pPr>
            <w:r w:rsidRPr="007F233E">
              <w:rPr>
                <w:rFonts w:ascii="Times New Roman" w:hAnsi="Times New Roman"/>
              </w:rPr>
              <w:t>7.5.</w:t>
            </w:r>
          </w:p>
        </w:tc>
        <w:tc>
          <w:tcPr>
            <w:tcW w:w="4637" w:type="dxa"/>
            <w:tcBorders>
              <w:top w:val="single" w:sz="4" w:space="0" w:color="auto"/>
              <w:left w:val="single" w:sz="4" w:space="0" w:color="auto"/>
              <w:bottom w:val="single" w:sz="4" w:space="0" w:color="auto"/>
              <w:right w:val="single" w:sz="4" w:space="0" w:color="auto"/>
            </w:tcBorders>
          </w:tcPr>
          <w:p w14:paraId="19C8C214" w14:textId="0E553030" w:rsidR="00D60D14" w:rsidRPr="007F233E" w:rsidRDefault="00D60D14" w:rsidP="005563F7">
            <w:pPr>
              <w:spacing w:after="0" w:line="240" w:lineRule="auto"/>
              <w:rPr>
                <w:rFonts w:ascii="Times New Roman" w:hAnsi="Times New Roman"/>
              </w:rPr>
            </w:pPr>
            <w:r w:rsidRPr="007F233E">
              <w:rPr>
                <w:rFonts w:ascii="Times New Roman" w:hAnsi="Times New Roman"/>
              </w:rPr>
              <w:t>Projekts nav uzsākts (atbilstoši specifiskā atbalsta mērķa vai tā pasākuma Ministru kabineta noteikumos noteiktajam termiņam)</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45CA4073" w14:textId="7D54D13A" w:rsidR="00D60D14" w:rsidRPr="007F233E" w:rsidRDefault="00D60D14" w:rsidP="00BD4AFA">
            <w:pPr>
              <w:pStyle w:val="ListParagraph"/>
              <w:spacing w:before="120" w:after="120" w:line="240" w:lineRule="auto"/>
              <w:ind w:left="0"/>
              <w:jc w:val="both"/>
              <w:outlineLvl w:val="3"/>
              <w:rPr>
                <w:rFonts w:ascii="Times New Roman" w:hAnsi="Times New Roman"/>
              </w:rPr>
            </w:pPr>
            <w:r w:rsidRPr="007F233E">
              <w:rPr>
                <w:rFonts w:ascii="Times New Roman" w:hAnsi="Times New Roman"/>
                <w:i/>
                <w:color w:val="0000FF"/>
              </w:rPr>
              <w:t>Projekta iesniedzējs norāda “Projekts nav uzsākts”</w:t>
            </w:r>
            <w:r w:rsidR="00BD4AFA">
              <w:rPr>
                <w:rFonts w:ascii="Times New Roman" w:hAnsi="Times New Roman"/>
                <w:i/>
                <w:color w:val="0000FF"/>
              </w:rPr>
              <w:t>, ievērojot, ka izmaksas projektā ir attiecināmās no līguma par projekta īstenošanu noslēgšanas.</w:t>
            </w:r>
          </w:p>
        </w:tc>
      </w:tr>
    </w:tbl>
    <w:p w14:paraId="231B4E77" w14:textId="5C2A4B10" w:rsidR="005544C2" w:rsidRDefault="005544C2" w:rsidP="003C5410">
      <w:pPr>
        <w:rPr>
          <w:rFonts w:ascii="Times New Roman" w:hAnsi="Times New Roman" w:cs="Times New Roman"/>
          <w:i/>
          <w:sz w:val="18"/>
          <w:szCs w:val="18"/>
          <w:highlight w:val="yellow"/>
        </w:rPr>
      </w:pPr>
    </w:p>
    <w:p w14:paraId="5D8E8565" w14:textId="77777777" w:rsidR="005544C2" w:rsidRDefault="005544C2">
      <w:pPr>
        <w:rPr>
          <w:rFonts w:ascii="Times New Roman" w:hAnsi="Times New Roman" w:cs="Times New Roman"/>
          <w:i/>
          <w:sz w:val="18"/>
          <w:szCs w:val="18"/>
          <w:highlight w:val="yellow"/>
        </w:rPr>
      </w:pPr>
      <w:r>
        <w:rPr>
          <w:rFonts w:ascii="Times New Roman" w:hAnsi="Times New Roman" w:cs="Times New Roman"/>
          <w:i/>
          <w:sz w:val="18"/>
          <w:szCs w:val="18"/>
          <w:highlight w:val="yellow"/>
        </w:rPr>
        <w:br w:type="page"/>
      </w:r>
    </w:p>
    <w:tbl>
      <w:tblPr>
        <w:tblStyle w:val="TableGrid"/>
        <w:tblW w:w="0" w:type="auto"/>
        <w:tblLook w:val="04A0" w:firstRow="1" w:lastRow="0" w:firstColumn="1" w:lastColumn="0" w:noHBand="0" w:noVBand="1"/>
      </w:tblPr>
      <w:tblGrid>
        <w:gridCol w:w="9486"/>
      </w:tblGrid>
      <w:tr w:rsidR="00304F48" w:rsidRPr="00987CC7" w14:paraId="13F9E32A" w14:textId="77777777" w:rsidTr="00304F48">
        <w:trPr>
          <w:trHeight w:val="547"/>
        </w:trPr>
        <w:tc>
          <w:tcPr>
            <w:tcW w:w="9486" w:type="dxa"/>
            <w:shd w:val="clear" w:color="auto" w:fill="D9D9D9" w:themeFill="background1" w:themeFillShade="D9"/>
            <w:vAlign w:val="center"/>
          </w:tcPr>
          <w:p w14:paraId="11F8E1C4" w14:textId="783A5D39" w:rsidR="00304F48" w:rsidRPr="00987CC7" w:rsidRDefault="00032C33" w:rsidP="00A80833">
            <w:pPr>
              <w:pStyle w:val="Heading1"/>
              <w:spacing w:before="0"/>
              <w:jc w:val="center"/>
              <w:outlineLvl w:val="0"/>
              <w:rPr>
                <w:rFonts w:ascii="Times New Roman" w:hAnsi="Times New Roman" w:cs="Times New Roman"/>
                <w:b/>
                <w:sz w:val="24"/>
                <w:szCs w:val="24"/>
                <w:highlight w:val="yellow"/>
              </w:rPr>
            </w:pPr>
            <w:bookmarkStart w:id="36" w:name="_Toc267933"/>
            <w:r w:rsidRPr="00987CC7">
              <w:rPr>
                <w:rFonts w:ascii="Times New Roman" w:hAnsi="Times New Roman" w:cs="Times New Roman"/>
                <w:b/>
                <w:color w:val="auto"/>
                <w:sz w:val="24"/>
                <w:szCs w:val="24"/>
              </w:rPr>
              <w:lastRenderedPageBreak/>
              <w:t>8.SADAĻA - APLIECINĀJUMS</w:t>
            </w:r>
            <w:bookmarkEnd w:id="36"/>
          </w:p>
        </w:tc>
      </w:tr>
    </w:tbl>
    <w:p w14:paraId="748C7641" w14:textId="77777777" w:rsidR="00304F48" w:rsidRPr="00987CC7" w:rsidRDefault="00304F48" w:rsidP="003C5410">
      <w:pPr>
        <w:rPr>
          <w:rFonts w:ascii="Times New Roman" w:hAnsi="Times New Roman" w:cs="Times New Roman"/>
        </w:rPr>
      </w:pPr>
    </w:p>
    <w:p w14:paraId="4BA19E10" w14:textId="77777777" w:rsidR="00032C33" w:rsidRPr="00987CC7" w:rsidRDefault="00032C33" w:rsidP="00032C33">
      <w:pPr>
        <w:spacing w:after="0"/>
        <w:jc w:val="right"/>
        <w:rPr>
          <w:rFonts w:ascii="Times New Roman" w:hAnsi="Times New Roman" w:cs="Times New Roman"/>
        </w:rPr>
      </w:pPr>
      <w:r w:rsidRPr="00987CC7">
        <w:rPr>
          <w:rFonts w:ascii="Times New Roman" w:hAnsi="Times New Roman" w:cs="Times New Roman"/>
        </w:rPr>
        <w:t>Es, apakšā parakstījies (-</w:t>
      </w:r>
      <w:proofErr w:type="spellStart"/>
      <w:r w:rsidRPr="00987CC7">
        <w:rPr>
          <w:rFonts w:ascii="Times New Roman" w:hAnsi="Times New Roman" w:cs="Times New Roman"/>
        </w:rPr>
        <w:t>usies</w:t>
      </w:r>
      <w:proofErr w:type="spellEnd"/>
      <w:r w:rsidRPr="00987CC7">
        <w:rPr>
          <w:rFonts w:ascii="Times New Roman" w:hAnsi="Times New Roman" w:cs="Times New Roman"/>
        </w:rPr>
        <w:t>), __________________________,</w:t>
      </w:r>
    </w:p>
    <w:p w14:paraId="1239AECC" w14:textId="77777777" w:rsidR="00032C33" w:rsidRPr="00987CC7" w:rsidRDefault="00032C33" w:rsidP="00AC4EE9">
      <w:pPr>
        <w:spacing w:after="0"/>
        <w:ind w:left="5760" w:firstLine="720"/>
        <w:jc w:val="center"/>
        <w:rPr>
          <w:rFonts w:ascii="Times New Roman" w:hAnsi="Times New Roman" w:cs="Times New Roman"/>
          <w:i/>
        </w:rPr>
      </w:pPr>
      <w:r w:rsidRPr="00987CC7">
        <w:rPr>
          <w:rFonts w:ascii="Times New Roman" w:hAnsi="Times New Roman" w:cs="Times New Roman"/>
          <w:i/>
        </w:rPr>
        <w:t>vārds, uzvārds</w:t>
      </w:r>
    </w:p>
    <w:p w14:paraId="49F37990" w14:textId="77777777" w:rsidR="00032C33" w:rsidRPr="00987CC7" w:rsidRDefault="00032C33" w:rsidP="00032C33">
      <w:pPr>
        <w:spacing w:after="0"/>
        <w:ind w:left="5760" w:firstLine="720"/>
        <w:jc w:val="right"/>
        <w:rPr>
          <w:rFonts w:ascii="Times New Roman" w:hAnsi="Times New Roman" w:cs="Times New Roman"/>
          <w:i/>
        </w:rPr>
      </w:pPr>
    </w:p>
    <w:p w14:paraId="1C8B5EA9" w14:textId="77777777" w:rsidR="00032C33" w:rsidRPr="00987CC7" w:rsidRDefault="00032C33" w:rsidP="00032C33">
      <w:pPr>
        <w:spacing w:after="0"/>
        <w:jc w:val="right"/>
        <w:rPr>
          <w:rFonts w:ascii="Times New Roman" w:hAnsi="Times New Roman" w:cs="Times New Roman"/>
        </w:rPr>
      </w:pP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t xml:space="preserve">Projekta iesniedzēja ___________________________________, </w:t>
      </w:r>
    </w:p>
    <w:p w14:paraId="29BB289A" w14:textId="77777777" w:rsidR="00032C33" w:rsidRPr="00987CC7" w:rsidRDefault="00AC4EE9" w:rsidP="00AC4EE9">
      <w:pPr>
        <w:spacing w:after="0"/>
        <w:ind w:left="4320" w:firstLine="720"/>
        <w:jc w:val="center"/>
        <w:rPr>
          <w:rFonts w:ascii="Times New Roman" w:hAnsi="Times New Roman" w:cs="Times New Roman"/>
          <w:i/>
        </w:rPr>
      </w:pPr>
      <w:r w:rsidRPr="00987CC7">
        <w:rPr>
          <w:rFonts w:ascii="Times New Roman" w:hAnsi="Times New Roman" w:cs="Times New Roman"/>
          <w:i/>
        </w:rPr>
        <w:t xml:space="preserve">              </w:t>
      </w:r>
      <w:r w:rsidR="00032C33" w:rsidRPr="00987CC7">
        <w:rPr>
          <w:rFonts w:ascii="Times New Roman" w:hAnsi="Times New Roman" w:cs="Times New Roman"/>
          <w:i/>
        </w:rPr>
        <w:t>projekta iesniedzēja nosaukums</w:t>
      </w:r>
    </w:p>
    <w:p w14:paraId="0C11600F" w14:textId="77777777" w:rsidR="00032C33" w:rsidRPr="00987CC7" w:rsidRDefault="00032C33" w:rsidP="00032C33">
      <w:pPr>
        <w:jc w:val="right"/>
        <w:rPr>
          <w:rFonts w:ascii="Times New Roman" w:hAnsi="Times New Roman" w:cs="Times New Roman"/>
        </w:rPr>
      </w:pPr>
    </w:p>
    <w:p w14:paraId="119ED733" w14:textId="77777777" w:rsidR="00032C33" w:rsidRPr="00987CC7" w:rsidRDefault="00032C33" w:rsidP="00AD07E8">
      <w:pPr>
        <w:spacing w:after="0"/>
        <w:jc w:val="right"/>
        <w:rPr>
          <w:rFonts w:ascii="Times New Roman" w:hAnsi="Times New Roman" w:cs="Times New Roman"/>
        </w:rPr>
      </w:pP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r>
      <w:r w:rsidRPr="00987CC7">
        <w:rPr>
          <w:rFonts w:ascii="Times New Roman" w:hAnsi="Times New Roman" w:cs="Times New Roman"/>
        </w:rPr>
        <w:tab/>
        <w:t>atbildīgā amatpersona, _________________________________,</w:t>
      </w:r>
    </w:p>
    <w:p w14:paraId="15B27867" w14:textId="77777777" w:rsidR="00AD07E8" w:rsidRPr="00987CC7" w:rsidRDefault="00AD07E8" w:rsidP="00AD07E8">
      <w:pPr>
        <w:spacing w:after="0"/>
        <w:ind w:left="4320" w:firstLine="720"/>
        <w:jc w:val="center"/>
        <w:rPr>
          <w:rFonts w:ascii="Times New Roman" w:hAnsi="Times New Roman" w:cs="Times New Roman"/>
          <w:i/>
        </w:rPr>
      </w:pPr>
      <w:r w:rsidRPr="00987CC7">
        <w:rPr>
          <w:rFonts w:ascii="Times New Roman" w:hAnsi="Times New Roman" w:cs="Times New Roman"/>
          <w:i/>
        </w:rPr>
        <w:t xml:space="preserve">              amata nosaukums</w:t>
      </w:r>
    </w:p>
    <w:p w14:paraId="7AC1B5B8" w14:textId="77777777" w:rsidR="00032C33" w:rsidRPr="00987CC7" w:rsidRDefault="00032C33" w:rsidP="00032C33">
      <w:pPr>
        <w:rPr>
          <w:rFonts w:ascii="Times New Roman" w:hAnsi="Times New Roman" w:cs="Times New Roman"/>
        </w:rPr>
      </w:pPr>
      <w:r w:rsidRPr="00987CC7">
        <w:rPr>
          <w:rFonts w:ascii="Times New Roman" w:hAnsi="Times New Roman" w:cs="Times New Roman"/>
        </w:rPr>
        <w:t>apliecinu, ka projekta iesnieguma iesniegšanas brīdī,</w:t>
      </w:r>
    </w:p>
    <w:p w14:paraId="74655DC9" w14:textId="77777777" w:rsidR="00032C33" w:rsidRPr="00987CC7" w:rsidRDefault="00032C33" w:rsidP="00032C33">
      <w:pPr>
        <w:spacing w:after="0" w:line="240" w:lineRule="auto"/>
        <w:jc w:val="both"/>
        <w:rPr>
          <w:rFonts w:ascii="Times New Roman" w:hAnsi="Times New Roman" w:cs="Times New Roman"/>
        </w:rPr>
      </w:pPr>
    </w:p>
    <w:p w14:paraId="6FCBD14B" w14:textId="77777777"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79290C06" w14:textId="77777777"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projekta iesniedzēja rīcībā ir pietiekami un stabili finanšu resursi (nav attiecināms uz valsts budžeta iestādēm);</w:t>
      </w:r>
    </w:p>
    <w:p w14:paraId="36BF4408" w14:textId="5C143F62"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projekta iesniegumā un tā pielikumos sniegtās ziņas atbilst patiesībai un projekta īstenošanai pieprasītais Eiropas S</w:t>
      </w:r>
      <w:r w:rsidR="00AD4A42" w:rsidRPr="00987CC7">
        <w:rPr>
          <w:rFonts w:ascii="Times New Roman" w:hAnsi="Times New Roman" w:cs="Times New Roman"/>
        </w:rPr>
        <w:t>ociālā</w:t>
      </w:r>
      <w:r w:rsidRPr="00987CC7">
        <w:rPr>
          <w:rFonts w:ascii="Times New Roman" w:hAnsi="Times New Roman" w:cs="Times New Roman"/>
        </w:rPr>
        <w:t xml:space="preserve"> fonda līdzfinansējums tiks izmantots saskaņā ar projekta iesniegumā noteikto;</w:t>
      </w:r>
    </w:p>
    <w:p w14:paraId="62A1B880" w14:textId="1675E424" w:rsidR="00032C33" w:rsidRPr="00987CC7" w:rsidRDefault="00032C33" w:rsidP="00867305">
      <w:pPr>
        <w:pStyle w:val="ListParagraph"/>
        <w:numPr>
          <w:ilvl w:val="0"/>
          <w:numId w:val="2"/>
        </w:numPr>
        <w:spacing w:after="0" w:line="240" w:lineRule="auto"/>
        <w:jc w:val="both"/>
        <w:rPr>
          <w:rFonts w:ascii="Times New Roman" w:hAnsi="Times New Roman" w:cs="Times New Roman"/>
        </w:rPr>
      </w:pPr>
      <w:r w:rsidRPr="00987CC7">
        <w:rPr>
          <w:rFonts w:ascii="Times New Roman" w:hAnsi="Times New Roman" w:cs="Times New Roman"/>
        </w:rPr>
        <w:t>nav zināmu iemeslu, kādēļ šis projekts nevarētu tikt īstenots vai varētu tikt aizkavēta tā īstenošana, un apstiprinu, ka projektā noteiktās saistības iespējams veikt n</w:t>
      </w:r>
      <w:r w:rsidR="00AD4A42" w:rsidRPr="00987CC7">
        <w:rPr>
          <w:rFonts w:ascii="Times New Roman" w:hAnsi="Times New Roman" w:cs="Times New Roman"/>
        </w:rPr>
        <w:t xml:space="preserve">ormatīvajos aktos par attiecīgā </w:t>
      </w:r>
      <w:r w:rsidRPr="00987CC7">
        <w:rPr>
          <w:rFonts w:ascii="Times New Roman" w:hAnsi="Times New Roman" w:cs="Times New Roman"/>
        </w:rPr>
        <w:t>Eiropas S</w:t>
      </w:r>
      <w:r w:rsidR="00AD4A42" w:rsidRPr="00987CC7">
        <w:rPr>
          <w:rFonts w:ascii="Times New Roman" w:hAnsi="Times New Roman" w:cs="Times New Roman"/>
        </w:rPr>
        <w:t>ociālā</w:t>
      </w:r>
      <w:r w:rsidRPr="00987CC7">
        <w:rPr>
          <w:rFonts w:ascii="Times New Roman" w:hAnsi="Times New Roman" w:cs="Times New Roman"/>
        </w:rPr>
        <w:t xml:space="preserve"> fonda specifiskā atbalsta mērķa vai tā pasākuma īstenošanu noteiktajos termiņos;</w:t>
      </w:r>
    </w:p>
    <w:p w14:paraId="712FFF48" w14:textId="77777777" w:rsidR="00032C33" w:rsidRPr="00987CC7" w:rsidRDefault="00032C33" w:rsidP="00032C33">
      <w:pPr>
        <w:spacing w:after="0" w:line="240" w:lineRule="auto"/>
        <w:jc w:val="both"/>
        <w:rPr>
          <w:rFonts w:ascii="Times New Roman" w:hAnsi="Times New Roman" w:cs="Times New Roman"/>
        </w:rPr>
      </w:pPr>
    </w:p>
    <w:p w14:paraId="596165DD" w14:textId="5681B01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projektu var neapstiprināt līdzfinansēšanai no Eiropas S</w:t>
      </w:r>
      <w:r w:rsidR="00AD4A42" w:rsidRPr="00987CC7">
        <w:rPr>
          <w:rFonts w:ascii="Times New Roman" w:hAnsi="Times New Roman" w:cs="Times New Roman"/>
        </w:rPr>
        <w:t>ociālā</w:t>
      </w:r>
      <w:r w:rsidRPr="00987CC7">
        <w:rPr>
          <w:rFonts w:ascii="Times New Roman" w:hAnsi="Times New Roman" w:cs="Times New Roman"/>
        </w:rPr>
        <w:t xml:space="preserve"> fonda, ja projekta iesniegums, ieskaitot šo sadaļu, nav pilnībā un kvalitatīvi aizpildīts, kā arī, ja normatīvajos aktos par Eiropas S</w:t>
      </w:r>
      <w:r w:rsidR="00AD4A42" w:rsidRPr="00987CC7">
        <w:rPr>
          <w:rFonts w:ascii="Times New Roman" w:hAnsi="Times New Roman" w:cs="Times New Roman"/>
        </w:rPr>
        <w:t>ociālā</w:t>
      </w:r>
      <w:r w:rsidRPr="00987CC7">
        <w:rPr>
          <w:rFonts w:ascii="Times New Roman" w:hAnsi="Times New Roman" w:cs="Times New Roman"/>
        </w:rPr>
        <w:t xml:space="preserve"> fonda specifiskā atbalsta mērķa vai tā pasākuma īstenošanu plānotais Eiropas S</w:t>
      </w:r>
      <w:r w:rsidR="00AD4A42" w:rsidRPr="00987CC7">
        <w:rPr>
          <w:rFonts w:ascii="Times New Roman" w:hAnsi="Times New Roman" w:cs="Times New Roman"/>
        </w:rPr>
        <w:t>ociālā</w:t>
      </w:r>
      <w:r w:rsidRPr="00987CC7">
        <w:rPr>
          <w:rFonts w:ascii="Times New Roman" w:hAnsi="Times New Roman" w:cs="Times New Roman"/>
        </w:rPr>
        <w:t xml:space="preserve"> fonda finansējums (kārtējam gadam/plānošanas periodam) projekta apstiprināšanas brīdī ir izlietots.</w:t>
      </w:r>
    </w:p>
    <w:p w14:paraId="088DC11B" w14:textId="77777777" w:rsidR="00032C33" w:rsidRPr="00987CC7" w:rsidRDefault="00032C33" w:rsidP="00032C33">
      <w:pPr>
        <w:spacing w:after="0" w:line="240" w:lineRule="auto"/>
        <w:jc w:val="both"/>
        <w:rPr>
          <w:rFonts w:ascii="Times New Roman" w:hAnsi="Times New Roman" w:cs="Times New Roman"/>
        </w:rPr>
      </w:pPr>
    </w:p>
    <w:p w14:paraId="4135D8EA"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49CF5403" w14:textId="77777777" w:rsidR="00032C33" w:rsidRPr="00987CC7" w:rsidRDefault="00032C33" w:rsidP="00032C33">
      <w:pPr>
        <w:spacing w:after="0" w:line="240" w:lineRule="auto"/>
        <w:jc w:val="both"/>
        <w:rPr>
          <w:rFonts w:ascii="Times New Roman" w:hAnsi="Times New Roman" w:cs="Times New Roman"/>
        </w:rPr>
      </w:pPr>
    </w:p>
    <w:p w14:paraId="31D6CA1D"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projekta izmaksu pieauguma gadījumā projekta iesniedzējs sedz visas izmaksas, kas var rasties izmaksu svārstību rezultātā.</w:t>
      </w:r>
    </w:p>
    <w:p w14:paraId="181477E7" w14:textId="77777777" w:rsidR="00032C33" w:rsidRPr="00987CC7" w:rsidRDefault="00032C33" w:rsidP="00032C33">
      <w:pPr>
        <w:spacing w:after="0" w:line="240" w:lineRule="auto"/>
        <w:jc w:val="both"/>
        <w:rPr>
          <w:rFonts w:ascii="Times New Roman" w:hAnsi="Times New Roman" w:cs="Times New Roman"/>
        </w:rPr>
      </w:pPr>
    </w:p>
    <w:p w14:paraId="6448A9B0" w14:textId="7EFDBDC4"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Apliecinu, ka esmu iepazinies (-</w:t>
      </w:r>
      <w:proofErr w:type="spellStart"/>
      <w:r w:rsidRPr="00987CC7">
        <w:rPr>
          <w:rFonts w:ascii="Times New Roman" w:hAnsi="Times New Roman" w:cs="Times New Roman"/>
        </w:rPr>
        <w:t>usies</w:t>
      </w:r>
      <w:proofErr w:type="spellEnd"/>
      <w:r w:rsidRPr="00987CC7">
        <w:rPr>
          <w:rFonts w:ascii="Times New Roman" w:hAnsi="Times New Roman" w:cs="Times New Roman"/>
        </w:rPr>
        <w:t>), ar attiecīgā Eiropas S</w:t>
      </w:r>
      <w:r w:rsidR="00AD4A42" w:rsidRPr="00987CC7">
        <w:rPr>
          <w:rFonts w:ascii="Times New Roman" w:hAnsi="Times New Roman" w:cs="Times New Roman"/>
        </w:rPr>
        <w:t>ociālā</w:t>
      </w:r>
      <w:r w:rsidRPr="00987CC7">
        <w:rPr>
          <w:rFonts w:ascii="Times New Roman" w:hAnsi="Times New Roman" w:cs="Times New Roman"/>
        </w:rPr>
        <w:t xml:space="preserve"> fonda specifikā atbalsta mērķa vai tā pasākuma nosacījumiem un atlases nolikumā noteiktajām prasībām.</w:t>
      </w:r>
    </w:p>
    <w:p w14:paraId="52A2BDCC" w14:textId="77777777" w:rsidR="00032C33" w:rsidRPr="00987CC7" w:rsidRDefault="00032C33" w:rsidP="00032C33">
      <w:pPr>
        <w:spacing w:after="0" w:line="240" w:lineRule="auto"/>
        <w:jc w:val="both"/>
        <w:rPr>
          <w:rFonts w:ascii="Times New Roman" w:hAnsi="Times New Roman" w:cs="Times New Roman"/>
        </w:rPr>
      </w:pPr>
    </w:p>
    <w:p w14:paraId="4858146C"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761460DA"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 xml:space="preserve"> </w:t>
      </w:r>
    </w:p>
    <w:p w14:paraId="06D48170"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21764B14" w14:textId="77777777" w:rsidR="00032C33" w:rsidRPr="00987CC7" w:rsidRDefault="00032C33" w:rsidP="00032C33">
      <w:pPr>
        <w:spacing w:after="0" w:line="240" w:lineRule="auto"/>
        <w:jc w:val="both"/>
        <w:rPr>
          <w:rFonts w:ascii="Times New Roman" w:hAnsi="Times New Roman" w:cs="Times New Roman"/>
        </w:rPr>
      </w:pPr>
    </w:p>
    <w:p w14:paraId="522B0A3E" w14:textId="77777777" w:rsidR="00032C33" w:rsidRPr="00987CC7" w:rsidRDefault="00032C33" w:rsidP="00032C33">
      <w:pPr>
        <w:spacing w:after="0" w:line="240" w:lineRule="auto"/>
        <w:jc w:val="both"/>
        <w:rPr>
          <w:rFonts w:ascii="Times New Roman" w:hAnsi="Times New Roman" w:cs="Times New Roman"/>
        </w:rPr>
      </w:pPr>
      <w:r w:rsidRPr="00987CC7">
        <w:rPr>
          <w:rFonts w:ascii="Times New Roman" w:hAnsi="Times New Roman" w:cs="Times New Roman"/>
        </w:rPr>
        <w:t>Apzinos, ka projekts būs jāīsteno saskaņā ar projekta iesniegumā paredzētajām darbībām un rezultāti uzturēti atbilstoši projekta iesniegumā minētajam.</w:t>
      </w:r>
    </w:p>
    <w:p w14:paraId="5834CD68" w14:textId="77777777" w:rsidR="00032C33" w:rsidRPr="00987CC7" w:rsidRDefault="00032C33" w:rsidP="00032C33">
      <w:pPr>
        <w:spacing w:after="0"/>
        <w:ind w:left="2160"/>
        <w:rPr>
          <w:rFonts w:ascii="Times New Roman" w:hAnsi="Times New Roman" w:cs="Times New Roman"/>
          <w:i/>
          <w:sz w:val="20"/>
          <w:szCs w:val="20"/>
        </w:rPr>
      </w:pPr>
      <w:r w:rsidRPr="00987CC7">
        <w:rPr>
          <w:rFonts w:ascii="Times New Roman" w:hAnsi="Times New Roman" w:cs="Times New Roman"/>
          <w:i/>
          <w:sz w:val="20"/>
          <w:szCs w:val="20"/>
        </w:rPr>
        <w:t xml:space="preserve"> </w:t>
      </w:r>
    </w:p>
    <w:p w14:paraId="7CB8E34C" w14:textId="77777777" w:rsidR="00032C33" w:rsidRPr="00987CC7" w:rsidRDefault="00032C33" w:rsidP="00032C33">
      <w:pPr>
        <w:spacing w:after="0"/>
        <w:ind w:left="2160"/>
        <w:rPr>
          <w:rFonts w:ascii="Times New Roman" w:hAnsi="Times New Roman" w:cs="Times New Roman"/>
          <w:i/>
          <w:sz w:val="20"/>
          <w:szCs w:val="20"/>
        </w:rPr>
      </w:pPr>
      <w:r w:rsidRPr="00987CC7">
        <w:rPr>
          <w:rFonts w:ascii="Times New Roman" w:hAnsi="Times New Roman" w:cs="Times New Roman"/>
          <w:i/>
          <w:sz w:val="20"/>
          <w:szCs w:val="20"/>
        </w:rPr>
        <w:t xml:space="preserve">Paraksts*: </w:t>
      </w:r>
    </w:p>
    <w:p w14:paraId="5BF4D69D" w14:textId="77777777" w:rsidR="00032C33" w:rsidRPr="00987CC7" w:rsidRDefault="00032C33" w:rsidP="00032C33">
      <w:pPr>
        <w:spacing w:after="0"/>
        <w:ind w:left="2160"/>
        <w:rPr>
          <w:rFonts w:ascii="Times New Roman" w:hAnsi="Times New Roman" w:cs="Times New Roman"/>
          <w:i/>
          <w:sz w:val="20"/>
          <w:szCs w:val="20"/>
        </w:rPr>
      </w:pPr>
      <w:r w:rsidRPr="00987CC7">
        <w:rPr>
          <w:rFonts w:ascii="Times New Roman" w:hAnsi="Times New Roman" w:cs="Times New Roman"/>
          <w:i/>
          <w:sz w:val="20"/>
          <w:szCs w:val="20"/>
        </w:rPr>
        <w:t>Datums:</w:t>
      </w:r>
    </w:p>
    <w:p w14:paraId="5ADA368D" w14:textId="77777777" w:rsidR="00032C33" w:rsidRPr="00987CC7" w:rsidRDefault="00032C33" w:rsidP="00032C33">
      <w:pPr>
        <w:ind w:left="3600" w:firstLine="720"/>
        <w:rPr>
          <w:rFonts w:ascii="Times New Roman" w:hAnsi="Times New Roman" w:cs="Times New Roman"/>
          <w:i/>
          <w:sz w:val="20"/>
          <w:szCs w:val="20"/>
        </w:rPr>
      </w:pPr>
      <w:r w:rsidRPr="00987CC7">
        <w:rPr>
          <w:rFonts w:ascii="Times New Roman" w:hAnsi="Times New Roman" w:cs="Times New Roman"/>
          <w:i/>
          <w:sz w:val="20"/>
          <w:szCs w:val="20"/>
        </w:rPr>
        <w:t xml:space="preserve"> </w:t>
      </w:r>
      <w:proofErr w:type="spellStart"/>
      <w:r w:rsidRPr="00987CC7">
        <w:rPr>
          <w:rFonts w:ascii="Times New Roman" w:hAnsi="Times New Roman" w:cs="Times New Roman"/>
          <w:i/>
          <w:sz w:val="20"/>
          <w:szCs w:val="20"/>
        </w:rPr>
        <w:t>dd</w:t>
      </w:r>
      <w:proofErr w:type="spellEnd"/>
      <w:r w:rsidRPr="00987CC7">
        <w:rPr>
          <w:rFonts w:ascii="Times New Roman" w:hAnsi="Times New Roman" w:cs="Times New Roman"/>
          <w:i/>
          <w:sz w:val="20"/>
          <w:szCs w:val="20"/>
        </w:rPr>
        <w:t>/mm/</w:t>
      </w:r>
      <w:proofErr w:type="spellStart"/>
      <w:r w:rsidRPr="00987CC7">
        <w:rPr>
          <w:rFonts w:ascii="Times New Roman" w:hAnsi="Times New Roman" w:cs="Times New Roman"/>
          <w:i/>
          <w:sz w:val="20"/>
          <w:szCs w:val="20"/>
        </w:rPr>
        <w:t>gggg</w:t>
      </w:r>
      <w:proofErr w:type="spellEnd"/>
    </w:p>
    <w:p w14:paraId="006BA02F" w14:textId="77777777" w:rsidR="00032C33" w:rsidRPr="00987CC7" w:rsidRDefault="00032C33" w:rsidP="00032C33">
      <w:pPr>
        <w:rPr>
          <w:rFonts w:ascii="Times New Roman" w:hAnsi="Times New Roman" w:cs="Times New Roman"/>
          <w:i/>
          <w:sz w:val="20"/>
          <w:szCs w:val="20"/>
        </w:rPr>
      </w:pPr>
      <w:r w:rsidRPr="00987CC7">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3BECE033" w14:textId="77777777" w:rsidR="00AC4EE9" w:rsidRPr="00987CC7" w:rsidRDefault="00AC4EE9" w:rsidP="003C5410">
      <w:pPr>
        <w:rPr>
          <w:rFonts w:ascii="Times New Roman" w:hAnsi="Times New Roman" w:cs="Times New Roman"/>
        </w:rPr>
      </w:pPr>
    </w:p>
    <w:p w14:paraId="47F837AB" w14:textId="77777777" w:rsidR="00AD4A42" w:rsidRPr="00987CC7" w:rsidRDefault="00AD4A42" w:rsidP="00656927">
      <w:pPr>
        <w:numPr>
          <w:ilvl w:val="0"/>
          <w:numId w:val="53"/>
        </w:numPr>
        <w:spacing w:line="256" w:lineRule="auto"/>
        <w:ind w:right="-2" w:hanging="284"/>
        <w:contextualSpacing/>
        <w:jc w:val="both"/>
        <w:rPr>
          <w:rFonts w:ascii="Times New Roman" w:hAnsi="Times New Roman" w:cs="Times New Roman"/>
          <w:i/>
          <w:color w:val="0000FF"/>
        </w:rPr>
      </w:pPr>
      <w:r w:rsidRPr="00987CC7">
        <w:rPr>
          <w:rFonts w:ascii="Times New Roman" w:eastAsia="Times New Roman" w:hAnsi="Times New Roman" w:cs="Times New Roman"/>
          <w:bCs/>
          <w:i/>
          <w:color w:val="0000FF"/>
          <w:lang w:eastAsia="lv-LV"/>
        </w:rPr>
        <w:t xml:space="preserve">Projekta iesniedzējs projekta iesniegumu sagatavo un iesniedz </w:t>
      </w:r>
      <w:r w:rsidRPr="00987CC7">
        <w:rPr>
          <w:rFonts w:ascii="Times New Roman" w:hAnsi="Times New Roman" w:cs="Times New Roman"/>
          <w:i/>
          <w:color w:val="0000FF"/>
          <w:lang w:eastAsia="lv-LV"/>
        </w:rPr>
        <w:t xml:space="preserve">Kohēzijas politikas fondu vadības informācijas sistēmā 2014.-2020.gadam (turpmāk – KP VIS) </w:t>
      </w:r>
      <w:hyperlink r:id="rId19" w:history="1">
        <w:r w:rsidRPr="00987CC7">
          <w:rPr>
            <w:rFonts w:ascii="Times New Roman" w:hAnsi="Times New Roman" w:cs="Times New Roman"/>
            <w:i/>
            <w:color w:val="0000FF"/>
            <w:u w:val="single"/>
            <w:lang w:eastAsia="lv-LV"/>
          </w:rPr>
          <w:t>https://ep.esfondi.lv</w:t>
        </w:r>
      </w:hyperlink>
      <w:r w:rsidRPr="00987CC7">
        <w:rPr>
          <w:rFonts w:ascii="Times New Roman" w:hAnsi="Times New Roman" w:cs="Times New Roman"/>
          <w:i/>
          <w:color w:val="0000FF"/>
          <w:lang w:eastAsia="lv-LV"/>
        </w:rPr>
        <w:t xml:space="preserve">, kur projekta iesniedzējs aizpilda norādītos datu laukus un pievieno nepieciešamos pielikumus; </w:t>
      </w:r>
    </w:p>
    <w:p w14:paraId="7873DFC5" w14:textId="5EC383A6" w:rsidR="001251D5" w:rsidRPr="00987CC7" w:rsidRDefault="00AD4A42" w:rsidP="00656927">
      <w:pPr>
        <w:numPr>
          <w:ilvl w:val="0"/>
          <w:numId w:val="53"/>
        </w:numPr>
        <w:spacing w:line="256" w:lineRule="auto"/>
        <w:ind w:right="-2" w:hanging="284"/>
        <w:contextualSpacing/>
        <w:jc w:val="both"/>
        <w:rPr>
          <w:rFonts w:ascii="Times New Roman" w:hAnsi="Times New Roman" w:cs="Times New Roman"/>
        </w:rPr>
        <w:sectPr w:rsidR="001251D5" w:rsidRPr="00987CC7" w:rsidSect="003C5410">
          <w:pgSz w:w="11906" w:h="16838" w:code="9"/>
          <w:pgMar w:top="851" w:right="1276" w:bottom="1276" w:left="1134" w:header="709" w:footer="709" w:gutter="0"/>
          <w:cols w:space="708"/>
          <w:titlePg/>
          <w:docGrid w:linePitch="360"/>
        </w:sectPr>
      </w:pPr>
      <w:r w:rsidRPr="00987CC7">
        <w:rPr>
          <w:rFonts w:ascii="Times New Roman" w:hAnsi="Times New Roman" w:cs="Times New Roman"/>
          <w:i/>
          <w:color w:val="0000FF"/>
          <w:lang w:eastAsia="lv-LV"/>
        </w:rPr>
        <w:t>KP VIS</w:t>
      </w:r>
      <w:r w:rsidRPr="00987CC7">
        <w:rPr>
          <w:rFonts w:ascii="Times New Roman" w:hAnsi="Times New Roman" w:cs="Times New Roman"/>
          <w:i/>
          <w:color w:val="0000FF"/>
        </w:rPr>
        <w:t xml:space="preserve"> projekta iesniegumu var iesniegt tikai </w:t>
      </w:r>
      <w:proofErr w:type="spellStart"/>
      <w:r w:rsidRPr="00987CC7">
        <w:rPr>
          <w:rFonts w:ascii="Times New Roman" w:hAnsi="Times New Roman" w:cs="Times New Roman"/>
          <w:i/>
          <w:color w:val="0000FF"/>
        </w:rPr>
        <w:t>paraksttiesīgā</w:t>
      </w:r>
      <w:proofErr w:type="spellEnd"/>
      <w:r w:rsidRPr="00987CC7">
        <w:rPr>
          <w:rFonts w:ascii="Times New Roman" w:hAnsi="Times New Roman" w:cs="Times New Roman"/>
          <w:i/>
          <w:color w:val="0000FF"/>
        </w:rPr>
        <w:t xml:space="preserve"> persona, kurai piešķirtas “A” jeb apstiprināšanas tiesības, saskaņā ar noslēgto līgumu </w:t>
      </w:r>
      <w:r w:rsidRPr="00987CC7">
        <w:rPr>
          <w:rFonts w:ascii="Times New Roman" w:hAnsi="Times New Roman" w:cs="Times New Roman"/>
          <w:i/>
          <w:color w:val="0000FF"/>
          <w:spacing w:val="8"/>
        </w:rPr>
        <w:t>“Par Centrālās finanšu un līgumu aģentūras Kohēzijas politikas fondu vadības informācijas sistēmas 2014-2020.gadam e-vides izmantošanu”</w:t>
      </w:r>
      <w:r w:rsidRPr="00987CC7">
        <w:rPr>
          <w:rFonts w:ascii="Times New Roman" w:eastAsia="Calibri" w:hAnsi="Times New Roman" w:cs="Times New Roman"/>
          <w:i/>
          <w:color w:val="0000FF"/>
        </w:rPr>
        <w:t>.</w:t>
      </w:r>
    </w:p>
    <w:p w14:paraId="0961D60E" w14:textId="77777777" w:rsidR="00C1570A" w:rsidRPr="00987CC7" w:rsidRDefault="00A80833" w:rsidP="00A80833">
      <w:pPr>
        <w:pStyle w:val="Heading1"/>
        <w:jc w:val="center"/>
        <w:rPr>
          <w:rFonts w:ascii="Times New Roman" w:hAnsi="Times New Roman" w:cs="Times New Roman"/>
          <w:b/>
          <w:color w:val="auto"/>
          <w:sz w:val="22"/>
          <w:szCs w:val="22"/>
        </w:rPr>
      </w:pPr>
      <w:bookmarkStart w:id="37" w:name="_Toc267934"/>
      <w:r w:rsidRPr="00987CC7">
        <w:rPr>
          <w:rFonts w:ascii="Times New Roman" w:hAnsi="Times New Roman" w:cs="Times New Roman"/>
          <w:b/>
          <w:color w:val="auto"/>
          <w:sz w:val="22"/>
          <w:szCs w:val="22"/>
        </w:rPr>
        <w:lastRenderedPageBreak/>
        <w:t>PIELIKUMI</w:t>
      </w:r>
      <w:bookmarkEnd w:id="37"/>
    </w:p>
    <w:p w14:paraId="095D87A5" w14:textId="77777777" w:rsidR="00AC4EE9" w:rsidRPr="00987CC7" w:rsidRDefault="00AC4EE9" w:rsidP="003D0215">
      <w:pPr>
        <w:spacing w:after="0"/>
        <w:ind w:right="252"/>
        <w:jc w:val="right"/>
        <w:rPr>
          <w:rFonts w:ascii="Times New Roman" w:hAnsi="Times New Roman" w:cs="Times New Roman"/>
          <w:sz w:val="20"/>
          <w:szCs w:val="20"/>
        </w:rPr>
      </w:pPr>
      <w:r w:rsidRPr="00987CC7">
        <w:rPr>
          <w:rFonts w:ascii="Times New Roman" w:hAnsi="Times New Roman" w:cs="Times New Roman"/>
          <w:sz w:val="20"/>
          <w:szCs w:val="20"/>
        </w:rPr>
        <w:t>1.pielikums  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987CC7" w14:paraId="24488634" w14:textId="77777777" w:rsidTr="00881152">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296D07" w14:textId="77777777" w:rsidR="00AC4EE9" w:rsidRPr="00987CC7" w:rsidRDefault="00AC4EE9" w:rsidP="00320FEB">
            <w:pPr>
              <w:pStyle w:val="Heading4"/>
              <w:jc w:val="center"/>
              <w:outlineLvl w:val="3"/>
              <w:rPr>
                <w:rFonts w:ascii="Times New Roman" w:hAnsi="Times New Roman" w:cs="Times New Roman"/>
                <w:b/>
                <w:i w:val="0"/>
              </w:rPr>
            </w:pPr>
            <w:r w:rsidRPr="00987CC7">
              <w:rPr>
                <w:rFonts w:ascii="Times New Roman" w:hAnsi="Times New Roman" w:cs="Times New Roman"/>
                <w:b/>
                <w:i w:val="0"/>
                <w:color w:val="auto"/>
              </w:rPr>
              <w:t>Projekta īstenošanas laika grafiks</w:t>
            </w:r>
          </w:p>
        </w:tc>
      </w:tr>
    </w:tbl>
    <w:tbl>
      <w:tblPr>
        <w:tblStyle w:val="TableGrid1"/>
        <w:tblW w:w="14288" w:type="dxa"/>
        <w:tblInd w:w="137" w:type="dxa"/>
        <w:tblLayout w:type="fixed"/>
        <w:tblLook w:val="04A0" w:firstRow="1" w:lastRow="0" w:firstColumn="1" w:lastColumn="0" w:noHBand="0" w:noVBand="1"/>
      </w:tblPr>
      <w:tblGrid>
        <w:gridCol w:w="2948"/>
        <w:gridCol w:w="992"/>
        <w:gridCol w:w="993"/>
        <w:gridCol w:w="992"/>
        <w:gridCol w:w="992"/>
        <w:gridCol w:w="992"/>
        <w:gridCol w:w="851"/>
        <w:gridCol w:w="850"/>
        <w:gridCol w:w="993"/>
        <w:gridCol w:w="850"/>
        <w:gridCol w:w="992"/>
        <w:gridCol w:w="851"/>
        <w:gridCol w:w="992"/>
      </w:tblGrid>
      <w:tr w:rsidR="00FB3AF9" w:rsidRPr="00987CC7" w14:paraId="13314A5D" w14:textId="77777777" w:rsidTr="00CE0E69">
        <w:tc>
          <w:tcPr>
            <w:tcW w:w="2948" w:type="dxa"/>
            <w:vMerge w:val="restart"/>
            <w:tcBorders>
              <w:top w:val="single" w:sz="4" w:space="0" w:color="auto"/>
              <w:left w:val="single" w:sz="4" w:space="0" w:color="auto"/>
              <w:bottom w:val="single" w:sz="4" w:space="0" w:color="auto"/>
              <w:right w:val="single" w:sz="4" w:space="0" w:color="auto"/>
            </w:tcBorders>
            <w:hideMark/>
          </w:tcPr>
          <w:p w14:paraId="7FF18EDE" w14:textId="77777777" w:rsidR="00FB3AF9" w:rsidRPr="00987CC7" w:rsidRDefault="00FB3AF9" w:rsidP="00AC4EE9">
            <w:pPr>
              <w:rPr>
                <w:rFonts w:ascii="Times New Roman" w:hAnsi="Times New Roman" w:cs="Times New Roman"/>
                <w:sz w:val="20"/>
                <w:szCs w:val="20"/>
              </w:rPr>
            </w:pPr>
            <w:r w:rsidRPr="00987CC7">
              <w:rPr>
                <w:rFonts w:ascii="Times New Roman" w:hAnsi="Times New Roman" w:cs="Times New Roman"/>
                <w:sz w:val="20"/>
                <w:szCs w:val="20"/>
              </w:rPr>
              <w:t>Projekta darbības numurs</w:t>
            </w:r>
            <w:r w:rsidRPr="00987CC7">
              <w:rPr>
                <w:rFonts w:ascii="Times New Roman" w:hAnsi="Times New Roman" w:cs="Times New Roman"/>
                <w:sz w:val="20"/>
                <w:szCs w:val="20"/>
                <w:vertAlign w:val="superscript"/>
              </w:rPr>
              <w:footnoteReference w:id="4"/>
            </w:r>
          </w:p>
        </w:tc>
        <w:tc>
          <w:tcPr>
            <w:tcW w:w="11340" w:type="dxa"/>
            <w:gridSpan w:val="12"/>
            <w:tcBorders>
              <w:top w:val="single" w:sz="4" w:space="0" w:color="auto"/>
              <w:left w:val="single" w:sz="4" w:space="0" w:color="auto"/>
              <w:bottom w:val="single" w:sz="4" w:space="0" w:color="auto"/>
              <w:right w:val="single" w:sz="4" w:space="0" w:color="auto"/>
            </w:tcBorders>
          </w:tcPr>
          <w:p w14:paraId="7102CAF7" w14:textId="448B0994" w:rsidR="00FB3AF9" w:rsidRPr="00987CC7" w:rsidRDefault="00FB3AF9" w:rsidP="00AC4EE9">
            <w:pPr>
              <w:jc w:val="center"/>
              <w:rPr>
                <w:rFonts w:ascii="Times New Roman" w:hAnsi="Times New Roman" w:cs="Times New Roman"/>
                <w:sz w:val="20"/>
                <w:szCs w:val="20"/>
              </w:rPr>
            </w:pPr>
            <w:r w:rsidRPr="00987CC7">
              <w:rPr>
                <w:rFonts w:ascii="Times New Roman" w:hAnsi="Times New Roman" w:cs="Times New Roman"/>
                <w:sz w:val="20"/>
                <w:szCs w:val="20"/>
              </w:rPr>
              <w:t>Projekta īstenošanas laika grafiks (ceturkšņos)</w:t>
            </w:r>
            <w:r w:rsidRPr="00987CC7">
              <w:rPr>
                <w:rFonts w:ascii="Times New Roman" w:hAnsi="Times New Roman" w:cs="Times New Roman"/>
                <w:sz w:val="20"/>
                <w:szCs w:val="20"/>
                <w:vertAlign w:val="superscript"/>
              </w:rPr>
              <w:footnoteReference w:id="5"/>
            </w:r>
          </w:p>
        </w:tc>
      </w:tr>
      <w:tr w:rsidR="00CE0E69" w:rsidRPr="00987CC7" w14:paraId="7E7E7776" w14:textId="77777777" w:rsidTr="00CE0E69">
        <w:tc>
          <w:tcPr>
            <w:tcW w:w="2948" w:type="dxa"/>
            <w:vMerge/>
            <w:tcBorders>
              <w:top w:val="single" w:sz="4" w:space="0" w:color="auto"/>
              <w:left w:val="single" w:sz="4" w:space="0" w:color="auto"/>
              <w:bottom w:val="single" w:sz="4" w:space="0" w:color="auto"/>
              <w:right w:val="single" w:sz="4" w:space="0" w:color="auto"/>
            </w:tcBorders>
            <w:vAlign w:val="center"/>
            <w:hideMark/>
          </w:tcPr>
          <w:p w14:paraId="64FE8329" w14:textId="77777777" w:rsidR="00CE0E69" w:rsidRPr="00987CC7" w:rsidRDefault="00CE0E69" w:rsidP="00AC4EE9">
            <w:pPr>
              <w:rPr>
                <w:rFonts w:ascii="Times New Roman" w:hAnsi="Times New Roman" w:cs="Times New Roman"/>
                <w:sz w:val="20"/>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4522683B" w14:textId="0FD39335" w:rsidR="00CE0E69" w:rsidRPr="00987CC7" w:rsidRDefault="00CE0E69" w:rsidP="00A4516A">
            <w:pPr>
              <w:jc w:val="center"/>
              <w:rPr>
                <w:rFonts w:ascii="Times New Roman" w:hAnsi="Times New Roman" w:cs="Times New Roman"/>
                <w:color w:val="000000" w:themeColor="text1"/>
              </w:rPr>
            </w:pPr>
            <w:r w:rsidRPr="00987CC7">
              <w:rPr>
                <w:rFonts w:ascii="Times New Roman" w:hAnsi="Times New Roman" w:cs="Times New Roman"/>
                <w:color w:val="000000" w:themeColor="text1"/>
              </w:rPr>
              <w:t>2019</w:t>
            </w:r>
          </w:p>
        </w:tc>
        <w:tc>
          <w:tcPr>
            <w:tcW w:w="3686" w:type="dxa"/>
            <w:gridSpan w:val="4"/>
            <w:tcBorders>
              <w:top w:val="single" w:sz="4" w:space="0" w:color="auto"/>
              <w:left w:val="single" w:sz="4" w:space="0" w:color="auto"/>
              <w:bottom w:val="single" w:sz="4" w:space="0" w:color="auto"/>
              <w:right w:val="single" w:sz="4" w:space="0" w:color="auto"/>
            </w:tcBorders>
            <w:hideMark/>
          </w:tcPr>
          <w:p w14:paraId="54058110" w14:textId="68CA9483" w:rsidR="00CE0E69" w:rsidRPr="00987CC7" w:rsidRDefault="00CE0E69" w:rsidP="00FB3AF9">
            <w:pPr>
              <w:jc w:val="center"/>
              <w:rPr>
                <w:rFonts w:ascii="Times New Roman" w:hAnsi="Times New Roman" w:cs="Times New Roman"/>
                <w:color w:val="000000" w:themeColor="text1"/>
              </w:rPr>
            </w:pPr>
            <w:r w:rsidRPr="00987CC7">
              <w:rPr>
                <w:rFonts w:ascii="Times New Roman" w:hAnsi="Times New Roman" w:cs="Times New Roman"/>
                <w:color w:val="000000" w:themeColor="text1"/>
              </w:rPr>
              <w:t>2020</w:t>
            </w:r>
          </w:p>
        </w:tc>
        <w:tc>
          <w:tcPr>
            <w:tcW w:w="3685" w:type="dxa"/>
            <w:gridSpan w:val="4"/>
            <w:tcBorders>
              <w:top w:val="single" w:sz="4" w:space="0" w:color="auto"/>
              <w:left w:val="single" w:sz="4" w:space="0" w:color="auto"/>
              <w:bottom w:val="single" w:sz="4" w:space="0" w:color="auto"/>
              <w:right w:val="single" w:sz="4" w:space="0" w:color="auto"/>
            </w:tcBorders>
          </w:tcPr>
          <w:p w14:paraId="4639A758" w14:textId="45E00104" w:rsidR="00CE0E69" w:rsidRPr="00987CC7" w:rsidRDefault="00CE0E69" w:rsidP="00A4516A">
            <w:pPr>
              <w:jc w:val="center"/>
              <w:rPr>
                <w:rFonts w:ascii="Times New Roman" w:hAnsi="Times New Roman" w:cs="Times New Roman"/>
                <w:color w:val="000000" w:themeColor="text1"/>
              </w:rPr>
            </w:pPr>
            <w:r w:rsidRPr="00987CC7">
              <w:rPr>
                <w:rFonts w:ascii="Times New Roman" w:hAnsi="Times New Roman" w:cs="Times New Roman"/>
                <w:color w:val="000000" w:themeColor="text1"/>
              </w:rPr>
              <w:t>2021</w:t>
            </w:r>
          </w:p>
        </w:tc>
      </w:tr>
      <w:tr w:rsidR="00CE0E69" w:rsidRPr="00987CC7" w14:paraId="363C182F" w14:textId="77777777" w:rsidTr="00CE0E69">
        <w:tc>
          <w:tcPr>
            <w:tcW w:w="2948" w:type="dxa"/>
            <w:vMerge/>
            <w:tcBorders>
              <w:top w:val="single" w:sz="4" w:space="0" w:color="auto"/>
              <w:left w:val="single" w:sz="4" w:space="0" w:color="auto"/>
              <w:bottom w:val="single" w:sz="4" w:space="0" w:color="auto"/>
              <w:right w:val="single" w:sz="4" w:space="0" w:color="auto"/>
            </w:tcBorders>
            <w:vAlign w:val="center"/>
            <w:hideMark/>
          </w:tcPr>
          <w:p w14:paraId="54B9DF21" w14:textId="77777777" w:rsidR="00CE0E69" w:rsidRPr="00987CC7" w:rsidRDefault="00CE0E69" w:rsidP="00FF7878">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332897DB" w14:textId="77777777" w:rsidR="00CE0E69" w:rsidRPr="00987CC7" w:rsidRDefault="00CE0E69" w:rsidP="00FF7878">
            <w:pPr>
              <w:jc w:val="center"/>
              <w:rPr>
                <w:rFonts w:ascii="Times New Roman" w:hAnsi="Times New Roman" w:cs="Times New Roman"/>
                <w:sz w:val="20"/>
                <w:szCs w:val="20"/>
              </w:rPr>
            </w:pPr>
            <w:r w:rsidRPr="00987CC7">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14:paraId="37566BCD" w14:textId="77777777" w:rsidR="00CE0E69" w:rsidRPr="00987CC7" w:rsidRDefault="00CE0E69" w:rsidP="00FF7878">
            <w:pPr>
              <w:jc w:val="center"/>
              <w:rPr>
                <w:rFonts w:ascii="Times New Roman" w:hAnsi="Times New Roman" w:cs="Times New Roman"/>
                <w:sz w:val="20"/>
                <w:szCs w:val="20"/>
              </w:rPr>
            </w:pPr>
            <w:r w:rsidRPr="00987CC7">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14:paraId="097256A4" w14:textId="77777777" w:rsidR="00CE0E69" w:rsidRPr="00987CC7" w:rsidRDefault="00CE0E69" w:rsidP="00FF7878">
            <w:pPr>
              <w:jc w:val="center"/>
              <w:rPr>
                <w:rFonts w:ascii="Times New Roman" w:hAnsi="Times New Roman" w:cs="Times New Roman"/>
                <w:sz w:val="20"/>
                <w:szCs w:val="20"/>
              </w:rPr>
            </w:pPr>
            <w:r w:rsidRPr="00987CC7">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14:paraId="027289C7" w14:textId="77777777" w:rsidR="00CE0E69" w:rsidRPr="00987CC7" w:rsidRDefault="00CE0E69" w:rsidP="00FF7878">
            <w:pPr>
              <w:jc w:val="center"/>
              <w:rPr>
                <w:rFonts w:ascii="Times New Roman" w:hAnsi="Times New Roman" w:cs="Times New Roman"/>
                <w:sz w:val="20"/>
                <w:szCs w:val="20"/>
              </w:rPr>
            </w:pPr>
            <w:r w:rsidRPr="00987CC7">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14:paraId="7F1C539B" w14:textId="77777777" w:rsidR="00CE0E69" w:rsidRPr="00987CC7" w:rsidRDefault="00CE0E69" w:rsidP="00FF7878">
            <w:pPr>
              <w:jc w:val="center"/>
              <w:rPr>
                <w:rFonts w:ascii="Times New Roman" w:hAnsi="Times New Roman" w:cs="Times New Roman"/>
                <w:sz w:val="20"/>
                <w:szCs w:val="20"/>
              </w:rPr>
            </w:pPr>
            <w:r w:rsidRPr="00987CC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CC069FA" w14:textId="77777777" w:rsidR="00CE0E69" w:rsidRPr="00987CC7" w:rsidRDefault="00CE0E69" w:rsidP="00FF7878">
            <w:pPr>
              <w:jc w:val="center"/>
              <w:rPr>
                <w:rFonts w:ascii="Times New Roman" w:hAnsi="Times New Roman" w:cs="Times New Roman"/>
                <w:sz w:val="20"/>
                <w:szCs w:val="20"/>
              </w:rPr>
            </w:pPr>
            <w:r w:rsidRPr="00987CC7">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7CAE98B9" w14:textId="77777777" w:rsidR="00CE0E69" w:rsidRPr="00987CC7" w:rsidRDefault="00CE0E69" w:rsidP="00FF7878">
            <w:pPr>
              <w:jc w:val="center"/>
              <w:rPr>
                <w:rFonts w:ascii="Times New Roman" w:hAnsi="Times New Roman" w:cs="Times New Roman"/>
                <w:sz w:val="20"/>
                <w:szCs w:val="20"/>
              </w:rPr>
            </w:pPr>
            <w:r w:rsidRPr="00987CC7">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14:paraId="5125E99E" w14:textId="77777777" w:rsidR="00CE0E69" w:rsidRPr="00987CC7" w:rsidRDefault="00CE0E69" w:rsidP="00FF7878">
            <w:pPr>
              <w:jc w:val="center"/>
              <w:rPr>
                <w:rFonts w:ascii="Times New Roman" w:hAnsi="Times New Roman" w:cs="Times New Roman"/>
                <w:sz w:val="20"/>
                <w:szCs w:val="20"/>
              </w:rPr>
            </w:pPr>
            <w:r w:rsidRPr="00987CC7">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14:paraId="55282425" w14:textId="19C8BB82" w:rsidR="00CE0E69" w:rsidRPr="00987CC7" w:rsidRDefault="00CE0E69" w:rsidP="00FF7878">
            <w:pPr>
              <w:jc w:val="center"/>
              <w:rPr>
                <w:rFonts w:ascii="Times New Roman" w:hAnsi="Times New Roman" w:cs="Times New Roman"/>
                <w:sz w:val="20"/>
                <w:szCs w:val="20"/>
              </w:rPr>
            </w:pPr>
            <w:r w:rsidRPr="00987CC7">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FFF8318" w14:textId="44CE3BD3" w:rsidR="00CE0E69" w:rsidRPr="00987CC7" w:rsidRDefault="00CE0E69" w:rsidP="00FF7878">
            <w:pPr>
              <w:jc w:val="center"/>
              <w:rPr>
                <w:rFonts w:ascii="Times New Roman" w:hAnsi="Times New Roman" w:cs="Times New Roman"/>
                <w:sz w:val="20"/>
                <w:szCs w:val="20"/>
              </w:rPr>
            </w:pPr>
            <w:r w:rsidRPr="00987CC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08551FE4" w14:textId="36D9E013" w:rsidR="00CE0E69" w:rsidRPr="00987CC7" w:rsidRDefault="00CE0E69" w:rsidP="00FF7878">
            <w:pPr>
              <w:jc w:val="center"/>
              <w:rPr>
                <w:rFonts w:ascii="Times New Roman" w:hAnsi="Times New Roman" w:cs="Times New Roman"/>
                <w:sz w:val="20"/>
                <w:szCs w:val="20"/>
              </w:rPr>
            </w:pPr>
            <w:r w:rsidRPr="00987CC7">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44B51E28" w14:textId="5F760B3F" w:rsidR="00CE0E69" w:rsidRPr="00987CC7" w:rsidRDefault="00CE0E69" w:rsidP="00FF7878">
            <w:pPr>
              <w:jc w:val="center"/>
              <w:rPr>
                <w:rFonts w:ascii="Times New Roman" w:hAnsi="Times New Roman" w:cs="Times New Roman"/>
                <w:sz w:val="20"/>
                <w:szCs w:val="20"/>
              </w:rPr>
            </w:pPr>
            <w:r w:rsidRPr="00987CC7">
              <w:rPr>
                <w:rFonts w:ascii="Times New Roman" w:hAnsi="Times New Roman" w:cs="Times New Roman"/>
                <w:sz w:val="20"/>
                <w:szCs w:val="20"/>
              </w:rPr>
              <w:t>4.</w:t>
            </w:r>
          </w:p>
        </w:tc>
      </w:tr>
      <w:tr w:rsidR="00CE0E69" w:rsidRPr="00987CC7" w14:paraId="74FA78A1" w14:textId="77777777" w:rsidTr="00CE0E69">
        <w:tc>
          <w:tcPr>
            <w:tcW w:w="2948" w:type="dxa"/>
            <w:tcBorders>
              <w:top w:val="single" w:sz="4" w:space="0" w:color="auto"/>
              <w:left w:val="single" w:sz="4" w:space="0" w:color="auto"/>
              <w:bottom w:val="single" w:sz="4" w:space="0" w:color="auto"/>
              <w:right w:val="single" w:sz="4" w:space="0" w:color="auto"/>
            </w:tcBorders>
            <w:hideMark/>
          </w:tcPr>
          <w:p w14:paraId="3A78883C" w14:textId="77777777" w:rsidR="00CE0E69" w:rsidRPr="00987CC7" w:rsidRDefault="00CE0E69"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1.</w:t>
            </w:r>
          </w:p>
        </w:tc>
        <w:tc>
          <w:tcPr>
            <w:tcW w:w="992" w:type="dxa"/>
            <w:tcBorders>
              <w:top w:val="single" w:sz="4" w:space="0" w:color="auto"/>
              <w:left w:val="single" w:sz="4" w:space="0" w:color="auto"/>
              <w:bottom w:val="single" w:sz="4" w:space="0" w:color="auto"/>
              <w:right w:val="single" w:sz="4" w:space="0" w:color="auto"/>
            </w:tcBorders>
          </w:tcPr>
          <w:p w14:paraId="3D644717" w14:textId="370E57B4" w:rsidR="00CE0E69" w:rsidRPr="00987CC7" w:rsidRDefault="00CE0E69" w:rsidP="00881152">
            <w:pPr>
              <w:jc w:val="center"/>
              <w:rPr>
                <w:rFonts w:ascii="Times New Roman" w:hAnsi="Times New Roman" w:cs="Times New Roman"/>
                <w:i/>
                <w:color w:val="0000FF"/>
                <w:sz w:val="20"/>
                <w:szCs w:val="20"/>
              </w:rPr>
            </w:pPr>
          </w:p>
        </w:tc>
        <w:tc>
          <w:tcPr>
            <w:tcW w:w="993" w:type="dxa"/>
            <w:tcBorders>
              <w:top w:val="single" w:sz="4" w:space="0" w:color="auto"/>
              <w:left w:val="single" w:sz="4" w:space="0" w:color="auto"/>
              <w:bottom w:val="single" w:sz="4" w:space="0" w:color="auto"/>
              <w:right w:val="single" w:sz="4" w:space="0" w:color="auto"/>
            </w:tcBorders>
          </w:tcPr>
          <w:p w14:paraId="4B081206" w14:textId="76D397AF" w:rsidR="00CE0E69" w:rsidRPr="00987CC7" w:rsidRDefault="00CE0E69"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992" w:type="dxa"/>
            <w:tcBorders>
              <w:top w:val="single" w:sz="4" w:space="0" w:color="auto"/>
              <w:left w:val="single" w:sz="4" w:space="0" w:color="auto"/>
              <w:bottom w:val="single" w:sz="4" w:space="0" w:color="auto"/>
              <w:right w:val="single" w:sz="4" w:space="0" w:color="auto"/>
            </w:tcBorders>
          </w:tcPr>
          <w:p w14:paraId="0FA853C3" w14:textId="2E6F112E" w:rsidR="00CE0E69" w:rsidRPr="00987CC7" w:rsidRDefault="00CE0E69"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992" w:type="dxa"/>
            <w:tcBorders>
              <w:top w:val="single" w:sz="4" w:space="0" w:color="auto"/>
              <w:left w:val="single" w:sz="4" w:space="0" w:color="auto"/>
              <w:bottom w:val="single" w:sz="4" w:space="0" w:color="auto"/>
              <w:right w:val="single" w:sz="4" w:space="0" w:color="auto"/>
            </w:tcBorders>
          </w:tcPr>
          <w:p w14:paraId="47A222AD" w14:textId="75F2EE3F" w:rsidR="00CE0E69" w:rsidRPr="00987CC7" w:rsidRDefault="00CE0E69"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992" w:type="dxa"/>
            <w:tcBorders>
              <w:top w:val="single" w:sz="4" w:space="0" w:color="auto"/>
              <w:left w:val="single" w:sz="4" w:space="0" w:color="auto"/>
              <w:bottom w:val="single" w:sz="4" w:space="0" w:color="auto"/>
              <w:right w:val="single" w:sz="4" w:space="0" w:color="auto"/>
            </w:tcBorders>
          </w:tcPr>
          <w:p w14:paraId="32192196" w14:textId="03AACD3E" w:rsidR="00CE0E69" w:rsidRPr="00987CC7" w:rsidRDefault="00CE0E69"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851" w:type="dxa"/>
            <w:tcBorders>
              <w:top w:val="single" w:sz="4" w:space="0" w:color="auto"/>
              <w:left w:val="single" w:sz="4" w:space="0" w:color="auto"/>
              <w:bottom w:val="single" w:sz="4" w:space="0" w:color="auto"/>
              <w:right w:val="single" w:sz="4" w:space="0" w:color="auto"/>
            </w:tcBorders>
          </w:tcPr>
          <w:p w14:paraId="092A5010" w14:textId="4A907BCB" w:rsidR="00CE0E69" w:rsidRPr="00987CC7" w:rsidRDefault="00CE0E69"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850" w:type="dxa"/>
            <w:tcBorders>
              <w:top w:val="single" w:sz="4" w:space="0" w:color="auto"/>
              <w:left w:val="single" w:sz="4" w:space="0" w:color="auto"/>
              <w:bottom w:val="single" w:sz="4" w:space="0" w:color="auto"/>
              <w:right w:val="single" w:sz="4" w:space="0" w:color="auto"/>
            </w:tcBorders>
          </w:tcPr>
          <w:p w14:paraId="374E1DC0" w14:textId="23EA0466" w:rsidR="00CE0E69" w:rsidRPr="00987CC7" w:rsidRDefault="00CE0E69"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993" w:type="dxa"/>
            <w:tcBorders>
              <w:top w:val="single" w:sz="4" w:space="0" w:color="auto"/>
              <w:left w:val="single" w:sz="4" w:space="0" w:color="auto"/>
              <w:bottom w:val="single" w:sz="4" w:space="0" w:color="auto"/>
              <w:right w:val="single" w:sz="4" w:space="0" w:color="auto"/>
            </w:tcBorders>
          </w:tcPr>
          <w:p w14:paraId="4AD82178" w14:textId="63B774E0" w:rsidR="00CE0E69" w:rsidRPr="00987CC7" w:rsidRDefault="00CE0E69" w:rsidP="00881152">
            <w:pPr>
              <w:jc w:val="center"/>
              <w:rPr>
                <w:rFonts w:ascii="Times New Roman" w:hAnsi="Times New Roman" w:cs="Times New Roman"/>
                <w:i/>
                <w:color w:val="0000FF"/>
                <w:sz w:val="20"/>
                <w:szCs w:val="20"/>
              </w:rPr>
            </w:pPr>
            <w:r w:rsidRPr="00987CC7">
              <w:rPr>
                <w:rFonts w:ascii="Times New Roman" w:hAnsi="Times New Roman" w:cs="Times New Roman"/>
                <w:i/>
                <w:color w:val="0000FF"/>
              </w:rPr>
              <w:t>X</w:t>
            </w:r>
          </w:p>
        </w:tc>
        <w:tc>
          <w:tcPr>
            <w:tcW w:w="850" w:type="dxa"/>
            <w:tcBorders>
              <w:top w:val="single" w:sz="4" w:space="0" w:color="auto"/>
              <w:left w:val="single" w:sz="4" w:space="0" w:color="auto"/>
              <w:bottom w:val="single" w:sz="4" w:space="0" w:color="auto"/>
              <w:right w:val="single" w:sz="4" w:space="0" w:color="auto"/>
            </w:tcBorders>
          </w:tcPr>
          <w:p w14:paraId="5FE98C02" w14:textId="100B9B95" w:rsidR="00CE0E69" w:rsidRPr="00987CC7" w:rsidRDefault="00CE0E69"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992" w:type="dxa"/>
            <w:tcBorders>
              <w:top w:val="single" w:sz="4" w:space="0" w:color="auto"/>
              <w:left w:val="single" w:sz="4" w:space="0" w:color="auto"/>
              <w:bottom w:val="single" w:sz="4" w:space="0" w:color="auto"/>
              <w:right w:val="single" w:sz="4" w:space="0" w:color="auto"/>
            </w:tcBorders>
          </w:tcPr>
          <w:p w14:paraId="1DACFFCC" w14:textId="285C4D51" w:rsidR="00CE0E69" w:rsidRPr="00987CC7" w:rsidRDefault="00CE0E69"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851" w:type="dxa"/>
            <w:tcBorders>
              <w:top w:val="single" w:sz="4" w:space="0" w:color="auto"/>
              <w:left w:val="single" w:sz="4" w:space="0" w:color="auto"/>
              <w:bottom w:val="single" w:sz="4" w:space="0" w:color="auto"/>
              <w:right w:val="single" w:sz="4" w:space="0" w:color="auto"/>
            </w:tcBorders>
          </w:tcPr>
          <w:p w14:paraId="10DDEB23" w14:textId="780EDA04" w:rsidR="00CE0E69" w:rsidRPr="00987CC7" w:rsidRDefault="00CE0E69"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c>
          <w:tcPr>
            <w:tcW w:w="992" w:type="dxa"/>
            <w:tcBorders>
              <w:top w:val="single" w:sz="4" w:space="0" w:color="auto"/>
              <w:left w:val="single" w:sz="4" w:space="0" w:color="auto"/>
              <w:bottom w:val="single" w:sz="4" w:space="0" w:color="auto"/>
              <w:right w:val="single" w:sz="4" w:space="0" w:color="auto"/>
            </w:tcBorders>
          </w:tcPr>
          <w:p w14:paraId="2C924FC5" w14:textId="6CCEB121" w:rsidR="00CE0E69" w:rsidRPr="00987CC7" w:rsidRDefault="00CE0E69" w:rsidP="00881152">
            <w:pPr>
              <w:jc w:val="center"/>
              <w:rPr>
                <w:rFonts w:ascii="Times New Roman" w:hAnsi="Times New Roman" w:cs="Times New Roman"/>
                <w:i/>
                <w:color w:val="0000FF"/>
              </w:rPr>
            </w:pPr>
            <w:r w:rsidRPr="00987CC7">
              <w:rPr>
                <w:rFonts w:ascii="Times New Roman" w:hAnsi="Times New Roman" w:cs="Times New Roman"/>
                <w:i/>
                <w:color w:val="0000FF"/>
              </w:rPr>
              <w:t>X</w:t>
            </w:r>
          </w:p>
        </w:tc>
      </w:tr>
      <w:tr w:rsidR="00CE0E69" w:rsidRPr="00987CC7" w14:paraId="7A49183B" w14:textId="77777777" w:rsidTr="00CE0E69">
        <w:tc>
          <w:tcPr>
            <w:tcW w:w="2948" w:type="dxa"/>
            <w:tcBorders>
              <w:top w:val="single" w:sz="4" w:space="0" w:color="auto"/>
              <w:left w:val="single" w:sz="4" w:space="0" w:color="auto"/>
              <w:bottom w:val="single" w:sz="4" w:space="0" w:color="auto"/>
              <w:right w:val="single" w:sz="4" w:space="0" w:color="auto"/>
            </w:tcBorders>
          </w:tcPr>
          <w:p w14:paraId="47F2AA14" w14:textId="3C86D40E" w:rsidR="00CE0E69" w:rsidRPr="00987CC7" w:rsidRDefault="00CE0E69" w:rsidP="00881152">
            <w:pPr>
              <w:jc w:val="center"/>
              <w:rPr>
                <w:rFonts w:ascii="Times New Roman" w:hAnsi="Times New Roman" w:cs="Times New Roman"/>
                <w:i/>
                <w:color w:val="0000FF"/>
              </w:rPr>
            </w:pPr>
            <w:r w:rsidRPr="00987CC7">
              <w:rPr>
                <w:rFonts w:ascii="Times New Roman" w:hAnsi="Times New Roman" w:cs="Times New Roman"/>
                <w:i/>
                <w:color w:val="0000FF"/>
              </w:rPr>
              <w:t>2.</w:t>
            </w:r>
          </w:p>
        </w:tc>
        <w:tc>
          <w:tcPr>
            <w:tcW w:w="992" w:type="dxa"/>
            <w:tcBorders>
              <w:top w:val="single" w:sz="4" w:space="0" w:color="auto"/>
              <w:left w:val="single" w:sz="4" w:space="0" w:color="auto"/>
              <w:bottom w:val="single" w:sz="4" w:space="0" w:color="auto"/>
              <w:right w:val="single" w:sz="4" w:space="0" w:color="auto"/>
            </w:tcBorders>
          </w:tcPr>
          <w:p w14:paraId="7D862A99" w14:textId="3C476B9C" w:rsidR="00CE0E69" w:rsidRPr="00987CC7" w:rsidRDefault="00CE0E69" w:rsidP="00881152">
            <w:pPr>
              <w:jc w:val="center"/>
              <w:rPr>
                <w:rFonts w:ascii="Times New Roman" w:hAnsi="Times New Roman" w:cs="Times New Roman"/>
                <w:i/>
                <w:sz w:val="20"/>
                <w:szCs w:val="20"/>
              </w:rPr>
            </w:pPr>
          </w:p>
        </w:tc>
        <w:tc>
          <w:tcPr>
            <w:tcW w:w="993" w:type="dxa"/>
            <w:tcBorders>
              <w:top w:val="single" w:sz="4" w:space="0" w:color="auto"/>
              <w:left w:val="single" w:sz="4" w:space="0" w:color="auto"/>
              <w:bottom w:val="single" w:sz="4" w:space="0" w:color="auto"/>
              <w:right w:val="single" w:sz="4" w:space="0" w:color="auto"/>
            </w:tcBorders>
          </w:tcPr>
          <w:p w14:paraId="1F1D199C" w14:textId="740F0F71" w:rsidR="00CE0E69" w:rsidRPr="00987CC7" w:rsidRDefault="00CE0E69"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992" w:type="dxa"/>
            <w:tcBorders>
              <w:top w:val="single" w:sz="4" w:space="0" w:color="auto"/>
              <w:left w:val="single" w:sz="4" w:space="0" w:color="auto"/>
              <w:bottom w:val="single" w:sz="4" w:space="0" w:color="auto"/>
              <w:right w:val="single" w:sz="4" w:space="0" w:color="auto"/>
            </w:tcBorders>
          </w:tcPr>
          <w:p w14:paraId="3A6C2A0C" w14:textId="00D04A48" w:rsidR="00CE0E69" w:rsidRPr="00987CC7" w:rsidRDefault="00CE0E69"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992" w:type="dxa"/>
            <w:tcBorders>
              <w:top w:val="single" w:sz="4" w:space="0" w:color="auto"/>
              <w:left w:val="single" w:sz="4" w:space="0" w:color="auto"/>
              <w:bottom w:val="single" w:sz="4" w:space="0" w:color="auto"/>
              <w:right w:val="single" w:sz="4" w:space="0" w:color="auto"/>
            </w:tcBorders>
          </w:tcPr>
          <w:p w14:paraId="6295E6EC" w14:textId="51BE52BE" w:rsidR="00CE0E69" w:rsidRPr="00987CC7" w:rsidRDefault="00CE0E69"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992" w:type="dxa"/>
            <w:tcBorders>
              <w:top w:val="single" w:sz="4" w:space="0" w:color="auto"/>
              <w:left w:val="single" w:sz="4" w:space="0" w:color="auto"/>
              <w:bottom w:val="single" w:sz="4" w:space="0" w:color="auto"/>
              <w:right w:val="single" w:sz="4" w:space="0" w:color="auto"/>
            </w:tcBorders>
          </w:tcPr>
          <w:p w14:paraId="2BC8E066" w14:textId="0D7931C6" w:rsidR="00CE0E69" w:rsidRPr="00987CC7" w:rsidRDefault="00CE0E69"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851" w:type="dxa"/>
            <w:tcBorders>
              <w:top w:val="single" w:sz="4" w:space="0" w:color="auto"/>
              <w:left w:val="single" w:sz="4" w:space="0" w:color="auto"/>
              <w:bottom w:val="single" w:sz="4" w:space="0" w:color="auto"/>
              <w:right w:val="single" w:sz="4" w:space="0" w:color="auto"/>
            </w:tcBorders>
          </w:tcPr>
          <w:p w14:paraId="54557BC6" w14:textId="7D772356" w:rsidR="00CE0E69" w:rsidRPr="00987CC7" w:rsidRDefault="00CE0E69"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850" w:type="dxa"/>
            <w:tcBorders>
              <w:top w:val="single" w:sz="4" w:space="0" w:color="auto"/>
              <w:left w:val="single" w:sz="4" w:space="0" w:color="auto"/>
              <w:bottom w:val="single" w:sz="4" w:space="0" w:color="auto"/>
              <w:right w:val="single" w:sz="4" w:space="0" w:color="auto"/>
            </w:tcBorders>
          </w:tcPr>
          <w:p w14:paraId="6E7A4926" w14:textId="5E93931A" w:rsidR="00CE0E69" w:rsidRPr="00987CC7" w:rsidRDefault="00CE0E69"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993" w:type="dxa"/>
            <w:tcBorders>
              <w:top w:val="single" w:sz="4" w:space="0" w:color="auto"/>
              <w:left w:val="single" w:sz="4" w:space="0" w:color="auto"/>
              <w:bottom w:val="single" w:sz="4" w:space="0" w:color="auto"/>
              <w:right w:val="single" w:sz="4" w:space="0" w:color="auto"/>
            </w:tcBorders>
          </w:tcPr>
          <w:p w14:paraId="6455180F" w14:textId="5E7F25D5" w:rsidR="00CE0E69" w:rsidRPr="00987CC7" w:rsidRDefault="00CE0E69"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850" w:type="dxa"/>
            <w:tcBorders>
              <w:top w:val="single" w:sz="4" w:space="0" w:color="auto"/>
              <w:left w:val="single" w:sz="4" w:space="0" w:color="auto"/>
              <w:bottom w:val="single" w:sz="4" w:space="0" w:color="auto"/>
              <w:right w:val="single" w:sz="4" w:space="0" w:color="auto"/>
            </w:tcBorders>
          </w:tcPr>
          <w:p w14:paraId="2BAFA77B" w14:textId="4EDB50F7" w:rsidR="00CE0E69" w:rsidRPr="00987CC7" w:rsidRDefault="00CE0E69"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992" w:type="dxa"/>
            <w:tcBorders>
              <w:top w:val="single" w:sz="4" w:space="0" w:color="auto"/>
              <w:left w:val="single" w:sz="4" w:space="0" w:color="auto"/>
              <w:bottom w:val="single" w:sz="4" w:space="0" w:color="auto"/>
              <w:right w:val="single" w:sz="4" w:space="0" w:color="auto"/>
            </w:tcBorders>
          </w:tcPr>
          <w:p w14:paraId="0CB8EE35" w14:textId="4EBE05D8" w:rsidR="00CE0E69" w:rsidRPr="00987CC7" w:rsidRDefault="00CE0E69"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851" w:type="dxa"/>
            <w:tcBorders>
              <w:top w:val="single" w:sz="4" w:space="0" w:color="auto"/>
              <w:left w:val="single" w:sz="4" w:space="0" w:color="auto"/>
              <w:bottom w:val="single" w:sz="4" w:space="0" w:color="auto"/>
              <w:right w:val="single" w:sz="4" w:space="0" w:color="auto"/>
            </w:tcBorders>
          </w:tcPr>
          <w:p w14:paraId="2D971689" w14:textId="6AF321CF" w:rsidR="00CE0E69" w:rsidRPr="00987CC7" w:rsidRDefault="00CE0E69"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c>
          <w:tcPr>
            <w:tcW w:w="992" w:type="dxa"/>
            <w:tcBorders>
              <w:top w:val="single" w:sz="4" w:space="0" w:color="auto"/>
              <w:left w:val="single" w:sz="4" w:space="0" w:color="auto"/>
              <w:bottom w:val="single" w:sz="4" w:space="0" w:color="auto"/>
              <w:right w:val="single" w:sz="4" w:space="0" w:color="auto"/>
            </w:tcBorders>
          </w:tcPr>
          <w:p w14:paraId="184850DA" w14:textId="0C64E316" w:rsidR="00CE0E69" w:rsidRPr="00987CC7" w:rsidRDefault="00CE0E69" w:rsidP="00881152">
            <w:pPr>
              <w:jc w:val="center"/>
              <w:rPr>
                <w:rFonts w:ascii="Times New Roman" w:hAnsi="Times New Roman" w:cs="Times New Roman"/>
                <w:i/>
                <w:sz w:val="20"/>
                <w:szCs w:val="20"/>
              </w:rPr>
            </w:pPr>
            <w:r w:rsidRPr="00987CC7">
              <w:rPr>
                <w:rFonts w:ascii="Times New Roman" w:hAnsi="Times New Roman" w:cs="Times New Roman"/>
                <w:i/>
                <w:color w:val="0000FF"/>
              </w:rPr>
              <w:t>X</w:t>
            </w:r>
          </w:p>
        </w:tc>
      </w:tr>
      <w:tr w:rsidR="00CE0E69" w:rsidRPr="00987CC7" w14:paraId="24D8EF09" w14:textId="77777777" w:rsidTr="00CE0E69">
        <w:tc>
          <w:tcPr>
            <w:tcW w:w="2948" w:type="dxa"/>
            <w:tcBorders>
              <w:top w:val="single" w:sz="4" w:space="0" w:color="auto"/>
              <w:left w:val="single" w:sz="4" w:space="0" w:color="auto"/>
              <w:bottom w:val="single" w:sz="4" w:space="0" w:color="auto"/>
              <w:right w:val="single" w:sz="4" w:space="0" w:color="auto"/>
            </w:tcBorders>
          </w:tcPr>
          <w:p w14:paraId="61338D76" w14:textId="1B81FA73" w:rsidR="00CE0E69" w:rsidRPr="00987CC7" w:rsidRDefault="00CE0E69" w:rsidP="00881152">
            <w:pPr>
              <w:jc w:val="center"/>
              <w:rPr>
                <w:rFonts w:ascii="Times New Roman" w:hAnsi="Times New Roman" w:cs="Times New Roman"/>
                <w:i/>
                <w:color w:val="0000FF"/>
              </w:rPr>
            </w:pPr>
            <w:r w:rsidRPr="00987CC7">
              <w:rPr>
                <w:rFonts w:ascii="Times New Roman" w:hAnsi="Times New Roman" w:cs="Times New Roman"/>
                <w:i/>
                <w:color w:val="0000FF"/>
              </w:rPr>
              <w:t>2.1</w:t>
            </w:r>
          </w:p>
        </w:tc>
        <w:tc>
          <w:tcPr>
            <w:tcW w:w="992" w:type="dxa"/>
            <w:tcBorders>
              <w:top w:val="single" w:sz="4" w:space="0" w:color="auto"/>
              <w:left w:val="single" w:sz="4" w:space="0" w:color="auto"/>
              <w:bottom w:val="single" w:sz="4" w:space="0" w:color="auto"/>
              <w:right w:val="single" w:sz="4" w:space="0" w:color="auto"/>
            </w:tcBorders>
          </w:tcPr>
          <w:p w14:paraId="13A8E114" w14:textId="1AF803A2" w:rsidR="00CE0E69" w:rsidRPr="00987CC7" w:rsidRDefault="00CE0E69" w:rsidP="00881152">
            <w:pPr>
              <w:jc w:val="center"/>
              <w:rPr>
                <w:rFonts w:ascii="Times New Roman" w:hAnsi="Times New Roman" w:cs="Times New Roman"/>
                <w:i/>
                <w:sz w:val="20"/>
                <w:szCs w:val="20"/>
              </w:rPr>
            </w:pPr>
          </w:p>
        </w:tc>
        <w:tc>
          <w:tcPr>
            <w:tcW w:w="993" w:type="dxa"/>
            <w:tcBorders>
              <w:top w:val="single" w:sz="4" w:space="0" w:color="auto"/>
              <w:left w:val="single" w:sz="4" w:space="0" w:color="auto"/>
              <w:bottom w:val="single" w:sz="4" w:space="0" w:color="auto"/>
              <w:right w:val="single" w:sz="4" w:space="0" w:color="auto"/>
            </w:tcBorders>
          </w:tcPr>
          <w:p w14:paraId="50CF7177" w14:textId="77777777" w:rsidR="00CE0E69" w:rsidRPr="00987CC7" w:rsidRDefault="00CE0E69" w:rsidP="00881152">
            <w:pPr>
              <w:jc w:val="center"/>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40BAB9" w14:textId="77777777" w:rsidR="00CE0E69" w:rsidRPr="00987CC7" w:rsidRDefault="00CE0E69" w:rsidP="00881152">
            <w:pPr>
              <w:jc w:val="center"/>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481289" w14:textId="77777777" w:rsidR="00CE0E69" w:rsidRPr="00987CC7" w:rsidRDefault="00CE0E69" w:rsidP="00881152">
            <w:pPr>
              <w:jc w:val="center"/>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FC0EFA" w14:textId="32285A4A" w:rsidR="00CE0E69" w:rsidRPr="00987CC7" w:rsidRDefault="00CE0E69" w:rsidP="00881152">
            <w:pPr>
              <w:jc w:val="center"/>
              <w:rPr>
                <w:rFonts w:ascii="Times New Roman"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D75460" w14:textId="77777777" w:rsidR="00CE0E69" w:rsidRPr="00987CC7" w:rsidRDefault="00CE0E69" w:rsidP="00881152">
            <w:pPr>
              <w:jc w:val="center"/>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5CCD29F" w14:textId="77777777" w:rsidR="00CE0E69" w:rsidRPr="00987CC7" w:rsidRDefault="00CE0E69" w:rsidP="00881152">
            <w:pPr>
              <w:jc w:val="center"/>
              <w:rPr>
                <w:rFonts w:ascii="Times New Roman" w:hAnsi="Times New Roman" w:cs="Times New Roman"/>
                <w:i/>
                <w:sz w:val="20"/>
                <w:szCs w:val="20"/>
              </w:rPr>
            </w:pPr>
          </w:p>
        </w:tc>
        <w:tc>
          <w:tcPr>
            <w:tcW w:w="993" w:type="dxa"/>
            <w:tcBorders>
              <w:top w:val="single" w:sz="4" w:space="0" w:color="auto"/>
              <w:left w:val="single" w:sz="4" w:space="0" w:color="auto"/>
              <w:bottom w:val="single" w:sz="4" w:space="0" w:color="auto"/>
              <w:right w:val="single" w:sz="4" w:space="0" w:color="auto"/>
            </w:tcBorders>
          </w:tcPr>
          <w:p w14:paraId="0DB8FF3F" w14:textId="77777777" w:rsidR="00CE0E69" w:rsidRPr="00987CC7" w:rsidRDefault="00CE0E69" w:rsidP="00881152">
            <w:pPr>
              <w:jc w:val="center"/>
              <w:rPr>
                <w:rFonts w:ascii="Times New Roman" w:hAnsi="Times New Roman" w:cs="Times New Roman"/>
                <w:i/>
                <w:sz w:val="20"/>
                <w:szCs w:val="20"/>
              </w:rPr>
            </w:pPr>
          </w:p>
        </w:tc>
        <w:tc>
          <w:tcPr>
            <w:tcW w:w="850" w:type="dxa"/>
            <w:tcBorders>
              <w:left w:val="single" w:sz="4" w:space="0" w:color="auto"/>
              <w:right w:val="single" w:sz="4" w:space="0" w:color="auto"/>
            </w:tcBorders>
          </w:tcPr>
          <w:p w14:paraId="1DC03BC2" w14:textId="77777777" w:rsidR="00CE0E69" w:rsidRPr="00987CC7" w:rsidRDefault="00CE0E69" w:rsidP="00881152">
            <w:pPr>
              <w:jc w:val="center"/>
              <w:rPr>
                <w:rFonts w:ascii="Times New Roman" w:hAnsi="Times New Roman" w:cs="Times New Roman"/>
                <w:i/>
                <w:sz w:val="20"/>
                <w:szCs w:val="20"/>
              </w:rPr>
            </w:pPr>
          </w:p>
        </w:tc>
        <w:tc>
          <w:tcPr>
            <w:tcW w:w="992" w:type="dxa"/>
            <w:tcBorders>
              <w:left w:val="single" w:sz="4" w:space="0" w:color="auto"/>
              <w:right w:val="single" w:sz="4" w:space="0" w:color="auto"/>
            </w:tcBorders>
          </w:tcPr>
          <w:p w14:paraId="72C139D2" w14:textId="77777777" w:rsidR="00CE0E69" w:rsidRPr="00987CC7" w:rsidRDefault="00CE0E69" w:rsidP="00881152">
            <w:pPr>
              <w:jc w:val="center"/>
              <w:rPr>
                <w:rFonts w:ascii="Times New Roman" w:hAnsi="Times New Roman" w:cs="Times New Roman"/>
                <w:i/>
                <w:sz w:val="20"/>
                <w:szCs w:val="20"/>
              </w:rPr>
            </w:pPr>
          </w:p>
        </w:tc>
        <w:tc>
          <w:tcPr>
            <w:tcW w:w="851" w:type="dxa"/>
            <w:tcBorders>
              <w:left w:val="single" w:sz="4" w:space="0" w:color="auto"/>
              <w:right w:val="single" w:sz="4" w:space="0" w:color="auto"/>
            </w:tcBorders>
          </w:tcPr>
          <w:p w14:paraId="79D41DE7" w14:textId="77777777" w:rsidR="00CE0E69" w:rsidRPr="00987CC7" w:rsidRDefault="00CE0E69" w:rsidP="00881152">
            <w:pPr>
              <w:jc w:val="center"/>
              <w:rPr>
                <w:rFonts w:ascii="Times New Roman" w:hAnsi="Times New Roman" w:cs="Times New Roman"/>
                <w:i/>
                <w:sz w:val="20"/>
                <w:szCs w:val="20"/>
              </w:rPr>
            </w:pPr>
          </w:p>
        </w:tc>
        <w:tc>
          <w:tcPr>
            <w:tcW w:w="992" w:type="dxa"/>
            <w:tcBorders>
              <w:left w:val="single" w:sz="4" w:space="0" w:color="auto"/>
              <w:right w:val="single" w:sz="4" w:space="0" w:color="auto"/>
            </w:tcBorders>
          </w:tcPr>
          <w:p w14:paraId="598C276B" w14:textId="77777777" w:rsidR="00CE0E69" w:rsidRPr="00987CC7" w:rsidRDefault="00CE0E69" w:rsidP="00881152">
            <w:pPr>
              <w:jc w:val="center"/>
              <w:rPr>
                <w:rFonts w:ascii="Times New Roman" w:hAnsi="Times New Roman" w:cs="Times New Roman"/>
                <w:i/>
                <w:sz w:val="20"/>
                <w:szCs w:val="20"/>
              </w:rPr>
            </w:pPr>
          </w:p>
        </w:tc>
      </w:tr>
      <w:tr w:rsidR="00CE0E69" w:rsidRPr="00987CC7" w14:paraId="7D6CBD98" w14:textId="77777777" w:rsidTr="00CE0E69">
        <w:tc>
          <w:tcPr>
            <w:tcW w:w="2948" w:type="dxa"/>
            <w:tcBorders>
              <w:top w:val="single" w:sz="4" w:space="0" w:color="auto"/>
              <w:left w:val="single" w:sz="4" w:space="0" w:color="auto"/>
              <w:bottom w:val="single" w:sz="4" w:space="0" w:color="auto"/>
              <w:right w:val="single" w:sz="4" w:space="0" w:color="auto"/>
            </w:tcBorders>
          </w:tcPr>
          <w:p w14:paraId="3156E60A" w14:textId="038583FF" w:rsidR="00CE0E69" w:rsidRPr="00987CC7" w:rsidRDefault="00CE0E69"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2.2.</w:t>
            </w:r>
          </w:p>
        </w:tc>
        <w:tc>
          <w:tcPr>
            <w:tcW w:w="992" w:type="dxa"/>
            <w:tcBorders>
              <w:top w:val="single" w:sz="4" w:space="0" w:color="auto"/>
              <w:left w:val="single" w:sz="4" w:space="0" w:color="auto"/>
              <w:bottom w:val="single" w:sz="4" w:space="0" w:color="auto"/>
              <w:right w:val="single" w:sz="4" w:space="0" w:color="auto"/>
            </w:tcBorders>
          </w:tcPr>
          <w:p w14:paraId="0D0EB4E7" w14:textId="77777777" w:rsidR="00CE0E69" w:rsidRPr="00987CC7" w:rsidRDefault="00CE0E69" w:rsidP="00881152">
            <w:pPr>
              <w:jc w:val="center"/>
              <w:rPr>
                <w:rFonts w:ascii="Times New Roman" w:hAnsi="Times New Roman" w:cs="Times New Roman"/>
                <w:i/>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14:paraId="083EA883" w14:textId="2DB131A1" w:rsidR="00CE0E69" w:rsidRPr="00987CC7" w:rsidRDefault="00CE0E69"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992" w:type="dxa"/>
            <w:tcBorders>
              <w:top w:val="single" w:sz="4" w:space="0" w:color="auto"/>
              <w:left w:val="single" w:sz="4" w:space="0" w:color="auto"/>
              <w:bottom w:val="single" w:sz="4" w:space="0" w:color="auto"/>
              <w:right w:val="single" w:sz="4" w:space="0" w:color="auto"/>
            </w:tcBorders>
          </w:tcPr>
          <w:p w14:paraId="66D34B9B" w14:textId="01C9A670" w:rsidR="00CE0E69" w:rsidRPr="00987CC7" w:rsidRDefault="00CE0E69"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992" w:type="dxa"/>
            <w:tcBorders>
              <w:top w:val="single" w:sz="4" w:space="0" w:color="auto"/>
              <w:left w:val="single" w:sz="4" w:space="0" w:color="auto"/>
              <w:bottom w:val="single" w:sz="4" w:space="0" w:color="auto"/>
              <w:right w:val="single" w:sz="4" w:space="0" w:color="auto"/>
            </w:tcBorders>
          </w:tcPr>
          <w:p w14:paraId="530864FB" w14:textId="3002CBF6" w:rsidR="00CE0E69" w:rsidRPr="00987CC7" w:rsidRDefault="00CE0E69"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992" w:type="dxa"/>
            <w:tcBorders>
              <w:top w:val="single" w:sz="4" w:space="0" w:color="auto"/>
              <w:left w:val="single" w:sz="4" w:space="0" w:color="auto"/>
              <w:bottom w:val="single" w:sz="4" w:space="0" w:color="auto"/>
              <w:right w:val="single" w:sz="4" w:space="0" w:color="auto"/>
            </w:tcBorders>
          </w:tcPr>
          <w:p w14:paraId="0416CBB3" w14:textId="76577BD3" w:rsidR="00CE0E69" w:rsidRPr="00987CC7" w:rsidRDefault="00CE0E69"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851" w:type="dxa"/>
            <w:tcBorders>
              <w:top w:val="single" w:sz="4" w:space="0" w:color="auto"/>
              <w:left w:val="single" w:sz="4" w:space="0" w:color="auto"/>
              <w:bottom w:val="single" w:sz="4" w:space="0" w:color="auto"/>
              <w:right w:val="single" w:sz="4" w:space="0" w:color="auto"/>
            </w:tcBorders>
          </w:tcPr>
          <w:p w14:paraId="799155AF" w14:textId="15364E3B" w:rsidR="00CE0E69" w:rsidRPr="00987CC7" w:rsidRDefault="00CE0E69"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850" w:type="dxa"/>
            <w:tcBorders>
              <w:top w:val="single" w:sz="4" w:space="0" w:color="auto"/>
              <w:left w:val="single" w:sz="4" w:space="0" w:color="auto"/>
              <w:bottom w:val="single" w:sz="4" w:space="0" w:color="auto"/>
              <w:right w:val="single" w:sz="4" w:space="0" w:color="auto"/>
            </w:tcBorders>
          </w:tcPr>
          <w:p w14:paraId="57911B9A" w14:textId="5F63FB95" w:rsidR="00CE0E69" w:rsidRPr="00987CC7" w:rsidRDefault="00CE0E69"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993" w:type="dxa"/>
            <w:tcBorders>
              <w:top w:val="single" w:sz="4" w:space="0" w:color="auto"/>
              <w:left w:val="single" w:sz="4" w:space="0" w:color="auto"/>
              <w:bottom w:val="single" w:sz="4" w:space="0" w:color="auto"/>
              <w:right w:val="single" w:sz="4" w:space="0" w:color="auto"/>
            </w:tcBorders>
          </w:tcPr>
          <w:p w14:paraId="74DCB4B0" w14:textId="19B76E47" w:rsidR="00CE0E69" w:rsidRPr="00987CC7" w:rsidRDefault="00CE0E69"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850" w:type="dxa"/>
            <w:tcBorders>
              <w:left w:val="single" w:sz="4" w:space="0" w:color="auto"/>
              <w:bottom w:val="single" w:sz="4" w:space="0" w:color="auto"/>
              <w:right w:val="single" w:sz="4" w:space="0" w:color="auto"/>
            </w:tcBorders>
          </w:tcPr>
          <w:p w14:paraId="21105287" w14:textId="2D0E69E5" w:rsidR="00CE0E69" w:rsidRPr="00987CC7" w:rsidRDefault="00CE0E69"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992" w:type="dxa"/>
            <w:tcBorders>
              <w:left w:val="single" w:sz="4" w:space="0" w:color="auto"/>
              <w:bottom w:val="single" w:sz="4" w:space="0" w:color="auto"/>
              <w:right w:val="single" w:sz="4" w:space="0" w:color="auto"/>
            </w:tcBorders>
          </w:tcPr>
          <w:p w14:paraId="0A3ADBF7" w14:textId="1D013057" w:rsidR="00CE0E69" w:rsidRPr="00987CC7" w:rsidRDefault="00CE0E69"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851" w:type="dxa"/>
            <w:tcBorders>
              <w:left w:val="single" w:sz="4" w:space="0" w:color="auto"/>
              <w:bottom w:val="single" w:sz="4" w:space="0" w:color="auto"/>
              <w:right w:val="single" w:sz="4" w:space="0" w:color="auto"/>
            </w:tcBorders>
          </w:tcPr>
          <w:p w14:paraId="0F154652" w14:textId="51A82B48" w:rsidR="00CE0E69" w:rsidRPr="00987CC7" w:rsidRDefault="00CE0E69"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c>
          <w:tcPr>
            <w:tcW w:w="992" w:type="dxa"/>
            <w:tcBorders>
              <w:left w:val="single" w:sz="4" w:space="0" w:color="auto"/>
              <w:bottom w:val="single" w:sz="4" w:space="0" w:color="auto"/>
              <w:right w:val="single" w:sz="4" w:space="0" w:color="auto"/>
            </w:tcBorders>
          </w:tcPr>
          <w:p w14:paraId="3E3780BB" w14:textId="3B915368" w:rsidR="00CE0E69" w:rsidRPr="00987CC7" w:rsidRDefault="00CE0E69" w:rsidP="00881152">
            <w:pPr>
              <w:jc w:val="center"/>
              <w:rPr>
                <w:rFonts w:ascii="Times New Roman" w:hAnsi="Times New Roman" w:cs="Times New Roman"/>
                <w:i/>
                <w:sz w:val="20"/>
                <w:szCs w:val="20"/>
                <w:highlight w:val="yellow"/>
              </w:rPr>
            </w:pPr>
            <w:r w:rsidRPr="00987CC7">
              <w:rPr>
                <w:rFonts w:ascii="Times New Roman" w:hAnsi="Times New Roman" w:cs="Times New Roman"/>
                <w:i/>
                <w:color w:val="0000FF"/>
              </w:rPr>
              <w:t>X</w:t>
            </w:r>
          </w:p>
        </w:tc>
      </w:tr>
    </w:tbl>
    <w:p w14:paraId="7D24B6B8" w14:textId="77777777" w:rsidR="0014524E" w:rsidRDefault="0014524E" w:rsidP="0014524E">
      <w:pPr>
        <w:tabs>
          <w:tab w:val="left" w:pos="284"/>
        </w:tabs>
        <w:spacing w:after="120" w:line="240" w:lineRule="auto"/>
        <w:ind w:left="284" w:right="-142"/>
        <w:jc w:val="both"/>
        <w:rPr>
          <w:rFonts w:ascii="Times New Roman" w:hAnsi="Times New Roman" w:cs="Times New Roman"/>
          <w:b/>
          <w:i/>
          <w:color w:val="0000FF"/>
        </w:rPr>
      </w:pPr>
    </w:p>
    <w:p w14:paraId="695DEF90" w14:textId="2F7D7243" w:rsidR="00F71C5B" w:rsidRDefault="00F71C5B" w:rsidP="00895F65">
      <w:pPr>
        <w:tabs>
          <w:tab w:val="left" w:pos="284"/>
        </w:tabs>
        <w:spacing w:after="120" w:line="240" w:lineRule="auto"/>
        <w:ind w:left="284" w:right="34" w:hanging="284"/>
        <w:contextualSpacing/>
        <w:jc w:val="both"/>
        <w:rPr>
          <w:rFonts w:ascii="Times New Roman" w:eastAsia="Calibri" w:hAnsi="Times New Roman" w:cs="Times New Roman"/>
          <w:i/>
          <w:color w:val="0000FF"/>
        </w:rPr>
      </w:pPr>
      <w:r w:rsidRPr="00895F65">
        <w:rPr>
          <w:rFonts w:ascii="Times New Roman" w:eastAsia="Calibri" w:hAnsi="Times New Roman" w:cs="Times New Roman"/>
          <w:b/>
          <w:i/>
          <w:color w:val="0000FF"/>
        </w:rPr>
        <w:t xml:space="preserve">! </w:t>
      </w:r>
      <w:r>
        <w:rPr>
          <w:rFonts w:ascii="Times New Roman" w:eastAsia="Calibri" w:hAnsi="Times New Roman" w:cs="Times New Roman"/>
          <w:b/>
          <w:i/>
          <w:color w:val="0000FF"/>
        </w:rPr>
        <w:t xml:space="preserve">  </w:t>
      </w:r>
      <w:r w:rsidRPr="00895F65">
        <w:rPr>
          <w:rFonts w:ascii="Times New Roman" w:eastAsia="Calibri" w:hAnsi="Times New Roman" w:cs="Times New Roman"/>
          <w:b/>
          <w:i/>
          <w:color w:val="0000FF"/>
        </w:rPr>
        <w:t xml:space="preserve">Atbilstoši MK noteikumu 33.punktam projektu īsteno saskaņā ar noslēgto līgumu par projekta īstenošanu, bet ne ilgāk kā </w:t>
      </w:r>
      <w:r w:rsidRPr="00895F65">
        <w:rPr>
          <w:rFonts w:ascii="Times New Roman" w:eastAsia="Calibri" w:hAnsi="Times New Roman" w:cs="Times New Roman"/>
          <w:b/>
          <w:i/>
          <w:color w:val="0000FF"/>
          <w:u w:val="single"/>
        </w:rPr>
        <w:t xml:space="preserve">līdz 2021.gada 31.decembrim </w:t>
      </w:r>
      <w:r w:rsidRPr="00895F65">
        <w:rPr>
          <w:rFonts w:ascii="Times New Roman" w:eastAsia="Calibri" w:hAnsi="Times New Roman" w:cs="Times New Roman"/>
          <w:b/>
          <w:i/>
          <w:color w:val="0000FF"/>
        </w:rPr>
        <w:t>un</w:t>
      </w:r>
      <w:r w:rsidRPr="00895F65">
        <w:rPr>
          <w:b/>
        </w:rPr>
        <w:t xml:space="preserve"> </w:t>
      </w:r>
      <w:r w:rsidRPr="00895F65">
        <w:rPr>
          <w:rFonts w:ascii="Times New Roman" w:eastAsia="Calibri" w:hAnsi="Times New Roman" w:cs="Times New Roman"/>
          <w:b/>
          <w:i/>
          <w:color w:val="0000FF"/>
        </w:rPr>
        <w:t xml:space="preserve">projekta īstenošanas laiks </w:t>
      </w:r>
      <w:r w:rsidRPr="00895F65">
        <w:rPr>
          <w:rFonts w:ascii="Times New Roman" w:eastAsia="Calibri" w:hAnsi="Times New Roman" w:cs="Times New Roman"/>
          <w:b/>
          <w:i/>
          <w:color w:val="0000FF"/>
          <w:u w:val="single"/>
        </w:rPr>
        <w:t>nepārsniedz 24 mēnešus</w:t>
      </w:r>
      <w:r w:rsidRPr="00895F65">
        <w:rPr>
          <w:rFonts w:ascii="Times New Roman" w:eastAsia="Calibri" w:hAnsi="Times New Roman" w:cs="Times New Roman"/>
          <w:b/>
          <w:i/>
          <w:color w:val="0000FF"/>
        </w:rPr>
        <w:t xml:space="preserve">. </w:t>
      </w:r>
      <w:r w:rsidR="009203C9" w:rsidRPr="009203C9">
        <w:rPr>
          <w:rFonts w:ascii="Times New Roman" w:eastAsia="Calibri" w:hAnsi="Times New Roman" w:cs="Times New Roman"/>
          <w:b/>
          <w:i/>
          <w:color w:val="0000FF"/>
        </w:rPr>
        <w:t xml:space="preserve"> Plānojot projekta īstenošanas ilgumu</w:t>
      </w:r>
      <w:r w:rsidR="00142DC3">
        <w:rPr>
          <w:rFonts w:ascii="Times New Roman" w:eastAsia="Calibri" w:hAnsi="Times New Roman" w:cs="Times New Roman"/>
          <w:b/>
          <w:i/>
          <w:color w:val="0000FF"/>
        </w:rPr>
        <w:t xml:space="preserve">, </w:t>
      </w:r>
      <w:r w:rsidR="009203C9" w:rsidRPr="009203C9">
        <w:rPr>
          <w:rFonts w:ascii="Times New Roman" w:eastAsia="Calibri" w:hAnsi="Times New Roman" w:cs="Times New Roman"/>
          <w:b/>
          <w:i/>
          <w:color w:val="0000FF"/>
        </w:rPr>
        <w:t xml:space="preserve"> ņem vērā MK noteikumu Nr.784</w:t>
      </w:r>
      <w:r w:rsidR="00142DC3" w:rsidRPr="00895F65">
        <w:rPr>
          <w:rFonts w:ascii="Times New Roman" w:eastAsia="Calibri" w:hAnsi="Times New Roman" w:cs="Times New Roman"/>
          <w:b/>
          <w:i/>
          <w:color w:val="0000FF"/>
          <w:vertAlign w:val="superscript"/>
        </w:rPr>
        <w:t>1</w:t>
      </w:r>
      <w:r w:rsidR="009203C9" w:rsidRPr="009203C9">
        <w:rPr>
          <w:rFonts w:ascii="Times New Roman" w:eastAsia="Calibri" w:hAnsi="Times New Roman" w:cs="Times New Roman"/>
          <w:b/>
          <w:i/>
          <w:color w:val="0000FF"/>
        </w:rPr>
        <w:t xml:space="preserve">  51.1punktā noteikto, ka  projekta īstenošanas termiņu pamatotos gadījumos var pagarināt kopumā uz laiku līdz sešiem mēnešiem</w:t>
      </w:r>
      <w:r w:rsidR="00142DC3">
        <w:rPr>
          <w:rFonts w:ascii="Times New Roman" w:eastAsia="Calibri" w:hAnsi="Times New Roman" w:cs="Times New Roman"/>
          <w:b/>
          <w:i/>
          <w:color w:val="0000FF"/>
        </w:rPr>
        <w:t xml:space="preserve">, kā arī </w:t>
      </w:r>
      <w:r w:rsidR="009203C9" w:rsidRPr="009203C9">
        <w:rPr>
          <w:rFonts w:ascii="Times New Roman" w:eastAsia="Calibri" w:hAnsi="Times New Roman" w:cs="Times New Roman"/>
          <w:b/>
          <w:i/>
          <w:color w:val="0000FF"/>
        </w:rPr>
        <w:t xml:space="preserve"> MK noteikumu Nr.784</w:t>
      </w:r>
      <w:r w:rsidR="00142DC3" w:rsidRPr="00895F65">
        <w:rPr>
          <w:rFonts w:ascii="Times New Roman" w:eastAsia="Calibri" w:hAnsi="Times New Roman" w:cs="Times New Roman"/>
          <w:b/>
          <w:i/>
          <w:color w:val="0000FF"/>
          <w:vertAlign w:val="superscript"/>
        </w:rPr>
        <w:t>1</w:t>
      </w:r>
      <w:r w:rsidR="009203C9" w:rsidRPr="009203C9">
        <w:rPr>
          <w:rFonts w:ascii="Times New Roman" w:eastAsia="Calibri" w:hAnsi="Times New Roman" w:cs="Times New Roman"/>
          <w:b/>
          <w:i/>
          <w:color w:val="0000FF"/>
        </w:rPr>
        <w:t xml:space="preserve">   noteikumu   51.</w:t>
      </w:r>
      <w:r w:rsidR="009203C9" w:rsidRPr="00895F65">
        <w:rPr>
          <w:rFonts w:ascii="Times New Roman" w:eastAsia="Calibri" w:hAnsi="Times New Roman" w:cs="Times New Roman"/>
          <w:b/>
          <w:i/>
          <w:color w:val="0000FF"/>
          <w:vertAlign w:val="superscript"/>
        </w:rPr>
        <w:t xml:space="preserve">4 </w:t>
      </w:r>
      <w:r w:rsidR="009203C9" w:rsidRPr="009203C9">
        <w:rPr>
          <w:rFonts w:ascii="Times New Roman" w:eastAsia="Calibri" w:hAnsi="Times New Roman" w:cs="Times New Roman"/>
          <w:b/>
          <w:i/>
          <w:color w:val="0000FF"/>
        </w:rPr>
        <w:t xml:space="preserve">punktā noteikto.  </w:t>
      </w:r>
    </w:p>
    <w:p w14:paraId="0DA4F980" w14:textId="77777777" w:rsidR="00F71C5B" w:rsidRPr="00895F65" w:rsidRDefault="00F71C5B" w:rsidP="00895F65">
      <w:pPr>
        <w:tabs>
          <w:tab w:val="left" w:pos="284"/>
        </w:tabs>
        <w:spacing w:after="120" w:line="240" w:lineRule="auto"/>
        <w:ind w:left="284" w:right="34" w:hanging="284"/>
        <w:contextualSpacing/>
        <w:jc w:val="both"/>
        <w:rPr>
          <w:rFonts w:ascii="Times New Roman" w:eastAsia="Calibri" w:hAnsi="Times New Roman" w:cs="Times New Roman"/>
          <w:i/>
          <w:color w:val="0000FF"/>
        </w:rPr>
      </w:pPr>
    </w:p>
    <w:p w14:paraId="414CFEA0" w14:textId="77777777" w:rsidR="00A4516A" w:rsidRPr="00987CC7" w:rsidRDefault="00A4516A" w:rsidP="00656927">
      <w:pPr>
        <w:numPr>
          <w:ilvl w:val="0"/>
          <w:numId w:val="21"/>
        </w:numPr>
        <w:tabs>
          <w:tab w:val="left" w:pos="284"/>
        </w:tabs>
        <w:spacing w:after="120" w:line="240" w:lineRule="auto"/>
        <w:ind w:left="284" w:right="-142" w:hanging="284"/>
        <w:jc w:val="both"/>
        <w:rPr>
          <w:rFonts w:ascii="Times New Roman" w:hAnsi="Times New Roman" w:cs="Times New Roman"/>
          <w:b/>
          <w:i/>
          <w:color w:val="0000FF"/>
        </w:rPr>
      </w:pPr>
      <w:r w:rsidRPr="00987CC7">
        <w:rPr>
          <w:rFonts w:ascii="Times New Roman" w:hAnsi="Times New Roman" w:cs="Times New Roman"/>
          <w:b/>
          <w:i/>
          <w:color w:val="0000FF"/>
        </w:rPr>
        <w:t>Projekta īstenošanas laika grafikā (1.pielikums) norāda:</w:t>
      </w:r>
    </w:p>
    <w:p w14:paraId="41D1068F" w14:textId="18F2D82D" w:rsidR="00A4516A" w:rsidRPr="00987CC7" w:rsidRDefault="00A4516A" w:rsidP="00656927">
      <w:pPr>
        <w:numPr>
          <w:ilvl w:val="0"/>
          <w:numId w:val="22"/>
        </w:numPr>
        <w:spacing w:after="120" w:line="240" w:lineRule="auto"/>
        <w:ind w:right="-142"/>
        <w:jc w:val="both"/>
        <w:rPr>
          <w:rFonts w:ascii="Times New Roman" w:hAnsi="Times New Roman" w:cs="Times New Roman"/>
          <w:i/>
          <w:color w:val="0000FF"/>
        </w:rPr>
      </w:pPr>
      <w:r w:rsidRPr="00987CC7">
        <w:rPr>
          <w:rFonts w:ascii="Times New Roman" w:hAnsi="Times New Roman" w:cs="Times New Roman"/>
          <w:i/>
          <w:color w:val="0000FF"/>
        </w:rPr>
        <w:t xml:space="preserve">projekta īstenošanas laiku ceturkšņu un gadu sadalījumā pa veicamajām darbībām un </w:t>
      </w:r>
      <w:proofErr w:type="spellStart"/>
      <w:r w:rsidRPr="00987CC7">
        <w:rPr>
          <w:rFonts w:ascii="Times New Roman" w:hAnsi="Times New Roman" w:cs="Times New Roman"/>
          <w:i/>
          <w:color w:val="0000FF"/>
        </w:rPr>
        <w:t>apakšdarbībām</w:t>
      </w:r>
      <w:proofErr w:type="spellEnd"/>
      <w:r w:rsidRPr="00987CC7">
        <w:rPr>
          <w:rFonts w:ascii="Times New Roman" w:hAnsi="Times New Roman" w:cs="Times New Roman"/>
          <w:i/>
          <w:color w:val="0000FF"/>
        </w:rPr>
        <w:t>, attiecīgos gada ceturkšņus atzīmējot ar „X”</w:t>
      </w:r>
      <w:r w:rsidR="00CE0E69">
        <w:rPr>
          <w:rFonts w:ascii="Times New Roman" w:hAnsi="Times New Roman" w:cs="Times New Roman"/>
          <w:i/>
          <w:color w:val="0000FF"/>
        </w:rPr>
        <w:t>;</w:t>
      </w:r>
    </w:p>
    <w:p w14:paraId="0AF56BE7" w14:textId="3986FF0F" w:rsidR="00A4516A" w:rsidRPr="00987CC7" w:rsidRDefault="00A4516A" w:rsidP="00656927">
      <w:pPr>
        <w:numPr>
          <w:ilvl w:val="0"/>
          <w:numId w:val="22"/>
        </w:numPr>
        <w:spacing w:after="120" w:line="240" w:lineRule="auto"/>
        <w:ind w:right="-142"/>
        <w:jc w:val="both"/>
        <w:rPr>
          <w:rFonts w:ascii="Times New Roman" w:hAnsi="Times New Roman" w:cs="Times New Roman"/>
          <w:i/>
          <w:color w:val="0000FF"/>
        </w:rPr>
      </w:pPr>
      <w:r w:rsidRPr="00987CC7">
        <w:rPr>
          <w:rFonts w:ascii="Times New Roman" w:hAnsi="Times New Roman" w:cs="Times New Roman"/>
          <w:i/>
          <w:color w:val="0000FF"/>
        </w:rPr>
        <w:t xml:space="preserve">katras darbības un </w:t>
      </w:r>
      <w:proofErr w:type="spellStart"/>
      <w:r w:rsidRPr="00987CC7">
        <w:rPr>
          <w:rFonts w:ascii="Times New Roman" w:hAnsi="Times New Roman" w:cs="Times New Roman"/>
          <w:i/>
          <w:color w:val="0000FF"/>
        </w:rPr>
        <w:t>apakšdarbības</w:t>
      </w:r>
      <w:proofErr w:type="spellEnd"/>
      <w:r w:rsidRPr="00987CC7">
        <w:rPr>
          <w:rFonts w:ascii="Times New Roman" w:hAnsi="Times New Roman" w:cs="Times New Roman"/>
          <w:i/>
          <w:color w:val="0000FF"/>
        </w:rPr>
        <w:t xml:space="preserve"> numuru (var norādīt arī attiecīgās darbības nosaukumu), atbilstoši projekta iesnieguma 1.5.</w:t>
      </w:r>
      <w:r w:rsidR="001217BE" w:rsidRPr="00987CC7">
        <w:rPr>
          <w:rFonts w:ascii="Times New Roman" w:hAnsi="Times New Roman" w:cs="Times New Roman"/>
          <w:i/>
          <w:color w:val="0000FF"/>
        </w:rPr>
        <w:t>punktā</w:t>
      </w:r>
      <w:r w:rsidRPr="00987CC7">
        <w:rPr>
          <w:rFonts w:ascii="Times New Roman" w:hAnsi="Times New Roman" w:cs="Times New Roman"/>
          <w:i/>
          <w:color w:val="0000FF"/>
        </w:rPr>
        <w:t xml:space="preserve"> "Projekta darbības un sasniedzamie rezultāti" norādītajai secībai.</w:t>
      </w:r>
    </w:p>
    <w:p w14:paraId="1FEB90E9" w14:textId="1D9DE689" w:rsidR="00A4516A" w:rsidRPr="00987CC7" w:rsidRDefault="00A4516A" w:rsidP="00656927">
      <w:pPr>
        <w:numPr>
          <w:ilvl w:val="0"/>
          <w:numId w:val="21"/>
        </w:numPr>
        <w:tabs>
          <w:tab w:val="left" w:pos="284"/>
        </w:tabs>
        <w:spacing w:after="120" w:line="240" w:lineRule="auto"/>
        <w:ind w:left="284" w:right="-142" w:hanging="284"/>
        <w:jc w:val="both"/>
        <w:rPr>
          <w:rFonts w:ascii="Times New Roman" w:hAnsi="Times New Roman" w:cs="Times New Roman"/>
          <w:i/>
          <w:color w:val="0000FF"/>
        </w:rPr>
      </w:pPr>
      <w:r w:rsidRPr="00987CC7">
        <w:rPr>
          <w:rFonts w:ascii="Times New Roman" w:hAnsi="Times New Roman" w:cs="Times New Roman"/>
          <w:i/>
          <w:color w:val="0000FF"/>
        </w:rPr>
        <w:t>Veidojot projekta darbību ieviešanas laika grafiku, uzskait</w:t>
      </w:r>
      <w:r w:rsidR="00F3769A">
        <w:rPr>
          <w:rFonts w:ascii="Times New Roman" w:hAnsi="Times New Roman" w:cs="Times New Roman"/>
          <w:i/>
          <w:color w:val="0000FF"/>
        </w:rPr>
        <w:t>a</w:t>
      </w:r>
      <w:r w:rsidRPr="00987CC7">
        <w:rPr>
          <w:rFonts w:ascii="Times New Roman" w:hAnsi="Times New Roman" w:cs="Times New Roman"/>
          <w:i/>
          <w:color w:val="0000FF"/>
        </w:rPr>
        <w:t xml:space="preserve"> visas veicamās darbības un </w:t>
      </w:r>
      <w:proofErr w:type="spellStart"/>
      <w:r w:rsidRPr="00987CC7">
        <w:rPr>
          <w:rFonts w:ascii="Times New Roman" w:hAnsi="Times New Roman" w:cs="Times New Roman"/>
          <w:i/>
          <w:color w:val="0000FF"/>
        </w:rPr>
        <w:t>apakšdarbības</w:t>
      </w:r>
      <w:proofErr w:type="spellEnd"/>
      <w:r w:rsidRPr="00987CC7">
        <w:rPr>
          <w:rFonts w:ascii="Times New Roman" w:hAnsi="Times New Roman" w:cs="Times New Roman"/>
          <w:i/>
          <w:color w:val="0000FF"/>
        </w:rPr>
        <w:t xml:space="preserve">, kas seko viena otrai loģiskā secībā. </w:t>
      </w:r>
    </w:p>
    <w:p w14:paraId="457B792B" w14:textId="24FD589C" w:rsidR="00B45247" w:rsidRPr="00987CC7" w:rsidRDefault="00CE0E69" w:rsidP="00656927">
      <w:pPr>
        <w:numPr>
          <w:ilvl w:val="0"/>
          <w:numId w:val="21"/>
        </w:numPr>
        <w:tabs>
          <w:tab w:val="left" w:pos="284"/>
        </w:tabs>
        <w:spacing w:after="120" w:line="240" w:lineRule="auto"/>
        <w:ind w:left="284" w:right="-142" w:hanging="284"/>
        <w:jc w:val="both"/>
        <w:rPr>
          <w:rFonts w:ascii="Times New Roman" w:hAnsi="Times New Roman" w:cs="Times New Roman"/>
          <w:i/>
          <w:color w:val="0000FF"/>
        </w:rPr>
      </w:pPr>
      <w:r>
        <w:rPr>
          <w:rFonts w:ascii="Times New Roman" w:eastAsia="Calibri" w:hAnsi="Times New Roman" w:cs="Times New Roman"/>
          <w:i/>
          <w:color w:val="0000FF"/>
        </w:rPr>
        <w:t>Saskaņā ar MK noteikumu 30</w:t>
      </w:r>
      <w:r w:rsidR="00B45247" w:rsidRPr="00987CC7">
        <w:rPr>
          <w:rFonts w:ascii="Times New Roman" w:eastAsia="Calibri" w:hAnsi="Times New Roman" w:cs="Times New Roman"/>
          <w:i/>
          <w:color w:val="0000FF"/>
        </w:rPr>
        <w:t xml:space="preserve">.punktu, </w:t>
      </w:r>
      <w:r>
        <w:rPr>
          <w:rFonts w:ascii="Times New Roman" w:eastAsia="Calibri" w:hAnsi="Times New Roman" w:cs="Times New Roman"/>
          <w:i/>
          <w:color w:val="0000FF"/>
        </w:rPr>
        <w:t>projekta iesniedzējs</w:t>
      </w:r>
      <w:r w:rsidR="00A53167" w:rsidRPr="00987CC7">
        <w:rPr>
          <w:rFonts w:ascii="Times New Roman" w:eastAsia="Calibri" w:hAnsi="Times New Roman" w:cs="Times New Roman"/>
          <w:i/>
          <w:color w:val="0000FF"/>
        </w:rPr>
        <w:t xml:space="preserve"> </w:t>
      </w:r>
      <w:r w:rsidR="00B45247" w:rsidRPr="00987CC7">
        <w:rPr>
          <w:rFonts w:ascii="Times New Roman" w:eastAsia="Calibri" w:hAnsi="Times New Roman" w:cs="Times New Roman"/>
          <w:i/>
          <w:color w:val="0000FF"/>
        </w:rPr>
        <w:t xml:space="preserve">projektā paredzētās </w:t>
      </w:r>
      <w:r w:rsidR="00B45247" w:rsidRPr="00987CC7">
        <w:rPr>
          <w:rFonts w:ascii="Times New Roman" w:eastAsia="Calibri" w:hAnsi="Times New Roman" w:cs="Times New Roman"/>
          <w:i/>
          <w:color w:val="0000FF"/>
          <w:u w:val="single"/>
        </w:rPr>
        <w:t xml:space="preserve">darbības var īstenot no </w:t>
      </w:r>
      <w:r>
        <w:rPr>
          <w:rFonts w:ascii="Times New Roman" w:hAnsi="Times New Roman" w:cs="Times New Roman"/>
          <w:i/>
          <w:color w:val="0000FF"/>
          <w:u w:val="single"/>
        </w:rPr>
        <w:t>dienas, kad noslēgts līgums</w:t>
      </w:r>
      <w:r w:rsidR="009E0EA8" w:rsidRPr="00CE0E69">
        <w:rPr>
          <w:rFonts w:ascii="Times New Roman" w:hAnsi="Times New Roman" w:cs="Times New Roman"/>
          <w:i/>
          <w:color w:val="0000FF"/>
          <w:u w:val="single"/>
        </w:rPr>
        <w:t xml:space="preserve"> par projekta īstenošanu</w:t>
      </w:r>
      <w:r w:rsidR="009E0EA8" w:rsidRPr="00987CC7">
        <w:rPr>
          <w:rFonts w:ascii="Times New Roman" w:hAnsi="Times New Roman" w:cs="Times New Roman"/>
          <w:i/>
          <w:color w:val="0000FF"/>
        </w:rPr>
        <w:t>.</w:t>
      </w:r>
    </w:p>
    <w:p w14:paraId="71D6B14A" w14:textId="77777777" w:rsidR="00942969" w:rsidRDefault="00A4516A">
      <w:pPr>
        <w:numPr>
          <w:ilvl w:val="0"/>
          <w:numId w:val="21"/>
        </w:numPr>
        <w:tabs>
          <w:tab w:val="left" w:pos="284"/>
        </w:tabs>
        <w:spacing w:after="120" w:line="240" w:lineRule="auto"/>
        <w:ind w:left="284" w:right="-142" w:hanging="284"/>
        <w:jc w:val="both"/>
        <w:rPr>
          <w:rFonts w:ascii="Times New Roman" w:hAnsi="Times New Roman" w:cs="Times New Roman"/>
          <w:i/>
          <w:color w:val="0000FF"/>
        </w:rPr>
      </w:pPr>
      <w:r w:rsidRPr="00987CC7">
        <w:rPr>
          <w:rFonts w:ascii="Times New Roman" w:hAnsi="Times New Roman" w:cs="Times New Roman"/>
          <w:i/>
          <w:color w:val="0000FF"/>
        </w:rPr>
        <w:t>Projekta laika grafikā norādītajai informācijai par darbību īstenošanas ilgumu gados jāatbilst projekta finansēšanas plānā (2.pielikums) norādītajai informācijai par projekta finansējuma sadalījumu pa gadiem, 2.3.</w:t>
      </w:r>
      <w:r w:rsidR="00315819" w:rsidRPr="00987CC7">
        <w:rPr>
          <w:rFonts w:ascii="Times New Roman" w:hAnsi="Times New Roman" w:cs="Times New Roman"/>
          <w:i/>
          <w:color w:val="0000FF"/>
        </w:rPr>
        <w:t>punktā</w:t>
      </w:r>
      <w:r w:rsidRPr="00987CC7">
        <w:rPr>
          <w:rFonts w:ascii="Times New Roman" w:hAnsi="Times New Roman" w:cs="Times New Roman"/>
          <w:i/>
          <w:color w:val="0000FF"/>
        </w:rPr>
        <w:t xml:space="preserve"> "Projekta īsten</w:t>
      </w:r>
      <w:r w:rsidR="00D15D7F">
        <w:rPr>
          <w:rFonts w:ascii="Times New Roman" w:hAnsi="Times New Roman" w:cs="Times New Roman"/>
          <w:i/>
          <w:color w:val="0000FF"/>
        </w:rPr>
        <w:t xml:space="preserve">ošanas ilgums (pilnos mēnešos)", kā arī 1.1.punktā “Projekta kopsavilkums: projekta mērķis, galvenās darbības, ilgums [..]” </w:t>
      </w:r>
      <w:r w:rsidRPr="00987CC7">
        <w:rPr>
          <w:rFonts w:ascii="Times New Roman" w:hAnsi="Times New Roman" w:cs="Times New Roman"/>
          <w:i/>
          <w:color w:val="0000FF"/>
        </w:rPr>
        <w:t>norādītajai informācijai par īstenošanas ilgumu</w:t>
      </w:r>
      <w:r w:rsidR="00D15D7F">
        <w:rPr>
          <w:rFonts w:ascii="Times New Roman" w:hAnsi="Times New Roman" w:cs="Times New Roman"/>
          <w:i/>
          <w:color w:val="0000FF"/>
        </w:rPr>
        <w:t>.</w:t>
      </w:r>
    </w:p>
    <w:p w14:paraId="777871BC" w14:textId="77777777" w:rsidR="00942969" w:rsidRDefault="00942969" w:rsidP="00895F65">
      <w:pPr>
        <w:pStyle w:val="ListParagraph"/>
        <w:rPr>
          <w:rFonts w:ascii="Times New Roman" w:hAnsi="Times New Roman" w:cs="Times New Roman"/>
          <w:i/>
          <w:color w:val="0000FF"/>
        </w:rPr>
      </w:pPr>
    </w:p>
    <w:p w14:paraId="7DC695D3" w14:textId="38963020" w:rsidR="00F71C5B" w:rsidRDefault="00F71C5B" w:rsidP="00C15E3A">
      <w:pPr>
        <w:jc w:val="right"/>
        <w:rPr>
          <w:rFonts w:ascii="Times New Roman" w:hAnsi="Times New Roman" w:cs="Times New Roman"/>
          <w:sz w:val="20"/>
          <w:szCs w:val="20"/>
        </w:rPr>
      </w:pPr>
    </w:p>
    <w:p w14:paraId="215B8AF7" w14:textId="77777777" w:rsidR="00F71C5B" w:rsidRDefault="00F71C5B" w:rsidP="00C15E3A">
      <w:pPr>
        <w:jc w:val="right"/>
        <w:rPr>
          <w:rFonts w:ascii="Times New Roman" w:hAnsi="Times New Roman" w:cs="Times New Roman"/>
          <w:sz w:val="20"/>
          <w:szCs w:val="20"/>
        </w:rPr>
      </w:pPr>
    </w:p>
    <w:p w14:paraId="764A66AB" w14:textId="466EBD28" w:rsidR="00AC4EE9" w:rsidRPr="00987CC7" w:rsidRDefault="00AC4EE9" w:rsidP="00C15E3A">
      <w:pPr>
        <w:jc w:val="right"/>
        <w:rPr>
          <w:rFonts w:ascii="Times New Roman" w:hAnsi="Times New Roman" w:cs="Times New Roman"/>
          <w:sz w:val="20"/>
          <w:szCs w:val="20"/>
          <w:highlight w:val="yellow"/>
        </w:rPr>
      </w:pPr>
      <w:r w:rsidRPr="00987CC7">
        <w:rPr>
          <w:rFonts w:ascii="Times New Roman" w:hAnsi="Times New Roman" w:cs="Times New Roman"/>
          <w:sz w:val="20"/>
          <w:szCs w:val="20"/>
        </w:rPr>
        <w:t>2.pielikums  projekta iesniegumam</w:t>
      </w:r>
    </w:p>
    <w:tbl>
      <w:tblPr>
        <w:tblStyle w:val="TableGrid2"/>
        <w:tblpPr w:leftFromText="180" w:rightFromText="180" w:vertAnchor="text" w:horzAnchor="margin" w:tblpX="131" w:tblpY="200"/>
        <w:tblW w:w="14170" w:type="dxa"/>
        <w:shd w:val="clear" w:color="auto" w:fill="E7E6E6" w:themeFill="background2"/>
        <w:tblLook w:val="04A0" w:firstRow="1" w:lastRow="0" w:firstColumn="1" w:lastColumn="0" w:noHBand="0" w:noVBand="1"/>
      </w:tblPr>
      <w:tblGrid>
        <w:gridCol w:w="14170"/>
      </w:tblGrid>
      <w:tr w:rsidR="00AC4EE9" w:rsidRPr="00987CC7" w14:paraId="189CDA4D" w14:textId="77777777" w:rsidTr="006C06C4">
        <w:trPr>
          <w:trHeight w:val="693"/>
        </w:trPr>
        <w:tc>
          <w:tcPr>
            <w:tcW w:w="141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519A65" w14:textId="77777777" w:rsidR="00AC4EE9" w:rsidRPr="00987CC7" w:rsidRDefault="00AC4EE9" w:rsidP="00320FEB">
            <w:pPr>
              <w:pStyle w:val="Heading4"/>
              <w:jc w:val="center"/>
              <w:outlineLvl w:val="3"/>
              <w:rPr>
                <w:rFonts w:ascii="Times New Roman" w:hAnsi="Times New Roman" w:cs="Times New Roman"/>
                <w:b/>
                <w:i w:val="0"/>
                <w:highlight w:val="yellow"/>
              </w:rPr>
            </w:pPr>
            <w:r w:rsidRPr="00987CC7">
              <w:rPr>
                <w:rFonts w:ascii="Times New Roman" w:hAnsi="Times New Roman" w:cs="Times New Roman"/>
                <w:b/>
                <w:i w:val="0"/>
                <w:color w:val="auto"/>
              </w:rPr>
              <w:t>Finansēšanas plāns</w:t>
            </w:r>
          </w:p>
        </w:tc>
      </w:tr>
    </w:tbl>
    <w:p w14:paraId="546F8BFF" w14:textId="77777777" w:rsidR="00AC4EE9" w:rsidRPr="00987CC7" w:rsidRDefault="00AC4EE9" w:rsidP="00AC4EE9">
      <w:pPr>
        <w:jc w:val="right"/>
        <w:rPr>
          <w:rFonts w:ascii="Times New Roman" w:hAnsi="Times New Roman" w:cs="Times New Roman"/>
          <w:sz w:val="8"/>
          <w:szCs w:val="8"/>
          <w:highlight w:val="yellow"/>
        </w:rPr>
      </w:pPr>
    </w:p>
    <w:tbl>
      <w:tblPr>
        <w:tblStyle w:val="TableGrid2"/>
        <w:tblW w:w="14146" w:type="dxa"/>
        <w:tblInd w:w="137" w:type="dxa"/>
        <w:tblLook w:val="04A0" w:firstRow="1" w:lastRow="0" w:firstColumn="1" w:lastColumn="0" w:noHBand="0" w:noVBand="1"/>
      </w:tblPr>
      <w:tblGrid>
        <w:gridCol w:w="3247"/>
        <w:gridCol w:w="2678"/>
        <w:gridCol w:w="2647"/>
        <w:gridCol w:w="2739"/>
        <w:gridCol w:w="1418"/>
        <w:gridCol w:w="1417"/>
      </w:tblGrid>
      <w:tr w:rsidR="00D15D7F" w:rsidRPr="00987CC7" w14:paraId="346A9BDE" w14:textId="77777777" w:rsidTr="00D15D7F">
        <w:trPr>
          <w:trHeight w:val="493"/>
        </w:trPr>
        <w:tc>
          <w:tcPr>
            <w:tcW w:w="32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338D82" w14:textId="77777777" w:rsidR="00D15D7F" w:rsidRPr="00D15D7F" w:rsidRDefault="00D15D7F" w:rsidP="00D15D7F">
            <w:pPr>
              <w:rPr>
                <w:rFonts w:ascii="Times New Roman" w:hAnsi="Times New Roman" w:cs="Times New Roman"/>
                <w:b/>
                <w:sz w:val="20"/>
                <w:szCs w:val="20"/>
              </w:rPr>
            </w:pPr>
            <w:r w:rsidRPr="00D15D7F">
              <w:rPr>
                <w:rFonts w:ascii="Times New Roman" w:hAnsi="Times New Roman" w:cs="Times New Roman"/>
                <w:b/>
                <w:sz w:val="20"/>
                <w:szCs w:val="20"/>
              </w:rPr>
              <w:t>Finansējuma avots</w:t>
            </w:r>
          </w:p>
        </w:tc>
        <w:tc>
          <w:tcPr>
            <w:tcW w:w="2678" w:type="dxa"/>
            <w:tcBorders>
              <w:top w:val="single" w:sz="4" w:space="0" w:color="auto"/>
              <w:left w:val="single" w:sz="4" w:space="0" w:color="auto"/>
              <w:bottom w:val="single" w:sz="4" w:space="0" w:color="auto"/>
              <w:right w:val="single" w:sz="4" w:space="0" w:color="auto"/>
            </w:tcBorders>
            <w:hideMark/>
          </w:tcPr>
          <w:p w14:paraId="1C29BF38" w14:textId="46D97054" w:rsidR="00D15D7F" w:rsidRPr="00987CC7" w:rsidRDefault="00D15D7F" w:rsidP="00605938">
            <w:pPr>
              <w:jc w:val="center"/>
              <w:rPr>
                <w:rFonts w:ascii="Times New Roman" w:hAnsi="Times New Roman" w:cs="Times New Roman"/>
              </w:rPr>
            </w:pPr>
            <w:r w:rsidRPr="00987CC7">
              <w:rPr>
                <w:rFonts w:ascii="Times New Roman" w:hAnsi="Times New Roman" w:cs="Times New Roman"/>
              </w:rPr>
              <w:t>2019.gads</w:t>
            </w:r>
          </w:p>
        </w:tc>
        <w:tc>
          <w:tcPr>
            <w:tcW w:w="2647" w:type="dxa"/>
            <w:tcBorders>
              <w:top w:val="single" w:sz="4" w:space="0" w:color="auto"/>
              <w:left w:val="single" w:sz="4" w:space="0" w:color="auto"/>
              <w:bottom w:val="single" w:sz="4" w:space="0" w:color="auto"/>
              <w:right w:val="single" w:sz="4" w:space="0" w:color="auto"/>
            </w:tcBorders>
            <w:hideMark/>
          </w:tcPr>
          <w:p w14:paraId="08997AC0" w14:textId="745AFDF7" w:rsidR="00D15D7F" w:rsidRPr="00987CC7" w:rsidRDefault="00D15D7F" w:rsidP="00AC4EE9">
            <w:pPr>
              <w:jc w:val="center"/>
              <w:rPr>
                <w:rFonts w:ascii="Times New Roman" w:hAnsi="Times New Roman" w:cs="Times New Roman"/>
              </w:rPr>
            </w:pPr>
            <w:r w:rsidRPr="00987CC7">
              <w:rPr>
                <w:rFonts w:ascii="Times New Roman" w:hAnsi="Times New Roman" w:cs="Times New Roman"/>
              </w:rPr>
              <w:t>2020.gads</w:t>
            </w:r>
          </w:p>
        </w:tc>
        <w:tc>
          <w:tcPr>
            <w:tcW w:w="2739" w:type="dxa"/>
            <w:tcBorders>
              <w:top w:val="single" w:sz="4" w:space="0" w:color="auto"/>
              <w:left w:val="single" w:sz="4" w:space="0" w:color="auto"/>
              <w:bottom w:val="single" w:sz="4" w:space="0" w:color="auto"/>
              <w:right w:val="single" w:sz="4" w:space="0" w:color="auto"/>
            </w:tcBorders>
          </w:tcPr>
          <w:p w14:paraId="364EA1F0" w14:textId="2EBE48FB" w:rsidR="00D15D7F" w:rsidRPr="00987CC7" w:rsidRDefault="00D15D7F" w:rsidP="00AC4EE9">
            <w:pPr>
              <w:jc w:val="center"/>
              <w:rPr>
                <w:rFonts w:ascii="Times New Roman" w:hAnsi="Times New Roman" w:cs="Times New Roman"/>
              </w:rPr>
            </w:pPr>
            <w:r w:rsidRPr="00987CC7">
              <w:rPr>
                <w:rFonts w:ascii="Times New Roman" w:hAnsi="Times New Roman" w:cs="Times New Roman"/>
              </w:rPr>
              <w:t>2021.gads</w:t>
            </w:r>
          </w:p>
        </w:tc>
        <w:tc>
          <w:tcPr>
            <w:tcW w:w="2835" w:type="dxa"/>
            <w:gridSpan w:val="2"/>
            <w:tcBorders>
              <w:top w:val="single" w:sz="4" w:space="0" w:color="auto"/>
              <w:left w:val="single" w:sz="4" w:space="0" w:color="auto"/>
              <w:bottom w:val="single" w:sz="4" w:space="0" w:color="auto"/>
              <w:right w:val="single" w:sz="4" w:space="0" w:color="auto"/>
            </w:tcBorders>
            <w:hideMark/>
          </w:tcPr>
          <w:p w14:paraId="0306BC18" w14:textId="7392541E" w:rsidR="00D15D7F" w:rsidRPr="00987CC7" w:rsidRDefault="00D15D7F" w:rsidP="00AC4EE9">
            <w:pPr>
              <w:jc w:val="center"/>
              <w:rPr>
                <w:rFonts w:ascii="Times New Roman" w:hAnsi="Times New Roman" w:cs="Times New Roman"/>
                <w:b/>
                <w:sz w:val="20"/>
                <w:szCs w:val="20"/>
              </w:rPr>
            </w:pPr>
            <w:r w:rsidRPr="00987CC7">
              <w:rPr>
                <w:rFonts w:ascii="Times New Roman" w:hAnsi="Times New Roman" w:cs="Times New Roman"/>
                <w:b/>
                <w:sz w:val="20"/>
                <w:szCs w:val="20"/>
              </w:rPr>
              <w:t>Kopā</w:t>
            </w:r>
          </w:p>
        </w:tc>
      </w:tr>
      <w:tr w:rsidR="00D15D7F" w:rsidRPr="00987CC7" w14:paraId="3E2197EF" w14:textId="77777777" w:rsidTr="00D15D7F">
        <w:tc>
          <w:tcPr>
            <w:tcW w:w="324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EA6180" w14:textId="77777777" w:rsidR="00D15D7F" w:rsidRPr="00987CC7" w:rsidRDefault="00D15D7F" w:rsidP="00AC4EE9">
            <w:pPr>
              <w:jc w:val="right"/>
              <w:rPr>
                <w:rFonts w:ascii="Times New Roman" w:hAnsi="Times New Roman" w:cs="Times New Roman"/>
                <w:sz w:val="20"/>
                <w:szCs w:val="20"/>
              </w:rPr>
            </w:pPr>
          </w:p>
        </w:tc>
        <w:tc>
          <w:tcPr>
            <w:tcW w:w="2678" w:type="dxa"/>
            <w:tcBorders>
              <w:top w:val="single" w:sz="4" w:space="0" w:color="auto"/>
              <w:left w:val="single" w:sz="4" w:space="0" w:color="auto"/>
              <w:bottom w:val="single" w:sz="4" w:space="0" w:color="auto"/>
              <w:right w:val="single" w:sz="4" w:space="0" w:color="auto"/>
            </w:tcBorders>
            <w:hideMark/>
          </w:tcPr>
          <w:p w14:paraId="0E28F9DA" w14:textId="77777777" w:rsidR="00D15D7F" w:rsidRPr="00987CC7" w:rsidRDefault="00D15D7F" w:rsidP="00AC4EE9">
            <w:pPr>
              <w:jc w:val="center"/>
              <w:rPr>
                <w:rFonts w:ascii="Times New Roman" w:hAnsi="Times New Roman" w:cs="Times New Roman"/>
              </w:rPr>
            </w:pPr>
            <w:r w:rsidRPr="00987CC7">
              <w:rPr>
                <w:rFonts w:ascii="Times New Roman" w:hAnsi="Times New Roman" w:cs="Times New Roman"/>
                <w:sz w:val="20"/>
                <w:szCs w:val="20"/>
              </w:rPr>
              <w:t>Summa</w:t>
            </w:r>
          </w:p>
        </w:tc>
        <w:tc>
          <w:tcPr>
            <w:tcW w:w="2647" w:type="dxa"/>
            <w:tcBorders>
              <w:top w:val="single" w:sz="4" w:space="0" w:color="auto"/>
              <w:left w:val="single" w:sz="4" w:space="0" w:color="auto"/>
              <w:bottom w:val="single" w:sz="4" w:space="0" w:color="auto"/>
              <w:right w:val="single" w:sz="4" w:space="0" w:color="auto"/>
            </w:tcBorders>
            <w:hideMark/>
          </w:tcPr>
          <w:p w14:paraId="5505E32E" w14:textId="77777777" w:rsidR="00D15D7F" w:rsidRPr="00987CC7" w:rsidRDefault="00D15D7F" w:rsidP="00AC4EE9">
            <w:pPr>
              <w:jc w:val="center"/>
              <w:rPr>
                <w:rFonts w:ascii="Times New Roman" w:hAnsi="Times New Roman" w:cs="Times New Roman"/>
              </w:rPr>
            </w:pPr>
            <w:r w:rsidRPr="00987CC7">
              <w:rPr>
                <w:rFonts w:ascii="Times New Roman" w:hAnsi="Times New Roman" w:cs="Times New Roman"/>
                <w:sz w:val="20"/>
                <w:szCs w:val="20"/>
              </w:rPr>
              <w:t>Summa</w:t>
            </w:r>
          </w:p>
        </w:tc>
        <w:tc>
          <w:tcPr>
            <w:tcW w:w="2739" w:type="dxa"/>
            <w:tcBorders>
              <w:top w:val="single" w:sz="4" w:space="0" w:color="auto"/>
              <w:left w:val="single" w:sz="4" w:space="0" w:color="auto"/>
              <w:bottom w:val="single" w:sz="4" w:space="0" w:color="auto"/>
              <w:right w:val="single" w:sz="4" w:space="0" w:color="auto"/>
            </w:tcBorders>
          </w:tcPr>
          <w:p w14:paraId="0724B9DA" w14:textId="5F5F4913" w:rsidR="00D15D7F" w:rsidRPr="00987CC7" w:rsidRDefault="00D15D7F" w:rsidP="00AC4EE9">
            <w:pPr>
              <w:jc w:val="center"/>
              <w:rPr>
                <w:rFonts w:ascii="Times New Roman" w:hAnsi="Times New Roman" w:cs="Times New Roman"/>
                <w:sz w:val="20"/>
                <w:szCs w:val="20"/>
              </w:rPr>
            </w:pPr>
            <w:r w:rsidRPr="00987CC7">
              <w:rPr>
                <w:rFonts w:ascii="Times New Roman" w:hAnsi="Times New Roman" w:cs="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hideMark/>
          </w:tcPr>
          <w:p w14:paraId="5DE94462" w14:textId="7ACC1296" w:rsidR="00D15D7F" w:rsidRPr="00987CC7" w:rsidRDefault="00D15D7F" w:rsidP="00AC4EE9">
            <w:pPr>
              <w:jc w:val="center"/>
              <w:rPr>
                <w:rFonts w:ascii="Times New Roman" w:hAnsi="Times New Roman" w:cs="Times New Roman"/>
                <w:sz w:val="20"/>
                <w:szCs w:val="20"/>
              </w:rPr>
            </w:pPr>
            <w:r w:rsidRPr="00987CC7">
              <w:rPr>
                <w:rFonts w:ascii="Times New Roman" w:hAnsi="Times New Roman" w:cs="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hideMark/>
          </w:tcPr>
          <w:p w14:paraId="58F15A49" w14:textId="77777777" w:rsidR="00D15D7F" w:rsidRPr="00987CC7" w:rsidRDefault="00D15D7F" w:rsidP="00AC4EE9">
            <w:pPr>
              <w:jc w:val="center"/>
              <w:rPr>
                <w:rFonts w:ascii="Times New Roman" w:hAnsi="Times New Roman" w:cs="Times New Roman"/>
                <w:sz w:val="20"/>
                <w:szCs w:val="20"/>
              </w:rPr>
            </w:pPr>
            <w:r w:rsidRPr="00987CC7">
              <w:rPr>
                <w:rFonts w:ascii="Times New Roman" w:hAnsi="Times New Roman" w:cs="Times New Roman"/>
                <w:sz w:val="20"/>
                <w:szCs w:val="20"/>
              </w:rPr>
              <w:t>%</w:t>
            </w:r>
          </w:p>
        </w:tc>
      </w:tr>
      <w:tr w:rsidR="00D15D7F" w:rsidRPr="00987CC7" w14:paraId="797F0670" w14:textId="77777777" w:rsidTr="00D15D7F">
        <w:trPr>
          <w:trHeight w:val="447"/>
        </w:trPr>
        <w:tc>
          <w:tcPr>
            <w:tcW w:w="3247" w:type="dxa"/>
            <w:tcBorders>
              <w:top w:val="single" w:sz="4" w:space="0" w:color="auto"/>
              <w:left w:val="single" w:sz="4" w:space="0" w:color="auto"/>
              <w:bottom w:val="single" w:sz="4" w:space="0" w:color="auto"/>
              <w:right w:val="single" w:sz="4" w:space="0" w:color="auto"/>
            </w:tcBorders>
            <w:shd w:val="clear" w:color="auto" w:fill="D5DCE4"/>
            <w:hideMark/>
          </w:tcPr>
          <w:p w14:paraId="29CE7781" w14:textId="5E6418B0" w:rsidR="00D15D7F" w:rsidRPr="00987CC7" w:rsidRDefault="00D15D7F" w:rsidP="00D15D7F">
            <w:pPr>
              <w:jc w:val="both"/>
              <w:rPr>
                <w:rFonts w:ascii="Times New Roman" w:hAnsi="Times New Roman" w:cs="Times New Roman"/>
                <w:sz w:val="20"/>
                <w:szCs w:val="20"/>
              </w:rPr>
            </w:pPr>
            <w:r w:rsidRPr="00987CC7">
              <w:rPr>
                <w:rFonts w:ascii="Times New Roman" w:hAnsi="Times New Roman" w:cs="Times New Roman"/>
                <w:sz w:val="20"/>
                <w:szCs w:val="20"/>
              </w:rPr>
              <w:t>Eiropas Sociālā fonda finansējums</w:t>
            </w:r>
          </w:p>
        </w:tc>
        <w:tc>
          <w:tcPr>
            <w:tcW w:w="2678" w:type="dxa"/>
            <w:tcBorders>
              <w:top w:val="single" w:sz="4" w:space="0" w:color="auto"/>
              <w:left w:val="single" w:sz="4" w:space="0" w:color="auto"/>
              <w:bottom w:val="single" w:sz="4" w:space="0" w:color="auto"/>
              <w:right w:val="single" w:sz="4" w:space="0" w:color="auto"/>
            </w:tcBorders>
          </w:tcPr>
          <w:p w14:paraId="6F37D3BF" w14:textId="77777777" w:rsidR="00D15D7F" w:rsidRPr="00987CC7" w:rsidRDefault="00D15D7F" w:rsidP="00605938">
            <w:pPr>
              <w:jc w:val="center"/>
              <w:rPr>
                <w:rFonts w:ascii="Times New Roman" w:hAnsi="Times New Roman" w:cs="Times New Roman"/>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auto"/>
          </w:tcPr>
          <w:p w14:paraId="4BC32612" w14:textId="77777777" w:rsidR="00D15D7F" w:rsidRPr="00987CC7" w:rsidRDefault="00D15D7F" w:rsidP="00605938">
            <w:pPr>
              <w:jc w:val="center"/>
              <w:rPr>
                <w:rFonts w:ascii="Times New Roman" w:hAnsi="Times New Roman" w:cs="Times New Roman"/>
                <w:sz w:val="20"/>
                <w:szCs w:val="20"/>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776D1A3B" w14:textId="77777777" w:rsidR="00D15D7F" w:rsidRPr="00987CC7" w:rsidRDefault="00D15D7F" w:rsidP="00605938">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858BB" w14:textId="3BA55E1B" w:rsidR="00D15D7F" w:rsidRPr="00987CC7" w:rsidRDefault="00D15D7F" w:rsidP="00605938">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0CFC2" w14:textId="77777777" w:rsidR="00D15D7F" w:rsidRPr="00987CC7" w:rsidRDefault="00D15D7F" w:rsidP="00605938">
            <w:pPr>
              <w:jc w:val="center"/>
              <w:rPr>
                <w:rFonts w:ascii="Times New Roman" w:hAnsi="Times New Roman" w:cs="Times New Roman"/>
                <w:sz w:val="20"/>
                <w:szCs w:val="20"/>
              </w:rPr>
            </w:pPr>
          </w:p>
        </w:tc>
      </w:tr>
      <w:tr w:rsidR="00D15D7F" w:rsidRPr="00987CC7" w14:paraId="58534B10" w14:textId="77777777" w:rsidTr="00D15D7F">
        <w:trPr>
          <w:trHeight w:val="437"/>
        </w:trPr>
        <w:tc>
          <w:tcPr>
            <w:tcW w:w="32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5BB639E" w14:textId="77777777" w:rsidR="00D15D7F" w:rsidRPr="00987CC7" w:rsidRDefault="00D15D7F" w:rsidP="00D15D7F">
            <w:pPr>
              <w:jc w:val="both"/>
              <w:rPr>
                <w:rFonts w:ascii="Times New Roman" w:hAnsi="Times New Roman" w:cs="Times New Roman"/>
                <w:sz w:val="20"/>
                <w:szCs w:val="20"/>
              </w:rPr>
            </w:pPr>
            <w:r w:rsidRPr="00987CC7">
              <w:rPr>
                <w:rFonts w:ascii="Times New Roman" w:hAnsi="Times New Roman" w:cs="Times New Roman"/>
                <w:sz w:val="20"/>
                <w:szCs w:val="20"/>
              </w:rPr>
              <w:t>Publiskās attiecināmās izmaksas</w:t>
            </w:r>
          </w:p>
        </w:tc>
        <w:tc>
          <w:tcPr>
            <w:tcW w:w="2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0B60A" w14:textId="77777777" w:rsidR="00D15D7F" w:rsidRPr="00987CC7" w:rsidRDefault="00D15D7F" w:rsidP="00605938">
            <w:pPr>
              <w:jc w:val="center"/>
              <w:rPr>
                <w:rFonts w:ascii="Times New Roman" w:hAnsi="Times New Roman" w:cs="Times New Roman"/>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44EDD" w14:textId="77777777" w:rsidR="00D15D7F" w:rsidRPr="00987CC7" w:rsidRDefault="00D15D7F" w:rsidP="00605938">
            <w:pPr>
              <w:jc w:val="center"/>
              <w:rPr>
                <w:rFonts w:ascii="Times New Roman" w:hAnsi="Times New Roman" w:cs="Times New Roman"/>
                <w:sz w:val="20"/>
                <w:szCs w:val="20"/>
              </w:rPr>
            </w:pPr>
          </w:p>
        </w:tc>
        <w:tc>
          <w:tcPr>
            <w:tcW w:w="2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08472" w14:textId="77777777" w:rsidR="00D15D7F" w:rsidRPr="00987CC7" w:rsidRDefault="00D15D7F" w:rsidP="00605938">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234B9" w14:textId="4AF039D1" w:rsidR="00D15D7F" w:rsidRPr="00987CC7" w:rsidRDefault="00D15D7F" w:rsidP="00605938">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D7F24" w14:textId="77777777" w:rsidR="00D15D7F" w:rsidRPr="00987CC7" w:rsidRDefault="00D15D7F" w:rsidP="00605938">
            <w:pPr>
              <w:jc w:val="center"/>
              <w:rPr>
                <w:rFonts w:ascii="Times New Roman" w:hAnsi="Times New Roman" w:cs="Times New Roman"/>
                <w:sz w:val="20"/>
                <w:szCs w:val="20"/>
              </w:rPr>
            </w:pPr>
          </w:p>
        </w:tc>
      </w:tr>
      <w:tr w:rsidR="00D15D7F" w:rsidRPr="00987CC7" w14:paraId="1C7A788B" w14:textId="77777777" w:rsidTr="00E93395">
        <w:trPr>
          <w:trHeight w:val="442"/>
        </w:trPr>
        <w:tc>
          <w:tcPr>
            <w:tcW w:w="324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D388106" w14:textId="06D436D0" w:rsidR="00D15D7F" w:rsidRPr="00987CC7" w:rsidRDefault="00D15D7F" w:rsidP="00D15D7F">
            <w:pPr>
              <w:jc w:val="both"/>
              <w:rPr>
                <w:rFonts w:ascii="Times New Roman" w:hAnsi="Times New Roman" w:cs="Times New Roman"/>
                <w:sz w:val="20"/>
                <w:szCs w:val="20"/>
              </w:rPr>
            </w:pPr>
            <w:r>
              <w:rPr>
                <w:rFonts w:ascii="Times New Roman" w:hAnsi="Times New Roman" w:cs="Times New Roman"/>
                <w:sz w:val="20"/>
                <w:szCs w:val="20"/>
              </w:rPr>
              <w:t>Privātās attiecināmās izmaksas</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235FC0E2" w14:textId="77777777" w:rsidR="00D15D7F" w:rsidRPr="00D94454" w:rsidRDefault="00D15D7F" w:rsidP="00605938">
            <w:pPr>
              <w:jc w:val="center"/>
              <w:rPr>
                <w:rFonts w:ascii="Times New Roman" w:hAnsi="Times New Roman" w:cs="Times New Roman"/>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auto"/>
          </w:tcPr>
          <w:p w14:paraId="2B776D27" w14:textId="77777777" w:rsidR="00D15D7F" w:rsidRPr="00D94454" w:rsidRDefault="00D15D7F" w:rsidP="00605938">
            <w:pPr>
              <w:jc w:val="center"/>
              <w:rPr>
                <w:rFonts w:ascii="Times New Roman" w:hAnsi="Times New Roman" w:cs="Times New Roman"/>
                <w:sz w:val="20"/>
                <w:szCs w:val="20"/>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1FA33CD9" w14:textId="77777777" w:rsidR="00D15D7F" w:rsidRPr="00D94454" w:rsidRDefault="00D15D7F" w:rsidP="00605938">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60C52" w14:textId="77777777" w:rsidR="00D15D7F" w:rsidRPr="00987CC7" w:rsidRDefault="00D15D7F" w:rsidP="00605938">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35897" w14:textId="77777777" w:rsidR="00D15D7F" w:rsidRPr="00987CC7" w:rsidRDefault="00D15D7F" w:rsidP="00605938">
            <w:pPr>
              <w:jc w:val="center"/>
              <w:rPr>
                <w:rFonts w:ascii="Times New Roman" w:hAnsi="Times New Roman" w:cs="Times New Roman"/>
                <w:sz w:val="20"/>
                <w:szCs w:val="20"/>
              </w:rPr>
            </w:pPr>
          </w:p>
        </w:tc>
      </w:tr>
      <w:tr w:rsidR="00D15D7F" w:rsidRPr="00987CC7" w14:paraId="09F62D13" w14:textId="77777777" w:rsidTr="00D15D7F">
        <w:trPr>
          <w:trHeight w:val="445"/>
        </w:trPr>
        <w:tc>
          <w:tcPr>
            <w:tcW w:w="32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738D7E" w14:textId="77777777" w:rsidR="00D15D7F" w:rsidRPr="00987CC7" w:rsidRDefault="00D15D7F" w:rsidP="00D15D7F">
            <w:pPr>
              <w:jc w:val="both"/>
              <w:rPr>
                <w:rFonts w:ascii="Times New Roman" w:hAnsi="Times New Roman" w:cs="Times New Roman"/>
                <w:b/>
                <w:sz w:val="20"/>
                <w:szCs w:val="20"/>
              </w:rPr>
            </w:pPr>
            <w:r w:rsidRPr="00987CC7">
              <w:rPr>
                <w:rFonts w:ascii="Times New Roman" w:hAnsi="Times New Roman" w:cs="Times New Roman"/>
                <w:b/>
                <w:sz w:val="20"/>
                <w:szCs w:val="20"/>
              </w:rPr>
              <w:t>Kopējās attiecināmās izmaksas</w:t>
            </w:r>
          </w:p>
        </w:tc>
        <w:tc>
          <w:tcPr>
            <w:tcW w:w="2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A902D" w14:textId="77777777" w:rsidR="00D15D7F" w:rsidRPr="00987CC7" w:rsidRDefault="00D15D7F" w:rsidP="00605938">
            <w:pPr>
              <w:jc w:val="center"/>
              <w:rPr>
                <w:rFonts w:ascii="Times New Roman" w:hAnsi="Times New Roman" w:cs="Times New Roman"/>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9F142" w14:textId="77777777" w:rsidR="00D15D7F" w:rsidRPr="00987CC7" w:rsidRDefault="00D15D7F" w:rsidP="00605938">
            <w:pPr>
              <w:jc w:val="center"/>
              <w:rPr>
                <w:rFonts w:ascii="Times New Roman" w:hAnsi="Times New Roman" w:cs="Times New Roman"/>
                <w:sz w:val="20"/>
                <w:szCs w:val="20"/>
              </w:rPr>
            </w:pPr>
          </w:p>
        </w:tc>
        <w:tc>
          <w:tcPr>
            <w:tcW w:w="2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8CB24" w14:textId="77777777" w:rsidR="00D15D7F" w:rsidRPr="00987CC7" w:rsidRDefault="00D15D7F" w:rsidP="00605938">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91B76" w14:textId="3FD3B62D" w:rsidR="00D15D7F" w:rsidRPr="00987CC7" w:rsidRDefault="00D15D7F" w:rsidP="00605938">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F5755" w14:textId="77777777" w:rsidR="00D15D7F" w:rsidRPr="00987CC7" w:rsidRDefault="00D15D7F" w:rsidP="00605938">
            <w:pPr>
              <w:jc w:val="center"/>
              <w:rPr>
                <w:rFonts w:ascii="Times New Roman" w:hAnsi="Times New Roman" w:cs="Times New Roman"/>
                <w:sz w:val="20"/>
                <w:szCs w:val="20"/>
              </w:rPr>
            </w:pPr>
          </w:p>
        </w:tc>
      </w:tr>
      <w:tr w:rsidR="00D15D7F" w:rsidRPr="00D15D7F" w14:paraId="6E86560B" w14:textId="77777777" w:rsidTr="00D15D7F">
        <w:trPr>
          <w:trHeight w:val="436"/>
        </w:trPr>
        <w:tc>
          <w:tcPr>
            <w:tcW w:w="32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42BF989" w14:textId="77777777" w:rsidR="00D15D7F" w:rsidRPr="00D15D7F" w:rsidRDefault="00D15D7F" w:rsidP="00D15D7F">
            <w:pPr>
              <w:jc w:val="both"/>
              <w:rPr>
                <w:rFonts w:ascii="Times New Roman" w:hAnsi="Times New Roman" w:cs="Times New Roman"/>
                <w:b/>
                <w:i/>
                <w:sz w:val="20"/>
                <w:szCs w:val="20"/>
              </w:rPr>
            </w:pPr>
            <w:r w:rsidRPr="00D15D7F">
              <w:rPr>
                <w:rFonts w:ascii="Times New Roman" w:hAnsi="Times New Roman" w:cs="Times New Roman"/>
                <w:b/>
                <w:i/>
                <w:sz w:val="20"/>
                <w:szCs w:val="20"/>
              </w:rPr>
              <w:t>Kopējās izmaksas</w:t>
            </w:r>
          </w:p>
        </w:tc>
        <w:tc>
          <w:tcPr>
            <w:tcW w:w="2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6E826" w14:textId="77777777" w:rsidR="00D15D7F" w:rsidRPr="00D15D7F" w:rsidRDefault="00D15D7F" w:rsidP="0010769B">
            <w:pPr>
              <w:jc w:val="center"/>
              <w:rPr>
                <w:rFonts w:ascii="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4D9A3" w14:textId="77777777" w:rsidR="00D15D7F" w:rsidRPr="00D15D7F" w:rsidRDefault="00D15D7F" w:rsidP="0010769B">
            <w:pPr>
              <w:jc w:val="center"/>
              <w:rPr>
                <w:rFonts w:ascii="Times New Roman" w:hAnsi="Times New Roman" w:cs="Times New Roman"/>
                <w:b/>
                <w:sz w:val="20"/>
                <w:szCs w:val="20"/>
              </w:rPr>
            </w:pPr>
          </w:p>
        </w:tc>
        <w:tc>
          <w:tcPr>
            <w:tcW w:w="2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897D8" w14:textId="77777777" w:rsidR="00D15D7F" w:rsidRPr="00D15D7F" w:rsidRDefault="00D15D7F" w:rsidP="0010769B">
            <w:pPr>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E2844" w14:textId="004D9380" w:rsidR="00D15D7F" w:rsidRPr="00D15D7F" w:rsidRDefault="00D15D7F" w:rsidP="0010769B">
            <w:pPr>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BA1AE" w14:textId="77777777" w:rsidR="00D15D7F" w:rsidRPr="00D15D7F" w:rsidRDefault="00D15D7F" w:rsidP="0010769B">
            <w:pPr>
              <w:jc w:val="center"/>
              <w:rPr>
                <w:rFonts w:ascii="Times New Roman" w:hAnsi="Times New Roman" w:cs="Times New Roman"/>
                <w:b/>
                <w:sz w:val="20"/>
                <w:szCs w:val="20"/>
              </w:rPr>
            </w:pPr>
          </w:p>
        </w:tc>
      </w:tr>
    </w:tbl>
    <w:p w14:paraId="36EBF959" w14:textId="77777777" w:rsidR="00AC4EE9" w:rsidRPr="00987CC7" w:rsidRDefault="00AC4EE9" w:rsidP="003C5410">
      <w:pPr>
        <w:rPr>
          <w:rFonts w:ascii="Times New Roman" w:hAnsi="Times New Roman" w:cs="Times New Roman"/>
        </w:rPr>
      </w:pPr>
    </w:p>
    <w:p w14:paraId="3DC9F39F" w14:textId="77777777" w:rsidR="00605938" w:rsidRPr="00987CC7" w:rsidRDefault="00605938" w:rsidP="00656927">
      <w:pPr>
        <w:pStyle w:val="ListParagraph"/>
        <w:numPr>
          <w:ilvl w:val="0"/>
          <w:numId w:val="23"/>
        </w:numPr>
        <w:spacing w:after="120" w:line="240" w:lineRule="auto"/>
        <w:ind w:left="284" w:right="142" w:hanging="284"/>
        <w:contextualSpacing w:val="0"/>
        <w:jc w:val="both"/>
        <w:rPr>
          <w:rFonts w:ascii="Times New Roman" w:hAnsi="Times New Roman" w:cs="Times New Roman"/>
          <w:i/>
          <w:color w:val="0000FF"/>
        </w:rPr>
      </w:pPr>
      <w:r w:rsidRPr="00987CC7">
        <w:rPr>
          <w:rFonts w:ascii="Times New Roman" w:hAnsi="Times New Roman" w:cs="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4BB4D0FC" w14:textId="1ADBACBE" w:rsidR="00605938" w:rsidRPr="004C5051" w:rsidRDefault="005769CE" w:rsidP="00656927">
      <w:pPr>
        <w:numPr>
          <w:ilvl w:val="0"/>
          <w:numId w:val="25"/>
        </w:numPr>
        <w:spacing w:after="120" w:line="240" w:lineRule="auto"/>
        <w:ind w:left="567" w:right="142" w:hanging="425"/>
        <w:jc w:val="both"/>
        <w:rPr>
          <w:rFonts w:ascii="Times New Roman" w:hAnsi="Times New Roman" w:cs="Times New Roman"/>
          <w:i/>
          <w:color w:val="0000FF"/>
          <w:sz w:val="12"/>
          <w:szCs w:val="12"/>
        </w:rPr>
      </w:pPr>
      <w:r>
        <w:rPr>
          <w:rFonts w:ascii="Times New Roman" w:hAnsi="Times New Roman" w:cs="Times New Roman"/>
          <w:i/>
          <w:color w:val="0000FF"/>
        </w:rPr>
        <w:t>Atbilstoši MK noteikumu 11</w:t>
      </w:r>
      <w:r w:rsidR="00605938" w:rsidRPr="00987CC7">
        <w:rPr>
          <w:rFonts w:ascii="Times New Roman" w:hAnsi="Times New Roman" w:cs="Times New Roman"/>
          <w:i/>
          <w:color w:val="0000FF"/>
        </w:rPr>
        <w:t xml:space="preserve">.punktam </w:t>
      </w:r>
      <w:r>
        <w:rPr>
          <w:rFonts w:ascii="Times New Roman" w:hAnsi="Times New Roman" w:cs="Times New Roman"/>
          <w:i/>
          <w:color w:val="0000FF"/>
        </w:rPr>
        <w:t xml:space="preserve">maksimālais </w:t>
      </w:r>
      <w:r w:rsidR="003D1FDD" w:rsidRPr="00987CC7">
        <w:rPr>
          <w:rFonts w:ascii="Times New Roman" w:hAnsi="Times New Roman" w:cs="Times New Roman"/>
          <w:b/>
          <w:i/>
          <w:color w:val="0000FF"/>
        </w:rPr>
        <w:t>Eiropas Sociālā</w:t>
      </w:r>
      <w:r>
        <w:rPr>
          <w:rFonts w:ascii="Times New Roman" w:hAnsi="Times New Roman" w:cs="Times New Roman"/>
          <w:b/>
          <w:i/>
          <w:color w:val="0000FF"/>
        </w:rPr>
        <w:t xml:space="preserve"> fonda finansējums ir 70</w:t>
      </w:r>
      <w:r w:rsidR="00605938" w:rsidRPr="00987CC7">
        <w:rPr>
          <w:rFonts w:ascii="Times New Roman" w:hAnsi="Times New Roman" w:cs="Times New Roman"/>
          <w:b/>
          <w:i/>
          <w:color w:val="0000FF"/>
        </w:rPr>
        <w:t>%</w:t>
      </w:r>
      <w:r w:rsidR="00605938" w:rsidRPr="00987CC7">
        <w:rPr>
          <w:rFonts w:ascii="Times New Roman" w:hAnsi="Times New Roman" w:cs="Times New Roman"/>
          <w:i/>
          <w:color w:val="0000FF"/>
        </w:rPr>
        <w:t xml:space="preserve"> no projektam plānotā kopējā attiecināmā finansējuma un </w:t>
      </w:r>
      <w:r>
        <w:rPr>
          <w:rFonts w:ascii="Times New Roman" w:hAnsi="Times New Roman" w:cs="Times New Roman"/>
          <w:b/>
          <w:i/>
          <w:color w:val="0000FF"/>
        </w:rPr>
        <w:t xml:space="preserve">privātās attiecināmās izmaksas sastāda vismaz 30% </w:t>
      </w:r>
      <w:r w:rsidR="00605938" w:rsidRPr="00987CC7">
        <w:rPr>
          <w:rFonts w:ascii="Times New Roman" w:hAnsi="Times New Roman" w:cs="Times New Roman"/>
          <w:i/>
          <w:color w:val="0000FF"/>
        </w:rPr>
        <w:t>no projektam plānotā kopējā attiecināmā finansējuma</w:t>
      </w:r>
      <w:r w:rsidR="00817649" w:rsidRPr="00987CC7">
        <w:rPr>
          <w:rFonts w:ascii="Times New Roman" w:hAnsi="Times New Roman" w:cs="Times New Roman"/>
          <w:i/>
          <w:color w:val="0000FF"/>
        </w:rPr>
        <w:t>.</w:t>
      </w:r>
    </w:p>
    <w:p w14:paraId="5E198215" w14:textId="77777777" w:rsidR="00F66576" w:rsidRPr="00F66576" w:rsidRDefault="004C5051" w:rsidP="00656927">
      <w:pPr>
        <w:numPr>
          <w:ilvl w:val="0"/>
          <w:numId w:val="25"/>
        </w:numPr>
        <w:spacing w:after="120" w:line="240" w:lineRule="auto"/>
        <w:ind w:left="567" w:right="142" w:hanging="425"/>
        <w:jc w:val="both"/>
        <w:rPr>
          <w:rFonts w:ascii="Times New Roman" w:hAnsi="Times New Roman" w:cs="Times New Roman"/>
          <w:i/>
          <w:color w:val="0000FF"/>
          <w:sz w:val="12"/>
          <w:szCs w:val="12"/>
        </w:rPr>
      </w:pPr>
      <w:r>
        <w:rPr>
          <w:rFonts w:ascii="Times New Roman" w:hAnsi="Times New Roman" w:cs="Times New Roman"/>
          <w:i/>
          <w:color w:val="0000FF"/>
        </w:rPr>
        <w:t xml:space="preserve">Projekta minimālais </w:t>
      </w:r>
      <w:r w:rsidRPr="00987CC7">
        <w:rPr>
          <w:rFonts w:ascii="Times New Roman" w:hAnsi="Times New Roman" w:cs="Times New Roman"/>
          <w:b/>
          <w:i/>
          <w:color w:val="0000FF"/>
        </w:rPr>
        <w:t>Eiropas Sociālā</w:t>
      </w:r>
      <w:r>
        <w:rPr>
          <w:rFonts w:ascii="Times New Roman" w:hAnsi="Times New Roman" w:cs="Times New Roman"/>
          <w:b/>
          <w:i/>
          <w:color w:val="0000FF"/>
        </w:rPr>
        <w:t xml:space="preserve"> fonda finansējums ir 21 000,00 </w:t>
      </w:r>
      <w:proofErr w:type="spellStart"/>
      <w:r>
        <w:rPr>
          <w:rFonts w:ascii="Times New Roman" w:hAnsi="Times New Roman" w:cs="Times New Roman"/>
          <w:b/>
          <w:i/>
          <w:color w:val="0000FF"/>
        </w:rPr>
        <w:t>euro</w:t>
      </w:r>
      <w:proofErr w:type="spellEnd"/>
      <w:r>
        <w:rPr>
          <w:rFonts w:ascii="Times New Roman" w:hAnsi="Times New Roman" w:cs="Times New Roman"/>
          <w:b/>
          <w:i/>
          <w:color w:val="0000FF"/>
        </w:rPr>
        <w:t xml:space="preserve">, </w:t>
      </w:r>
      <w:r w:rsidR="00F66576">
        <w:rPr>
          <w:rFonts w:ascii="Times New Roman" w:hAnsi="Times New Roman" w:cs="Times New Roman"/>
          <w:b/>
          <w:i/>
          <w:color w:val="0000FF"/>
        </w:rPr>
        <w:t xml:space="preserve">tādējādi minimālais viena projekta kopējais finansējums ir 30 000,00 </w:t>
      </w:r>
      <w:proofErr w:type="spellStart"/>
      <w:r w:rsidR="00F66576">
        <w:rPr>
          <w:rFonts w:ascii="Times New Roman" w:hAnsi="Times New Roman" w:cs="Times New Roman"/>
          <w:b/>
          <w:i/>
          <w:color w:val="0000FF"/>
        </w:rPr>
        <w:t>euro</w:t>
      </w:r>
      <w:proofErr w:type="spellEnd"/>
      <w:r w:rsidR="00F66576">
        <w:rPr>
          <w:rFonts w:ascii="Times New Roman" w:hAnsi="Times New Roman" w:cs="Times New Roman"/>
          <w:b/>
          <w:i/>
          <w:color w:val="0000FF"/>
        </w:rPr>
        <w:t>.</w:t>
      </w:r>
    </w:p>
    <w:p w14:paraId="7B0D8049" w14:textId="65324850" w:rsidR="004C5051" w:rsidRPr="00926418" w:rsidRDefault="00F66576" w:rsidP="00656927">
      <w:pPr>
        <w:numPr>
          <w:ilvl w:val="0"/>
          <w:numId w:val="25"/>
        </w:numPr>
        <w:spacing w:after="120" w:line="240" w:lineRule="auto"/>
        <w:ind w:left="567" w:right="142" w:hanging="425"/>
        <w:jc w:val="both"/>
        <w:rPr>
          <w:rFonts w:ascii="Times New Roman" w:hAnsi="Times New Roman" w:cs="Times New Roman"/>
          <w:i/>
          <w:color w:val="0000FF"/>
          <w:sz w:val="12"/>
          <w:szCs w:val="12"/>
        </w:rPr>
      </w:pPr>
      <w:r w:rsidRPr="00F66576">
        <w:rPr>
          <w:rFonts w:ascii="Times New Roman" w:hAnsi="Times New Roman" w:cs="Times New Roman"/>
          <w:i/>
          <w:color w:val="0000FF"/>
        </w:rPr>
        <w:t>Projekta m</w:t>
      </w:r>
      <w:r w:rsidR="004C5051" w:rsidRPr="00F66576">
        <w:rPr>
          <w:rFonts w:ascii="Times New Roman" w:hAnsi="Times New Roman" w:cs="Times New Roman"/>
          <w:i/>
          <w:color w:val="0000FF"/>
        </w:rPr>
        <w:t>aksimālais</w:t>
      </w:r>
      <w:r w:rsidR="004C5051">
        <w:rPr>
          <w:rFonts w:ascii="Times New Roman" w:hAnsi="Times New Roman" w:cs="Times New Roman"/>
          <w:b/>
          <w:i/>
          <w:color w:val="0000FF"/>
        </w:rPr>
        <w:t xml:space="preserve"> </w:t>
      </w:r>
      <w:r w:rsidRPr="00987CC7">
        <w:rPr>
          <w:rFonts w:ascii="Times New Roman" w:hAnsi="Times New Roman" w:cs="Times New Roman"/>
          <w:b/>
          <w:i/>
          <w:color w:val="0000FF"/>
        </w:rPr>
        <w:t>Eiropas Sociālā</w:t>
      </w:r>
      <w:r>
        <w:rPr>
          <w:rFonts w:ascii="Times New Roman" w:hAnsi="Times New Roman" w:cs="Times New Roman"/>
          <w:b/>
          <w:i/>
          <w:color w:val="0000FF"/>
        </w:rPr>
        <w:t xml:space="preserve"> fonda finansējums </w:t>
      </w:r>
      <w:r w:rsidR="004C5051">
        <w:rPr>
          <w:rFonts w:ascii="Times New Roman" w:hAnsi="Times New Roman" w:cs="Times New Roman"/>
          <w:b/>
          <w:i/>
          <w:color w:val="0000FF"/>
        </w:rPr>
        <w:t>200 000,</w:t>
      </w:r>
      <w:r>
        <w:rPr>
          <w:rFonts w:ascii="Times New Roman" w:hAnsi="Times New Roman" w:cs="Times New Roman"/>
          <w:b/>
          <w:i/>
          <w:color w:val="0000FF"/>
        </w:rPr>
        <w:t xml:space="preserve">00 </w:t>
      </w:r>
      <w:proofErr w:type="spellStart"/>
      <w:r>
        <w:rPr>
          <w:rFonts w:ascii="Times New Roman" w:hAnsi="Times New Roman" w:cs="Times New Roman"/>
          <w:b/>
          <w:i/>
          <w:color w:val="0000FF"/>
        </w:rPr>
        <w:t>euro</w:t>
      </w:r>
      <w:proofErr w:type="spellEnd"/>
      <w:r>
        <w:rPr>
          <w:rFonts w:ascii="Times New Roman" w:hAnsi="Times New Roman" w:cs="Times New Roman"/>
          <w:b/>
          <w:i/>
          <w:color w:val="0000FF"/>
        </w:rPr>
        <w:t xml:space="preserve">, </w:t>
      </w:r>
      <w:r w:rsidRPr="00F66576">
        <w:rPr>
          <w:rFonts w:ascii="Times New Roman" w:hAnsi="Times New Roman" w:cs="Times New Roman"/>
          <w:i/>
          <w:color w:val="0000FF"/>
        </w:rPr>
        <w:t>ievērojot MK noteikumu 47.punktā minēto izmaksu ierobežojumu atbalsta saņemšanai.</w:t>
      </w:r>
    </w:p>
    <w:p w14:paraId="2EC34F81" w14:textId="1F331041" w:rsidR="00926418" w:rsidRPr="00DA7866" w:rsidRDefault="00926418" w:rsidP="00656927">
      <w:pPr>
        <w:numPr>
          <w:ilvl w:val="0"/>
          <w:numId w:val="25"/>
        </w:numPr>
        <w:spacing w:after="120" w:line="240" w:lineRule="auto"/>
        <w:ind w:left="567" w:right="142" w:hanging="425"/>
        <w:jc w:val="both"/>
        <w:rPr>
          <w:rFonts w:ascii="Times New Roman" w:hAnsi="Times New Roman" w:cs="Times New Roman"/>
          <w:i/>
          <w:color w:val="0000FF"/>
          <w:sz w:val="12"/>
          <w:szCs w:val="12"/>
        </w:rPr>
      </w:pPr>
      <w:r>
        <w:rPr>
          <w:rFonts w:ascii="Times New Roman" w:hAnsi="Times New Roman" w:cs="Times New Roman"/>
          <w:i/>
          <w:color w:val="0000FF"/>
        </w:rPr>
        <w:t xml:space="preserve">Finansējuma saņēmējs var pretendēt uz </w:t>
      </w:r>
      <w:proofErr w:type="spellStart"/>
      <w:r>
        <w:rPr>
          <w:rFonts w:ascii="Times New Roman" w:hAnsi="Times New Roman" w:cs="Times New Roman"/>
          <w:i/>
          <w:color w:val="0000FF"/>
        </w:rPr>
        <w:t>de</w:t>
      </w:r>
      <w:proofErr w:type="spellEnd"/>
      <w:r>
        <w:rPr>
          <w:rFonts w:ascii="Times New Roman" w:hAnsi="Times New Roman" w:cs="Times New Roman"/>
          <w:i/>
          <w:color w:val="0000FF"/>
        </w:rPr>
        <w:t xml:space="preserve"> </w:t>
      </w:r>
      <w:proofErr w:type="spellStart"/>
      <w:r>
        <w:rPr>
          <w:rFonts w:ascii="Times New Roman" w:hAnsi="Times New Roman" w:cs="Times New Roman"/>
          <w:i/>
          <w:color w:val="0000FF"/>
        </w:rPr>
        <w:t>minimis</w:t>
      </w:r>
      <w:proofErr w:type="spellEnd"/>
      <w:r>
        <w:rPr>
          <w:rFonts w:ascii="Times New Roman" w:hAnsi="Times New Roman" w:cs="Times New Roman"/>
          <w:i/>
          <w:color w:val="0000FF"/>
        </w:rPr>
        <w:t xml:space="preserve"> atbalstu, ņemot vērā iepriekšējo divu fiskālo gadu un kārtējā fiskālā gada laikā piešķirto </w:t>
      </w:r>
      <w:proofErr w:type="spellStart"/>
      <w:r>
        <w:rPr>
          <w:rFonts w:ascii="Times New Roman" w:hAnsi="Times New Roman" w:cs="Times New Roman"/>
          <w:i/>
          <w:color w:val="0000FF"/>
        </w:rPr>
        <w:t>de</w:t>
      </w:r>
      <w:proofErr w:type="spellEnd"/>
      <w:r>
        <w:rPr>
          <w:rFonts w:ascii="Times New Roman" w:hAnsi="Times New Roman" w:cs="Times New Roman"/>
          <w:i/>
          <w:color w:val="0000FF"/>
        </w:rPr>
        <w:t xml:space="preserve"> </w:t>
      </w:r>
      <w:proofErr w:type="spellStart"/>
      <w:r>
        <w:rPr>
          <w:rFonts w:ascii="Times New Roman" w:hAnsi="Times New Roman" w:cs="Times New Roman"/>
          <w:i/>
          <w:color w:val="0000FF"/>
        </w:rPr>
        <w:t>minimis</w:t>
      </w:r>
      <w:proofErr w:type="spellEnd"/>
      <w:r>
        <w:rPr>
          <w:rFonts w:ascii="Times New Roman" w:hAnsi="Times New Roman" w:cs="Times New Roman"/>
          <w:i/>
          <w:color w:val="0000FF"/>
        </w:rPr>
        <w:t xml:space="preserve"> atbalstu viena vienota uzņēmuma līmenī, kas nevar pārsniegt Eiropas Komisijas 2013.gada 18.decembra Regulas Nr.1407/2013 par Līguma par Eiropas Savienības darbību 107. un 108.panta piemērošanu </w:t>
      </w:r>
      <w:proofErr w:type="spellStart"/>
      <w:r>
        <w:rPr>
          <w:rFonts w:ascii="Times New Roman" w:hAnsi="Times New Roman" w:cs="Times New Roman"/>
          <w:i/>
          <w:color w:val="0000FF"/>
        </w:rPr>
        <w:t>de</w:t>
      </w:r>
      <w:proofErr w:type="spellEnd"/>
      <w:r>
        <w:rPr>
          <w:rFonts w:ascii="Times New Roman" w:hAnsi="Times New Roman" w:cs="Times New Roman"/>
          <w:i/>
          <w:color w:val="0000FF"/>
        </w:rPr>
        <w:t xml:space="preserve"> </w:t>
      </w:r>
      <w:proofErr w:type="spellStart"/>
      <w:r>
        <w:rPr>
          <w:rFonts w:ascii="Times New Roman" w:hAnsi="Times New Roman" w:cs="Times New Roman"/>
          <w:i/>
          <w:color w:val="0000FF"/>
        </w:rPr>
        <w:t>minimis</w:t>
      </w:r>
      <w:proofErr w:type="spellEnd"/>
      <w:r>
        <w:rPr>
          <w:rFonts w:ascii="Times New Roman" w:hAnsi="Times New Roman" w:cs="Times New Roman"/>
          <w:i/>
          <w:color w:val="0000FF"/>
        </w:rPr>
        <w:t xml:space="preserve"> atbalstam 3.panta 2.punktā noteikto atbalsta ierobežojumu.</w:t>
      </w:r>
    </w:p>
    <w:p w14:paraId="7D4A341C" w14:textId="77777777" w:rsidR="00DA7866" w:rsidRPr="00DA7866" w:rsidRDefault="00DA7866" w:rsidP="00DA7866">
      <w:pPr>
        <w:autoSpaceDE w:val="0"/>
        <w:autoSpaceDN w:val="0"/>
        <w:adjustRightInd w:val="0"/>
        <w:spacing w:after="0" w:line="240" w:lineRule="auto"/>
        <w:rPr>
          <w:rFonts w:ascii="Times New Roman" w:hAnsi="Times New Roman" w:cs="Times New Roman"/>
          <w:i/>
          <w:color w:val="0000FF"/>
        </w:rPr>
      </w:pPr>
      <w:r w:rsidRPr="00DA7866">
        <w:rPr>
          <w:rFonts w:ascii="Times New Roman" w:hAnsi="Times New Roman" w:cs="Times New Roman"/>
          <w:i/>
          <w:color w:val="0000FF"/>
        </w:rPr>
        <w:t xml:space="preserve">Viens vienots uzņēmums ir tāds uzņēmums, kas ietver visus uzņēmumus, kuru starpā pastāv vienas no šādām attiecībām: </w:t>
      </w:r>
    </w:p>
    <w:p w14:paraId="22BE07D7" w14:textId="77777777" w:rsidR="00DA7866" w:rsidRPr="00DA7866" w:rsidRDefault="00DA7866" w:rsidP="00DA7866">
      <w:pPr>
        <w:autoSpaceDE w:val="0"/>
        <w:autoSpaceDN w:val="0"/>
        <w:adjustRightInd w:val="0"/>
        <w:spacing w:after="0" w:line="240" w:lineRule="auto"/>
        <w:ind w:firstLine="720"/>
        <w:rPr>
          <w:rFonts w:ascii="Times New Roman" w:hAnsi="Times New Roman" w:cs="Times New Roman"/>
          <w:i/>
          <w:color w:val="0000FF"/>
        </w:rPr>
      </w:pPr>
      <w:r w:rsidRPr="00DA7866">
        <w:rPr>
          <w:rFonts w:ascii="Times New Roman" w:hAnsi="Times New Roman" w:cs="Times New Roman"/>
          <w:i/>
          <w:color w:val="0000FF"/>
        </w:rPr>
        <w:lastRenderedPageBreak/>
        <w:t xml:space="preserve">a) vienam uzņēmumam ir akcionāru vai dalībnieku balsstiesību vairākums citā uzņēmumā; </w:t>
      </w:r>
    </w:p>
    <w:p w14:paraId="6F3F8BB5" w14:textId="77777777" w:rsidR="00DA7866" w:rsidRPr="00DA7866" w:rsidRDefault="00DA7866" w:rsidP="00DA7866">
      <w:pPr>
        <w:autoSpaceDE w:val="0"/>
        <w:autoSpaceDN w:val="0"/>
        <w:adjustRightInd w:val="0"/>
        <w:spacing w:after="0" w:line="240" w:lineRule="auto"/>
        <w:ind w:firstLine="720"/>
        <w:rPr>
          <w:rFonts w:ascii="Times New Roman" w:hAnsi="Times New Roman" w:cs="Times New Roman"/>
          <w:i/>
          <w:color w:val="0000FF"/>
        </w:rPr>
      </w:pPr>
      <w:r w:rsidRPr="00DA7866">
        <w:rPr>
          <w:rFonts w:ascii="Times New Roman" w:hAnsi="Times New Roman" w:cs="Times New Roman"/>
          <w:i/>
          <w:color w:val="0000FF"/>
        </w:rPr>
        <w:t xml:space="preserve">b) vienam uzņēmumam ir tiesības iecelt vai atlaist cita uzņēmuma pārvaldes, vadības vai uzraudzības struktūras locekļu vairākumu; </w:t>
      </w:r>
    </w:p>
    <w:p w14:paraId="73DF9F54" w14:textId="77777777" w:rsidR="00DA7866" w:rsidRPr="00DA7866" w:rsidRDefault="00DA7866" w:rsidP="00DA7866">
      <w:pPr>
        <w:autoSpaceDE w:val="0"/>
        <w:autoSpaceDN w:val="0"/>
        <w:adjustRightInd w:val="0"/>
        <w:spacing w:after="0" w:line="240" w:lineRule="auto"/>
        <w:ind w:firstLine="720"/>
        <w:rPr>
          <w:rFonts w:ascii="Times New Roman" w:hAnsi="Times New Roman" w:cs="Times New Roman"/>
          <w:i/>
          <w:color w:val="0000FF"/>
        </w:rPr>
      </w:pPr>
      <w:r w:rsidRPr="00DA7866">
        <w:rPr>
          <w:rFonts w:ascii="Times New Roman" w:hAnsi="Times New Roman" w:cs="Times New Roman"/>
          <w:i/>
          <w:color w:val="0000FF"/>
        </w:rPr>
        <w:t xml:space="preserve">c) vienam uzņēmumam ir tiesības īstenot dominējošu ietekmi pār citu uzņēmumu saskaņā ar līgumu, kas noslēgts ar šo uzņēmumu, vai saskaņā ar tā dibināšanas līguma klauzulu vai statūtiem; </w:t>
      </w:r>
    </w:p>
    <w:p w14:paraId="64F04E07" w14:textId="77777777" w:rsidR="00DA7866" w:rsidRPr="00DA7866" w:rsidRDefault="00DA7866" w:rsidP="00DA7866">
      <w:pPr>
        <w:autoSpaceDE w:val="0"/>
        <w:autoSpaceDN w:val="0"/>
        <w:adjustRightInd w:val="0"/>
        <w:spacing w:after="0" w:line="240" w:lineRule="auto"/>
        <w:ind w:firstLine="720"/>
        <w:rPr>
          <w:rFonts w:ascii="Times New Roman" w:hAnsi="Times New Roman" w:cs="Times New Roman"/>
          <w:i/>
          <w:color w:val="0000FF"/>
        </w:rPr>
      </w:pPr>
      <w:r w:rsidRPr="00DA7866">
        <w:rPr>
          <w:rFonts w:ascii="Times New Roman" w:hAnsi="Times New Roman" w:cs="Times New Roman"/>
          <w:i/>
          <w:color w:val="0000FF"/>
        </w:rPr>
        <w:t xml:space="preserve">d) viens uzņēmums, kas ir cita uzņēmuma akcionārs vai dalībnieks, vienpersoniski kontrolē akcionāru vai dalībnieku vairākuma balsstiesības minētajā uzņēmumā saskaņā ar vienošanos, kas panākta ar pārējiem minētā uzņēmuma akcionāriem vai dalībniekiem. </w:t>
      </w:r>
    </w:p>
    <w:p w14:paraId="59D59B0F" w14:textId="5B23166E" w:rsidR="00DA7866" w:rsidRDefault="00DA7866" w:rsidP="00DA7866">
      <w:pPr>
        <w:spacing w:after="120" w:line="240" w:lineRule="auto"/>
        <w:ind w:right="142"/>
        <w:jc w:val="both"/>
        <w:rPr>
          <w:rFonts w:ascii="Times New Roman" w:hAnsi="Times New Roman" w:cs="Times New Roman"/>
          <w:i/>
          <w:color w:val="0000FF"/>
        </w:rPr>
      </w:pPr>
      <w:r w:rsidRPr="00DA7866">
        <w:rPr>
          <w:rFonts w:ascii="Times New Roman" w:hAnsi="Times New Roman" w:cs="Times New Roman"/>
          <w:i/>
          <w:color w:val="0000FF"/>
        </w:rPr>
        <w:t>Uzņēmumi, kuriem kādas no a) līdz d) apakšpunktos minētajām attiecībām pastāv ar viena vai vairāku citu uzņēmumu starpniecību, arī ir uzskatāmi par vienu vienotu uzņēmumu</w:t>
      </w:r>
      <w:r>
        <w:rPr>
          <w:rFonts w:ascii="Times New Roman" w:hAnsi="Times New Roman" w:cs="Times New Roman"/>
          <w:i/>
          <w:color w:val="0000FF"/>
        </w:rPr>
        <w:t>.</w:t>
      </w:r>
    </w:p>
    <w:p w14:paraId="49AF0A18" w14:textId="77777777" w:rsidR="00DA7866" w:rsidRPr="00DA7866" w:rsidRDefault="00DA7866" w:rsidP="00DA7866">
      <w:pPr>
        <w:spacing w:after="120" w:line="240" w:lineRule="auto"/>
        <w:ind w:right="142"/>
        <w:jc w:val="both"/>
        <w:rPr>
          <w:rFonts w:ascii="Times New Roman" w:hAnsi="Times New Roman" w:cs="Times New Roman"/>
          <w:i/>
          <w:color w:val="0000FF"/>
        </w:rPr>
      </w:pPr>
    </w:p>
    <w:p w14:paraId="774EF37A" w14:textId="2450D59E" w:rsidR="004278E5" w:rsidRDefault="004278E5" w:rsidP="00656927">
      <w:pPr>
        <w:pStyle w:val="ListParagraph"/>
        <w:numPr>
          <w:ilvl w:val="0"/>
          <w:numId w:val="23"/>
        </w:numPr>
        <w:spacing w:after="120" w:line="240" w:lineRule="auto"/>
        <w:ind w:right="142"/>
        <w:contextualSpacing w:val="0"/>
        <w:jc w:val="both"/>
        <w:rPr>
          <w:rFonts w:ascii="Times New Roman" w:hAnsi="Times New Roman" w:cs="Times New Roman"/>
          <w:i/>
          <w:color w:val="0000FF"/>
        </w:rPr>
      </w:pPr>
      <w:r w:rsidRPr="004278E5">
        <w:rPr>
          <w:rFonts w:ascii="Times New Roman" w:hAnsi="Times New Roman" w:cs="Times New Roman"/>
          <w:i/>
          <w:color w:val="0000FF"/>
        </w:rPr>
        <w:t xml:space="preserve">Piesakoties jaunam </w:t>
      </w:r>
      <w:proofErr w:type="spellStart"/>
      <w:r w:rsidRPr="004278E5">
        <w:rPr>
          <w:rFonts w:ascii="Times New Roman" w:hAnsi="Times New Roman" w:cs="Times New Roman"/>
          <w:i/>
          <w:color w:val="0000FF"/>
        </w:rPr>
        <w:t>de</w:t>
      </w:r>
      <w:proofErr w:type="spellEnd"/>
      <w:r w:rsidRPr="004278E5">
        <w:rPr>
          <w:rFonts w:ascii="Times New Roman" w:hAnsi="Times New Roman" w:cs="Times New Roman"/>
          <w:i/>
          <w:color w:val="0000FF"/>
        </w:rPr>
        <w:t xml:space="preserve"> </w:t>
      </w:r>
      <w:proofErr w:type="spellStart"/>
      <w:r w:rsidRPr="004278E5">
        <w:rPr>
          <w:rFonts w:ascii="Times New Roman" w:hAnsi="Times New Roman" w:cs="Times New Roman"/>
          <w:i/>
          <w:color w:val="0000FF"/>
        </w:rPr>
        <w:t>minimis</w:t>
      </w:r>
      <w:proofErr w:type="spellEnd"/>
      <w:r w:rsidRPr="004278E5">
        <w:rPr>
          <w:rFonts w:ascii="Times New Roman" w:hAnsi="Times New Roman" w:cs="Times New Roman"/>
          <w:i/>
          <w:color w:val="0000FF"/>
        </w:rPr>
        <w:t xml:space="preserve"> atbalstam, </w:t>
      </w:r>
      <w:r>
        <w:rPr>
          <w:rFonts w:ascii="Times New Roman" w:hAnsi="Times New Roman" w:cs="Times New Roman"/>
          <w:i/>
          <w:color w:val="0000FF"/>
        </w:rPr>
        <w:t>komersantam</w:t>
      </w:r>
      <w:r w:rsidRPr="004278E5">
        <w:rPr>
          <w:rFonts w:ascii="Times New Roman" w:hAnsi="Times New Roman" w:cs="Times New Roman"/>
          <w:i/>
          <w:color w:val="0000FF"/>
        </w:rPr>
        <w:t xml:space="preserve"> </w:t>
      </w:r>
      <w:r>
        <w:rPr>
          <w:rFonts w:ascii="Times New Roman" w:hAnsi="Times New Roman" w:cs="Times New Roman"/>
          <w:i/>
          <w:color w:val="0000FF"/>
        </w:rPr>
        <w:t>Sadarbības iestādei</w:t>
      </w:r>
      <w:r w:rsidRPr="004278E5">
        <w:rPr>
          <w:rFonts w:ascii="Times New Roman" w:hAnsi="Times New Roman" w:cs="Times New Roman"/>
          <w:i/>
          <w:color w:val="0000FF"/>
        </w:rPr>
        <w:t xml:space="preserve"> ir jāsniedz informāciju par tam piešķirto </w:t>
      </w:r>
      <w:proofErr w:type="spellStart"/>
      <w:r w:rsidRPr="004278E5">
        <w:rPr>
          <w:rFonts w:ascii="Times New Roman" w:hAnsi="Times New Roman" w:cs="Times New Roman"/>
          <w:i/>
          <w:color w:val="0000FF"/>
        </w:rPr>
        <w:t>de</w:t>
      </w:r>
      <w:proofErr w:type="spellEnd"/>
      <w:r w:rsidRPr="004278E5">
        <w:rPr>
          <w:rFonts w:ascii="Times New Roman" w:hAnsi="Times New Roman" w:cs="Times New Roman"/>
          <w:i/>
          <w:color w:val="0000FF"/>
        </w:rPr>
        <w:t xml:space="preserve"> </w:t>
      </w:r>
      <w:proofErr w:type="spellStart"/>
      <w:r w:rsidRPr="004278E5">
        <w:rPr>
          <w:rFonts w:ascii="Times New Roman" w:hAnsi="Times New Roman" w:cs="Times New Roman"/>
          <w:i/>
          <w:color w:val="0000FF"/>
        </w:rPr>
        <w:t>minimis</w:t>
      </w:r>
      <w:proofErr w:type="spellEnd"/>
      <w:r w:rsidRPr="004278E5">
        <w:rPr>
          <w:rFonts w:ascii="Times New Roman" w:hAnsi="Times New Roman" w:cs="Times New Roman"/>
          <w:i/>
          <w:color w:val="0000FF"/>
        </w:rPr>
        <w:t xml:space="preserve"> atbalstu kārtējā un pēdējo divu fiskālo gadu laikā, turklāt jāņem vērā minētajā periodā piešķirtā </w:t>
      </w:r>
      <w:proofErr w:type="spellStart"/>
      <w:r w:rsidRPr="004278E5">
        <w:rPr>
          <w:rFonts w:ascii="Times New Roman" w:hAnsi="Times New Roman" w:cs="Times New Roman"/>
          <w:i/>
          <w:color w:val="0000FF"/>
        </w:rPr>
        <w:t>de</w:t>
      </w:r>
      <w:proofErr w:type="spellEnd"/>
      <w:r w:rsidRPr="004278E5">
        <w:rPr>
          <w:rFonts w:ascii="Times New Roman" w:hAnsi="Times New Roman" w:cs="Times New Roman"/>
          <w:i/>
          <w:color w:val="0000FF"/>
        </w:rPr>
        <w:t xml:space="preserve"> </w:t>
      </w:r>
      <w:proofErr w:type="spellStart"/>
      <w:r w:rsidRPr="004278E5">
        <w:rPr>
          <w:rFonts w:ascii="Times New Roman" w:hAnsi="Times New Roman" w:cs="Times New Roman"/>
          <w:i/>
          <w:color w:val="0000FF"/>
        </w:rPr>
        <w:t>minimis</w:t>
      </w:r>
      <w:proofErr w:type="spellEnd"/>
      <w:r w:rsidRPr="004278E5">
        <w:rPr>
          <w:rFonts w:ascii="Times New Roman" w:hAnsi="Times New Roman" w:cs="Times New Roman"/>
          <w:i/>
          <w:color w:val="0000FF"/>
        </w:rPr>
        <w:t xml:space="preserve"> </w:t>
      </w:r>
      <w:r w:rsidR="00DA7866">
        <w:rPr>
          <w:rFonts w:ascii="Times New Roman" w:hAnsi="Times New Roman" w:cs="Times New Roman"/>
          <w:i/>
          <w:color w:val="0000FF"/>
        </w:rPr>
        <w:t>atbalsta kopsumma. Projekta iesniedzējs pievieno projekta iesniegumam u</w:t>
      </w:r>
      <w:r w:rsidR="00DA7866" w:rsidRPr="00DA7866">
        <w:rPr>
          <w:rFonts w:ascii="Times New Roman" w:hAnsi="Times New Roman" w:cs="Times New Roman"/>
          <w:i/>
          <w:color w:val="0000FF"/>
        </w:rPr>
        <w:t>zskaites veidlap</w:t>
      </w:r>
      <w:r w:rsidR="00DA7866">
        <w:rPr>
          <w:rFonts w:ascii="Times New Roman" w:hAnsi="Times New Roman" w:cs="Times New Roman"/>
          <w:i/>
          <w:color w:val="0000FF"/>
        </w:rPr>
        <w:t>u</w:t>
      </w:r>
      <w:r w:rsidR="00DA7866" w:rsidRPr="00DA7866">
        <w:rPr>
          <w:rFonts w:ascii="Times New Roman" w:hAnsi="Times New Roman" w:cs="Times New Roman"/>
          <w:i/>
          <w:color w:val="0000FF"/>
        </w:rPr>
        <w:t xml:space="preserve"> par sniedzamo informāciju </w:t>
      </w:r>
      <w:proofErr w:type="spellStart"/>
      <w:r w:rsidR="00DA7866" w:rsidRPr="00DA7866">
        <w:rPr>
          <w:rFonts w:ascii="Times New Roman" w:hAnsi="Times New Roman" w:cs="Times New Roman"/>
          <w:i/>
          <w:color w:val="0000FF"/>
        </w:rPr>
        <w:t>de</w:t>
      </w:r>
      <w:proofErr w:type="spellEnd"/>
      <w:r w:rsidR="00DA7866" w:rsidRPr="00DA7866">
        <w:rPr>
          <w:rFonts w:ascii="Times New Roman" w:hAnsi="Times New Roman" w:cs="Times New Roman"/>
          <w:i/>
          <w:color w:val="0000FF"/>
        </w:rPr>
        <w:t xml:space="preserve"> </w:t>
      </w:r>
      <w:proofErr w:type="spellStart"/>
      <w:r w:rsidR="00DA7866" w:rsidRPr="00DA7866">
        <w:rPr>
          <w:rFonts w:ascii="Times New Roman" w:hAnsi="Times New Roman" w:cs="Times New Roman"/>
          <w:i/>
          <w:color w:val="0000FF"/>
        </w:rPr>
        <w:t>minimis</w:t>
      </w:r>
      <w:proofErr w:type="spellEnd"/>
      <w:r w:rsidR="00DA7866" w:rsidRPr="00DA7866">
        <w:rPr>
          <w:rFonts w:ascii="Times New Roman" w:hAnsi="Times New Roman" w:cs="Times New Roman"/>
          <w:i/>
          <w:color w:val="0000FF"/>
        </w:rPr>
        <w:t xml:space="preserve"> atbalsta piešķiršanai</w:t>
      </w:r>
      <w:r w:rsidR="00DA7866">
        <w:rPr>
          <w:rFonts w:ascii="Times New Roman" w:hAnsi="Times New Roman" w:cs="Times New Roman"/>
          <w:i/>
          <w:color w:val="0000FF"/>
        </w:rPr>
        <w:t xml:space="preserve"> (</w:t>
      </w:r>
      <w:r w:rsidR="00DA7866" w:rsidRPr="00DA7866">
        <w:rPr>
          <w:rFonts w:ascii="Times New Roman" w:hAnsi="Times New Roman" w:cs="Times New Roman"/>
          <w:i/>
          <w:color w:val="0000FF"/>
        </w:rPr>
        <w:t>Ministru kabineta 2014.gada 2.decembra noteikumu Nr.740 “</w:t>
      </w:r>
      <w:proofErr w:type="spellStart"/>
      <w:r w:rsidR="00DA7866" w:rsidRPr="00DA7866">
        <w:rPr>
          <w:rFonts w:ascii="Times New Roman" w:hAnsi="Times New Roman" w:cs="Times New Roman"/>
          <w:i/>
          <w:color w:val="0000FF"/>
        </w:rPr>
        <w:t>De</w:t>
      </w:r>
      <w:proofErr w:type="spellEnd"/>
      <w:r w:rsidR="00DA7866" w:rsidRPr="00DA7866">
        <w:rPr>
          <w:rFonts w:ascii="Times New Roman" w:hAnsi="Times New Roman" w:cs="Times New Roman"/>
          <w:i/>
          <w:color w:val="0000FF"/>
        </w:rPr>
        <w:t xml:space="preserve"> </w:t>
      </w:r>
      <w:proofErr w:type="spellStart"/>
      <w:r w:rsidR="00DA7866" w:rsidRPr="00DA7866">
        <w:rPr>
          <w:rFonts w:ascii="Times New Roman" w:hAnsi="Times New Roman" w:cs="Times New Roman"/>
          <w:i/>
          <w:color w:val="0000FF"/>
        </w:rPr>
        <w:t>minimis</w:t>
      </w:r>
      <w:proofErr w:type="spellEnd"/>
      <w:r w:rsidR="00DA7866" w:rsidRPr="00DA7866">
        <w:rPr>
          <w:rFonts w:ascii="Times New Roman" w:hAnsi="Times New Roman" w:cs="Times New Roman"/>
          <w:i/>
          <w:color w:val="0000FF"/>
        </w:rPr>
        <w:t xml:space="preserve"> atbalsta uzskaites un piešķiršanas kārtība un uzskaites veidlapu paraugi”</w:t>
      </w:r>
      <w:r w:rsidR="00610673">
        <w:rPr>
          <w:rStyle w:val="FootnoteReference"/>
          <w:rFonts w:ascii="Times New Roman" w:hAnsi="Times New Roman" w:cs="Times New Roman"/>
          <w:i/>
          <w:color w:val="0000FF"/>
        </w:rPr>
        <w:footnoteReference w:id="6"/>
      </w:r>
      <w:r w:rsidR="00DA7866" w:rsidRPr="00DA7866">
        <w:rPr>
          <w:rFonts w:ascii="Times New Roman" w:hAnsi="Times New Roman" w:cs="Times New Roman"/>
          <w:i/>
          <w:color w:val="0000FF"/>
        </w:rPr>
        <w:t xml:space="preserve"> 1.pielikums</w:t>
      </w:r>
      <w:r w:rsidR="00DA7866">
        <w:rPr>
          <w:rFonts w:ascii="Times New Roman" w:hAnsi="Times New Roman" w:cs="Times New Roman"/>
          <w:i/>
          <w:color w:val="0000FF"/>
        </w:rPr>
        <w:t>).</w:t>
      </w:r>
    </w:p>
    <w:p w14:paraId="2148FA20" w14:textId="646F8D18" w:rsidR="00656927" w:rsidRPr="00656927" w:rsidRDefault="00656927" w:rsidP="00656927">
      <w:pPr>
        <w:numPr>
          <w:ilvl w:val="0"/>
          <w:numId w:val="25"/>
        </w:numPr>
        <w:spacing w:after="120" w:line="240" w:lineRule="auto"/>
        <w:ind w:left="567" w:right="142" w:hanging="425"/>
        <w:jc w:val="both"/>
        <w:rPr>
          <w:rFonts w:ascii="Times New Roman" w:hAnsi="Times New Roman" w:cs="Times New Roman"/>
          <w:b/>
          <w:i/>
          <w:color w:val="0000FF"/>
        </w:rPr>
      </w:pPr>
      <w:r w:rsidRPr="00656927">
        <w:rPr>
          <w:rFonts w:ascii="Times New Roman" w:hAnsi="Times New Roman" w:cs="Times New Roman"/>
          <w:b/>
          <w:i/>
          <w:color w:val="0000FF"/>
        </w:rPr>
        <w:t>Atbilstoši atlases nolikuma 3.pielikuma “Projektu iesniegumu vērtēšanas kritēriji” kritērijam Nr.1.21., ja projekta attiecināmo izmaksu kopējais apmērs (tai skaitā minimālais un maksimālais) neatbilst MK noteikumos noteiktajam, projekta iesniegums tiek noraidīts.</w:t>
      </w:r>
      <w:r w:rsidR="000F3320">
        <w:rPr>
          <w:rFonts w:ascii="Times New Roman" w:hAnsi="Times New Roman" w:cs="Times New Roman"/>
          <w:b/>
          <w:i/>
          <w:color w:val="0000FF"/>
        </w:rPr>
        <w:t xml:space="preserve"> Vienlaikus, vērtēšanas kritērijs 1.21. var tikt precizēts, ja precizējumi  nepieciešami saistībā ar vērtēšanas kritērija Nr.2.5. atbilstības izpildi un ir nepieciešami tehniski vai aritmētiski precizējumi.</w:t>
      </w:r>
    </w:p>
    <w:p w14:paraId="20706853" w14:textId="77777777" w:rsidR="00605938" w:rsidRPr="00987CC7" w:rsidRDefault="00605938" w:rsidP="00817649">
      <w:pPr>
        <w:spacing w:after="120" w:line="240" w:lineRule="auto"/>
        <w:ind w:left="567" w:right="142" w:hanging="425"/>
        <w:jc w:val="both"/>
        <w:rPr>
          <w:rFonts w:ascii="Times New Roman" w:hAnsi="Times New Roman" w:cs="Times New Roman"/>
          <w:b/>
          <w:i/>
          <w:color w:val="0000FF"/>
          <w:u w:val="single"/>
        </w:rPr>
      </w:pPr>
      <w:r w:rsidRPr="00987CC7">
        <w:rPr>
          <w:rFonts w:ascii="Times New Roman" w:hAnsi="Times New Roman" w:cs="Times New Roman"/>
          <w:b/>
          <w:i/>
          <w:color w:val="0000FF"/>
          <w:u w:val="single"/>
        </w:rPr>
        <w:t>Finansēšanas plānā:</w:t>
      </w:r>
    </w:p>
    <w:p w14:paraId="135F0A34" w14:textId="4A440F3E" w:rsidR="00605938" w:rsidRPr="00987CC7" w:rsidRDefault="00605938" w:rsidP="00656927">
      <w:pPr>
        <w:numPr>
          <w:ilvl w:val="0"/>
          <w:numId w:val="24"/>
        </w:numPr>
        <w:spacing w:after="120" w:line="240" w:lineRule="auto"/>
        <w:ind w:left="567" w:right="142" w:hanging="425"/>
        <w:jc w:val="both"/>
        <w:rPr>
          <w:rFonts w:ascii="Times New Roman" w:hAnsi="Times New Roman" w:cs="Times New Roman"/>
          <w:i/>
          <w:color w:val="0000FF"/>
        </w:rPr>
      </w:pPr>
      <w:r w:rsidRPr="00987CC7">
        <w:rPr>
          <w:rFonts w:ascii="Times New Roman" w:hAnsi="Times New Roman" w:cs="Times New Roman"/>
          <w:i/>
          <w:color w:val="0000FF"/>
        </w:rPr>
        <w:t xml:space="preserve">visas attiecināmās izmaksas pa gadiem plāno aritmētiski precīzi (gan horizontāli, gan vertikāli viena gada ietvaros) ar diviem cipariem aiz komata, summas norādot </w:t>
      </w:r>
      <w:proofErr w:type="spellStart"/>
      <w:r w:rsidRPr="00987CC7">
        <w:rPr>
          <w:rFonts w:ascii="Times New Roman" w:hAnsi="Times New Roman" w:cs="Times New Roman"/>
          <w:i/>
          <w:color w:val="0000FF"/>
        </w:rPr>
        <w:t>euro</w:t>
      </w:r>
      <w:proofErr w:type="spellEnd"/>
      <w:r w:rsidR="00767572">
        <w:rPr>
          <w:rFonts w:ascii="Times New Roman" w:hAnsi="Times New Roman" w:cs="Times New Roman"/>
          <w:i/>
          <w:color w:val="0000FF"/>
        </w:rPr>
        <w:t>;</w:t>
      </w:r>
      <w:r w:rsidRPr="00987CC7">
        <w:rPr>
          <w:rFonts w:ascii="Times New Roman" w:hAnsi="Times New Roman" w:cs="Times New Roman"/>
          <w:i/>
          <w:color w:val="0000FF"/>
        </w:rPr>
        <w:t xml:space="preserve"> </w:t>
      </w:r>
    </w:p>
    <w:p w14:paraId="05F27D35" w14:textId="77777777" w:rsidR="00590F0D" w:rsidRPr="00987CC7" w:rsidRDefault="00605938" w:rsidP="00656927">
      <w:pPr>
        <w:numPr>
          <w:ilvl w:val="0"/>
          <w:numId w:val="24"/>
        </w:numPr>
        <w:spacing w:after="120" w:line="240" w:lineRule="auto"/>
        <w:ind w:left="567" w:right="142" w:hanging="425"/>
        <w:jc w:val="both"/>
        <w:rPr>
          <w:rFonts w:ascii="Times New Roman" w:hAnsi="Times New Roman" w:cs="Times New Roman"/>
          <w:i/>
          <w:color w:val="0000FF"/>
        </w:rPr>
      </w:pPr>
      <w:r w:rsidRPr="00987CC7">
        <w:rPr>
          <w:rFonts w:ascii="Times New Roman" w:hAnsi="Times New Roman" w:cs="Times New Roman"/>
          <w:i/>
          <w:color w:val="0000FF"/>
        </w:rPr>
        <w:t>nodrošina, ka projekta kopējās attiecināmās izmaksas kolonnā “Kopā” atbilst “Projekta budžeta kopsavilkumā” (3.pielikums) ailē “KOPĀ” norādītajām kopējām attiecināmajām izmaksām;</w:t>
      </w:r>
    </w:p>
    <w:p w14:paraId="1D8C7BEF" w14:textId="628F299E" w:rsidR="0010769B" w:rsidRPr="00987CC7" w:rsidRDefault="00D73DE1" w:rsidP="00656927">
      <w:pPr>
        <w:numPr>
          <w:ilvl w:val="0"/>
          <w:numId w:val="24"/>
        </w:numPr>
        <w:spacing w:after="120" w:line="240" w:lineRule="auto"/>
        <w:ind w:left="567" w:right="142" w:hanging="425"/>
        <w:jc w:val="both"/>
        <w:rPr>
          <w:rFonts w:ascii="Times New Roman" w:hAnsi="Times New Roman" w:cs="Times New Roman"/>
          <w:i/>
          <w:color w:val="0000FF"/>
        </w:rPr>
      </w:pPr>
      <w:r w:rsidRPr="00987CC7">
        <w:rPr>
          <w:rFonts w:ascii="Times New Roman" w:hAnsi="Times New Roman" w:cs="Times New Roman"/>
          <w:i/>
          <w:color w:val="0000FF"/>
        </w:rPr>
        <w:t>projekt</w:t>
      </w:r>
      <w:r w:rsidR="005769CE">
        <w:rPr>
          <w:rFonts w:ascii="Times New Roman" w:hAnsi="Times New Roman" w:cs="Times New Roman"/>
          <w:i/>
          <w:color w:val="0000FF"/>
        </w:rPr>
        <w:t xml:space="preserve">ā nav paredzētas </w:t>
      </w:r>
      <w:r w:rsidRPr="00987CC7">
        <w:rPr>
          <w:rFonts w:ascii="Times New Roman" w:hAnsi="Times New Roman" w:cs="Times New Roman"/>
          <w:i/>
          <w:color w:val="0000FF"/>
        </w:rPr>
        <w:t xml:space="preserve">neattiecināmās izmaksas; </w:t>
      </w:r>
    </w:p>
    <w:p w14:paraId="5DCEF806" w14:textId="42BA184B" w:rsidR="00590F0D" w:rsidRPr="00987CC7" w:rsidRDefault="00605938" w:rsidP="00656927">
      <w:pPr>
        <w:numPr>
          <w:ilvl w:val="0"/>
          <w:numId w:val="24"/>
        </w:numPr>
        <w:spacing w:after="120" w:line="240" w:lineRule="auto"/>
        <w:ind w:left="567" w:right="142" w:hanging="425"/>
        <w:jc w:val="both"/>
        <w:rPr>
          <w:rFonts w:ascii="Times New Roman" w:hAnsi="Times New Roman" w:cs="Times New Roman"/>
          <w:i/>
          <w:color w:val="0000FF"/>
        </w:rPr>
      </w:pPr>
      <w:r w:rsidRPr="00987CC7">
        <w:rPr>
          <w:rFonts w:ascii="Times New Roman" w:hAnsi="Times New Roman" w:cs="Times New Roman"/>
          <w:i/>
          <w:color w:val="0000FF"/>
        </w:rPr>
        <w:t>ja attiecīgajā gadā kādā ailē nav plānots finansējums, norāda “0,00”.</w:t>
      </w:r>
      <w:r w:rsidR="00590F0D" w:rsidRPr="00987CC7">
        <w:rPr>
          <w:rFonts w:ascii="Times New Roman" w:hAnsi="Times New Roman" w:cs="Times New Roman"/>
          <w:i/>
          <w:color w:val="0000FF"/>
        </w:rPr>
        <w:t xml:space="preserve"> </w:t>
      </w:r>
    </w:p>
    <w:p w14:paraId="7C63D919" w14:textId="44D83748" w:rsidR="0010769B" w:rsidRPr="00D7138D" w:rsidRDefault="009752B4" w:rsidP="00656927">
      <w:pPr>
        <w:numPr>
          <w:ilvl w:val="0"/>
          <w:numId w:val="25"/>
        </w:numPr>
        <w:spacing w:after="120" w:line="240" w:lineRule="auto"/>
        <w:ind w:left="567" w:right="142" w:hanging="425"/>
        <w:jc w:val="both"/>
        <w:rPr>
          <w:rFonts w:ascii="Times New Roman" w:hAnsi="Times New Roman" w:cs="Times New Roman"/>
          <w:i/>
          <w:color w:val="0000FF"/>
        </w:rPr>
      </w:pPr>
      <w:r w:rsidRPr="00D7138D">
        <w:rPr>
          <w:rFonts w:ascii="Times New Roman" w:hAnsi="Times New Roman" w:cs="Times New Roman"/>
          <w:i/>
          <w:color w:val="0000FF"/>
        </w:rPr>
        <w:t>Plānojot finansējuma sadalījumu pa gadiem, jāņem vērā, ka netiešās izmaksas sadarbības iestāde maksās 15% apmērā no reāli veiktajām vadības un īstenošanas personāla atlīdzības izmaksām</w:t>
      </w:r>
      <w:r w:rsidR="005769CE" w:rsidRPr="00D7138D">
        <w:rPr>
          <w:rFonts w:ascii="Times New Roman" w:hAnsi="Times New Roman" w:cs="Times New Roman"/>
          <w:i/>
          <w:color w:val="0000FF"/>
        </w:rPr>
        <w:t xml:space="preserve">, kas radušās uz noslēgta darba līguma pamata vai rīkojuma par iecelšanu amatā. </w:t>
      </w:r>
      <w:r w:rsidRPr="00D7138D">
        <w:rPr>
          <w:rFonts w:ascii="Times New Roman" w:hAnsi="Times New Roman" w:cs="Times New Roman"/>
          <w:i/>
          <w:color w:val="0000FF"/>
        </w:rPr>
        <w:t>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 jāņem vērā, ka attiecīgi abos gados tiks maksāts pēc MK noteikumos noteiktās vienotās likmes, t.i. 15%, apmērā.</w:t>
      </w:r>
    </w:p>
    <w:p w14:paraId="0E97B2B1" w14:textId="64B2C4FE" w:rsidR="00605938" w:rsidRPr="00987CC7" w:rsidRDefault="00590F0D" w:rsidP="00590F0D">
      <w:pPr>
        <w:spacing w:after="120" w:line="240" w:lineRule="auto"/>
        <w:ind w:right="142"/>
        <w:jc w:val="both"/>
        <w:rPr>
          <w:rFonts w:ascii="Times New Roman" w:hAnsi="Times New Roman" w:cs="Times New Roman"/>
          <w:i/>
          <w:color w:val="0000FF"/>
        </w:rPr>
      </w:pPr>
      <w:r w:rsidRPr="00987CC7">
        <w:rPr>
          <w:rFonts w:ascii="Times New Roman" w:hAnsi="Times New Roman" w:cs="Times New Roman"/>
          <w:i/>
          <w:color w:val="0000FF"/>
        </w:rPr>
        <w:lastRenderedPageBreak/>
        <w:t xml:space="preserve">Projekta iesniedzējs aizpilda tabulu, norādot attiecīgās summas “baltajās” šūnās, pārējie tabulas lauki aizpildās automātiski, taču </w:t>
      </w:r>
      <w:r w:rsidRPr="00987CC7">
        <w:rPr>
          <w:rFonts w:ascii="Times New Roman" w:hAnsi="Times New Roman" w:cs="Times New Roman"/>
          <w:b/>
          <w:i/>
          <w:color w:val="0000FF"/>
        </w:rPr>
        <w:t>projekta iesniedzēja pienākums ir pārliecināties par veikto aprēķinu pareizību</w:t>
      </w:r>
      <w:r w:rsidRPr="00987CC7">
        <w:rPr>
          <w:rFonts w:ascii="Times New Roman" w:hAnsi="Times New Roman" w:cs="Times New Roman"/>
          <w:i/>
          <w:color w:val="0000FF"/>
        </w:rPr>
        <w:t>.</w:t>
      </w:r>
    </w:p>
    <w:p w14:paraId="215B74EB" w14:textId="34C4F60E" w:rsidR="00873328" w:rsidRDefault="00873328" w:rsidP="00873328">
      <w:pPr>
        <w:pStyle w:val="ListParagraph"/>
        <w:numPr>
          <w:ilvl w:val="0"/>
          <w:numId w:val="26"/>
        </w:numPr>
        <w:tabs>
          <w:tab w:val="left" w:pos="1545"/>
        </w:tabs>
        <w:ind w:right="425"/>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Plānojot finansējumu pa finansējuma avotiem, nodrošina, ka Eiropas Sociālā </w:t>
      </w:r>
      <w:r w:rsidR="008E18C1">
        <w:rPr>
          <w:rFonts w:ascii="Times New Roman" w:hAnsi="Times New Roman" w:cs="Times New Roman"/>
          <w:i/>
          <w:iCs/>
          <w:color w:val="0000FF"/>
          <w:szCs w:val="24"/>
        </w:rPr>
        <w:t>f</w:t>
      </w:r>
      <w:r>
        <w:rPr>
          <w:rFonts w:ascii="Times New Roman" w:hAnsi="Times New Roman" w:cs="Times New Roman"/>
          <w:i/>
          <w:iCs/>
          <w:color w:val="0000FF"/>
          <w:szCs w:val="24"/>
        </w:rPr>
        <w:t>onda finansējums nepārsniedz 70%, t.i., gadījumā, ja projektā Eiropas Sociālā Fonda finansējuma intensitāti nevar norādīt precīzi 70% apmērā, tad ievēro MK noteikumu</w:t>
      </w:r>
      <w:r w:rsidR="008E18C1">
        <w:rPr>
          <w:rFonts w:ascii="Times New Roman" w:hAnsi="Times New Roman" w:cs="Times New Roman"/>
          <w:i/>
          <w:iCs/>
          <w:color w:val="0000FF"/>
          <w:szCs w:val="24"/>
        </w:rPr>
        <w:t xml:space="preserve"> </w:t>
      </w:r>
      <w:r>
        <w:rPr>
          <w:rFonts w:ascii="Times New Roman" w:hAnsi="Times New Roman" w:cs="Times New Roman"/>
          <w:i/>
          <w:iCs/>
          <w:color w:val="0000FF"/>
          <w:szCs w:val="24"/>
        </w:rPr>
        <w:t xml:space="preserve">11.punktā noteikto un nepieciešamajā apmērā palielina privāto attiecināmo finansējumu, piemēram, par 0,01 </w:t>
      </w:r>
      <w:proofErr w:type="spellStart"/>
      <w:r>
        <w:rPr>
          <w:rFonts w:ascii="Times New Roman" w:hAnsi="Times New Roman" w:cs="Times New Roman"/>
          <w:i/>
          <w:iCs/>
          <w:color w:val="0000FF"/>
          <w:szCs w:val="24"/>
        </w:rPr>
        <w:t>euro</w:t>
      </w:r>
      <w:proofErr w:type="spellEnd"/>
      <w:r w:rsidR="00D64CA5">
        <w:rPr>
          <w:rFonts w:ascii="Times New Roman" w:hAnsi="Times New Roman" w:cs="Times New Roman"/>
          <w:i/>
          <w:iCs/>
          <w:color w:val="0000FF"/>
          <w:szCs w:val="24"/>
        </w:rPr>
        <w:t>.</w:t>
      </w:r>
    </w:p>
    <w:p w14:paraId="3C50E2BD" w14:textId="22ACC3AE" w:rsidR="0014524E" w:rsidRDefault="0014524E">
      <w:pPr>
        <w:rPr>
          <w:rFonts w:ascii="Times New Roman" w:hAnsi="Times New Roman" w:cs="Times New Roman"/>
          <w:sz w:val="20"/>
          <w:szCs w:val="20"/>
          <w:highlight w:val="yellow"/>
        </w:rPr>
      </w:pPr>
      <w:r>
        <w:rPr>
          <w:rFonts w:ascii="Times New Roman" w:hAnsi="Times New Roman" w:cs="Times New Roman"/>
          <w:sz w:val="20"/>
          <w:szCs w:val="20"/>
          <w:highlight w:val="yellow"/>
        </w:rPr>
        <w:br w:type="page"/>
      </w:r>
    </w:p>
    <w:p w14:paraId="2210EB66" w14:textId="77777777" w:rsidR="00D456D0" w:rsidRPr="00987CC7" w:rsidRDefault="00D456D0" w:rsidP="00D456D0">
      <w:pPr>
        <w:spacing w:after="0"/>
        <w:jc w:val="right"/>
        <w:rPr>
          <w:rFonts w:ascii="Times New Roman" w:hAnsi="Times New Roman" w:cs="Times New Roman"/>
          <w:sz w:val="20"/>
          <w:szCs w:val="20"/>
        </w:rPr>
      </w:pPr>
      <w:r w:rsidRPr="00987CC7">
        <w:rPr>
          <w:rFonts w:ascii="Times New Roman" w:hAnsi="Times New Roman" w:cs="Times New Roman"/>
          <w:sz w:val="20"/>
          <w:szCs w:val="20"/>
        </w:rPr>
        <w:lastRenderedPageBreak/>
        <w:t>3.pielikums  projekta iesniegumam</w:t>
      </w:r>
    </w:p>
    <w:tbl>
      <w:tblPr>
        <w:tblStyle w:val="TableGrid"/>
        <w:tblpPr w:leftFromText="180" w:rightFromText="180" w:vertAnchor="text" w:horzAnchor="margin" w:tblpXSpec="outside" w:tblpY="200"/>
        <w:tblW w:w="14641" w:type="dxa"/>
        <w:shd w:val="clear" w:color="auto" w:fill="E7E6E6" w:themeFill="background2"/>
        <w:tblLook w:val="04A0" w:firstRow="1" w:lastRow="0" w:firstColumn="1" w:lastColumn="0" w:noHBand="0" w:noVBand="1"/>
      </w:tblPr>
      <w:tblGrid>
        <w:gridCol w:w="14641"/>
      </w:tblGrid>
      <w:tr w:rsidR="00D456D0" w:rsidRPr="00987CC7" w14:paraId="31A891F8" w14:textId="77777777" w:rsidTr="0014524E">
        <w:trPr>
          <w:trHeight w:val="693"/>
        </w:trPr>
        <w:tc>
          <w:tcPr>
            <w:tcW w:w="14641" w:type="dxa"/>
            <w:shd w:val="clear" w:color="auto" w:fill="E7E6E6" w:themeFill="background2"/>
            <w:vAlign w:val="center"/>
          </w:tcPr>
          <w:p w14:paraId="7E237766" w14:textId="77777777" w:rsidR="00D456D0" w:rsidRPr="00987CC7" w:rsidRDefault="00D456D0" w:rsidP="00320FEB">
            <w:pPr>
              <w:pStyle w:val="Heading4"/>
              <w:jc w:val="center"/>
              <w:outlineLvl w:val="3"/>
              <w:rPr>
                <w:rFonts w:ascii="Times New Roman" w:hAnsi="Times New Roman" w:cs="Times New Roman"/>
                <w:b/>
                <w:i w:val="0"/>
                <w:highlight w:val="yellow"/>
              </w:rPr>
            </w:pPr>
            <w:r w:rsidRPr="00987CC7">
              <w:rPr>
                <w:rFonts w:ascii="Times New Roman" w:hAnsi="Times New Roman" w:cs="Times New Roman"/>
                <w:b/>
                <w:i w:val="0"/>
                <w:color w:val="auto"/>
              </w:rPr>
              <w:t>Projekta budžeta kopsavilkums</w:t>
            </w:r>
          </w:p>
        </w:tc>
      </w:tr>
    </w:tbl>
    <w:p w14:paraId="2AF4B222" w14:textId="77777777" w:rsidR="00D456D0" w:rsidRPr="00987CC7" w:rsidRDefault="00D456D0" w:rsidP="00D456D0">
      <w:pPr>
        <w:jc w:val="right"/>
        <w:rPr>
          <w:rFonts w:ascii="Times New Roman" w:hAnsi="Times New Roman" w:cs="Times New Roman"/>
          <w:sz w:val="20"/>
          <w:szCs w:val="20"/>
          <w:highlight w:val="yellow"/>
        </w:rPr>
      </w:pPr>
    </w:p>
    <w:tbl>
      <w:tblPr>
        <w:tblStyle w:val="TableGrid"/>
        <w:tblW w:w="14714" w:type="dxa"/>
        <w:tblInd w:w="-5" w:type="dxa"/>
        <w:tblLayout w:type="fixed"/>
        <w:tblLook w:val="04A0" w:firstRow="1" w:lastRow="0" w:firstColumn="1" w:lastColumn="0" w:noHBand="0" w:noVBand="1"/>
      </w:tblPr>
      <w:tblGrid>
        <w:gridCol w:w="849"/>
        <w:gridCol w:w="5218"/>
        <w:gridCol w:w="879"/>
        <w:gridCol w:w="709"/>
        <w:gridCol w:w="709"/>
        <w:gridCol w:w="850"/>
        <w:gridCol w:w="1134"/>
        <w:gridCol w:w="1276"/>
        <w:gridCol w:w="850"/>
        <w:gridCol w:w="822"/>
        <w:gridCol w:w="1418"/>
      </w:tblGrid>
      <w:tr w:rsidR="0062261F" w:rsidRPr="00987CC7" w14:paraId="20F247F9" w14:textId="77777777" w:rsidTr="00BA11B6">
        <w:trPr>
          <w:trHeight w:val="578"/>
          <w:tblHeader/>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862906E" w14:textId="77777777" w:rsidR="0062261F" w:rsidRPr="00987CC7" w:rsidRDefault="0062261F" w:rsidP="00F31E8D">
            <w:pPr>
              <w:jc w:val="center"/>
              <w:rPr>
                <w:rFonts w:ascii="Times New Roman" w:hAnsi="Times New Roman" w:cs="Times New Roman"/>
                <w:b/>
                <w:bCs/>
                <w:sz w:val="18"/>
                <w:szCs w:val="18"/>
              </w:rPr>
            </w:pPr>
            <w:r w:rsidRPr="00987CC7">
              <w:rPr>
                <w:rFonts w:ascii="Times New Roman" w:hAnsi="Times New Roman" w:cs="Times New Roman"/>
                <w:b/>
                <w:bCs/>
                <w:sz w:val="18"/>
                <w:szCs w:val="18"/>
              </w:rPr>
              <w:t>Kods</w:t>
            </w:r>
          </w:p>
        </w:tc>
        <w:tc>
          <w:tcPr>
            <w:tcW w:w="52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84B89C7" w14:textId="77777777" w:rsidR="0062261F" w:rsidRPr="00987CC7" w:rsidRDefault="0062261F" w:rsidP="00F31E8D">
            <w:pPr>
              <w:jc w:val="center"/>
              <w:rPr>
                <w:rFonts w:ascii="Times New Roman" w:hAnsi="Times New Roman" w:cs="Times New Roman"/>
                <w:b/>
                <w:bCs/>
                <w:sz w:val="18"/>
                <w:szCs w:val="18"/>
              </w:rPr>
            </w:pPr>
            <w:r w:rsidRPr="00987CC7">
              <w:rPr>
                <w:rFonts w:ascii="Times New Roman" w:hAnsi="Times New Roman" w:cs="Times New Roman"/>
                <w:b/>
                <w:bCs/>
                <w:sz w:val="18"/>
                <w:szCs w:val="18"/>
              </w:rPr>
              <w:t>Izmaksu pozīcijas nosaukums*</w:t>
            </w:r>
          </w:p>
        </w:tc>
        <w:tc>
          <w:tcPr>
            <w:tcW w:w="87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4F16B84" w14:textId="77777777" w:rsidR="0062261F" w:rsidRPr="00987CC7" w:rsidRDefault="0062261F" w:rsidP="00F31E8D">
            <w:pPr>
              <w:jc w:val="center"/>
              <w:rPr>
                <w:rFonts w:ascii="Times New Roman" w:hAnsi="Times New Roman" w:cs="Times New Roman"/>
                <w:b/>
                <w:bCs/>
                <w:sz w:val="16"/>
                <w:szCs w:val="16"/>
              </w:rPr>
            </w:pPr>
            <w:r w:rsidRPr="00987CC7">
              <w:rPr>
                <w:rFonts w:ascii="Times New Roman" w:hAnsi="Times New Roman" w:cs="Times New Roman"/>
                <w:b/>
                <w:bCs/>
                <w:sz w:val="16"/>
                <w:szCs w:val="16"/>
              </w:rPr>
              <w:t>Izmaksu veids (tiešās/ netiešās)</w:t>
            </w:r>
          </w:p>
        </w:tc>
        <w:tc>
          <w:tcPr>
            <w:tcW w:w="709" w:type="dxa"/>
            <w:vMerge w:val="restart"/>
            <w:vAlign w:val="center"/>
          </w:tcPr>
          <w:p w14:paraId="4BA974C5" w14:textId="77777777" w:rsidR="0062261F" w:rsidRPr="00987CC7" w:rsidRDefault="0062261F" w:rsidP="00F31E8D">
            <w:pPr>
              <w:jc w:val="center"/>
              <w:rPr>
                <w:rFonts w:ascii="Times New Roman" w:hAnsi="Times New Roman" w:cs="Times New Roman"/>
                <w:b/>
                <w:sz w:val="16"/>
                <w:szCs w:val="16"/>
              </w:rPr>
            </w:pPr>
            <w:proofErr w:type="spellStart"/>
            <w:r w:rsidRPr="00987CC7">
              <w:rPr>
                <w:rFonts w:ascii="Times New Roman" w:hAnsi="Times New Roman" w:cs="Times New Roman"/>
                <w:b/>
                <w:sz w:val="16"/>
                <w:szCs w:val="16"/>
              </w:rPr>
              <w:t>Dau-dzums</w:t>
            </w:r>
            <w:proofErr w:type="spellEnd"/>
          </w:p>
        </w:tc>
        <w:tc>
          <w:tcPr>
            <w:tcW w:w="709" w:type="dxa"/>
            <w:vMerge w:val="restart"/>
            <w:vAlign w:val="center"/>
          </w:tcPr>
          <w:p w14:paraId="3EF1820F" w14:textId="6689FDB2" w:rsidR="0062261F" w:rsidRPr="00987CC7" w:rsidRDefault="0062261F" w:rsidP="00F31E8D">
            <w:pPr>
              <w:jc w:val="center"/>
              <w:rPr>
                <w:rFonts w:ascii="Times New Roman" w:hAnsi="Times New Roman" w:cs="Times New Roman"/>
                <w:b/>
                <w:sz w:val="16"/>
                <w:szCs w:val="16"/>
              </w:rPr>
            </w:pPr>
            <w:r w:rsidRPr="00987CC7">
              <w:rPr>
                <w:rFonts w:ascii="Times New Roman" w:hAnsi="Times New Roman" w:cs="Times New Roman"/>
                <w:b/>
                <w:sz w:val="16"/>
                <w:szCs w:val="16"/>
              </w:rPr>
              <w:t>Mēr-vienī</w:t>
            </w:r>
            <w:r w:rsidR="005829F0" w:rsidRPr="00987CC7">
              <w:rPr>
                <w:rFonts w:ascii="Times New Roman" w:hAnsi="Times New Roman" w:cs="Times New Roman"/>
                <w:b/>
                <w:sz w:val="16"/>
                <w:szCs w:val="16"/>
              </w:rPr>
              <w:softHyphen/>
            </w:r>
            <w:r w:rsidRPr="00987CC7">
              <w:rPr>
                <w:rFonts w:ascii="Times New Roman" w:hAnsi="Times New Roman" w:cs="Times New Roman"/>
                <w:b/>
                <w:sz w:val="16"/>
                <w:szCs w:val="16"/>
              </w:rPr>
              <w:t>ba ***</w:t>
            </w:r>
          </w:p>
        </w:tc>
        <w:tc>
          <w:tcPr>
            <w:tcW w:w="850" w:type="dxa"/>
            <w:vMerge w:val="restart"/>
            <w:vAlign w:val="center"/>
          </w:tcPr>
          <w:p w14:paraId="521740C8" w14:textId="77777777" w:rsidR="0062261F" w:rsidRPr="00987CC7" w:rsidRDefault="0062261F" w:rsidP="00F31E8D">
            <w:pPr>
              <w:jc w:val="center"/>
              <w:rPr>
                <w:rFonts w:ascii="Times New Roman" w:hAnsi="Times New Roman" w:cs="Times New Roman"/>
                <w:b/>
                <w:sz w:val="16"/>
                <w:szCs w:val="16"/>
              </w:rPr>
            </w:pPr>
            <w:r w:rsidRPr="00987CC7">
              <w:rPr>
                <w:rFonts w:ascii="Times New Roman" w:hAnsi="Times New Roman" w:cs="Times New Roman"/>
                <w:b/>
                <w:sz w:val="16"/>
                <w:szCs w:val="16"/>
              </w:rPr>
              <w:t>Projekta darbības Nr.</w:t>
            </w:r>
          </w:p>
        </w:tc>
        <w:tc>
          <w:tcPr>
            <w:tcW w:w="2410" w:type="dxa"/>
            <w:gridSpan w:val="2"/>
            <w:vAlign w:val="center"/>
          </w:tcPr>
          <w:p w14:paraId="0B21E1AF" w14:textId="509771B3" w:rsidR="0062261F" w:rsidRPr="00987CC7" w:rsidRDefault="005829F0" w:rsidP="005372D3">
            <w:pPr>
              <w:jc w:val="center"/>
              <w:rPr>
                <w:rFonts w:ascii="Times New Roman" w:hAnsi="Times New Roman" w:cs="Times New Roman"/>
                <w:b/>
                <w:sz w:val="16"/>
                <w:szCs w:val="16"/>
              </w:rPr>
            </w:pPr>
            <w:r w:rsidRPr="00987CC7">
              <w:rPr>
                <w:rFonts w:ascii="Times New Roman" w:hAnsi="Times New Roman" w:cs="Times New Roman"/>
                <w:b/>
                <w:sz w:val="16"/>
                <w:szCs w:val="16"/>
              </w:rPr>
              <w:t>Izmaksas</w:t>
            </w:r>
          </w:p>
        </w:tc>
        <w:tc>
          <w:tcPr>
            <w:tcW w:w="1672" w:type="dxa"/>
            <w:gridSpan w:val="2"/>
            <w:vAlign w:val="center"/>
          </w:tcPr>
          <w:p w14:paraId="32E868FC" w14:textId="77777777" w:rsidR="0062261F" w:rsidRPr="00987CC7" w:rsidRDefault="0062261F" w:rsidP="00F31E8D">
            <w:pPr>
              <w:jc w:val="center"/>
              <w:rPr>
                <w:rFonts w:ascii="Times New Roman" w:hAnsi="Times New Roman" w:cs="Times New Roman"/>
                <w:b/>
                <w:sz w:val="16"/>
                <w:szCs w:val="16"/>
              </w:rPr>
            </w:pPr>
            <w:r w:rsidRPr="00987CC7">
              <w:rPr>
                <w:rFonts w:ascii="Times New Roman" w:hAnsi="Times New Roman" w:cs="Times New Roman"/>
                <w:b/>
                <w:sz w:val="16"/>
                <w:szCs w:val="16"/>
              </w:rPr>
              <w:t>KOPĀ</w:t>
            </w:r>
          </w:p>
        </w:tc>
        <w:tc>
          <w:tcPr>
            <w:tcW w:w="1418" w:type="dxa"/>
            <w:vAlign w:val="center"/>
          </w:tcPr>
          <w:p w14:paraId="191049F7" w14:textId="77777777" w:rsidR="0062261F" w:rsidRPr="00987CC7" w:rsidRDefault="0062261F" w:rsidP="00F31E8D">
            <w:pPr>
              <w:jc w:val="center"/>
              <w:rPr>
                <w:rFonts w:ascii="Times New Roman" w:hAnsi="Times New Roman" w:cs="Times New Roman"/>
                <w:b/>
                <w:sz w:val="16"/>
                <w:szCs w:val="16"/>
              </w:rPr>
            </w:pPr>
            <w:r w:rsidRPr="00987CC7">
              <w:rPr>
                <w:rFonts w:ascii="Times New Roman" w:hAnsi="Times New Roman" w:cs="Times New Roman"/>
                <w:b/>
                <w:sz w:val="16"/>
                <w:szCs w:val="16"/>
              </w:rPr>
              <w:t>t.sk. PVN</w:t>
            </w:r>
          </w:p>
        </w:tc>
      </w:tr>
      <w:tr w:rsidR="005829F0" w:rsidRPr="00987CC7" w14:paraId="6F119577" w14:textId="77777777" w:rsidTr="00BA11B6">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09BFDAA0" w14:textId="77777777" w:rsidR="005829F0" w:rsidRPr="00987CC7" w:rsidRDefault="005829F0" w:rsidP="00F31E8D">
            <w:pPr>
              <w:jc w:val="right"/>
              <w:rPr>
                <w:rFonts w:ascii="Times New Roman" w:hAnsi="Times New Roman" w:cs="Times New Roman"/>
                <w:sz w:val="18"/>
                <w:szCs w:val="18"/>
              </w:rPr>
            </w:pPr>
          </w:p>
        </w:tc>
        <w:tc>
          <w:tcPr>
            <w:tcW w:w="5218" w:type="dxa"/>
            <w:vMerge/>
            <w:tcBorders>
              <w:top w:val="single" w:sz="4" w:space="0" w:color="auto"/>
              <w:left w:val="single" w:sz="4" w:space="0" w:color="auto"/>
              <w:bottom w:val="single" w:sz="4" w:space="0" w:color="000000"/>
              <w:right w:val="single" w:sz="4" w:space="0" w:color="auto"/>
            </w:tcBorders>
            <w:vAlign w:val="center"/>
          </w:tcPr>
          <w:p w14:paraId="2032E453" w14:textId="77777777" w:rsidR="005829F0" w:rsidRPr="00987CC7" w:rsidRDefault="005829F0" w:rsidP="00F31E8D">
            <w:pPr>
              <w:jc w:val="right"/>
              <w:rPr>
                <w:rFonts w:ascii="Times New Roman" w:hAnsi="Times New Roman" w:cs="Times New Roman"/>
                <w:sz w:val="18"/>
                <w:szCs w:val="18"/>
              </w:rPr>
            </w:pPr>
          </w:p>
        </w:tc>
        <w:tc>
          <w:tcPr>
            <w:tcW w:w="879" w:type="dxa"/>
            <w:vMerge/>
            <w:tcBorders>
              <w:top w:val="single" w:sz="4" w:space="0" w:color="auto"/>
              <w:left w:val="single" w:sz="4" w:space="0" w:color="auto"/>
              <w:bottom w:val="single" w:sz="4" w:space="0" w:color="000000"/>
              <w:right w:val="single" w:sz="4" w:space="0" w:color="auto"/>
            </w:tcBorders>
            <w:vAlign w:val="center"/>
          </w:tcPr>
          <w:p w14:paraId="5B6E0078" w14:textId="77777777" w:rsidR="005829F0" w:rsidRPr="00987CC7" w:rsidRDefault="005829F0" w:rsidP="00F31E8D">
            <w:pPr>
              <w:jc w:val="center"/>
              <w:rPr>
                <w:rFonts w:ascii="Times New Roman" w:hAnsi="Times New Roman" w:cs="Times New Roman"/>
                <w:sz w:val="16"/>
                <w:szCs w:val="16"/>
              </w:rPr>
            </w:pPr>
          </w:p>
        </w:tc>
        <w:tc>
          <w:tcPr>
            <w:tcW w:w="709" w:type="dxa"/>
            <w:vMerge/>
          </w:tcPr>
          <w:p w14:paraId="0991A663" w14:textId="77777777" w:rsidR="005829F0" w:rsidRPr="00987CC7" w:rsidRDefault="005829F0" w:rsidP="00F31E8D">
            <w:pPr>
              <w:jc w:val="right"/>
              <w:rPr>
                <w:rFonts w:ascii="Times New Roman" w:hAnsi="Times New Roman" w:cs="Times New Roman"/>
                <w:sz w:val="16"/>
                <w:szCs w:val="16"/>
              </w:rPr>
            </w:pPr>
          </w:p>
        </w:tc>
        <w:tc>
          <w:tcPr>
            <w:tcW w:w="709" w:type="dxa"/>
            <w:vMerge/>
          </w:tcPr>
          <w:p w14:paraId="33A8D1AC" w14:textId="77777777" w:rsidR="005829F0" w:rsidRPr="00987CC7" w:rsidRDefault="005829F0" w:rsidP="00F31E8D">
            <w:pPr>
              <w:jc w:val="right"/>
              <w:rPr>
                <w:rFonts w:ascii="Times New Roman" w:hAnsi="Times New Roman" w:cs="Times New Roman"/>
                <w:sz w:val="16"/>
                <w:szCs w:val="16"/>
              </w:rPr>
            </w:pPr>
          </w:p>
        </w:tc>
        <w:tc>
          <w:tcPr>
            <w:tcW w:w="850" w:type="dxa"/>
            <w:vMerge/>
          </w:tcPr>
          <w:p w14:paraId="6E8085AE" w14:textId="77777777" w:rsidR="005829F0" w:rsidRPr="00987CC7" w:rsidRDefault="005829F0" w:rsidP="00F31E8D">
            <w:pPr>
              <w:jc w:val="right"/>
              <w:rPr>
                <w:rFonts w:ascii="Times New Roman" w:hAnsi="Times New Roman" w:cs="Times New Roman"/>
                <w:sz w:val="16"/>
                <w:szCs w:val="16"/>
              </w:rPr>
            </w:pPr>
          </w:p>
        </w:tc>
        <w:tc>
          <w:tcPr>
            <w:tcW w:w="1134" w:type="dxa"/>
            <w:vAlign w:val="center"/>
          </w:tcPr>
          <w:p w14:paraId="33FB191B" w14:textId="5CF1CBB3" w:rsidR="005829F0" w:rsidRPr="00987CC7" w:rsidRDefault="005829F0" w:rsidP="005829F0">
            <w:pPr>
              <w:jc w:val="center"/>
              <w:rPr>
                <w:rFonts w:ascii="Times New Roman" w:hAnsi="Times New Roman" w:cs="Times New Roman"/>
                <w:b/>
                <w:sz w:val="16"/>
                <w:szCs w:val="16"/>
              </w:rPr>
            </w:pPr>
            <w:r w:rsidRPr="00987CC7">
              <w:rPr>
                <w:rFonts w:ascii="Times New Roman" w:hAnsi="Times New Roman" w:cs="Times New Roman"/>
                <w:b/>
                <w:sz w:val="16"/>
                <w:szCs w:val="16"/>
              </w:rPr>
              <w:t xml:space="preserve">Attiecināmās </w:t>
            </w:r>
          </w:p>
        </w:tc>
        <w:tc>
          <w:tcPr>
            <w:tcW w:w="1276" w:type="dxa"/>
            <w:vAlign w:val="center"/>
          </w:tcPr>
          <w:p w14:paraId="6789B6AF" w14:textId="2B07DD32" w:rsidR="005829F0" w:rsidRPr="00987CC7" w:rsidRDefault="005829F0" w:rsidP="00F31E8D">
            <w:pPr>
              <w:jc w:val="center"/>
              <w:rPr>
                <w:rFonts w:ascii="Times New Roman" w:hAnsi="Times New Roman" w:cs="Times New Roman"/>
                <w:b/>
                <w:sz w:val="16"/>
                <w:szCs w:val="16"/>
              </w:rPr>
            </w:pPr>
            <w:r w:rsidRPr="00987CC7">
              <w:rPr>
                <w:rFonts w:ascii="Times New Roman" w:hAnsi="Times New Roman" w:cs="Times New Roman"/>
                <w:b/>
                <w:sz w:val="16"/>
                <w:szCs w:val="16"/>
              </w:rPr>
              <w:t>Neattiecināmās</w:t>
            </w:r>
          </w:p>
        </w:tc>
        <w:tc>
          <w:tcPr>
            <w:tcW w:w="850" w:type="dxa"/>
            <w:vAlign w:val="center"/>
          </w:tcPr>
          <w:p w14:paraId="7C19E189" w14:textId="77777777" w:rsidR="005829F0" w:rsidRPr="00987CC7" w:rsidRDefault="005829F0" w:rsidP="00F31E8D">
            <w:pPr>
              <w:jc w:val="center"/>
              <w:rPr>
                <w:rFonts w:ascii="Times New Roman" w:hAnsi="Times New Roman" w:cs="Times New Roman"/>
                <w:b/>
                <w:sz w:val="16"/>
                <w:szCs w:val="16"/>
              </w:rPr>
            </w:pPr>
            <w:r w:rsidRPr="00987CC7">
              <w:rPr>
                <w:rFonts w:ascii="Times New Roman" w:hAnsi="Times New Roman" w:cs="Times New Roman"/>
                <w:b/>
                <w:sz w:val="16"/>
                <w:szCs w:val="16"/>
              </w:rPr>
              <w:t>EUR</w:t>
            </w:r>
          </w:p>
        </w:tc>
        <w:tc>
          <w:tcPr>
            <w:tcW w:w="822" w:type="dxa"/>
            <w:vAlign w:val="center"/>
          </w:tcPr>
          <w:p w14:paraId="07EE44D3" w14:textId="77777777" w:rsidR="005829F0" w:rsidRPr="00987CC7" w:rsidRDefault="005829F0" w:rsidP="00F31E8D">
            <w:pPr>
              <w:jc w:val="center"/>
              <w:rPr>
                <w:rFonts w:ascii="Times New Roman" w:hAnsi="Times New Roman" w:cs="Times New Roman"/>
                <w:b/>
                <w:sz w:val="16"/>
                <w:szCs w:val="16"/>
              </w:rPr>
            </w:pPr>
            <w:r w:rsidRPr="00987CC7">
              <w:rPr>
                <w:rFonts w:ascii="Times New Roman" w:hAnsi="Times New Roman" w:cs="Times New Roman"/>
                <w:b/>
                <w:sz w:val="16"/>
                <w:szCs w:val="16"/>
              </w:rPr>
              <w:t>%</w:t>
            </w:r>
          </w:p>
        </w:tc>
        <w:tc>
          <w:tcPr>
            <w:tcW w:w="1418" w:type="dxa"/>
            <w:vAlign w:val="center"/>
          </w:tcPr>
          <w:p w14:paraId="5AD31676" w14:textId="77777777" w:rsidR="005829F0" w:rsidRPr="00987CC7" w:rsidRDefault="005829F0" w:rsidP="00F31E8D">
            <w:pPr>
              <w:jc w:val="center"/>
              <w:rPr>
                <w:rFonts w:ascii="Times New Roman" w:hAnsi="Times New Roman" w:cs="Times New Roman"/>
                <w:b/>
                <w:sz w:val="16"/>
                <w:szCs w:val="16"/>
              </w:rPr>
            </w:pPr>
          </w:p>
        </w:tc>
      </w:tr>
      <w:tr w:rsidR="005829F0" w:rsidRPr="00987CC7" w14:paraId="559626C4" w14:textId="77777777" w:rsidTr="00BA11B6">
        <w:tc>
          <w:tcPr>
            <w:tcW w:w="849" w:type="dxa"/>
            <w:tcBorders>
              <w:top w:val="nil"/>
              <w:left w:val="single" w:sz="4" w:space="0" w:color="auto"/>
              <w:bottom w:val="single" w:sz="4" w:space="0" w:color="auto"/>
              <w:right w:val="nil"/>
            </w:tcBorders>
            <w:shd w:val="clear" w:color="000000" w:fill="D9D9D9"/>
            <w:vAlign w:val="center"/>
          </w:tcPr>
          <w:p w14:paraId="109FE5F4" w14:textId="77777777" w:rsidR="005829F0" w:rsidRPr="00987CC7" w:rsidRDefault="005829F0" w:rsidP="00F31E8D">
            <w:pPr>
              <w:rPr>
                <w:rFonts w:ascii="Times New Roman" w:hAnsi="Times New Roman" w:cs="Times New Roman"/>
                <w:b/>
                <w:bCs/>
                <w:sz w:val="24"/>
                <w:szCs w:val="24"/>
              </w:rPr>
            </w:pPr>
            <w:r w:rsidRPr="00987CC7">
              <w:rPr>
                <w:rFonts w:ascii="Times New Roman" w:hAnsi="Times New Roman" w:cs="Times New Roman"/>
                <w:b/>
                <w:bCs/>
                <w:sz w:val="24"/>
                <w:szCs w:val="24"/>
              </w:rPr>
              <w:t>1.</w:t>
            </w:r>
          </w:p>
        </w:tc>
        <w:tc>
          <w:tcPr>
            <w:tcW w:w="5218" w:type="dxa"/>
            <w:tcBorders>
              <w:top w:val="nil"/>
              <w:left w:val="single" w:sz="4" w:space="0" w:color="auto"/>
              <w:bottom w:val="single" w:sz="4" w:space="0" w:color="auto"/>
              <w:right w:val="single" w:sz="4" w:space="0" w:color="auto"/>
            </w:tcBorders>
            <w:shd w:val="clear" w:color="000000" w:fill="D9D9D9"/>
            <w:vAlign w:val="center"/>
          </w:tcPr>
          <w:p w14:paraId="61456E85" w14:textId="77777777" w:rsidR="005829F0" w:rsidRPr="00987CC7" w:rsidRDefault="005829F0" w:rsidP="00EE6204">
            <w:pPr>
              <w:jc w:val="both"/>
              <w:rPr>
                <w:rFonts w:ascii="Times New Roman" w:hAnsi="Times New Roman" w:cs="Times New Roman"/>
                <w:b/>
                <w:bCs/>
                <w:sz w:val="24"/>
                <w:szCs w:val="24"/>
              </w:rPr>
            </w:pPr>
            <w:r w:rsidRPr="00987CC7">
              <w:rPr>
                <w:rFonts w:ascii="Times New Roman" w:hAnsi="Times New Roman" w:cs="Times New Roman"/>
                <w:b/>
                <w:bCs/>
                <w:sz w:val="24"/>
                <w:szCs w:val="24"/>
              </w:rPr>
              <w:t>Projekta izmaksas saskaņā ar vienoto izmaksu likmi</w:t>
            </w:r>
          </w:p>
        </w:tc>
        <w:tc>
          <w:tcPr>
            <w:tcW w:w="879" w:type="dxa"/>
            <w:tcBorders>
              <w:top w:val="nil"/>
              <w:left w:val="nil"/>
              <w:bottom w:val="single" w:sz="4" w:space="0" w:color="auto"/>
              <w:right w:val="single" w:sz="4" w:space="0" w:color="auto"/>
            </w:tcBorders>
            <w:shd w:val="clear" w:color="000000" w:fill="D9D9D9"/>
            <w:vAlign w:val="center"/>
          </w:tcPr>
          <w:p w14:paraId="3FADDCF4" w14:textId="77777777" w:rsidR="005829F0" w:rsidRPr="00987CC7" w:rsidRDefault="005829F0" w:rsidP="00F31E8D">
            <w:pPr>
              <w:jc w:val="center"/>
              <w:rPr>
                <w:rFonts w:ascii="Times New Roman" w:hAnsi="Times New Roman" w:cs="Times New Roman"/>
                <w:b/>
                <w:bCs/>
                <w:sz w:val="18"/>
                <w:szCs w:val="18"/>
              </w:rPr>
            </w:pPr>
            <w:r w:rsidRPr="00987CC7">
              <w:rPr>
                <w:rFonts w:ascii="Times New Roman" w:hAnsi="Times New Roman" w:cs="Times New Roman"/>
                <w:b/>
                <w:bCs/>
                <w:sz w:val="18"/>
                <w:szCs w:val="18"/>
              </w:rPr>
              <w:t>netiešās</w:t>
            </w:r>
          </w:p>
        </w:tc>
        <w:tc>
          <w:tcPr>
            <w:tcW w:w="709" w:type="dxa"/>
            <w:vAlign w:val="center"/>
          </w:tcPr>
          <w:p w14:paraId="4D866358" w14:textId="77777777" w:rsidR="005829F0" w:rsidRPr="00987CC7" w:rsidRDefault="005829F0" w:rsidP="00F31E8D">
            <w:pPr>
              <w:jc w:val="center"/>
              <w:rPr>
                <w:rFonts w:ascii="Times New Roman" w:hAnsi="Times New Roman" w:cs="Times New Roman"/>
                <w:sz w:val="24"/>
                <w:szCs w:val="24"/>
                <w:highlight w:val="yellow"/>
              </w:rPr>
            </w:pPr>
          </w:p>
        </w:tc>
        <w:tc>
          <w:tcPr>
            <w:tcW w:w="709" w:type="dxa"/>
            <w:vAlign w:val="center"/>
          </w:tcPr>
          <w:p w14:paraId="379DF5B8" w14:textId="77777777" w:rsidR="005829F0" w:rsidRPr="00987CC7" w:rsidRDefault="005829F0" w:rsidP="00F31E8D">
            <w:pPr>
              <w:jc w:val="center"/>
              <w:rPr>
                <w:rFonts w:ascii="Times New Roman" w:hAnsi="Times New Roman" w:cs="Times New Roman"/>
                <w:sz w:val="24"/>
                <w:szCs w:val="24"/>
                <w:highlight w:val="yellow"/>
              </w:rPr>
            </w:pPr>
          </w:p>
        </w:tc>
        <w:tc>
          <w:tcPr>
            <w:tcW w:w="850" w:type="dxa"/>
            <w:vAlign w:val="center"/>
          </w:tcPr>
          <w:p w14:paraId="41E86A03" w14:textId="77777777" w:rsidR="005829F0" w:rsidRPr="00987CC7" w:rsidRDefault="005829F0" w:rsidP="00F31E8D">
            <w:pPr>
              <w:jc w:val="center"/>
              <w:rPr>
                <w:rFonts w:ascii="Times New Roman" w:hAnsi="Times New Roman" w:cs="Times New Roman"/>
                <w:sz w:val="24"/>
                <w:szCs w:val="24"/>
                <w:highlight w:val="yellow"/>
              </w:rPr>
            </w:pPr>
          </w:p>
        </w:tc>
        <w:tc>
          <w:tcPr>
            <w:tcW w:w="1134" w:type="dxa"/>
            <w:vAlign w:val="center"/>
          </w:tcPr>
          <w:p w14:paraId="72530CDA" w14:textId="77777777" w:rsidR="005829F0" w:rsidRPr="00987CC7" w:rsidRDefault="005829F0" w:rsidP="00F31E8D">
            <w:pPr>
              <w:jc w:val="center"/>
              <w:rPr>
                <w:rFonts w:ascii="Times New Roman" w:hAnsi="Times New Roman" w:cs="Times New Roman"/>
                <w:sz w:val="24"/>
                <w:szCs w:val="24"/>
                <w:highlight w:val="yellow"/>
              </w:rPr>
            </w:pPr>
          </w:p>
        </w:tc>
        <w:tc>
          <w:tcPr>
            <w:tcW w:w="1276" w:type="dxa"/>
            <w:vAlign w:val="center"/>
          </w:tcPr>
          <w:p w14:paraId="0C37CA96" w14:textId="5F2039B7" w:rsidR="005829F0" w:rsidRPr="00987CC7" w:rsidRDefault="005829F0" w:rsidP="00F31E8D">
            <w:pPr>
              <w:jc w:val="center"/>
              <w:rPr>
                <w:rFonts w:ascii="Times New Roman" w:hAnsi="Times New Roman" w:cs="Times New Roman"/>
                <w:sz w:val="24"/>
                <w:szCs w:val="24"/>
                <w:highlight w:val="yellow"/>
              </w:rPr>
            </w:pPr>
          </w:p>
        </w:tc>
        <w:tc>
          <w:tcPr>
            <w:tcW w:w="850" w:type="dxa"/>
          </w:tcPr>
          <w:p w14:paraId="2F09BE15" w14:textId="77777777" w:rsidR="005829F0" w:rsidRPr="00987CC7" w:rsidRDefault="005829F0" w:rsidP="00F31E8D">
            <w:pPr>
              <w:jc w:val="center"/>
              <w:rPr>
                <w:rFonts w:ascii="Times New Roman" w:hAnsi="Times New Roman" w:cs="Times New Roman"/>
                <w:sz w:val="24"/>
                <w:szCs w:val="24"/>
                <w:highlight w:val="yellow"/>
              </w:rPr>
            </w:pPr>
          </w:p>
        </w:tc>
        <w:tc>
          <w:tcPr>
            <w:tcW w:w="822" w:type="dxa"/>
          </w:tcPr>
          <w:p w14:paraId="23CE0A7D" w14:textId="77777777" w:rsidR="005829F0" w:rsidRPr="00987CC7" w:rsidRDefault="005829F0" w:rsidP="00F31E8D">
            <w:pPr>
              <w:jc w:val="center"/>
              <w:rPr>
                <w:rFonts w:ascii="Times New Roman" w:hAnsi="Times New Roman" w:cs="Times New Roman"/>
                <w:sz w:val="24"/>
                <w:szCs w:val="24"/>
                <w:highlight w:val="yellow"/>
              </w:rPr>
            </w:pPr>
          </w:p>
        </w:tc>
        <w:tc>
          <w:tcPr>
            <w:tcW w:w="1418" w:type="dxa"/>
          </w:tcPr>
          <w:p w14:paraId="3275359A" w14:textId="77777777" w:rsidR="005829F0" w:rsidRPr="00987CC7" w:rsidRDefault="005829F0" w:rsidP="00F31E8D">
            <w:pPr>
              <w:jc w:val="center"/>
              <w:rPr>
                <w:rFonts w:ascii="Times New Roman" w:hAnsi="Times New Roman" w:cs="Times New Roman"/>
                <w:sz w:val="24"/>
                <w:szCs w:val="24"/>
                <w:highlight w:val="yellow"/>
              </w:rPr>
            </w:pPr>
          </w:p>
        </w:tc>
      </w:tr>
      <w:tr w:rsidR="005829F0" w:rsidRPr="00987CC7" w14:paraId="08445532" w14:textId="77777777" w:rsidTr="00BA11B6">
        <w:tc>
          <w:tcPr>
            <w:tcW w:w="849" w:type="dxa"/>
            <w:tcBorders>
              <w:top w:val="nil"/>
              <w:left w:val="single" w:sz="4" w:space="0" w:color="auto"/>
              <w:bottom w:val="single" w:sz="4" w:space="0" w:color="auto"/>
              <w:right w:val="nil"/>
            </w:tcBorders>
            <w:shd w:val="clear" w:color="000000" w:fill="D9D9D9"/>
            <w:vAlign w:val="center"/>
          </w:tcPr>
          <w:p w14:paraId="7C5A1487" w14:textId="77777777" w:rsidR="005829F0" w:rsidRPr="00987CC7" w:rsidRDefault="005829F0" w:rsidP="00F31E8D">
            <w:pPr>
              <w:rPr>
                <w:rFonts w:ascii="Times New Roman" w:hAnsi="Times New Roman" w:cs="Times New Roman"/>
                <w:b/>
                <w:i/>
                <w:sz w:val="18"/>
                <w:szCs w:val="18"/>
              </w:rPr>
            </w:pPr>
            <w:r w:rsidRPr="00987CC7">
              <w:rPr>
                <w:rFonts w:ascii="Times New Roman" w:hAnsi="Times New Roman" w:cs="Times New Roman"/>
                <w:b/>
                <w:i/>
                <w:sz w:val="18"/>
                <w:szCs w:val="18"/>
              </w:rPr>
              <w:t>1.1.</w:t>
            </w:r>
          </w:p>
        </w:tc>
        <w:tc>
          <w:tcPr>
            <w:tcW w:w="5218" w:type="dxa"/>
            <w:tcBorders>
              <w:top w:val="nil"/>
              <w:left w:val="single" w:sz="4" w:space="0" w:color="auto"/>
              <w:bottom w:val="single" w:sz="4" w:space="0" w:color="auto"/>
              <w:right w:val="single" w:sz="4" w:space="0" w:color="auto"/>
            </w:tcBorders>
            <w:shd w:val="clear" w:color="000000" w:fill="D9D9D9"/>
            <w:vAlign w:val="center"/>
          </w:tcPr>
          <w:p w14:paraId="2B1A77E5" w14:textId="77777777" w:rsidR="005829F0" w:rsidRPr="00987CC7" w:rsidRDefault="005829F0" w:rsidP="00EE6204">
            <w:pPr>
              <w:jc w:val="both"/>
              <w:rPr>
                <w:rFonts w:ascii="Times New Roman" w:eastAsia="Calibri" w:hAnsi="Times New Roman" w:cs="Times New Roman"/>
                <w:b/>
                <w:i/>
              </w:rPr>
            </w:pPr>
            <w:r w:rsidRPr="00987CC7">
              <w:rPr>
                <w:rFonts w:ascii="Times New Roman" w:eastAsia="Calibri" w:hAnsi="Times New Roman" w:cs="Times New Roman"/>
                <w:b/>
                <w:i/>
              </w:rPr>
              <w:t>Netiešās izmaksas saskaņā ar vienoto izmaksu likmi 15% no tiešajām attiecināmajām personāla izmaksām.</w:t>
            </w:r>
          </w:p>
          <w:p w14:paraId="110949AF" w14:textId="311E9B6B" w:rsidR="005829F0" w:rsidRPr="00987CC7" w:rsidRDefault="00DA7866" w:rsidP="00606854">
            <w:pPr>
              <w:rPr>
                <w:rFonts w:ascii="Times New Roman" w:hAnsi="Times New Roman" w:cs="Times New Roman"/>
                <w:i/>
                <w:color w:val="0000FF"/>
                <w:sz w:val="20"/>
                <w:szCs w:val="20"/>
                <w:u w:val="single"/>
              </w:rPr>
            </w:pPr>
            <w:r>
              <w:rPr>
                <w:rFonts w:ascii="Times New Roman" w:hAnsi="Times New Roman" w:cs="Times New Roman"/>
                <w:i/>
                <w:color w:val="0000FF"/>
                <w:sz w:val="20"/>
                <w:szCs w:val="20"/>
                <w:u w:val="single"/>
              </w:rPr>
              <w:t>MK noteikumu 27</w:t>
            </w:r>
            <w:r w:rsidR="005829F0" w:rsidRPr="00987CC7">
              <w:rPr>
                <w:rFonts w:ascii="Times New Roman" w:hAnsi="Times New Roman" w:cs="Times New Roman"/>
                <w:i/>
                <w:color w:val="0000FF"/>
                <w:sz w:val="20"/>
                <w:szCs w:val="20"/>
                <w:u w:val="single"/>
              </w:rPr>
              <w:t>.punkts</w:t>
            </w:r>
            <w:r w:rsidR="000C00D7">
              <w:rPr>
                <w:rFonts w:ascii="Times New Roman" w:hAnsi="Times New Roman" w:cs="Times New Roman"/>
                <w:i/>
                <w:color w:val="0000FF"/>
                <w:sz w:val="20"/>
                <w:szCs w:val="20"/>
                <w:u w:val="single"/>
              </w:rPr>
              <w:t>.</w:t>
            </w:r>
          </w:p>
          <w:p w14:paraId="26D26B64" w14:textId="32A28A67" w:rsidR="005829F0" w:rsidRPr="00987CC7" w:rsidRDefault="005829F0" w:rsidP="00CD113D">
            <w:pPr>
              <w:jc w:val="both"/>
              <w:rPr>
                <w:rFonts w:ascii="Times New Roman" w:hAnsi="Times New Roman" w:cs="Times New Roman"/>
                <w:i/>
                <w:color w:val="0000FF"/>
                <w:sz w:val="20"/>
                <w:szCs w:val="20"/>
                <w:highlight w:val="yellow"/>
              </w:rPr>
            </w:pPr>
            <w:r w:rsidRPr="00987CC7">
              <w:rPr>
                <w:rFonts w:ascii="Times New Roman" w:hAnsi="Times New Roman" w:cs="Times New Roman"/>
                <w:i/>
                <w:color w:val="0000FF"/>
                <w:sz w:val="20"/>
                <w:szCs w:val="20"/>
              </w:rPr>
              <w:t>Norāda summu, kas vienāda ar 15% no izmaksu pozīciju Nr.2.1.1.</w:t>
            </w:r>
            <w:r w:rsidR="0038162D">
              <w:rPr>
                <w:rFonts w:ascii="Times New Roman" w:hAnsi="Times New Roman" w:cs="Times New Roman"/>
                <w:i/>
                <w:color w:val="0000FF"/>
                <w:sz w:val="20"/>
                <w:szCs w:val="20"/>
              </w:rPr>
              <w:t xml:space="preserve">, </w:t>
            </w:r>
            <w:r w:rsidRPr="00987CC7">
              <w:rPr>
                <w:rFonts w:ascii="Times New Roman" w:hAnsi="Times New Roman" w:cs="Times New Roman"/>
                <w:i/>
                <w:color w:val="0000FF"/>
                <w:sz w:val="20"/>
                <w:szCs w:val="20"/>
              </w:rPr>
              <w:t>Nr.3.1.1.</w:t>
            </w:r>
            <w:r w:rsidR="00396D69">
              <w:rPr>
                <w:rFonts w:ascii="Times New Roman" w:hAnsi="Times New Roman" w:cs="Times New Roman"/>
                <w:i/>
                <w:color w:val="0000FF"/>
                <w:sz w:val="20"/>
                <w:szCs w:val="20"/>
              </w:rPr>
              <w:t xml:space="preserve"> un Nr.3.1.2.</w:t>
            </w:r>
            <w:r w:rsidR="00243360">
              <w:rPr>
                <w:rFonts w:ascii="Times New Roman" w:hAnsi="Times New Roman" w:cs="Times New Roman"/>
                <w:i/>
                <w:color w:val="0000FF"/>
                <w:sz w:val="20"/>
                <w:szCs w:val="20"/>
              </w:rPr>
              <w:t xml:space="preserve"> </w:t>
            </w:r>
            <w:r w:rsidRPr="00987CC7">
              <w:rPr>
                <w:rFonts w:ascii="Times New Roman" w:hAnsi="Times New Roman" w:cs="Times New Roman"/>
                <w:i/>
                <w:color w:val="0000FF"/>
                <w:sz w:val="20"/>
                <w:szCs w:val="20"/>
              </w:rPr>
              <w:t>kopsummas. Izmaksas norāda kā vienu izmaksu pozīciju un tās nav nepieciešams atšifrēt sīkāk.</w:t>
            </w:r>
            <w:r w:rsidR="005F406A" w:rsidRPr="00987CC7">
              <w:rPr>
                <w:rFonts w:ascii="Times New Roman" w:hAnsi="Times New Roman" w:cs="Times New Roman"/>
                <w:i/>
                <w:color w:val="0000FF"/>
                <w:sz w:val="20"/>
                <w:szCs w:val="20"/>
              </w:rPr>
              <w:t xml:space="preserve"> Netiešo izmaksu vienoto likmi piemēro personāla izmaksām, kas ir radušās uz darba līguma pamata.</w:t>
            </w:r>
          </w:p>
        </w:tc>
        <w:tc>
          <w:tcPr>
            <w:tcW w:w="879" w:type="dxa"/>
            <w:tcBorders>
              <w:top w:val="nil"/>
              <w:left w:val="nil"/>
              <w:bottom w:val="single" w:sz="4" w:space="0" w:color="auto"/>
              <w:right w:val="single" w:sz="4" w:space="0" w:color="auto"/>
            </w:tcBorders>
            <w:shd w:val="clear" w:color="000000" w:fill="D9D9D9"/>
            <w:vAlign w:val="center"/>
          </w:tcPr>
          <w:p w14:paraId="716EA7FA" w14:textId="77777777" w:rsidR="005829F0" w:rsidRPr="00987CC7" w:rsidRDefault="005829F0" w:rsidP="00F31E8D">
            <w:pPr>
              <w:jc w:val="center"/>
              <w:rPr>
                <w:rFonts w:ascii="Times New Roman" w:hAnsi="Times New Roman" w:cs="Times New Roman"/>
                <w:b/>
                <w:i/>
                <w:sz w:val="18"/>
                <w:szCs w:val="18"/>
              </w:rPr>
            </w:pPr>
            <w:r w:rsidRPr="00987CC7">
              <w:rPr>
                <w:rFonts w:ascii="Times New Roman" w:hAnsi="Times New Roman" w:cs="Times New Roman"/>
                <w:b/>
                <w:i/>
                <w:sz w:val="18"/>
                <w:szCs w:val="18"/>
              </w:rPr>
              <w:t>netiešās</w:t>
            </w:r>
          </w:p>
        </w:tc>
        <w:tc>
          <w:tcPr>
            <w:tcW w:w="709" w:type="dxa"/>
          </w:tcPr>
          <w:p w14:paraId="532DBE07" w14:textId="77777777" w:rsidR="005829F0" w:rsidRPr="00987CC7" w:rsidRDefault="005829F0" w:rsidP="00F31E8D">
            <w:pPr>
              <w:jc w:val="right"/>
              <w:rPr>
                <w:rFonts w:ascii="Times New Roman" w:hAnsi="Times New Roman" w:cs="Times New Roman"/>
                <w:b/>
                <w:i/>
                <w:sz w:val="20"/>
                <w:szCs w:val="20"/>
                <w:highlight w:val="yellow"/>
              </w:rPr>
            </w:pPr>
          </w:p>
        </w:tc>
        <w:tc>
          <w:tcPr>
            <w:tcW w:w="709" w:type="dxa"/>
          </w:tcPr>
          <w:p w14:paraId="1CDFF97F" w14:textId="77777777" w:rsidR="005829F0" w:rsidRPr="00987CC7" w:rsidRDefault="005829F0" w:rsidP="00F31E8D">
            <w:pPr>
              <w:jc w:val="right"/>
              <w:rPr>
                <w:rFonts w:ascii="Times New Roman" w:hAnsi="Times New Roman" w:cs="Times New Roman"/>
                <w:b/>
                <w:i/>
                <w:sz w:val="20"/>
                <w:szCs w:val="20"/>
                <w:highlight w:val="yellow"/>
              </w:rPr>
            </w:pPr>
          </w:p>
        </w:tc>
        <w:tc>
          <w:tcPr>
            <w:tcW w:w="850" w:type="dxa"/>
          </w:tcPr>
          <w:p w14:paraId="577346A4" w14:textId="77777777" w:rsidR="005829F0" w:rsidRPr="00987CC7" w:rsidRDefault="005829F0" w:rsidP="00F31E8D">
            <w:pPr>
              <w:jc w:val="right"/>
              <w:rPr>
                <w:rFonts w:ascii="Times New Roman" w:hAnsi="Times New Roman" w:cs="Times New Roman"/>
                <w:b/>
                <w:i/>
                <w:sz w:val="20"/>
                <w:szCs w:val="20"/>
                <w:highlight w:val="yellow"/>
              </w:rPr>
            </w:pPr>
          </w:p>
        </w:tc>
        <w:tc>
          <w:tcPr>
            <w:tcW w:w="1134" w:type="dxa"/>
          </w:tcPr>
          <w:p w14:paraId="6160F191" w14:textId="77777777" w:rsidR="005829F0" w:rsidRPr="00987CC7" w:rsidRDefault="005829F0" w:rsidP="00F31E8D">
            <w:pPr>
              <w:jc w:val="right"/>
              <w:rPr>
                <w:rFonts w:ascii="Times New Roman" w:hAnsi="Times New Roman" w:cs="Times New Roman"/>
                <w:b/>
                <w:i/>
                <w:sz w:val="20"/>
                <w:szCs w:val="20"/>
                <w:highlight w:val="yellow"/>
              </w:rPr>
            </w:pPr>
          </w:p>
        </w:tc>
        <w:tc>
          <w:tcPr>
            <w:tcW w:w="1276" w:type="dxa"/>
          </w:tcPr>
          <w:p w14:paraId="7C69E2AF" w14:textId="6636DA48" w:rsidR="005829F0" w:rsidRPr="00987CC7" w:rsidRDefault="005829F0" w:rsidP="00F31E8D">
            <w:pPr>
              <w:jc w:val="right"/>
              <w:rPr>
                <w:rFonts w:ascii="Times New Roman" w:hAnsi="Times New Roman" w:cs="Times New Roman"/>
                <w:b/>
                <w:i/>
                <w:sz w:val="20"/>
                <w:szCs w:val="20"/>
                <w:highlight w:val="yellow"/>
              </w:rPr>
            </w:pPr>
          </w:p>
        </w:tc>
        <w:tc>
          <w:tcPr>
            <w:tcW w:w="850" w:type="dxa"/>
          </w:tcPr>
          <w:p w14:paraId="4072F25B" w14:textId="77777777" w:rsidR="005829F0" w:rsidRPr="00987CC7" w:rsidRDefault="005829F0" w:rsidP="00F31E8D">
            <w:pPr>
              <w:jc w:val="right"/>
              <w:rPr>
                <w:rFonts w:ascii="Times New Roman" w:hAnsi="Times New Roman" w:cs="Times New Roman"/>
                <w:b/>
                <w:i/>
                <w:sz w:val="20"/>
                <w:szCs w:val="20"/>
                <w:highlight w:val="yellow"/>
              </w:rPr>
            </w:pPr>
          </w:p>
        </w:tc>
        <w:tc>
          <w:tcPr>
            <w:tcW w:w="822" w:type="dxa"/>
          </w:tcPr>
          <w:p w14:paraId="14C8603B" w14:textId="77777777" w:rsidR="005829F0" w:rsidRPr="00987CC7" w:rsidRDefault="005829F0" w:rsidP="00F31E8D">
            <w:pPr>
              <w:jc w:val="right"/>
              <w:rPr>
                <w:rFonts w:ascii="Times New Roman" w:hAnsi="Times New Roman" w:cs="Times New Roman"/>
                <w:b/>
                <w:i/>
                <w:sz w:val="20"/>
                <w:szCs w:val="20"/>
                <w:highlight w:val="yellow"/>
              </w:rPr>
            </w:pPr>
          </w:p>
        </w:tc>
        <w:tc>
          <w:tcPr>
            <w:tcW w:w="1418" w:type="dxa"/>
          </w:tcPr>
          <w:p w14:paraId="662082BC" w14:textId="77777777" w:rsidR="005829F0" w:rsidRPr="00987CC7" w:rsidRDefault="005829F0" w:rsidP="00F31E8D">
            <w:pPr>
              <w:jc w:val="right"/>
              <w:rPr>
                <w:rFonts w:ascii="Times New Roman" w:hAnsi="Times New Roman" w:cs="Times New Roman"/>
                <w:b/>
                <w:i/>
                <w:sz w:val="20"/>
                <w:szCs w:val="20"/>
                <w:highlight w:val="yellow"/>
              </w:rPr>
            </w:pPr>
          </w:p>
        </w:tc>
      </w:tr>
      <w:tr w:rsidR="005829F0" w:rsidRPr="00987CC7" w14:paraId="61F91599" w14:textId="77777777" w:rsidTr="00BA11B6">
        <w:tc>
          <w:tcPr>
            <w:tcW w:w="849" w:type="dxa"/>
            <w:tcBorders>
              <w:top w:val="nil"/>
              <w:left w:val="single" w:sz="4" w:space="0" w:color="auto"/>
              <w:bottom w:val="single" w:sz="4" w:space="0" w:color="auto"/>
              <w:right w:val="nil"/>
            </w:tcBorders>
            <w:shd w:val="clear" w:color="000000" w:fill="D9D9D9"/>
            <w:vAlign w:val="center"/>
          </w:tcPr>
          <w:p w14:paraId="40850C0C" w14:textId="77777777" w:rsidR="005829F0" w:rsidRPr="00987CC7" w:rsidRDefault="005829F0" w:rsidP="00F31E8D">
            <w:pPr>
              <w:rPr>
                <w:rFonts w:ascii="Times New Roman" w:hAnsi="Times New Roman" w:cs="Times New Roman"/>
                <w:b/>
                <w:bCs/>
                <w:sz w:val="18"/>
                <w:szCs w:val="18"/>
              </w:rPr>
            </w:pPr>
            <w:r w:rsidRPr="00987CC7">
              <w:rPr>
                <w:rFonts w:ascii="Times New Roman" w:hAnsi="Times New Roman" w:cs="Times New Roman"/>
                <w:b/>
                <w:bCs/>
                <w:sz w:val="24"/>
                <w:szCs w:val="24"/>
              </w:rPr>
              <w:t>2.</w:t>
            </w:r>
          </w:p>
        </w:tc>
        <w:tc>
          <w:tcPr>
            <w:tcW w:w="5218" w:type="dxa"/>
            <w:tcBorders>
              <w:top w:val="nil"/>
              <w:left w:val="single" w:sz="4" w:space="0" w:color="auto"/>
              <w:bottom w:val="single" w:sz="4" w:space="0" w:color="auto"/>
              <w:right w:val="single" w:sz="4" w:space="0" w:color="auto"/>
            </w:tcBorders>
            <w:shd w:val="clear" w:color="000000" w:fill="D9D9D9"/>
            <w:vAlign w:val="center"/>
          </w:tcPr>
          <w:p w14:paraId="4B2BFAA1" w14:textId="77777777" w:rsidR="005829F0" w:rsidRPr="00987CC7" w:rsidRDefault="005829F0" w:rsidP="003517DC">
            <w:pPr>
              <w:rPr>
                <w:rFonts w:ascii="Times New Roman" w:hAnsi="Times New Roman" w:cs="Times New Roman"/>
                <w:b/>
                <w:bCs/>
                <w:sz w:val="24"/>
                <w:szCs w:val="24"/>
              </w:rPr>
            </w:pPr>
            <w:r w:rsidRPr="00987CC7">
              <w:rPr>
                <w:rFonts w:ascii="Times New Roman" w:hAnsi="Times New Roman" w:cs="Times New Roman"/>
                <w:b/>
                <w:bCs/>
                <w:sz w:val="24"/>
                <w:szCs w:val="24"/>
              </w:rPr>
              <w:t>Projekta vadības izmaksas</w:t>
            </w:r>
          </w:p>
        </w:tc>
        <w:tc>
          <w:tcPr>
            <w:tcW w:w="879" w:type="dxa"/>
            <w:tcBorders>
              <w:top w:val="nil"/>
              <w:left w:val="nil"/>
              <w:bottom w:val="single" w:sz="4" w:space="0" w:color="auto"/>
              <w:right w:val="single" w:sz="4" w:space="0" w:color="auto"/>
            </w:tcBorders>
            <w:shd w:val="clear" w:color="000000" w:fill="D9D9D9"/>
            <w:vAlign w:val="center"/>
          </w:tcPr>
          <w:p w14:paraId="713ADD42" w14:textId="77777777" w:rsidR="005829F0" w:rsidRPr="00987CC7" w:rsidRDefault="005829F0" w:rsidP="00F31E8D">
            <w:pPr>
              <w:jc w:val="center"/>
              <w:rPr>
                <w:rFonts w:ascii="Times New Roman" w:hAnsi="Times New Roman" w:cs="Times New Roman"/>
                <w:b/>
                <w:bCs/>
                <w:sz w:val="18"/>
                <w:szCs w:val="18"/>
              </w:rPr>
            </w:pPr>
            <w:r w:rsidRPr="00987CC7">
              <w:rPr>
                <w:rFonts w:ascii="Times New Roman" w:hAnsi="Times New Roman" w:cs="Times New Roman"/>
                <w:b/>
                <w:bCs/>
                <w:sz w:val="18"/>
                <w:szCs w:val="18"/>
              </w:rPr>
              <w:t>tiešās</w:t>
            </w:r>
          </w:p>
        </w:tc>
        <w:tc>
          <w:tcPr>
            <w:tcW w:w="709" w:type="dxa"/>
          </w:tcPr>
          <w:p w14:paraId="16AE7A1F" w14:textId="77777777" w:rsidR="005829F0" w:rsidRPr="00987CC7" w:rsidRDefault="005829F0" w:rsidP="00F31E8D">
            <w:pPr>
              <w:jc w:val="right"/>
              <w:rPr>
                <w:rFonts w:ascii="Times New Roman" w:hAnsi="Times New Roman" w:cs="Times New Roman"/>
                <w:sz w:val="24"/>
                <w:szCs w:val="24"/>
                <w:highlight w:val="yellow"/>
              </w:rPr>
            </w:pPr>
          </w:p>
        </w:tc>
        <w:tc>
          <w:tcPr>
            <w:tcW w:w="709" w:type="dxa"/>
          </w:tcPr>
          <w:p w14:paraId="3E8FA724" w14:textId="77777777" w:rsidR="005829F0" w:rsidRPr="00987CC7" w:rsidRDefault="005829F0" w:rsidP="00F31E8D">
            <w:pPr>
              <w:jc w:val="right"/>
              <w:rPr>
                <w:rFonts w:ascii="Times New Roman" w:hAnsi="Times New Roman" w:cs="Times New Roman"/>
                <w:sz w:val="24"/>
                <w:szCs w:val="24"/>
                <w:highlight w:val="yellow"/>
              </w:rPr>
            </w:pPr>
          </w:p>
        </w:tc>
        <w:tc>
          <w:tcPr>
            <w:tcW w:w="850" w:type="dxa"/>
          </w:tcPr>
          <w:p w14:paraId="280BEC8B" w14:textId="77777777" w:rsidR="005829F0" w:rsidRPr="00987CC7" w:rsidRDefault="005829F0" w:rsidP="00F31E8D">
            <w:pPr>
              <w:jc w:val="right"/>
              <w:rPr>
                <w:rFonts w:ascii="Times New Roman" w:hAnsi="Times New Roman" w:cs="Times New Roman"/>
                <w:sz w:val="24"/>
                <w:szCs w:val="24"/>
                <w:highlight w:val="yellow"/>
              </w:rPr>
            </w:pPr>
          </w:p>
        </w:tc>
        <w:tc>
          <w:tcPr>
            <w:tcW w:w="1134" w:type="dxa"/>
          </w:tcPr>
          <w:p w14:paraId="3D0AE66E" w14:textId="77777777" w:rsidR="005829F0" w:rsidRPr="00987CC7" w:rsidRDefault="005829F0" w:rsidP="00F31E8D">
            <w:pPr>
              <w:jc w:val="right"/>
              <w:rPr>
                <w:rFonts w:ascii="Times New Roman" w:hAnsi="Times New Roman" w:cs="Times New Roman"/>
                <w:sz w:val="24"/>
                <w:szCs w:val="24"/>
                <w:highlight w:val="yellow"/>
              </w:rPr>
            </w:pPr>
          </w:p>
        </w:tc>
        <w:tc>
          <w:tcPr>
            <w:tcW w:w="1276" w:type="dxa"/>
          </w:tcPr>
          <w:p w14:paraId="6C7E4984" w14:textId="65C476B5" w:rsidR="005829F0" w:rsidRPr="00987CC7" w:rsidRDefault="005829F0" w:rsidP="00F31E8D">
            <w:pPr>
              <w:jc w:val="right"/>
              <w:rPr>
                <w:rFonts w:ascii="Times New Roman" w:hAnsi="Times New Roman" w:cs="Times New Roman"/>
                <w:sz w:val="24"/>
                <w:szCs w:val="24"/>
                <w:highlight w:val="yellow"/>
              </w:rPr>
            </w:pPr>
          </w:p>
        </w:tc>
        <w:tc>
          <w:tcPr>
            <w:tcW w:w="850" w:type="dxa"/>
          </w:tcPr>
          <w:p w14:paraId="31485C4A" w14:textId="77777777" w:rsidR="005829F0" w:rsidRPr="00987CC7" w:rsidRDefault="005829F0" w:rsidP="00F31E8D">
            <w:pPr>
              <w:jc w:val="right"/>
              <w:rPr>
                <w:rFonts w:ascii="Times New Roman" w:hAnsi="Times New Roman" w:cs="Times New Roman"/>
                <w:sz w:val="24"/>
                <w:szCs w:val="24"/>
                <w:highlight w:val="yellow"/>
              </w:rPr>
            </w:pPr>
          </w:p>
        </w:tc>
        <w:tc>
          <w:tcPr>
            <w:tcW w:w="822" w:type="dxa"/>
          </w:tcPr>
          <w:p w14:paraId="40094678" w14:textId="77777777" w:rsidR="005829F0" w:rsidRPr="00987CC7" w:rsidRDefault="005829F0" w:rsidP="00F31E8D">
            <w:pPr>
              <w:jc w:val="right"/>
              <w:rPr>
                <w:rFonts w:ascii="Times New Roman" w:hAnsi="Times New Roman" w:cs="Times New Roman"/>
                <w:sz w:val="24"/>
                <w:szCs w:val="24"/>
                <w:highlight w:val="yellow"/>
              </w:rPr>
            </w:pPr>
          </w:p>
        </w:tc>
        <w:tc>
          <w:tcPr>
            <w:tcW w:w="1418" w:type="dxa"/>
          </w:tcPr>
          <w:p w14:paraId="3EE13D4A" w14:textId="77777777" w:rsidR="005829F0" w:rsidRPr="00987CC7" w:rsidRDefault="005829F0" w:rsidP="00F31E8D">
            <w:pPr>
              <w:jc w:val="right"/>
              <w:rPr>
                <w:rFonts w:ascii="Times New Roman" w:hAnsi="Times New Roman" w:cs="Times New Roman"/>
                <w:sz w:val="24"/>
                <w:szCs w:val="24"/>
                <w:highlight w:val="yellow"/>
              </w:rPr>
            </w:pPr>
          </w:p>
        </w:tc>
      </w:tr>
      <w:tr w:rsidR="0038162D" w:rsidRPr="00987CC7" w14:paraId="17E31DC5" w14:textId="77777777" w:rsidTr="00BA11B6">
        <w:tc>
          <w:tcPr>
            <w:tcW w:w="849" w:type="dxa"/>
            <w:tcBorders>
              <w:top w:val="nil"/>
              <w:left w:val="single" w:sz="4" w:space="0" w:color="auto"/>
              <w:bottom w:val="single" w:sz="4" w:space="0" w:color="auto"/>
              <w:right w:val="nil"/>
            </w:tcBorders>
            <w:shd w:val="clear" w:color="000000" w:fill="D9D9D9"/>
            <w:vAlign w:val="center"/>
          </w:tcPr>
          <w:p w14:paraId="6A89D30D" w14:textId="755C5EB6" w:rsidR="0038162D" w:rsidRPr="00987CC7" w:rsidRDefault="0038162D" w:rsidP="0038162D">
            <w:pPr>
              <w:rPr>
                <w:rFonts w:ascii="Times New Roman" w:hAnsi="Times New Roman" w:cs="Times New Roman"/>
                <w:b/>
                <w:bCs/>
                <w:i/>
                <w:sz w:val="18"/>
                <w:szCs w:val="18"/>
              </w:rPr>
            </w:pPr>
            <w:r w:rsidRPr="00050F8A">
              <w:rPr>
                <w:rFonts w:ascii="Times New Roman" w:hAnsi="Times New Roman" w:cs="Times New Roman"/>
                <w:b/>
                <w:bCs/>
                <w:i/>
                <w:sz w:val="18"/>
                <w:szCs w:val="18"/>
              </w:rPr>
              <w:t>2.1.</w:t>
            </w:r>
          </w:p>
        </w:tc>
        <w:tc>
          <w:tcPr>
            <w:tcW w:w="5218" w:type="dxa"/>
            <w:tcBorders>
              <w:top w:val="nil"/>
              <w:left w:val="single" w:sz="4" w:space="0" w:color="auto"/>
              <w:bottom w:val="single" w:sz="4" w:space="0" w:color="auto"/>
              <w:right w:val="single" w:sz="4" w:space="0" w:color="auto"/>
            </w:tcBorders>
            <w:shd w:val="clear" w:color="000000" w:fill="D9D9D9"/>
            <w:vAlign w:val="center"/>
          </w:tcPr>
          <w:p w14:paraId="44728C37" w14:textId="73AA7229" w:rsidR="0038162D" w:rsidRPr="00987CC7" w:rsidRDefault="0038162D" w:rsidP="0038162D">
            <w:pPr>
              <w:jc w:val="both"/>
              <w:rPr>
                <w:rFonts w:ascii="Times New Roman" w:hAnsi="Times New Roman" w:cs="Times New Roman"/>
                <w:b/>
                <w:bCs/>
                <w:i/>
              </w:rPr>
            </w:pPr>
            <w:r w:rsidRPr="00050F8A">
              <w:rPr>
                <w:rFonts w:ascii="Times New Roman" w:hAnsi="Times New Roman" w:cs="Times New Roman"/>
                <w:b/>
                <w:bCs/>
                <w:i/>
              </w:rPr>
              <w:t>Projekta vadības personāla atlīdzības izmaksas</w:t>
            </w:r>
          </w:p>
        </w:tc>
        <w:tc>
          <w:tcPr>
            <w:tcW w:w="879" w:type="dxa"/>
            <w:tcBorders>
              <w:top w:val="nil"/>
              <w:left w:val="nil"/>
              <w:bottom w:val="single" w:sz="4" w:space="0" w:color="auto"/>
              <w:right w:val="single" w:sz="4" w:space="0" w:color="auto"/>
            </w:tcBorders>
            <w:shd w:val="clear" w:color="000000" w:fill="D9D9D9"/>
            <w:vAlign w:val="center"/>
          </w:tcPr>
          <w:p w14:paraId="7979E26F" w14:textId="6CEA8D72" w:rsidR="0038162D" w:rsidRPr="00987CC7" w:rsidRDefault="0038162D" w:rsidP="0038162D">
            <w:pPr>
              <w:jc w:val="center"/>
              <w:rPr>
                <w:rFonts w:ascii="Times New Roman" w:hAnsi="Times New Roman" w:cs="Times New Roman"/>
                <w:b/>
                <w:bCs/>
                <w:i/>
                <w:sz w:val="18"/>
                <w:szCs w:val="18"/>
              </w:rPr>
            </w:pPr>
            <w:r w:rsidRPr="007E4197">
              <w:rPr>
                <w:rFonts w:ascii="Times New Roman" w:hAnsi="Times New Roman" w:cs="Times New Roman"/>
                <w:b/>
                <w:bCs/>
                <w:i/>
                <w:sz w:val="18"/>
                <w:szCs w:val="18"/>
              </w:rPr>
              <w:t>tiešās</w:t>
            </w:r>
          </w:p>
        </w:tc>
        <w:tc>
          <w:tcPr>
            <w:tcW w:w="709" w:type="dxa"/>
          </w:tcPr>
          <w:p w14:paraId="53F0AEF7" w14:textId="77777777" w:rsidR="0038162D" w:rsidRPr="00987CC7" w:rsidRDefault="0038162D" w:rsidP="0038162D">
            <w:pPr>
              <w:jc w:val="right"/>
              <w:rPr>
                <w:rFonts w:ascii="Times New Roman" w:hAnsi="Times New Roman" w:cs="Times New Roman"/>
                <w:i/>
                <w:sz w:val="20"/>
                <w:szCs w:val="20"/>
                <w:highlight w:val="yellow"/>
              </w:rPr>
            </w:pPr>
          </w:p>
        </w:tc>
        <w:tc>
          <w:tcPr>
            <w:tcW w:w="709" w:type="dxa"/>
          </w:tcPr>
          <w:p w14:paraId="53751046"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4CFE1F67" w14:textId="77777777" w:rsidR="0038162D" w:rsidRPr="00987CC7" w:rsidRDefault="0038162D" w:rsidP="0038162D">
            <w:pPr>
              <w:jc w:val="right"/>
              <w:rPr>
                <w:rFonts w:ascii="Times New Roman" w:hAnsi="Times New Roman" w:cs="Times New Roman"/>
                <w:i/>
                <w:sz w:val="20"/>
                <w:szCs w:val="20"/>
                <w:highlight w:val="yellow"/>
              </w:rPr>
            </w:pPr>
          </w:p>
        </w:tc>
        <w:tc>
          <w:tcPr>
            <w:tcW w:w="1134" w:type="dxa"/>
          </w:tcPr>
          <w:p w14:paraId="4C078151"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56F8E487"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256402A9" w14:textId="77777777" w:rsidR="0038162D" w:rsidRPr="00987CC7" w:rsidRDefault="0038162D" w:rsidP="0038162D">
            <w:pPr>
              <w:jc w:val="right"/>
              <w:rPr>
                <w:rFonts w:ascii="Times New Roman" w:hAnsi="Times New Roman" w:cs="Times New Roman"/>
                <w:i/>
                <w:sz w:val="20"/>
                <w:szCs w:val="20"/>
                <w:highlight w:val="yellow"/>
              </w:rPr>
            </w:pPr>
          </w:p>
        </w:tc>
        <w:tc>
          <w:tcPr>
            <w:tcW w:w="822" w:type="dxa"/>
          </w:tcPr>
          <w:p w14:paraId="08C6CB4A" w14:textId="77777777" w:rsidR="0038162D" w:rsidRPr="00987CC7" w:rsidRDefault="0038162D" w:rsidP="0038162D">
            <w:pPr>
              <w:jc w:val="right"/>
              <w:rPr>
                <w:rFonts w:ascii="Times New Roman" w:hAnsi="Times New Roman" w:cs="Times New Roman"/>
                <w:i/>
                <w:sz w:val="20"/>
                <w:szCs w:val="20"/>
                <w:highlight w:val="yellow"/>
              </w:rPr>
            </w:pPr>
          </w:p>
        </w:tc>
        <w:tc>
          <w:tcPr>
            <w:tcW w:w="1418" w:type="dxa"/>
          </w:tcPr>
          <w:p w14:paraId="4D718AB5" w14:textId="77777777" w:rsidR="0038162D" w:rsidRPr="00987CC7" w:rsidRDefault="0038162D" w:rsidP="0038162D">
            <w:pPr>
              <w:jc w:val="right"/>
              <w:rPr>
                <w:rFonts w:ascii="Times New Roman" w:hAnsi="Times New Roman" w:cs="Times New Roman"/>
                <w:i/>
                <w:sz w:val="20"/>
                <w:szCs w:val="20"/>
                <w:highlight w:val="yellow"/>
              </w:rPr>
            </w:pPr>
          </w:p>
        </w:tc>
      </w:tr>
      <w:tr w:rsidR="0038162D" w:rsidRPr="00987CC7" w14:paraId="02560DFB" w14:textId="77777777" w:rsidTr="00BA11B6">
        <w:tc>
          <w:tcPr>
            <w:tcW w:w="849" w:type="dxa"/>
            <w:tcBorders>
              <w:top w:val="nil"/>
              <w:left w:val="single" w:sz="4" w:space="0" w:color="auto"/>
              <w:bottom w:val="single" w:sz="4" w:space="0" w:color="auto"/>
              <w:right w:val="nil"/>
            </w:tcBorders>
            <w:shd w:val="clear" w:color="000000" w:fill="D9D9D9"/>
            <w:vAlign w:val="center"/>
          </w:tcPr>
          <w:p w14:paraId="052B8DCA" w14:textId="7D4146AC" w:rsidR="0038162D" w:rsidRPr="00987CC7" w:rsidRDefault="0038162D" w:rsidP="0038162D">
            <w:pPr>
              <w:rPr>
                <w:rFonts w:ascii="Times New Roman" w:hAnsi="Times New Roman" w:cs="Times New Roman"/>
                <w:b/>
                <w:bCs/>
                <w:i/>
                <w:sz w:val="18"/>
                <w:szCs w:val="18"/>
              </w:rPr>
            </w:pPr>
            <w:r w:rsidRPr="00FB255C">
              <w:rPr>
                <w:rFonts w:ascii="Times New Roman" w:hAnsi="Times New Roman" w:cs="Times New Roman"/>
                <w:bCs/>
                <w:sz w:val="18"/>
                <w:szCs w:val="18"/>
              </w:rPr>
              <w:t>2.1.1.</w:t>
            </w:r>
          </w:p>
        </w:tc>
        <w:tc>
          <w:tcPr>
            <w:tcW w:w="5218" w:type="dxa"/>
            <w:tcBorders>
              <w:top w:val="nil"/>
              <w:left w:val="single" w:sz="4" w:space="0" w:color="auto"/>
              <w:bottom w:val="single" w:sz="4" w:space="0" w:color="auto"/>
              <w:right w:val="single" w:sz="4" w:space="0" w:color="auto"/>
            </w:tcBorders>
            <w:shd w:val="clear" w:color="000000" w:fill="D9D9D9"/>
            <w:vAlign w:val="center"/>
          </w:tcPr>
          <w:p w14:paraId="4C4122DA" w14:textId="3CF3E8AE" w:rsidR="0038162D" w:rsidRPr="00FB255C" w:rsidRDefault="0038162D" w:rsidP="0038162D">
            <w:pPr>
              <w:rPr>
                <w:rFonts w:ascii="Times New Roman" w:hAnsi="Times New Roman" w:cs="Times New Roman"/>
                <w:bCs/>
              </w:rPr>
            </w:pPr>
            <w:r w:rsidRPr="00FB255C">
              <w:rPr>
                <w:rFonts w:ascii="Times New Roman" w:hAnsi="Times New Roman" w:cs="Times New Roman"/>
                <w:bCs/>
              </w:rPr>
              <w:t xml:space="preserve">Projekta vadības personāla </w:t>
            </w:r>
            <w:r>
              <w:rPr>
                <w:rFonts w:ascii="Times New Roman" w:hAnsi="Times New Roman" w:cs="Times New Roman"/>
                <w:bCs/>
              </w:rPr>
              <w:t>a</w:t>
            </w:r>
            <w:r w:rsidRPr="00FB255C">
              <w:rPr>
                <w:rFonts w:ascii="Times New Roman" w:hAnsi="Times New Roman" w:cs="Times New Roman"/>
                <w:bCs/>
              </w:rPr>
              <w:t xml:space="preserve">tlīdzības izmaksas </w:t>
            </w:r>
            <w:r w:rsidR="000F3320">
              <w:rPr>
                <w:rFonts w:ascii="Times New Roman" w:hAnsi="Times New Roman" w:cs="Times New Roman"/>
                <w:bCs/>
              </w:rPr>
              <w:t xml:space="preserve">finansējuma saņēmējam </w:t>
            </w:r>
            <w:r w:rsidRPr="00FB255C">
              <w:rPr>
                <w:rFonts w:ascii="Times New Roman" w:hAnsi="Times New Roman" w:cs="Times New Roman"/>
                <w:bCs/>
              </w:rPr>
              <w:t>(uz darba līguma pamata)</w:t>
            </w:r>
          </w:p>
          <w:p w14:paraId="79E2F476" w14:textId="3163D8A1" w:rsidR="0038162D" w:rsidRPr="0023274E" w:rsidRDefault="0038162D" w:rsidP="0023274E">
            <w:pPr>
              <w:rPr>
                <w:rFonts w:ascii="Times New Roman" w:hAnsi="Times New Roman" w:cs="Times New Roman"/>
                <w:i/>
                <w:color w:val="0000FF"/>
                <w:sz w:val="20"/>
                <w:szCs w:val="20"/>
                <w:u w:val="single"/>
              </w:rPr>
            </w:pPr>
            <w:r w:rsidRPr="0023274E">
              <w:rPr>
                <w:rFonts w:ascii="Times New Roman" w:hAnsi="Times New Roman" w:cs="Times New Roman"/>
                <w:i/>
                <w:color w:val="0000FF"/>
                <w:sz w:val="20"/>
                <w:szCs w:val="20"/>
                <w:u w:val="single"/>
              </w:rPr>
              <w:t xml:space="preserve">MK noteikumu </w:t>
            </w:r>
            <w:r w:rsidR="0023274E" w:rsidRPr="0023274E">
              <w:rPr>
                <w:rFonts w:ascii="Times New Roman" w:hAnsi="Times New Roman" w:cs="Times New Roman"/>
                <w:i/>
                <w:color w:val="0000FF"/>
                <w:sz w:val="20"/>
                <w:szCs w:val="20"/>
                <w:u w:val="single"/>
              </w:rPr>
              <w:t>26.1</w:t>
            </w:r>
            <w:r w:rsidR="00BA11B6" w:rsidRPr="0023274E">
              <w:rPr>
                <w:rFonts w:ascii="Times New Roman" w:hAnsi="Times New Roman" w:cs="Times New Roman"/>
                <w:i/>
                <w:color w:val="0000FF"/>
                <w:sz w:val="20"/>
                <w:szCs w:val="20"/>
                <w:u w:val="single"/>
              </w:rPr>
              <w:t xml:space="preserve">. </w:t>
            </w:r>
            <w:r w:rsidR="0023274E" w:rsidRPr="0023274E">
              <w:rPr>
                <w:rFonts w:ascii="Times New Roman" w:hAnsi="Times New Roman" w:cs="Times New Roman"/>
                <w:i/>
                <w:color w:val="0000FF"/>
                <w:sz w:val="20"/>
                <w:szCs w:val="20"/>
                <w:u w:val="single"/>
              </w:rPr>
              <w:t>apakš</w:t>
            </w:r>
            <w:r w:rsidRPr="0023274E">
              <w:rPr>
                <w:rFonts w:ascii="Times New Roman" w:hAnsi="Times New Roman" w:cs="Times New Roman"/>
                <w:i/>
                <w:color w:val="0000FF"/>
                <w:sz w:val="20"/>
                <w:szCs w:val="20"/>
                <w:u w:val="single"/>
              </w:rPr>
              <w:t>punkts</w:t>
            </w:r>
            <w:r w:rsidR="00623F1B" w:rsidRPr="0023274E">
              <w:rPr>
                <w:rFonts w:ascii="Times New Roman" w:hAnsi="Times New Roman" w:cs="Times New Roman"/>
                <w:i/>
                <w:color w:val="0000FF"/>
                <w:sz w:val="20"/>
                <w:szCs w:val="20"/>
                <w:u w:val="single"/>
              </w:rPr>
              <w:t>.</w:t>
            </w:r>
            <w:r w:rsidRPr="0023274E">
              <w:rPr>
                <w:rFonts w:ascii="Times New Roman" w:hAnsi="Times New Roman" w:cs="Times New Roman"/>
                <w:i/>
                <w:color w:val="0000FF"/>
                <w:sz w:val="20"/>
                <w:szCs w:val="20"/>
                <w:u w:val="single"/>
              </w:rPr>
              <w:t xml:space="preserve"> </w:t>
            </w:r>
          </w:p>
          <w:p w14:paraId="12C948F5" w14:textId="0E50B84C" w:rsidR="0038162D" w:rsidRPr="00FB255C" w:rsidRDefault="0038162D" w:rsidP="0038162D">
            <w:pPr>
              <w:jc w:val="both"/>
              <w:rPr>
                <w:rFonts w:ascii="Times New Roman" w:hAnsi="Times New Roman"/>
                <w:i/>
                <w:color w:val="0000FF"/>
                <w:sz w:val="20"/>
                <w:szCs w:val="20"/>
              </w:rPr>
            </w:pPr>
            <w:r w:rsidRPr="00FB255C">
              <w:rPr>
                <w:rFonts w:ascii="Times New Roman" w:hAnsi="Times New Roman"/>
                <w:i/>
                <w:color w:val="0000FF"/>
                <w:sz w:val="20"/>
                <w:szCs w:val="20"/>
              </w:rPr>
              <w:t xml:space="preserve">Attiecināmas būs projekta vadības personāla atlīdzības izmaksas, izņemot virsstundas, </w:t>
            </w:r>
            <w:r w:rsidR="00243360">
              <w:rPr>
                <w:rFonts w:ascii="Times New Roman" w:hAnsi="Times New Roman"/>
                <w:i/>
                <w:color w:val="0000FF"/>
                <w:sz w:val="20"/>
                <w:szCs w:val="20"/>
              </w:rPr>
              <w:t>MK noteikumu 20.3. un 20.4</w:t>
            </w:r>
            <w:r w:rsidRPr="00FB255C">
              <w:rPr>
                <w:rFonts w:ascii="Times New Roman" w:hAnsi="Times New Roman"/>
                <w:i/>
                <w:color w:val="0000FF"/>
                <w:sz w:val="20"/>
                <w:szCs w:val="20"/>
              </w:rPr>
              <w:t xml:space="preserve">. apakšpunktā minēto atbalstāmo darbību īstenošanai. </w:t>
            </w:r>
          </w:p>
          <w:p w14:paraId="4F009CAB" w14:textId="1E1F4DF8" w:rsidR="0038162D" w:rsidRPr="00FB255C" w:rsidRDefault="0038162D" w:rsidP="0038162D">
            <w:pPr>
              <w:rPr>
                <w:rFonts w:ascii="Times New Roman" w:hAnsi="Times New Roman"/>
                <w:i/>
                <w:color w:val="0000FF"/>
                <w:sz w:val="20"/>
                <w:szCs w:val="20"/>
                <w:u w:val="single"/>
              </w:rPr>
            </w:pPr>
            <w:r w:rsidRPr="00FB255C">
              <w:rPr>
                <w:rFonts w:ascii="Times New Roman" w:hAnsi="Times New Roman"/>
                <w:i/>
                <w:color w:val="0000FF"/>
                <w:sz w:val="20"/>
                <w:szCs w:val="20"/>
                <w:u w:val="single"/>
              </w:rPr>
              <w:t>M</w:t>
            </w:r>
            <w:r w:rsidR="00243360">
              <w:rPr>
                <w:rFonts w:ascii="Times New Roman" w:hAnsi="Times New Roman"/>
                <w:i/>
                <w:color w:val="0000FF"/>
                <w:sz w:val="20"/>
                <w:szCs w:val="20"/>
                <w:u w:val="single"/>
              </w:rPr>
              <w:t>K noteikumu 28</w:t>
            </w:r>
            <w:r w:rsidRPr="00FB255C">
              <w:rPr>
                <w:rFonts w:ascii="Times New Roman" w:hAnsi="Times New Roman"/>
                <w:i/>
                <w:color w:val="0000FF"/>
                <w:sz w:val="20"/>
                <w:szCs w:val="20"/>
                <w:u w:val="single"/>
              </w:rPr>
              <w:t>.punkts</w:t>
            </w:r>
            <w:r w:rsidR="00623F1B">
              <w:rPr>
                <w:rFonts w:ascii="Times New Roman" w:hAnsi="Times New Roman"/>
                <w:i/>
                <w:color w:val="0000FF"/>
                <w:sz w:val="20"/>
                <w:szCs w:val="20"/>
                <w:u w:val="single"/>
              </w:rPr>
              <w:t>.</w:t>
            </w:r>
          </w:p>
          <w:p w14:paraId="658738C4" w14:textId="77777777" w:rsidR="0038162D" w:rsidRPr="00FB255C" w:rsidRDefault="0038162D" w:rsidP="0038162D">
            <w:pPr>
              <w:jc w:val="both"/>
              <w:rPr>
                <w:rFonts w:ascii="Times New Roman" w:hAnsi="Times New Roman"/>
                <w:i/>
                <w:color w:val="0000FF"/>
                <w:sz w:val="20"/>
                <w:szCs w:val="20"/>
              </w:rPr>
            </w:pPr>
            <w:r w:rsidRPr="00FB255C">
              <w:rPr>
                <w:rFonts w:ascii="Times New Roman" w:hAnsi="Times New Roman"/>
                <w:i/>
                <w:color w:val="0000FF"/>
                <w:sz w:val="20"/>
                <w:szCs w:val="20"/>
              </w:rPr>
              <w:t xml:space="preserve">Attiecināmas būs projekta vadības personāla, kurš ir piesaistīts uz darba līguma pamata, nodarbināts normālu vai nepilnu darba laiku, </w:t>
            </w:r>
            <w:proofErr w:type="spellStart"/>
            <w:r w:rsidRPr="00FB255C">
              <w:rPr>
                <w:rFonts w:ascii="Times New Roman" w:hAnsi="Times New Roman"/>
                <w:i/>
                <w:color w:val="0000FF"/>
                <w:sz w:val="20"/>
                <w:szCs w:val="20"/>
              </w:rPr>
              <w:t>daļlaiku</w:t>
            </w:r>
            <w:proofErr w:type="spellEnd"/>
            <w:r w:rsidRPr="00FB255C">
              <w:rPr>
                <w:rFonts w:ascii="Times New Roman" w:hAnsi="Times New Roman"/>
                <w:i/>
                <w:color w:val="0000FF"/>
                <w:sz w:val="20"/>
                <w:szCs w:val="20"/>
              </w:rPr>
              <w:t xml:space="preserve"> ne mazāka kā 30 % apmērā no normālā darba laika, atlīdzības izmaksas (izņemot virsstundas). Tiešajās attiecināmajās personāla izmaksās iekļauj darba algu, valsts sociālās apdrošināšanas obligātās iemaksas no apliekamajām attiecināmajām izmaksām, normatīvajos aktos darba tiesību un atlīdzības jomā noteiktās piemaksas un sociālo garantiju izmaksas. </w:t>
            </w:r>
          </w:p>
          <w:p w14:paraId="0F999F95" w14:textId="5499D974" w:rsidR="0038162D" w:rsidRPr="00FB255C" w:rsidRDefault="0038162D" w:rsidP="0038162D">
            <w:pPr>
              <w:jc w:val="both"/>
              <w:rPr>
                <w:rFonts w:ascii="Times New Roman" w:eastAsia="Times New Roman" w:hAnsi="Times New Roman"/>
                <w:i/>
                <w:iCs/>
                <w:color w:val="0000FF"/>
                <w:sz w:val="20"/>
                <w:szCs w:val="20"/>
                <w:u w:val="single"/>
              </w:rPr>
            </w:pPr>
            <w:r w:rsidRPr="00FB255C">
              <w:rPr>
                <w:rFonts w:ascii="Times New Roman" w:eastAsia="Times New Roman" w:hAnsi="Times New Roman"/>
                <w:i/>
                <w:iCs/>
                <w:color w:val="0000FF"/>
                <w:sz w:val="20"/>
                <w:szCs w:val="20"/>
                <w:u w:val="single"/>
              </w:rPr>
              <w:lastRenderedPageBreak/>
              <w:t xml:space="preserve">MK noteikumu </w:t>
            </w:r>
            <w:r w:rsidR="00243360">
              <w:rPr>
                <w:rFonts w:ascii="Times New Roman" w:eastAsia="Times New Roman" w:hAnsi="Times New Roman"/>
                <w:i/>
                <w:iCs/>
                <w:color w:val="0000FF"/>
                <w:sz w:val="20"/>
                <w:szCs w:val="20"/>
                <w:u w:val="single"/>
              </w:rPr>
              <w:t>28</w:t>
            </w:r>
            <w:r w:rsidRPr="00FB255C">
              <w:rPr>
                <w:rFonts w:ascii="Times New Roman" w:eastAsia="Times New Roman" w:hAnsi="Times New Roman"/>
                <w:i/>
                <w:iCs/>
                <w:color w:val="0000FF"/>
                <w:sz w:val="20"/>
                <w:szCs w:val="20"/>
                <w:u w:val="single"/>
              </w:rPr>
              <w:t xml:space="preserve">.2.punkts. </w:t>
            </w:r>
          </w:p>
          <w:p w14:paraId="72EB26FE" w14:textId="1845B6A0" w:rsidR="0038162D" w:rsidRPr="00987CC7" w:rsidRDefault="0038162D" w:rsidP="0038162D">
            <w:pPr>
              <w:jc w:val="both"/>
              <w:rPr>
                <w:rFonts w:ascii="Times New Roman" w:hAnsi="Times New Roman" w:cs="Times New Roman"/>
                <w:b/>
                <w:bCs/>
                <w:i/>
              </w:rPr>
            </w:pPr>
            <w:r w:rsidRPr="00FB255C">
              <w:rPr>
                <w:rFonts w:ascii="Times New Roman" w:hAnsi="Times New Roman"/>
                <w:i/>
                <w:color w:val="0000FF"/>
                <w:sz w:val="20"/>
                <w:szCs w:val="20"/>
              </w:rPr>
              <w:t>Ja projekta vadības personāls tiek nodarbināts mazāk kā 30%</w:t>
            </w:r>
            <w:r w:rsidR="000E625C">
              <w:rPr>
                <w:rFonts w:ascii="Times New Roman" w:hAnsi="Times New Roman"/>
                <w:i/>
                <w:color w:val="0000FF"/>
                <w:sz w:val="20"/>
                <w:szCs w:val="20"/>
              </w:rPr>
              <w:t xml:space="preserve"> </w:t>
            </w:r>
            <w:r w:rsidRPr="00FB255C">
              <w:rPr>
                <w:rFonts w:ascii="Times New Roman" w:hAnsi="Times New Roman"/>
                <w:i/>
                <w:color w:val="0000FF"/>
                <w:sz w:val="20"/>
                <w:szCs w:val="20"/>
              </w:rPr>
              <w:t xml:space="preserve">apmērā  no normālā darba laika,  atlīdzības izmaksa tiek veikta saskaņā ar noteikto stundas atlīdzības likmi un tiešajās attiecināmās personāla atlīdzības izmaksās iekļauj darbinieka darba algu un valsts sociālās apdrošināšanas obligātās iemaksas no apliekamajām attiecināmajām izmaksām, bet neiekļauj normatīvos aktos noteiktās piemaksas un sociālo garantiju izmaksas. </w:t>
            </w:r>
          </w:p>
        </w:tc>
        <w:tc>
          <w:tcPr>
            <w:tcW w:w="879" w:type="dxa"/>
            <w:tcBorders>
              <w:top w:val="nil"/>
              <w:left w:val="nil"/>
              <w:bottom w:val="single" w:sz="4" w:space="0" w:color="auto"/>
              <w:right w:val="single" w:sz="4" w:space="0" w:color="auto"/>
            </w:tcBorders>
            <w:shd w:val="clear" w:color="000000" w:fill="D9D9D9"/>
            <w:vAlign w:val="center"/>
          </w:tcPr>
          <w:p w14:paraId="4243C959" w14:textId="750DCC4C" w:rsidR="0038162D" w:rsidRPr="00987CC7" w:rsidRDefault="0038162D" w:rsidP="0038162D">
            <w:pPr>
              <w:jc w:val="center"/>
              <w:rPr>
                <w:rFonts w:ascii="Times New Roman" w:hAnsi="Times New Roman" w:cs="Times New Roman"/>
                <w:b/>
                <w:bCs/>
                <w:i/>
                <w:sz w:val="18"/>
                <w:szCs w:val="18"/>
              </w:rPr>
            </w:pPr>
            <w:r w:rsidRPr="00FB255C">
              <w:rPr>
                <w:rFonts w:ascii="Times New Roman" w:hAnsi="Times New Roman" w:cs="Times New Roman"/>
                <w:b/>
                <w:bCs/>
                <w:i/>
                <w:sz w:val="18"/>
                <w:szCs w:val="18"/>
              </w:rPr>
              <w:lastRenderedPageBreak/>
              <w:t>tiešās</w:t>
            </w:r>
          </w:p>
        </w:tc>
        <w:tc>
          <w:tcPr>
            <w:tcW w:w="709" w:type="dxa"/>
          </w:tcPr>
          <w:p w14:paraId="3D90248A" w14:textId="77777777" w:rsidR="0038162D" w:rsidRPr="00987CC7" w:rsidRDefault="0038162D" w:rsidP="0038162D">
            <w:pPr>
              <w:jc w:val="right"/>
              <w:rPr>
                <w:rFonts w:ascii="Times New Roman" w:hAnsi="Times New Roman" w:cs="Times New Roman"/>
                <w:i/>
                <w:sz w:val="20"/>
                <w:szCs w:val="20"/>
                <w:highlight w:val="yellow"/>
              </w:rPr>
            </w:pPr>
          </w:p>
        </w:tc>
        <w:tc>
          <w:tcPr>
            <w:tcW w:w="709" w:type="dxa"/>
          </w:tcPr>
          <w:p w14:paraId="5DD6875D"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0A13F4B2" w14:textId="77777777" w:rsidR="0038162D" w:rsidRPr="00987CC7" w:rsidRDefault="0038162D" w:rsidP="0038162D">
            <w:pPr>
              <w:jc w:val="right"/>
              <w:rPr>
                <w:rFonts w:ascii="Times New Roman" w:hAnsi="Times New Roman" w:cs="Times New Roman"/>
                <w:i/>
                <w:sz w:val="20"/>
                <w:szCs w:val="20"/>
                <w:highlight w:val="yellow"/>
              </w:rPr>
            </w:pPr>
          </w:p>
        </w:tc>
        <w:tc>
          <w:tcPr>
            <w:tcW w:w="1134" w:type="dxa"/>
          </w:tcPr>
          <w:p w14:paraId="3A9F1872"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0479A7B5"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4A237982" w14:textId="77777777" w:rsidR="0038162D" w:rsidRPr="00987CC7" w:rsidRDefault="0038162D" w:rsidP="0038162D">
            <w:pPr>
              <w:jc w:val="right"/>
              <w:rPr>
                <w:rFonts w:ascii="Times New Roman" w:hAnsi="Times New Roman" w:cs="Times New Roman"/>
                <w:i/>
                <w:sz w:val="20"/>
                <w:szCs w:val="20"/>
                <w:highlight w:val="yellow"/>
              </w:rPr>
            </w:pPr>
          </w:p>
        </w:tc>
        <w:tc>
          <w:tcPr>
            <w:tcW w:w="822" w:type="dxa"/>
          </w:tcPr>
          <w:p w14:paraId="4DF95741" w14:textId="77777777" w:rsidR="0038162D" w:rsidRPr="00987CC7" w:rsidRDefault="0038162D" w:rsidP="0038162D">
            <w:pPr>
              <w:jc w:val="right"/>
              <w:rPr>
                <w:rFonts w:ascii="Times New Roman" w:hAnsi="Times New Roman" w:cs="Times New Roman"/>
                <w:i/>
                <w:sz w:val="20"/>
                <w:szCs w:val="20"/>
                <w:highlight w:val="yellow"/>
              </w:rPr>
            </w:pPr>
          </w:p>
        </w:tc>
        <w:tc>
          <w:tcPr>
            <w:tcW w:w="1418" w:type="dxa"/>
          </w:tcPr>
          <w:p w14:paraId="71952915" w14:textId="77777777" w:rsidR="0038162D" w:rsidRPr="00987CC7" w:rsidRDefault="0038162D" w:rsidP="0038162D">
            <w:pPr>
              <w:jc w:val="right"/>
              <w:rPr>
                <w:rFonts w:ascii="Times New Roman" w:hAnsi="Times New Roman" w:cs="Times New Roman"/>
                <w:i/>
                <w:sz w:val="20"/>
                <w:szCs w:val="20"/>
                <w:highlight w:val="yellow"/>
              </w:rPr>
            </w:pPr>
          </w:p>
        </w:tc>
      </w:tr>
      <w:tr w:rsidR="0038162D" w:rsidRPr="00987CC7" w14:paraId="295B871E" w14:textId="77777777" w:rsidTr="00BA11B6">
        <w:tc>
          <w:tcPr>
            <w:tcW w:w="849" w:type="dxa"/>
            <w:tcBorders>
              <w:top w:val="single" w:sz="4" w:space="0" w:color="auto"/>
              <w:left w:val="single" w:sz="4" w:space="0" w:color="auto"/>
              <w:bottom w:val="single" w:sz="4" w:space="0" w:color="auto"/>
              <w:right w:val="nil"/>
            </w:tcBorders>
            <w:shd w:val="clear" w:color="000000" w:fill="D9D9D9"/>
            <w:vAlign w:val="center"/>
          </w:tcPr>
          <w:p w14:paraId="74344C7C" w14:textId="247887FF"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i/>
                <w:sz w:val="18"/>
                <w:szCs w:val="18"/>
              </w:rPr>
              <w:t>2.2.</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15671AB3" w14:textId="60811689" w:rsidR="0038162D" w:rsidRPr="00987CC7" w:rsidRDefault="0038162D" w:rsidP="0038162D">
            <w:pPr>
              <w:rPr>
                <w:rFonts w:ascii="Times New Roman" w:eastAsia="Times New Roman" w:hAnsi="Times New Roman" w:cs="Times New Roman"/>
                <w:i/>
                <w:iCs/>
                <w:color w:val="0000FF"/>
                <w:sz w:val="20"/>
                <w:szCs w:val="20"/>
              </w:rPr>
            </w:pPr>
            <w:r w:rsidRPr="00987CC7">
              <w:rPr>
                <w:rFonts w:ascii="Times New Roman" w:hAnsi="Times New Roman" w:cs="Times New Roman"/>
                <w:b/>
                <w:bCs/>
                <w:i/>
              </w:rPr>
              <w:t>Pārējās vadības izmaksas</w:t>
            </w:r>
          </w:p>
        </w:tc>
        <w:tc>
          <w:tcPr>
            <w:tcW w:w="879" w:type="dxa"/>
            <w:tcBorders>
              <w:top w:val="single" w:sz="4" w:space="0" w:color="auto"/>
              <w:left w:val="nil"/>
              <w:bottom w:val="single" w:sz="4" w:space="0" w:color="auto"/>
              <w:right w:val="single" w:sz="4" w:space="0" w:color="auto"/>
            </w:tcBorders>
            <w:shd w:val="clear" w:color="000000" w:fill="D9D9D9"/>
            <w:vAlign w:val="center"/>
          </w:tcPr>
          <w:p w14:paraId="2F77FD00" w14:textId="77777777" w:rsidR="0038162D" w:rsidRPr="00987CC7" w:rsidRDefault="0038162D" w:rsidP="0038162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Pr>
          <w:p w14:paraId="733DB899" w14:textId="77777777" w:rsidR="0038162D" w:rsidRPr="00987CC7" w:rsidRDefault="0038162D" w:rsidP="0038162D">
            <w:pPr>
              <w:jc w:val="right"/>
              <w:rPr>
                <w:rFonts w:ascii="Times New Roman" w:hAnsi="Times New Roman" w:cs="Times New Roman"/>
                <w:i/>
                <w:sz w:val="20"/>
                <w:szCs w:val="20"/>
                <w:highlight w:val="yellow"/>
              </w:rPr>
            </w:pPr>
          </w:p>
        </w:tc>
        <w:tc>
          <w:tcPr>
            <w:tcW w:w="709" w:type="dxa"/>
          </w:tcPr>
          <w:p w14:paraId="21DFAA4A"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1C949128" w14:textId="77777777" w:rsidR="0038162D" w:rsidRPr="00987CC7" w:rsidRDefault="0038162D" w:rsidP="0038162D">
            <w:pPr>
              <w:jc w:val="right"/>
              <w:rPr>
                <w:rFonts w:ascii="Times New Roman" w:hAnsi="Times New Roman" w:cs="Times New Roman"/>
                <w:i/>
                <w:sz w:val="20"/>
                <w:szCs w:val="20"/>
                <w:highlight w:val="yellow"/>
              </w:rPr>
            </w:pPr>
          </w:p>
        </w:tc>
        <w:tc>
          <w:tcPr>
            <w:tcW w:w="1134" w:type="dxa"/>
          </w:tcPr>
          <w:p w14:paraId="09EE60F0"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0A916ED2" w14:textId="3B821F0F" w:rsidR="0038162D" w:rsidRPr="00987CC7" w:rsidRDefault="0038162D" w:rsidP="0038162D">
            <w:pPr>
              <w:jc w:val="right"/>
              <w:rPr>
                <w:rFonts w:ascii="Times New Roman" w:hAnsi="Times New Roman" w:cs="Times New Roman"/>
                <w:i/>
                <w:sz w:val="20"/>
                <w:szCs w:val="20"/>
                <w:highlight w:val="yellow"/>
              </w:rPr>
            </w:pPr>
          </w:p>
        </w:tc>
        <w:tc>
          <w:tcPr>
            <w:tcW w:w="850" w:type="dxa"/>
          </w:tcPr>
          <w:p w14:paraId="45A3E660" w14:textId="77777777" w:rsidR="0038162D" w:rsidRPr="00987CC7" w:rsidRDefault="0038162D" w:rsidP="0038162D">
            <w:pPr>
              <w:jc w:val="right"/>
              <w:rPr>
                <w:rFonts w:ascii="Times New Roman" w:hAnsi="Times New Roman" w:cs="Times New Roman"/>
                <w:i/>
                <w:sz w:val="20"/>
                <w:szCs w:val="20"/>
                <w:highlight w:val="yellow"/>
              </w:rPr>
            </w:pPr>
          </w:p>
        </w:tc>
        <w:tc>
          <w:tcPr>
            <w:tcW w:w="822" w:type="dxa"/>
          </w:tcPr>
          <w:p w14:paraId="3BC9C16C" w14:textId="77777777" w:rsidR="0038162D" w:rsidRPr="00987CC7" w:rsidRDefault="0038162D" w:rsidP="0038162D">
            <w:pPr>
              <w:jc w:val="right"/>
              <w:rPr>
                <w:rFonts w:ascii="Times New Roman" w:hAnsi="Times New Roman" w:cs="Times New Roman"/>
                <w:i/>
                <w:sz w:val="20"/>
                <w:szCs w:val="20"/>
                <w:highlight w:val="yellow"/>
              </w:rPr>
            </w:pPr>
          </w:p>
        </w:tc>
        <w:tc>
          <w:tcPr>
            <w:tcW w:w="1418" w:type="dxa"/>
          </w:tcPr>
          <w:p w14:paraId="460E3030" w14:textId="77777777" w:rsidR="0038162D" w:rsidRPr="00987CC7" w:rsidRDefault="0038162D" w:rsidP="0038162D">
            <w:pPr>
              <w:jc w:val="right"/>
              <w:rPr>
                <w:rFonts w:ascii="Times New Roman" w:hAnsi="Times New Roman" w:cs="Times New Roman"/>
                <w:i/>
                <w:sz w:val="20"/>
                <w:szCs w:val="20"/>
                <w:highlight w:val="yellow"/>
              </w:rPr>
            </w:pPr>
          </w:p>
        </w:tc>
      </w:tr>
      <w:tr w:rsidR="0038162D" w:rsidRPr="00987CC7" w14:paraId="2781B9AD" w14:textId="77777777" w:rsidTr="00BA11B6">
        <w:tc>
          <w:tcPr>
            <w:tcW w:w="849" w:type="dxa"/>
            <w:tcBorders>
              <w:top w:val="single" w:sz="4" w:space="0" w:color="auto"/>
              <w:left w:val="single" w:sz="4" w:space="0" w:color="auto"/>
              <w:bottom w:val="single" w:sz="4" w:space="0" w:color="auto"/>
              <w:right w:val="nil"/>
            </w:tcBorders>
            <w:shd w:val="clear" w:color="000000" w:fill="D9D9D9"/>
            <w:vAlign w:val="center"/>
          </w:tcPr>
          <w:p w14:paraId="4AB74289" w14:textId="1EB38134"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i/>
                <w:sz w:val="18"/>
                <w:szCs w:val="18"/>
              </w:rPr>
              <w:t>2.2.1</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309DD59E" w14:textId="135B28A4" w:rsidR="0038162D" w:rsidRPr="00987CC7" w:rsidRDefault="0038162D" w:rsidP="0038162D">
            <w:pPr>
              <w:jc w:val="both"/>
              <w:rPr>
                <w:rFonts w:ascii="Times New Roman" w:hAnsi="Times New Roman" w:cs="Times New Roman"/>
                <w:bCs/>
              </w:rPr>
            </w:pPr>
            <w:r w:rsidRPr="00987CC7">
              <w:rPr>
                <w:rFonts w:ascii="Times New Roman" w:hAnsi="Times New Roman" w:cs="Times New Roman"/>
                <w:bCs/>
              </w:rPr>
              <w:t>Jaunradītu darba v</w:t>
            </w:r>
            <w:r w:rsidR="007A619B">
              <w:rPr>
                <w:rFonts w:ascii="Times New Roman" w:hAnsi="Times New Roman" w:cs="Times New Roman"/>
                <w:bCs/>
              </w:rPr>
              <w:t>ietu aprīkojuma, biroja mēbeļu</w:t>
            </w:r>
            <w:r w:rsidRPr="00987CC7">
              <w:rPr>
                <w:rFonts w:ascii="Times New Roman" w:hAnsi="Times New Roman" w:cs="Times New Roman"/>
                <w:bCs/>
              </w:rPr>
              <w:t xml:space="preserve"> un tehnika</w:t>
            </w:r>
            <w:r w:rsidR="007A619B">
              <w:rPr>
                <w:rFonts w:ascii="Times New Roman" w:hAnsi="Times New Roman" w:cs="Times New Roman"/>
                <w:bCs/>
              </w:rPr>
              <w:t xml:space="preserve">s, datorprogrammu un licences </w:t>
            </w:r>
            <w:r w:rsidRPr="00987CC7">
              <w:rPr>
                <w:rFonts w:ascii="Times New Roman" w:hAnsi="Times New Roman" w:cs="Times New Roman"/>
                <w:bCs/>
              </w:rPr>
              <w:t>iegādes vai īres izmaksas</w:t>
            </w:r>
            <w:r w:rsidR="007A619B">
              <w:rPr>
                <w:rFonts w:ascii="Times New Roman" w:hAnsi="Times New Roman" w:cs="Times New Roman"/>
                <w:bCs/>
              </w:rPr>
              <w:t>, tai skaitā aprīkojuma uzturēšanas un remonta izmaksas</w:t>
            </w:r>
          </w:p>
          <w:p w14:paraId="3218D79B" w14:textId="26EE6EA9" w:rsidR="0038162D" w:rsidRPr="00987CC7" w:rsidRDefault="0038162D" w:rsidP="0038162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 xml:space="preserve">MK noteikumu </w:t>
            </w:r>
            <w:r w:rsidR="004233E7">
              <w:rPr>
                <w:rFonts w:ascii="Times New Roman" w:eastAsia="Times New Roman" w:hAnsi="Times New Roman" w:cs="Times New Roman"/>
                <w:i/>
                <w:iCs/>
                <w:color w:val="0000FF"/>
                <w:sz w:val="20"/>
                <w:szCs w:val="20"/>
                <w:u w:val="single"/>
              </w:rPr>
              <w:t xml:space="preserve">26.5. </w:t>
            </w:r>
            <w:r w:rsidRPr="00987CC7">
              <w:rPr>
                <w:rFonts w:ascii="Times New Roman" w:eastAsia="Times New Roman" w:hAnsi="Times New Roman" w:cs="Times New Roman"/>
                <w:i/>
                <w:iCs/>
                <w:color w:val="0000FF"/>
                <w:sz w:val="20"/>
                <w:szCs w:val="20"/>
                <w:u w:val="single"/>
              </w:rPr>
              <w:t>apakšpunkts</w:t>
            </w:r>
            <w:r>
              <w:rPr>
                <w:rFonts w:ascii="Times New Roman" w:eastAsia="Times New Roman" w:hAnsi="Times New Roman" w:cs="Times New Roman"/>
                <w:i/>
                <w:iCs/>
                <w:color w:val="0000FF"/>
                <w:sz w:val="20"/>
                <w:szCs w:val="20"/>
                <w:u w:val="single"/>
              </w:rPr>
              <w:t>.</w:t>
            </w:r>
          </w:p>
          <w:p w14:paraId="0E305168" w14:textId="77777777" w:rsidR="004233E7" w:rsidRDefault="0038162D" w:rsidP="004233E7">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rPr>
              <w:t xml:space="preserve">Attiecināmas būs jaunradītu darba vietu aprīkojuma (biroja mēbeles un tehnika, datorprogrammas un licences) iegādes vai īres izmaksas, tai skaitā aprīkojuma uzturēšanas un remonta izmaksas, ne vairāk kā 3000 </w:t>
            </w:r>
            <w:proofErr w:type="spellStart"/>
            <w:r w:rsidRPr="00987CC7">
              <w:rPr>
                <w:rFonts w:ascii="Times New Roman" w:eastAsia="Times New Roman" w:hAnsi="Times New Roman" w:cs="Times New Roman"/>
                <w:i/>
                <w:iCs/>
                <w:color w:val="0000FF"/>
                <w:sz w:val="20"/>
                <w:szCs w:val="20"/>
              </w:rPr>
              <w:t>euro</w:t>
            </w:r>
            <w:proofErr w:type="spellEnd"/>
            <w:r w:rsidRPr="00987CC7">
              <w:rPr>
                <w:rFonts w:ascii="Times New Roman" w:eastAsia="Times New Roman" w:hAnsi="Times New Roman" w:cs="Times New Roman"/>
                <w:i/>
                <w:iCs/>
                <w:color w:val="0000FF"/>
                <w:sz w:val="20"/>
                <w:szCs w:val="20"/>
              </w:rPr>
              <w:t xml:space="preserve"> par vienu darba vietu visā projekta īstenošanas laikā</w:t>
            </w:r>
            <w:r w:rsidRPr="00987CC7">
              <w:rPr>
                <w:rFonts w:ascii="Times New Roman" w:hAnsi="Times New Roman" w:cs="Times New Roman"/>
              </w:rPr>
              <w:t xml:space="preserve">, </w:t>
            </w:r>
            <w:r w:rsidRPr="00987CC7">
              <w:rPr>
                <w:rFonts w:ascii="Times New Roman" w:eastAsia="Times New Roman" w:hAnsi="Times New Roman" w:cs="Times New Roman"/>
                <w:i/>
                <w:iCs/>
                <w:color w:val="0000FF"/>
                <w:sz w:val="20"/>
                <w:szCs w:val="20"/>
              </w:rPr>
              <w:t xml:space="preserve">ja projekta vadības personāls ir nodarbināts projektā vismaz 30 procentu apmērā no normālā darba laika uz darba līguma pamata. Ja projekta vadības personāls ir nodarbināts nepilnu darba laiku vai </w:t>
            </w:r>
            <w:proofErr w:type="spellStart"/>
            <w:r w:rsidRPr="00987CC7">
              <w:rPr>
                <w:rFonts w:ascii="Times New Roman" w:eastAsia="Times New Roman" w:hAnsi="Times New Roman" w:cs="Times New Roman"/>
                <w:i/>
                <w:iCs/>
                <w:color w:val="0000FF"/>
                <w:sz w:val="20"/>
                <w:szCs w:val="20"/>
              </w:rPr>
              <w:t>daļlaiku</w:t>
            </w:r>
            <w:proofErr w:type="spellEnd"/>
            <w:r w:rsidRPr="00987CC7">
              <w:rPr>
                <w:rFonts w:ascii="Times New Roman" w:eastAsia="Times New Roman" w:hAnsi="Times New Roman" w:cs="Times New Roman"/>
                <w:i/>
                <w:iCs/>
                <w:color w:val="0000FF"/>
                <w:sz w:val="20"/>
                <w:szCs w:val="20"/>
              </w:rPr>
              <w:t>, jaunradītas darba vietas aprīkojuma iegādes vai īres izmaksas ir attiecināmas proporcionāli darba slodzes p</w:t>
            </w:r>
            <w:r w:rsidR="004233E7">
              <w:rPr>
                <w:rFonts w:ascii="Times New Roman" w:eastAsia="Times New Roman" w:hAnsi="Times New Roman" w:cs="Times New Roman"/>
                <w:i/>
                <w:iCs/>
                <w:color w:val="0000FF"/>
                <w:sz w:val="20"/>
                <w:szCs w:val="20"/>
              </w:rPr>
              <w:t xml:space="preserve">rocentuālajam sadalījumam. </w:t>
            </w:r>
          </w:p>
          <w:p w14:paraId="7380699E" w14:textId="0F06AD3A" w:rsidR="004233E7" w:rsidRPr="004233E7" w:rsidRDefault="004233E7" w:rsidP="00656927">
            <w:pPr>
              <w:pStyle w:val="ListParagraph"/>
              <w:numPr>
                <w:ilvl w:val="0"/>
                <w:numId w:val="63"/>
              </w:numPr>
              <w:jc w:val="both"/>
              <w:rPr>
                <w:rFonts w:ascii="Times New Roman" w:hAnsi="Times New Roman" w:cs="Times New Roman"/>
                <w:bCs/>
              </w:rPr>
            </w:pPr>
            <w:r w:rsidRPr="004233E7">
              <w:rPr>
                <w:rFonts w:ascii="Times New Roman" w:eastAsia="Times New Roman" w:hAnsi="Times New Roman" w:cs="Times New Roman"/>
                <w:i/>
                <w:iCs/>
                <w:color w:val="0000FF"/>
                <w:sz w:val="20"/>
                <w:szCs w:val="20"/>
              </w:rPr>
              <w:t>Jāizvērtē vai saimnieciski izdevīgāk ir darba vietas aprīkojumu pirkt vai īrēt.</w:t>
            </w:r>
          </w:p>
        </w:tc>
        <w:tc>
          <w:tcPr>
            <w:tcW w:w="879" w:type="dxa"/>
            <w:tcBorders>
              <w:top w:val="single" w:sz="4" w:space="0" w:color="auto"/>
              <w:left w:val="nil"/>
              <w:bottom w:val="single" w:sz="4" w:space="0" w:color="auto"/>
              <w:right w:val="single" w:sz="4" w:space="0" w:color="auto"/>
            </w:tcBorders>
            <w:shd w:val="clear" w:color="000000" w:fill="D9D9D9"/>
            <w:vAlign w:val="center"/>
          </w:tcPr>
          <w:p w14:paraId="2060C929" w14:textId="736CA49B" w:rsidR="0038162D" w:rsidRPr="00987CC7" w:rsidRDefault="0038162D" w:rsidP="0038162D">
            <w:pPr>
              <w:jc w:val="center"/>
              <w:rPr>
                <w:rFonts w:ascii="Times New Roman" w:hAnsi="Times New Roman" w:cs="Times New Roman"/>
                <w:b/>
                <w:bCs/>
                <w:i/>
                <w:sz w:val="18"/>
                <w:szCs w:val="18"/>
                <w:highlight w:val="yellow"/>
              </w:rPr>
            </w:pPr>
            <w:r w:rsidRPr="00987CC7">
              <w:rPr>
                <w:rFonts w:ascii="Times New Roman" w:hAnsi="Times New Roman" w:cs="Times New Roman"/>
                <w:b/>
                <w:bCs/>
                <w:i/>
                <w:sz w:val="18"/>
                <w:szCs w:val="18"/>
              </w:rPr>
              <w:t>tiešās</w:t>
            </w:r>
          </w:p>
        </w:tc>
        <w:tc>
          <w:tcPr>
            <w:tcW w:w="709" w:type="dxa"/>
          </w:tcPr>
          <w:p w14:paraId="3C11FFFD" w14:textId="77777777" w:rsidR="0038162D" w:rsidRPr="00987CC7" w:rsidRDefault="0038162D" w:rsidP="0038162D">
            <w:pPr>
              <w:jc w:val="right"/>
              <w:rPr>
                <w:rFonts w:ascii="Times New Roman" w:hAnsi="Times New Roman" w:cs="Times New Roman"/>
                <w:i/>
                <w:sz w:val="20"/>
                <w:szCs w:val="20"/>
                <w:highlight w:val="yellow"/>
              </w:rPr>
            </w:pPr>
          </w:p>
        </w:tc>
        <w:tc>
          <w:tcPr>
            <w:tcW w:w="709" w:type="dxa"/>
          </w:tcPr>
          <w:p w14:paraId="19965B70"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383E98F3" w14:textId="77777777" w:rsidR="0038162D" w:rsidRPr="00987CC7" w:rsidRDefault="0038162D" w:rsidP="0038162D">
            <w:pPr>
              <w:jc w:val="right"/>
              <w:rPr>
                <w:rFonts w:ascii="Times New Roman" w:hAnsi="Times New Roman" w:cs="Times New Roman"/>
                <w:i/>
                <w:sz w:val="20"/>
                <w:szCs w:val="20"/>
                <w:highlight w:val="yellow"/>
              </w:rPr>
            </w:pPr>
          </w:p>
        </w:tc>
        <w:tc>
          <w:tcPr>
            <w:tcW w:w="1134" w:type="dxa"/>
          </w:tcPr>
          <w:p w14:paraId="48388639"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547E8422" w14:textId="1FF65571" w:rsidR="0038162D" w:rsidRPr="00987CC7" w:rsidRDefault="0038162D" w:rsidP="0038162D">
            <w:pPr>
              <w:jc w:val="right"/>
              <w:rPr>
                <w:rFonts w:ascii="Times New Roman" w:hAnsi="Times New Roman" w:cs="Times New Roman"/>
                <w:i/>
                <w:sz w:val="20"/>
                <w:szCs w:val="20"/>
                <w:highlight w:val="yellow"/>
              </w:rPr>
            </w:pPr>
          </w:p>
        </w:tc>
        <w:tc>
          <w:tcPr>
            <w:tcW w:w="850" w:type="dxa"/>
          </w:tcPr>
          <w:p w14:paraId="149FEEBC" w14:textId="77777777" w:rsidR="0038162D" w:rsidRPr="00987CC7" w:rsidRDefault="0038162D" w:rsidP="0038162D">
            <w:pPr>
              <w:jc w:val="right"/>
              <w:rPr>
                <w:rFonts w:ascii="Times New Roman" w:hAnsi="Times New Roman" w:cs="Times New Roman"/>
                <w:i/>
                <w:sz w:val="20"/>
                <w:szCs w:val="20"/>
                <w:highlight w:val="yellow"/>
              </w:rPr>
            </w:pPr>
          </w:p>
        </w:tc>
        <w:tc>
          <w:tcPr>
            <w:tcW w:w="822" w:type="dxa"/>
          </w:tcPr>
          <w:p w14:paraId="569668BA" w14:textId="77777777" w:rsidR="0038162D" w:rsidRPr="00987CC7" w:rsidRDefault="0038162D" w:rsidP="0038162D">
            <w:pPr>
              <w:jc w:val="right"/>
              <w:rPr>
                <w:rFonts w:ascii="Times New Roman" w:hAnsi="Times New Roman" w:cs="Times New Roman"/>
                <w:i/>
                <w:sz w:val="20"/>
                <w:szCs w:val="20"/>
                <w:highlight w:val="yellow"/>
              </w:rPr>
            </w:pPr>
          </w:p>
        </w:tc>
        <w:tc>
          <w:tcPr>
            <w:tcW w:w="1418" w:type="dxa"/>
          </w:tcPr>
          <w:p w14:paraId="633C9DE1" w14:textId="77777777" w:rsidR="0038162D" w:rsidRPr="00987CC7" w:rsidRDefault="0038162D" w:rsidP="0038162D">
            <w:pPr>
              <w:jc w:val="right"/>
              <w:rPr>
                <w:rFonts w:ascii="Times New Roman" w:hAnsi="Times New Roman" w:cs="Times New Roman"/>
                <w:i/>
                <w:sz w:val="20"/>
                <w:szCs w:val="20"/>
                <w:highlight w:val="yellow"/>
              </w:rPr>
            </w:pPr>
          </w:p>
        </w:tc>
      </w:tr>
      <w:tr w:rsidR="0038162D" w:rsidRPr="00987CC7" w14:paraId="4B733B37" w14:textId="77777777" w:rsidTr="00BA11B6">
        <w:tc>
          <w:tcPr>
            <w:tcW w:w="849" w:type="dxa"/>
            <w:tcBorders>
              <w:top w:val="single" w:sz="4" w:space="0" w:color="auto"/>
              <w:left w:val="single" w:sz="4" w:space="0" w:color="auto"/>
              <w:bottom w:val="single" w:sz="4" w:space="0" w:color="auto"/>
              <w:right w:val="nil"/>
            </w:tcBorders>
            <w:shd w:val="clear" w:color="000000" w:fill="D9D9D9"/>
            <w:vAlign w:val="center"/>
          </w:tcPr>
          <w:p w14:paraId="381C7969" w14:textId="6EAFB342"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i/>
                <w:sz w:val="18"/>
                <w:szCs w:val="18"/>
              </w:rPr>
              <w:t>2.2.2.</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7B8D92F2" w14:textId="12F6E2DE" w:rsidR="0038162D" w:rsidRPr="00987CC7" w:rsidRDefault="0038162D" w:rsidP="0038162D">
            <w:pPr>
              <w:rPr>
                <w:rFonts w:ascii="Times New Roman" w:hAnsi="Times New Roman" w:cs="Times New Roman"/>
                <w:bCs/>
              </w:rPr>
            </w:pPr>
            <w:r w:rsidRPr="00987CC7">
              <w:rPr>
                <w:rFonts w:ascii="Times New Roman" w:hAnsi="Times New Roman" w:cs="Times New Roman"/>
                <w:bCs/>
              </w:rPr>
              <w:t>Iekšzemes komandējumu un darba braucienu izmaksas</w:t>
            </w:r>
          </w:p>
          <w:p w14:paraId="014B4A60" w14:textId="6FC6D3F0" w:rsidR="0038162D" w:rsidRPr="00987CC7" w:rsidRDefault="0038162D" w:rsidP="0038162D">
            <w:pPr>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 xml:space="preserve">MK noteikumu </w:t>
            </w:r>
            <w:r w:rsidR="00B835F3">
              <w:rPr>
                <w:rFonts w:ascii="Times New Roman" w:eastAsia="Times New Roman" w:hAnsi="Times New Roman" w:cs="Times New Roman"/>
                <w:i/>
                <w:iCs/>
                <w:color w:val="0000FF"/>
                <w:sz w:val="20"/>
                <w:szCs w:val="20"/>
                <w:u w:val="single"/>
              </w:rPr>
              <w:t>26.2.</w:t>
            </w:r>
            <w:r w:rsidRPr="00987CC7">
              <w:rPr>
                <w:rFonts w:ascii="Times New Roman" w:eastAsia="Times New Roman" w:hAnsi="Times New Roman" w:cs="Times New Roman"/>
                <w:i/>
                <w:iCs/>
                <w:color w:val="0000FF"/>
                <w:sz w:val="20"/>
                <w:szCs w:val="20"/>
                <w:u w:val="single"/>
              </w:rPr>
              <w:t xml:space="preserve"> apakšpunkts.</w:t>
            </w:r>
          </w:p>
          <w:p w14:paraId="376A72A2" w14:textId="69791BAA" w:rsidR="0038162D" w:rsidRPr="00987CC7" w:rsidRDefault="0038162D" w:rsidP="00B835F3">
            <w:pPr>
              <w:jc w:val="both"/>
              <w:rPr>
                <w:rFonts w:ascii="Times New Roman" w:hAnsi="Times New Roman" w:cs="Times New Roman"/>
                <w:bCs/>
              </w:rPr>
            </w:pPr>
            <w:r w:rsidRPr="00987CC7">
              <w:rPr>
                <w:rFonts w:ascii="Times New Roman" w:eastAsia="Times New Roman" w:hAnsi="Times New Roman" w:cs="Times New Roman"/>
                <w:i/>
                <w:iCs/>
                <w:color w:val="0000FF"/>
                <w:sz w:val="20"/>
                <w:szCs w:val="20"/>
              </w:rPr>
              <w:t xml:space="preserve">Attiecināmas </w:t>
            </w:r>
            <w:r w:rsidR="00B835F3">
              <w:rPr>
                <w:rFonts w:ascii="Times New Roman" w:eastAsia="Times New Roman" w:hAnsi="Times New Roman" w:cs="Times New Roman"/>
                <w:i/>
                <w:iCs/>
                <w:color w:val="0000FF"/>
                <w:sz w:val="20"/>
                <w:szCs w:val="20"/>
              </w:rPr>
              <w:t xml:space="preserve">būs </w:t>
            </w:r>
            <w:r w:rsidRPr="00987CC7">
              <w:rPr>
                <w:rFonts w:ascii="Times New Roman" w:eastAsia="Times New Roman" w:hAnsi="Times New Roman" w:cs="Times New Roman"/>
                <w:i/>
                <w:iCs/>
                <w:color w:val="0000FF"/>
                <w:sz w:val="20"/>
                <w:szCs w:val="20"/>
              </w:rPr>
              <w:t xml:space="preserve">iekšzemes komandējumu un darba braucienu izmaksas </w:t>
            </w:r>
            <w:r w:rsidR="004233E7">
              <w:rPr>
                <w:rFonts w:ascii="Times New Roman" w:eastAsia="Times New Roman" w:hAnsi="Times New Roman" w:cs="Times New Roman"/>
                <w:i/>
                <w:iCs/>
                <w:color w:val="0000FF"/>
                <w:sz w:val="20"/>
                <w:szCs w:val="20"/>
              </w:rPr>
              <w:t xml:space="preserve">finansējuma saņēmēja </w:t>
            </w:r>
            <w:r w:rsidRPr="00987CC7">
              <w:rPr>
                <w:rFonts w:ascii="Times New Roman" w:eastAsia="Times New Roman" w:hAnsi="Times New Roman" w:cs="Times New Roman"/>
                <w:i/>
                <w:iCs/>
                <w:color w:val="0000FF"/>
                <w:sz w:val="20"/>
                <w:szCs w:val="20"/>
              </w:rPr>
              <w:t>projekta vadības personālam MK noteikumu</w:t>
            </w:r>
            <w:r w:rsidR="00FB4D7C">
              <w:rPr>
                <w:rFonts w:ascii="Times New Roman" w:eastAsia="Times New Roman" w:hAnsi="Times New Roman" w:cs="Times New Roman"/>
                <w:i/>
                <w:iCs/>
                <w:color w:val="0000FF"/>
                <w:sz w:val="20"/>
                <w:szCs w:val="20"/>
              </w:rPr>
              <w:t xml:space="preserve"> 20.1.4. un 20.2.4.</w:t>
            </w:r>
            <w:r w:rsidRPr="00987CC7">
              <w:rPr>
                <w:rFonts w:ascii="Times New Roman" w:eastAsia="Times New Roman" w:hAnsi="Times New Roman" w:cs="Times New Roman"/>
                <w:i/>
                <w:iCs/>
                <w:color w:val="0000FF"/>
                <w:sz w:val="20"/>
                <w:szCs w:val="20"/>
              </w:rPr>
              <w:t>apakš</w:t>
            </w:r>
            <w:r w:rsidR="00FB4D7C">
              <w:rPr>
                <w:rFonts w:ascii="Times New Roman" w:eastAsia="Times New Roman" w:hAnsi="Times New Roman" w:cs="Times New Roman"/>
                <w:i/>
                <w:iCs/>
                <w:color w:val="0000FF"/>
                <w:sz w:val="20"/>
                <w:szCs w:val="20"/>
              </w:rPr>
              <w:t>punktā minēto darbību īstenošanai (izstrādātā vai adaptētā digitālā līd</w:t>
            </w:r>
            <w:r w:rsidR="00DF24CB">
              <w:rPr>
                <w:rFonts w:ascii="Times New Roman" w:eastAsia="Times New Roman" w:hAnsi="Times New Roman" w:cs="Times New Roman"/>
                <w:i/>
                <w:iCs/>
                <w:color w:val="0000FF"/>
                <w:sz w:val="20"/>
                <w:szCs w:val="20"/>
              </w:rPr>
              <w:t>zekļa aprobācijas nodrošināšana</w:t>
            </w:r>
            <w:r w:rsidR="00FB4D7C">
              <w:rPr>
                <w:rFonts w:ascii="Times New Roman" w:eastAsia="Times New Roman" w:hAnsi="Times New Roman" w:cs="Times New Roman"/>
                <w:i/>
                <w:iCs/>
                <w:color w:val="0000FF"/>
                <w:sz w:val="20"/>
                <w:szCs w:val="20"/>
              </w:rPr>
              <w:t xml:space="preserve"> izglītības iestādēs), </w:t>
            </w:r>
            <w:r w:rsidRPr="00987CC7">
              <w:rPr>
                <w:rFonts w:ascii="Times New Roman" w:eastAsia="Times New Roman" w:hAnsi="Times New Roman" w:cs="Times New Roman"/>
                <w:i/>
                <w:iCs/>
                <w:color w:val="0000FF"/>
                <w:sz w:val="20"/>
                <w:szCs w:val="20"/>
              </w:rPr>
              <w:t xml:space="preserve">atbilstoši </w:t>
            </w:r>
            <w:r w:rsidRPr="00987CC7">
              <w:rPr>
                <w:rFonts w:ascii="Times New Roman" w:eastAsia="Times New Roman" w:hAnsi="Times New Roman" w:cs="Times New Roman"/>
                <w:i/>
                <w:iCs/>
                <w:color w:val="0000FF"/>
                <w:sz w:val="20"/>
                <w:szCs w:val="20"/>
              </w:rPr>
              <w:lastRenderedPageBreak/>
              <w:t>12.10.2010. MK noteikumiem Nr.969 “Kārtība, kādā atlīdzināmi ar komandējumiem saistītie izdevumi”</w:t>
            </w:r>
            <w:r>
              <w:rPr>
                <w:rFonts w:ascii="Times New Roman" w:eastAsia="Times New Roman" w:hAnsi="Times New Roman" w:cs="Times New Roman"/>
                <w:i/>
                <w:iCs/>
                <w:color w:val="0000FF"/>
                <w:sz w:val="20"/>
                <w:szCs w:val="20"/>
              </w:rPr>
              <w:t>.</w:t>
            </w:r>
          </w:p>
        </w:tc>
        <w:tc>
          <w:tcPr>
            <w:tcW w:w="879" w:type="dxa"/>
            <w:tcBorders>
              <w:top w:val="single" w:sz="4" w:space="0" w:color="auto"/>
              <w:left w:val="nil"/>
              <w:bottom w:val="single" w:sz="4" w:space="0" w:color="auto"/>
              <w:right w:val="single" w:sz="4" w:space="0" w:color="auto"/>
            </w:tcBorders>
            <w:shd w:val="clear" w:color="000000" w:fill="D9D9D9"/>
            <w:vAlign w:val="center"/>
          </w:tcPr>
          <w:p w14:paraId="09BC8141" w14:textId="31D5D582" w:rsidR="0038162D" w:rsidRPr="00987CC7" w:rsidRDefault="0038162D" w:rsidP="0038162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lastRenderedPageBreak/>
              <w:t>tiešās</w:t>
            </w:r>
          </w:p>
        </w:tc>
        <w:tc>
          <w:tcPr>
            <w:tcW w:w="709" w:type="dxa"/>
          </w:tcPr>
          <w:p w14:paraId="1FB74A45" w14:textId="77777777" w:rsidR="0038162D" w:rsidRPr="00987CC7" w:rsidRDefault="0038162D" w:rsidP="0038162D">
            <w:pPr>
              <w:jc w:val="right"/>
              <w:rPr>
                <w:rFonts w:ascii="Times New Roman" w:hAnsi="Times New Roman" w:cs="Times New Roman"/>
                <w:i/>
                <w:sz w:val="20"/>
                <w:szCs w:val="20"/>
                <w:highlight w:val="yellow"/>
              </w:rPr>
            </w:pPr>
          </w:p>
        </w:tc>
        <w:tc>
          <w:tcPr>
            <w:tcW w:w="709" w:type="dxa"/>
          </w:tcPr>
          <w:p w14:paraId="55A9009F"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4F89BF82" w14:textId="77777777" w:rsidR="0038162D" w:rsidRPr="00987CC7" w:rsidRDefault="0038162D" w:rsidP="0038162D">
            <w:pPr>
              <w:jc w:val="right"/>
              <w:rPr>
                <w:rFonts w:ascii="Times New Roman" w:hAnsi="Times New Roman" w:cs="Times New Roman"/>
                <w:i/>
                <w:sz w:val="20"/>
                <w:szCs w:val="20"/>
                <w:highlight w:val="yellow"/>
              </w:rPr>
            </w:pPr>
          </w:p>
        </w:tc>
        <w:tc>
          <w:tcPr>
            <w:tcW w:w="1134" w:type="dxa"/>
          </w:tcPr>
          <w:p w14:paraId="6A60D5C8"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7284BFB5" w14:textId="2FC3174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69BB68A7" w14:textId="77777777" w:rsidR="0038162D" w:rsidRPr="00987CC7" w:rsidRDefault="0038162D" w:rsidP="0038162D">
            <w:pPr>
              <w:jc w:val="right"/>
              <w:rPr>
                <w:rFonts w:ascii="Times New Roman" w:hAnsi="Times New Roman" w:cs="Times New Roman"/>
                <w:i/>
                <w:sz w:val="20"/>
                <w:szCs w:val="20"/>
                <w:highlight w:val="yellow"/>
              </w:rPr>
            </w:pPr>
          </w:p>
        </w:tc>
        <w:tc>
          <w:tcPr>
            <w:tcW w:w="822" w:type="dxa"/>
          </w:tcPr>
          <w:p w14:paraId="55AAD011" w14:textId="77777777" w:rsidR="0038162D" w:rsidRPr="00987CC7" w:rsidRDefault="0038162D" w:rsidP="0038162D">
            <w:pPr>
              <w:jc w:val="right"/>
              <w:rPr>
                <w:rFonts w:ascii="Times New Roman" w:hAnsi="Times New Roman" w:cs="Times New Roman"/>
                <w:i/>
                <w:sz w:val="20"/>
                <w:szCs w:val="20"/>
                <w:highlight w:val="yellow"/>
              </w:rPr>
            </w:pPr>
          </w:p>
        </w:tc>
        <w:tc>
          <w:tcPr>
            <w:tcW w:w="1418" w:type="dxa"/>
          </w:tcPr>
          <w:p w14:paraId="14FD109E" w14:textId="77777777" w:rsidR="0038162D" w:rsidRPr="00987CC7" w:rsidRDefault="0038162D" w:rsidP="0038162D">
            <w:pPr>
              <w:jc w:val="right"/>
              <w:rPr>
                <w:rFonts w:ascii="Times New Roman" w:hAnsi="Times New Roman" w:cs="Times New Roman"/>
                <w:i/>
                <w:sz w:val="20"/>
                <w:szCs w:val="20"/>
                <w:highlight w:val="yellow"/>
              </w:rPr>
            </w:pPr>
          </w:p>
        </w:tc>
      </w:tr>
      <w:tr w:rsidR="00B835F3" w:rsidRPr="00987CC7" w14:paraId="4F82200B" w14:textId="77777777" w:rsidTr="00BA11B6">
        <w:tc>
          <w:tcPr>
            <w:tcW w:w="849" w:type="dxa"/>
            <w:tcBorders>
              <w:top w:val="single" w:sz="4" w:space="0" w:color="auto"/>
              <w:left w:val="single" w:sz="4" w:space="0" w:color="auto"/>
              <w:bottom w:val="single" w:sz="4" w:space="0" w:color="auto"/>
              <w:right w:val="nil"/>
            </w:tcBorders>
            <w:shd w:val="clear" w:color="000000" w:fill="D9D9D9"/>
            <w:vAlign w:val="center"/>
          </w:tcPr>
          <w:p w14:paraId="26004CB4" w14:textId="0334CB08" w:rsidR="00B835F3" w:rsidRPr="00987CC7" w:rsidRDefault="00B835F3" w:rsidP="0038162D">
            <w:pPr>
              <w:rPr>
                <w:rFonts w:ascii="Times New Roman" w:hAnsi="Times New Roman" w:cs="Times New Roman"/>
                <w:b/>
                <w:bCs/>
                <w:i/>
                <w:sz w:val="18"/>
                <w:szCs w:val="18"/>
              </w:rPr>
            </w:pPr>
            <w:r>
              <w:rPr>
                <w:rFonts w:ascii="Times New Roman" w:hAnsi="Times New Roman" w:cs="Times New Roman"/>
                <w:b/>
                <w:bCs/>
                <w:i/>
                <w:sz w:val="18"/>
                <w:szCs w:val="18"/>
              </w:rPr>
              <w:t>2.2.3.</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4DD5450C" w14:textId="34CCD36D" w:rsidR="00B835F3" w:rsidRPr="00987CC7" w:rsidRDefault="00B835F3" w:rsidP="00B835F3">
            <w:pPr>
              <w:rPr>
                <w:rFonts w:ascii="Times New Roman" w:hAnsi="Times New Roman" w:cs="Times New Roman"/>
                <w:bCs/>
              </w:rPr>
            </w:pPr>
            <w:r>
              <w:rPr>
                <w:rFonts w:ascii="Times New Roman" w:hAnsi="Times New Roman" w:cs="Times New Roman"/>
                <w:bCs/>
              </w:rPr>
              <w:t>Ārvalstu</w:t>
            </w:r>
            <w:r w:rsidRPr="00987CC7">
              <w:rPr>
                <w:rFonts w:ascii="Times New Roman" w:hAnsi="Times New Roman" w:cs="Times New Roman"/>
                <w:bCs/>
              </w:rPr>
              <w:t xml:space="preserve"> komandējumu izmaksas</w:t>
            </w:r>
            <w:r w:rsidR="001A0AC4">
              <w:rPr>
                <w:rFonts w:ascii="Times New Roman" w:hAnsi="Times New Roman" w:cs="Times New Roman"/>
                <w:bCs/>
              </w:rPr>
              <w:t xml:space="preserve"> finansējuma saņēmēja projekta vadītājam</w:t>
            </w:r>
          </w:p>
          <w:p w14:paraId="09C6B375" w14:textId="15362B70" w:rsidR="00B835F3" w:rsidRPr="00987CC7" w:rsidRDefault="00B835F3" w:rsidP="00B835F3">
            <w:pPr>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26.4.</w:t>
            </w:r>
            <w:r w:rsidRPr="00987CC7">
              <w:rPr>
                <w:rFonts w:ascii="Times New Roman" w:eastAsia="Times New Roman" w:hAnsi="Times New Roman" w:cs="Times New Roman"/>
                <w:i/>
                <w:iCs/>
                <w:color w:val="0000FF"/>
                <w:sz w:val="20"/>
                <w:szCs w:val="20"/>
                <w:u w:val="single"/>
              </w:rPr>
              <w:t xml:space="preserve"> apakšpunkts.</w:t>
            </w:r>
          </w:p>
          <w:p w14:paraId="0057B0E7" w14:textId="6BBFB200" w:rsidR="00B835F3" w:rsidRDefault="00B835F3" w:rsidP="00DD6FA3">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rPr>
              <w:t xml:space="preserve">Attiecināmas </w:t>
            </w:r>
            <w:r>
              <w:rPr>
                <w:rFonts w:ascii="Times New Roman" w:eastAsia="Times New Roman" w:hAnsi="Times New Roman" w:cs="Times New Roman"/>
                <w:i/>
                <w:iCs/>
                <w:color w:val="0000FF"/>
                <w:sz w:val="20"/>
                <w:szCs w:val="20"/>
              </w:rPr>
              <w:t>būs ārvalstu</w:t>
            </w:r>
            <w:r w:rsidRPr="00987CC7">
              <w:rPr>
                <w:rFonts w:ascii="Times New Roman" w:eastAsia="Times New Roman" w:hAnsi="Times New Roman" w:cs="Times New Roman"/>
                <w:i/>
                <w:iCs/>
                <w:color w:val="0000FF"/>
                <w:sz w:val="20"/>
                <w:szCs w:val="20"/>
              </w:rPr>
              <w:t xml:space="preserve"> komandējumu izmaksas </w:t>
            </w:r>
            <w:r>
              <w:rPr>
                <w:rFonts w:ascii="Times New Roman" w:eastAsia="Times New Roman" w:hAnsi="Times New Roman" w:cs="Times New Roman"/>
                <w:i/>
                <w:iCs/>
                <w:color w:val="0000FF"/>
                <w:sz w:val="20"/>
                <w:szCs w:val="20"/>
              </w:rPr>
              <w:t xml:space="preserve">finansējuma saņēmēja </w:t>
            </w:r>
            <w:r w:rsidRPr="00987CC7">
              <w:rPr>
                <w:rFonts w:ascii="Times New Roman" w:eastAsia="Times New Roman" w:hAnsi="Times New Roman" w:cs="Times New Roman"/>
                <w:i/>
                <w:iCs/>
                <w:color w:val="0000FF"/>
                <w:sz w:val="20"/>
                <w:szCs w:val="20"/>
              </w:rPr>
              <w:t xml:space="preserve">projekta </w:t>
            </w:r>
            <w:r w:rsidR="00DD6FA3">
              <w:rPr>
                <w:rFonts w:ascii="Times New Roman" w:eastAsia="Times New Roman" w:hAnsi="Times New Roman" w:cs="Times New Roman"/>
                <w:i/>
                <w:iCs/>
                <w:color w:val="0000FF"/>
                <w:sz w:val="20"/>
                <w:szCs w:val="20"/>
              </w:rPr>
              <w:t>vadītājam</w:t>
            </w:r>
            <w:r w:rsidRPr="00987CC7">
              <w:rPr>
                <w:rFonts w:ascii="Times New Roman" w:eastAsia="Times New Roman" w:hAnsi="Times New Roman" w:cs="Times New Roman"/>
                <w:i/>
                <w:iCs/>
                <w:color w:val="0000FF"/>
                <w:sz w:val="20"/>
                <w:szCs w:val="20"/>
              </w:rPr>
              <w:t xml:space="preserve"> MK noteikumu</w:t>
            </w:r>
            <w:r>
              <w:rPr>
                <w:rFonts w:ascii="Times New Roman" w:eastAsia="Times New Roman" w:hAnsi="Times New Roman" w:cs="Times New Roman"/>
                <w:i/>
                <w:iCs/>
                <w:color w:val="0000FF"/>
                <w:sz w:val="20"/>
                <w:szCs w:val="20"/>
              </w:rPr>
              <w:t xml:space="preserve"> 20.</w:t>
            </w:r>
            <w:r w:rsidR="00DF24CB">
              <w:rPr>
                <w:rFonts w:ascii="Times New Roman" w:eastAsia="Times New Roman" w:hAnsi="Times New Roman" w:cs="Times New Roman"/>
                <w:i/>
                <w:iCs/>
                <w:color w:val="0000FF"/>
                <w:sz w:val="20"/>
                <w:szCs w:val="20"/>
              </w:rPr>
              <w:t>2.1. un 20.2.2</w:t>
            </w:r>
            <w:r>
              <w:rPr>
                <w:rFonts w:ascii="Times New Roman" w:eastAsia="Times New Roman" w:hAnsi="Times New Roman" w:cs="Times New Roman"/>
                <w:i/>
                <w:iCs/>
                <w:color w:val="0000FF"/>
                <w:sz w:val="20"/>
                <w:szCs w:val="20"/>
              </w:rPr>
              <w:t>.</w:t>
            </w:r>
            <w:r w:rsidRPr="00987CC7">
              <w:rPr>
                <w:rFonts w:ascii="Times New Roman" w:eastAsia="Times New Roman" w:hAnsi="Times New Roman" w:cs="Times New Roman"/>
                <w:i/>
                <w:iCs/>
                <w:color w:val="0000FF"/>
                <w:sz w:val="20"/>
                <w:szCs w:val="20"/>
              </w:rPr>
              <w:t>apakš</w:t>
            </w:r>
            <w:r>
              <w:rPr>
                <w:rFonts w:ascii="Times New Roman" w:eastAsia="Times New Roman" w:hAnsi="Times New Roman" w:cs="Times New Roman"/>
                <w:i/>
                <w:iCs/>
                <w:color w:val="0000FF"/>
                <w:sz w:val="20"/>
                <w:szCs w:val="20"/>
              </w:rPr>
              <w:t>punktā minēto darbību īstenošanai (</w:t>
            </w:r>
            <w:r w:rsidR="00DF24CB">
              <w:rPr>
                <w:rFonts w:ascii="Times New Roman" w:eastAsia="Times New Roman" w:hAnsi="Times New Roman" w:cs="Times New Roman"/>
                <w:i/>
                <w:iCs/>
                <w:color w:val="0000FF"/>
                <w:sz w:val="20"/>
                <w:szCs w:val="20"/>
              </w:rPr>
              <w:t>digitālā līdzekļa satura un valodas adaptēšanas nodrošināšana, tai skaitā pilnveidošana pēc recenzēšanas un aprobācijas</w:t>
            </w:r>
            <w:r w:rsidR="00902607">
              <w:rPr>
                <w:rFonts w:ascii="Times New Roman" w:eastAsia="Times New Roman" w:hAnsi="Times New Roman" w:cs="Times New Roman"/>
                <w:i/>
                <w:iCs/>
                <w:color w:val="0000FF"/>
                <w:sz w:val="20"/>
                <w:szCs w:val="20"/>
              </w:rPr>
              <w:t xml:space="preserve">; digitālā līdzekļa tehnisko risinājumu izstrādes un </w:t>
            </w:r>
            <w:proofErr w:type="spellStart"/>
            <w:r w:rsidR="00902607">
              <w:rPr>
                <w:rFonts w:ascii="Times New Roman" w:eastAsia="Times New Roman" w:hAnsi="Times New Roman" w:cs="Times New Roman"/>
                <w:i/>
                <w:iCs/>
                <w:color w:val="0000FF"/>
                <w:sz w:val="20"/>
                <w:szCs w:val="20"/>
              </w:rPr>
              <w:t>digitalizācijas</w:t>
            </w:r>
            <w:proofErr w:type="spellEnd"/>
            <w:r w:rsidR="00902607">
              <w:rPr>
                <w:rFonts w:ascii="Times New Roman" w:eastAsia="Times New Roman" w:hAnsi="Times New Roman" w:cs="Times New Roman"/>
                <w:i/>
                <w:iCs/>
                <w:color w:val="0000FF"/>
                <w:sz w:val="20"/>
                <w:szCs w:val="20"/>
              </w:rPr>
              <w:t xml:space="preserve"> nodrošināšana, tai skaitā pilnveidošana pēc recenzēšanas un aprobācijas, ietverot programmatūras projektēšanu, izstrādi un izvērtēšanu</w:t>
            </w:r>
            <w:r>
              <w:rPr>
                <w:rFonts w:ascii="Times New Roman" w:eastAsia="Times New Roman" w:hAnsi="Times New Roman" w:cs="Times New Roman"/>
                <w:i/>
                <w:iCs/>
                <w:color w:val="0000FF"/>
                <w:sz w:val="20"/>
                <w:szCs w:val="20"/>
              </w:rPr>
              <w:t xml:space="preserve">), </w:t>
            </w:r>
            <w:r w:rsidRPr="00987CC7">
              <w:rPr>
                <w:rFonts w:ascii="Times New Roman" w:eastAsia="Times New Roman" w:hAnsi="Times New Roman" w:cs="Times New Roman"/>
                <w:i/>
                <w:iCs/>
                <w:color w:val="0000FF"/>
                <w:sz w:val="20"/>
                <w:szCs w:val="20"/>
              </w:rPr>
              <w:t>atbilstoši 12.10.2010. MK noteikumiem Nr.969 “Kārtība, kādā atlīdzināmi ar komandējumiem saistītie izdevumi”</w:t>
            </w:r>
            <w:r>
              <w:rPr>
                <w:rFonts w:ascii="Times New Roman" w:eastAsia="Times New Roman" w:hAnsi="Times New Roman" w:cs="Times New Roman"/>
                <w:i/>
                <w:iCs/>
                <w:color w:val="0000FF"/>
                <w:sz w:val="20"/>
                <w:szCs w:val="20"/>
              </w:rPr>
              <w:t>.</w:t>
            </w:r>
          </w:p>
          <w:p w14:paraId="748B4963" w14:textId="501A5FCD" w:rsidR="008E7982" w:rsidRPr="008E7982" w:rsidRDefault="008E7982" w:rsidP="00DF24CB">
            <w:pPr>
              <w:rPr>
                <w:rFonts w:ascii="Times New Roman" w:hAnsi="Times New Roman" w:cs="Times New Roman"/>
                <w:b/>
                <w:bCs/>
                <w:u w:val="single"/>
              </w:rPr>
            </w:pPr>
            <w:r w:rsidRPr="008E7982">
              <w:rPr>
                <w:rFonts w:ascii="Times New Roman" w:eastAsia="Times New Roman" w:hAnsi="Times New Roman" w:cs="Times New Roman"/>
                <w:b/>
                <w:i/>
                <w:iCs/>
                <w:color w:val="0000FF"/>
                <w:sz w:val="20"/>
                <w:szCs w:val="20"/>
                <w:u w:val="single"/>
              </w:rPr>
              <w:t>Izmaksas šajā pozīcijā un pozīcijā Nr.3.2.3. kopā nepārsniedz 10% no projekta kopējām attiecināmajām izmaksām</w:t>
            </w:r>
          </w:p>
        </w:tc>
        <w:tc>
          <w:tcPr>
            <w:tcW w:w="879" w:type="dxa"/>
            <w:tcBorders>
              <w:top w:val="single" w:sz="4" w:space="0" w:color="auto"/>
              <w:left w:val="nil"/>
              <w:bottom w:val="single" w:sz="4" w:space="0" w:color="auto"/>
              <w:right w:val="single" w:sz="4" w:space="0" w:color="auto"/>
            </w:tcBorders>
            <w:shd w:val="clear" w:color="000000" w:fill="D9D9D9"/>
            <w:vAlign w:val="center"/>
          </w:tcPr>
          <w:p w14:paraId="1E8B5D6B" w14:textId="77777777" w:rsidR="00B835F3" w:rsidRPr="00987CC7" w:rsidRDefault="00B835F3" w:rsidP="0038162D">
            <w:pPr>
              <w:jc w:val="center"/>
              <w:rPr>
                <w:rFonts w:ascii="Times New Roman" w:hAnsi="Times New Roman" w:cs="Times New Roman"/>
                <w:b/>
                <w:bCs/>
                <w:i/>
                <w:sz w:val="18"/>
                <w:szCs w:val="18"/>
              </w:rPr>
            </w:pPr>
          </w:p>
        </w:tc>
        <w:tc>
          <w:tcPr>
            <w:tcW w:w="709" w:type="dxa"/>
          </w:tcPr>
          <w:p w14:paraId="638B8E7C" w14:textId="77777777" w:rsidR="00B835F3" w:rsidRPr="00987CC7" w:rsidRDefault="00B835F3" w:rsidP="0038162D">
            <w:pPr>
              <w:jc w:val="right"/>
              <w:rPr>
                <w:rFonts w:ascii="Times New Roman" w:hAnsi="Times New Roman" w:cs="Times New Roman"/>
                <w:i/>
                <w:sz w:val="20"/>
                <w:szCs w:val="20"/>
                <w:highlight w:val="yellow"/>
              </w:rPr>
            </w:pPr>
          </w:p>
        </w:tc>
        <w:tc>
          <w:tcPr>
            <w:tcW w:w="709" w:type="dxa"/>
          </w:tcPr>
          <w:p w14:paraId="7BE62939" w14:textId="77777777" w:rsidR="00B835F3" w:rsidRPr="00987CC7" w:rsidRDefault="00B835F3" w:rsidP="0038162D">
            <w:pPr>
              <w:jc w:val="right"/>
              <w:rPr>
                <w:rFonts w:ascii="Times New Roman" w:hAnsi="Times New Roman" w:cs="Times New Roman"/>
                <w:i/>
                <w:sz w:val="20"/>
                <w:szCs w:val="20"/>
                <w:highlight w:val="yellow"/>
              </w:rPr>
            </w:pPr>
          </w:p>
        </w:tc>
        <w:tc>
          <w:tcPr>
            <w:tcW w:w="850" w:type="dxa"/>
          </w:tcPr>
          <w:p w14:paraId="47C86B6A" w14:textId="77777777" w:rsidR="00B835F3" w:rsidRPr="00987CC7" w:rsidRDefault="00B835F3" w:rsidP="0038162D">
            <w:pPr>
              <w:jc w:val="right"/>
              <w:rPr>
                <w:rFonts w:ascii="Times New Roman" w:hAnsi="Times New Roman" w:cs="Times New Roman"/>
                <w:i/>
                <w:sz w:val="20"/>
                <w:szCs w:val="20"/>
                <w:highlight w:val="yellow"/>
              </w:rPr>
            </w:pPr>
          </w:p>
        </w:tc>
        <w:tc>
          <w:tcPr>
            <w:tcW w:w="1134" w:type="dxa"/>
          </w:tcPr>
          <w:p w14:paraId="6ECD9726" w14:textId="77777777" w:rsidR="00B835F3" w:rsidRPr="00987CC7" w:rsidRDefault="00B835F3" w:rsidP="0038162D">
            <w:pPr>
              <w:jc w:val="right"/>
              <w:rPr>
                <w:rFonts w:ascii="Times New Roman" w:hAnsi="Times New Roman" w:cs="Times New Roman"/>
                <w:i/>
                <w:sz w:val="20"/>
                <w:szCs w:val="20"/>
                <w:highlight w:val="yellow"/>
              </w:rPr>
            </w:pPr>
          </w:p>
        </w:tc>
        <w:tc>
          <w:tcPr>
            <w:tcW w:w="1276" w:type="dxa"/>
          </w:tcPr>
          <w:p w14:paraId="602C7E3F" w14:textId="77777777" w:rsidR="00B835F3" w:rsidRPr="00987CC7" w:rsidRDefault="00B835F3" w:rsidP="0038162D">
            <w:pPr>
              <w:jc w:val="right"/>
              <w:rPr>
                <w:rFonts w:ascii="Times New Roman" w:hAnsi="Times New Roman" w:cs="Times New Roman"/>
                <w:i/>
                <w:sz w:val="20"/>
                <w:szCs w:val="20"/>
                <w:highlight w:val="yellow"/>
              </w:rPr>
            </w:pPr>
          </w:p>
        </w:tc>
        <w:tc>
          <w:tcPr>
            <w:tcW w:w="850" w:type="dxa"/>
          </w:tcPr>
          <w:p w14:paraId="25F41107" w14:textId="77777777" w:rsidR="00B835F3" w:rsidRPr="00987CC7" w:rsidRDefault="00B835F3" w:rsidP="0038162D">
            <w:pPr>
              <w:jc w:val="right"/>
              <w:rPr>
                <w:rFonts w:ascii="Times New Roman" w:hAnsi="Times New Roman" w:cs="Times New Roman"/>
                <w:i/>
                <w:sz w:val="20"/>
                <w:szCs w:val="20"/>
                <w:highlight w:val="yellow"/>
              </w:rPr>
            </w:pPr>
          </w:p>
        </w:tc>
        <w:tc>
          <w:tcPr>
            <w:tcW w:w="822" w:type="dxa"/>
          </w:tcPr>
          <w:p w14:paraId="1F3E00BA" w14:textId="77777777" w:rsidR="00B835F3" w:rsidRPr="00987CC7" w:rsidRDefault="00B835F3" w:rsidP="0038162D">
            <w:pPr>
              <w:jc w:val="right"/>
              <w:rPr>
                <w:rFonts w:ascii="Times New Roman" w:hAnsi="Times New Roman" w:cs="Times New Roman"/>
                <w:i/>
                <w:sz w:val="20"/>
                <w:szCs w:val="20"/>
                <w:highlight w:val="yellow"/>
              </w:rPr>
            </w:pPr>
          </w:p>
        </w:tc>
        <w:tc>
          <w:tcPr>
            <w:tcW w:w="1418" w:type="dxa"/>
          </w:tcPr>
          <w:p w14:paraId="28AEA87A" w14:textId="77777777" w:rsidR="00B835F3" w:rsidRPr="00987CC7" w:rsidRDefault="00B835F3" w:rsidP="0038162D">
            <w:pPr>
              <w:jc w:val="right"/>
              <w:rPr>
                <w:rFonts w:ascii="Times New Roman" w:hAnsi="Times New Roman" w:cs="Times New Roman"/>
                <w:i/>
                <w:sz w:val="20"/>
                <w:szCs w:val="20"/>
                <w:highlight w:val="yellow"/>
              </w:rPr>
            </w:pPr>
          </w:p>
        </w:tc>
      </w:tr>
      <w:tr w:rsidR="0038162D" w:rsidRPr="00987CC7" w14:paraId="050AA411"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E60B056" w14:textId="769D14D3" w:rsidR="0038162D" w:rsidRPr="00987CC7" w:rsidRDefault="00B835F3" w:rsidP="0038162D">
            <w:pPr>
              <w:rPr>
                <w:rFonts w:ascii="Times New Roman" w:hAnsi="Times New Roman" w:cs="Times New Roman"/>
                <w:b/>
                <w:bCs/>
                <w:i/>
                <w:sz w:val="18"/>
                <w:szCs w:val="18"/>
              </w:rPr>
            </w:pPr>
            <w:r>
              <w:rPr>
                <w:rFonts w:ascii="Times New Roman" w:hAnsi="Times New Roman" w:cs="Times New Roman"/>
                <w:b/>
                <w:bCs/>
                <w:i/>
                <w:sz w:val="18"/>
                <w:szCs w:val="18"/>
              </w:rPr>
              <w:t>2.2.4</w:t>
            </w:r>
            <w:r w:rsidR="0038162D" w:rsidRPr="00987CC7">
              <w:rPr>
                <w:rFonts w:ascii="Times New Roman" w:hAnsi="Times New Roman" w:cs="Times New Roman"/>
                <w:b/>
                <w:bCs/>
                <w:i/>
                <w:sz w:val="18"/>
                <w:szCs w:val="18"/>
              </w:rPr>
              <w:t>.</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25EEE93F" w14:textId="09945199" w:rsidR="0038162D" w:rsidRPr="00987CC7" w:rsidRDefault="0038162D" w:rsidP="0038162D">
            <w:pPr>
              <w:rPr>
                <w:rFonts w:ascii="Times New Roman" w:hAnsi="Times New Roman" w:cs="Times New Roman"/>
                <w:b/>
                <w:bCs/>
                <w:i/>
              </w:rPr>
            </w:pPr>
            <w:r w:rsidRPr="00987CC7">
              <w:rPr>
                <w:rFonts w:ascii="Times New Roman" w:hAnsi="Times New Roman" w:cs="Times New Roman"/>
                <w:bCs/>
              </w:rPr>
              <w:t>Transporta izmaksas projekta vadības personālam</w:t>
            </w:r>
            <w:r w:rsidRPr="00987CC7">
              <w:rPr>
                <w:rFonts w:ascii="Times New Roman" w:hAnsi="Times New Roman" w:cs="Times New Roman"/>
                <w:b/>
                <w:bCs/>
                <w:i/>
              </w:rPr>
              <w:t xml:space="preserve"> </w:t>
            </w:r>
            <w:r w:rsidR="001A0AC4" w:rsidRPr="001A0AC4">
              <w:rPr>
                <w:rFonts w:ascii="Times New Roman" w:hAnsi="Times New Roman" w:cs="Times New Roman"/>
                <w:bCs/>
              </w:rPr>
              <w:t>(maksa par degvielu, transportlīdzekļu noma, transporta pakalpojumu pirkšana, maksa par sabiedriskā transporta izmantošanu)</w:t>
            </w:r>
          </w:p>
          <w:p w14:paraId="5976E370" w14:textId="4F32E420" w:rsidR="0038162D" w:rsidRPr="00987CC7" w:rsidRDefault="0038162D" w:rsidP="0038162D">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u w:val="single"/>
              </w:rPr>
              <w:t xml:space="preserve">MK noteikumu </w:t>
            </w:r>
            <w:r w:rsidR="00B835F3">
              <w:rPr>
                <w:rFonts w:ascii="Times New Roman" w:eastAsia="Times New Roman" w:hAnsi="Times New Roman" w:cs="Times New Roman"/>
                <w:i/>
                <w:iCs/>
                <w:color w:val="0000FF"/>
                <w:sz w:val="20"/>
                <w:szCs w:val="20"/>
                <w:u w:val="single"/>
              </w:rPr>
              <w:t>26.3</w:t>
            </w:r>
            <w:r w:rsidRPr="00987CC7">
              <w:rPr>
                <w:rFonts w:ascii="Times New Roman" w:eastAsia="Times New Roman" w:hAnsi="Times New Roman" w:cs="Times New Roman"/>
                <w:i/>
                <w:iCs/>
                <w:color w:val="0000FF"/>
                <w:sz w:val="20"/>
                <w:szCs w:val="20"/>
                <w:u w:val="single"/>
              </w:rPr>
              <w:t>.apakšpunkts</w:t>
            </w:r>
            <w:r>
              <w:rPr>
                <w:rFonts w:ascii="Times New Roman" w:eastAsia="Times New Roman" w:hAnsi="Times New Roman" w:cs="Times New Roman"/>
                <w:i/>
                <w:iCs/>
                <w:color w:val="0000FF"/>
                <w:sz w:val="20"/>
                <w:szCs w:val="20"/>
                <w:u w:val="single"/>
              </w:rPr>
              <w:t>.</w:t>
            </w:r>
          </w:p>
          <w:p w14:paraId="5529DE76" w14:textId="4CA491DB" w:rsidR="00FB4D7C" w:rsidRDefault="0038162D" w:rsidP="00FB4D7C">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rPr>
              <w:t xml:space="preserve">Attiecināmas būs izmaksas par </w:t>
            </w:r>
            <w:r w:rsidR="00FB4D7C">
              <w:rPr>
                <w:rFonts w:ascii="Times New Roman" w:eastAsia="Times New Roman" w:hAnsi="Times New Roman" w:cs="Times New Roman"/>
                <w:i/>
                <w:iCs/>
                <w:color w:val="0000FF"/>
                <w:sz w:val="20"/>
                <w:szCs w:val="20"/>
              </w:rPr>
              <w:t>degvielu, transportlīdzekļu nomu</w:t>
            </w:r>
            <w:r w:rsidRPr="00987CC7">
              <w:rPr>
                <w:rFonts w:ascii="Times New Roman" w:eastAsia="Times New Roman" w:hAnsi="Times New Roman" w:cs="Times New Roman"/>
                <w:i/>
                <w:iCs/>
                <w:color w:val="0000FF"/>
                <w:sz w:val="20"/>
                <w:szCs w:val="20"/>
              </w:rPr>
              <w:t>,</w:t>
            </w:r>
            <w:r w:rsidR="00FB4D7C">
              <w:rPr>
                <w:rFonts w:ascii="Times New Roman" w:eastAsia="Times New Roman" w:hAnsi="Times New Roman" w:cs="Times New Roman"/>
                <w:i/>
                <w:iCs/>
                <w:color w:val="0000FF"/>
                <w:sz w:val="20"/>
                <w:szCs w:val="20"/>
              </w:rPr>
              <w:t xml:space="preserve"> transporta pakalpojumu pirkšanu</w:t>
            </w:r>
            <w:r w:rsidRPr="00987CC7">
              <w:rPr>
                <w:rFonts w:ascii="Times New Roman" w:eastAsia="Times New Roman" w:hAnsi="Times New Roman" w:cs="Times New Roman"/>
                <w:i/>
                <w:iCs/>
                <w:color w:val="0000FF"/>
                <w:sz w:val="20"/>
                <w:szCs w:val="20"/>
              </w:rPr>
              <w:t>, sabiedriskā transporta izmantošanu</w:t>
            </w:r>
            <w:r w:rsidR="00FB4D7C">
              <w:rPr>
                <w:rFonts w:ascii="Times New Roman" w:eastAsia="Times New Roman" w:hAnsi="Times New Roman" w:cs="Times New Roman"/>
                <w:i/>
                <w:iCs/>
                <w:color w:val="0000FF"/>
                <w:sz w:val="20"/>
                <w:szCs w:val="20"/>
              </w:rPr>
              <w:t xml:space="preserve"> finansējuma saņēmēja </w:t>
            </w:r>
            <w:r w:rsidR="00FB4D7C" w:rsidRPr="00987CC7">
              <w:rPr>
                <w:rFonts w:ascii="Times New Roman" w:eastAsia="Times New Roman" w:hAnsi="Times New Roman" w:cs="Times New Roman"/>
                <w:i/>
                <w:iCs/>
                <w:color w:val="0000FF"/>
                <w:sz w:val="20"/>
                <w:szCs w:val="20"/>
              </w:rPr>
              <w:t>projekta vadības personālam MK noteikumu</w:t>
            </w:r>
            <w:r w:rsidR="00FB4D7C">
              <w:rPr>
                <w:rFonts w:ascii="Times New Roman" w:eastAsia="Times New Roman" w:hAnsi="Times New Roman" w:cs="Times New Roman"/>
                <w:i/>
                <w:iCs/>
                <w:color w:val="0000FF"/>
                <w:sz w:val="20"/>
                <w:szCs w:val="20"/>
              </w:rPr>
              <w:t xml:space="preserve"> 20.1.4. un 20.2.4.</w:t>
            </w:r>
            <w:r w:rsidR="00FB4D7C" w:rsidRPr="00987CC7">
              <w:rPr>
                <w:rFonts w:ascii="Times New Roman" w:eastAsia="Times New Roman" w:hAnsi="Times New Roman" w:cs="Times New Roman"/>
                <w:i/>
                <w:iCs/>
                <w:color w:val="0000FF"/>
                <w:sz w:val="20"/>
                <w:szCs w:val="20"/>
              </w:rPr>
              <w:t>apakš</w:t>
            </w:r>
            <w:r w:rsidR="00FB4D7C">
              <w:rPr>
                <w:rFonts w:ascii="Times New Roman" w:eastAsia="Times New Roman" w:hAnsi="Times New Roman" w:cs="Times New Roman"/>
                <w:i/>
                <w:iCs/>
                <w:color w:val="0000FF"/>
                <w:sz w:val="20"/>
                <w:szCs w:val="20"/>
              </w:rPr>
              <w:t>punktā minēto darbību īstenošanai (izstrādātā vai adaptētā digitālā līdzekļa aprobācijas nodrošināšanai izglītības iestādēs)</w:t>
            </w:r>
            <w:r w:rsidRPr="00987CC7">
              <w:rPr>
                <w:rFonts w:ascii="Times New Roman" w:eastAsia="Times New Roman" w:hAnsi="Times New Roman" w:cs="Times New Roman"/>
                <w:i/>
                <w:iCs/>
                <w:color w:val="0000FF"/>
                <w:sz w:val="20"/>
                <w:szCs w:val="20"/>
              </w:rPr>
              <w:t xml:space="preserve">. </w:t>
            </w:r>
          </w:p>
          <w:p w14:paraId="21213F6D" w14:textId="77777777" w:rsidR="0038162D" w:rsidRPr="00FB4D7C" w:rsidRDefault="00FB4D7C" w:rsidP="00656927">
            <w:pPr>
              <w:pStyle w:val="ListParagraph"/>
              <w:numPr>
                <w:ilvl w:val="0"/>
                <w:numId w:val="63"/>
              </w:numPr>
              <w:jc w:val="both"/>
              <w:rPr>
                <w:rFonts w:ascii="Times New Roman" w:eastAsia="Times New Roman" w:hAnsi="Times New Roman" w:cs="Times New Roman"/>
                <w:i/>
                <w:iCs/>
                <w:color w:val="0000FF"/>
                <w:sz w:val="20"/>
                <w:szCs w:val="20"/>
              </w:rPr>
            </w:pPr>
            <w:r w:rsidRPr="00FB4D7C">
              <w:rPr>
                <w:rFonts w:ascii="Times New Roman" w:eastAsia="Times New Roman" w:hAnsi="Times New Roman" w:cs="Times New Roman"/>
                <w:i/>
                <w:iCs/>
                <w:color w:val="0000FF"/>
                <w:sz w:val="20"/>
                <w:szCs w:val="20"/>
              </w:rPr>
              <w:t>Nebūs attiecināma darbiniekam piederoša personiskā transportlīdzekļa izmantošanas  kompensācija par nobraukto kilometru.</w:t>
            </w:r>
          </w:p>
          <w:p w14:paraId="4E599148" w14:textId="2E6F867F" w:rsidR="00FB4D7C" w:rsidRPr="00987CC7" w:rsidRDefault="00FB4D7C" w:rsidP="00FB4D7C">
            <w:pPr>
              <w:jc w:val="both"/>
              <w:rPr>
                <w:rFonts w:ascii="Times New Roman" w:hAnsi="Times New Roman" w:cs="Times New Roman"/>
                <w:bCs/>
              </w:rPr>
            </w:pPr>
            <w:r w:rsidRPr="00FB4D7C">
              <w:rPr>
                <w:rFonts w:ascii="Times New Roman" w:eastAsia="Times New Roman" w:hAnsi="Times New Roman" w:cs="Times New Roman"/>
                <w:i/>
                <w:iCs/>
                <w:color w:val="0000FF"/>
                <w:sz w:val="20"/>
                <w:szCs w:val="20"/>
              </w:rPr>
              <w:t>Degvielas izmaksas</w:t>
            </w:r>
            <w:r>
              <w:rPr>
                <w:rFonts w:ascii="Times New Roman" w:eastAsia="Times New Roman" w:hAnsi="Times New Roman" w:cs="Times New Roman"/>
                <w:i/>
                <w:iCs/>
                <w:color w:val="0000FF"/>
                <w:sz w:val="20"/>
                <w:szCs w:val="20"/>
              </w:rPr>
              <w:t xml:space="preserve"> vieglajam transportlīdzeklim un reģionālās starppilsētu nozīmes un reģionālās vietējās nozīmes </w:t>
            </w:r>
            <w:r>
              <w:rPr>
                <w:rFonts w:ascii="Times New Roman" w:eastAsia="Times New Roman" w:hAnsi="Times New Roman" w:cs="Times New Roman"/>
                <w:i/>
                <w:iCs/>
                <w:color w:val="0000FF"/>
                <w:sz w:val="20"/>
                <w:szCs w:val="20"/>
              </w:rPr>
              <w:lastRenderedPageBreak/>
              <w:t>sabiedriskā transporta izmaksas tiks segtas atbilstoši Finanšu ministrijas metodikā “Vienas vien</w:t>
            </w:r>
            <w:r w:rsidR="00F24364">
              <w:rPr>
                <w:rFonts w:ascii="Times New Roman" w:eastAsia="Times New Roman" w:hAnsi="Times New Roman" w:cs="Times New Roman"/>
                <w:i/>
                <w:iCs/>
                <w:color w:val="0000FF"/>
                <w:sz w:val="20"/>
                <w:szCs w:val="20"/>
              </w:rPr>
              <w:t>ības izmaksu standarta likmes aprēķina un piemērošanas metodika 1 km izmaksām darbības programmas “Izaugsme un nodarbinātība” īstenošanai” iekļautajiem nosacījumiem.</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5D276047" w14:textId="4CA58397" w:rsidR="0038162D" w:rsidRPr="00CF4DB1" w:rsidRDefault="00CF4DB1" w:rsidP="0038162D">
            <w:pPr>
              <w:jc w:val="center"/>
              <w:rPr>
                <w:rFonts w:ascii="Times New Roman" w:eastAsia="Times New Roman" w:hAnsi="Times New Roman" w:cs="Times New Roman"/>
                <w:i/>
                <w:iCs/>
                <w:color w:val="0000FF"/>
                <w:sz w:val="20"/>
                <w:szCs w:val="20"/>
              </w:rPr>
            </w:pPr>
            <w:r w:rsidRPr="00647E35">
              <w:rPr>
                <w:rFonts w:ascii="Times New Roman" w:eastAsia="Times New Roman" w:hAnsi="Times New Roman" w:cs="Times New Roman"/>
                <w:i/>
                <w:iCs/>
                <w:color w:val="0000FF"/>
                <w:sz w:val="20"/>
                <w:szCs w:val="20"/>
              </w:rPr>
              <w:lastRenderedPageBreak/>
              <w:t>T</w:t>
            </w:r>
            <w:r w:rsidR="0038162D" w:rsidRPr="00647E35">
              <w:rPr>
                <w:rFonts w:ascii="Times New Roman" w:eastAsia="Times New Roman" w:hAnsi="Times New Roman" w:cs="Times New Roman"/>
                <w:i/>
                <w:iCs/>
                <w:color w:val="0000FF"/>
                <w:sz w:val="20"/>
                <w:szCs w:val="20"/>
              </w:rPr>
              <w:t>iešās</w:t>
            </w:r>
            <w:r w:rsidRPr="00647E35">
              <w:rPr>
                <w:rFonts w:ascii="Times New Roman" w:eastAsia="Times New Roman" w:hAnsi="Times New Roman" w:cs="Times New Roman"/>
                <w:i/>
                <w:iCs/>
                <w:color w:val="0000FF"/>
                <w:sz w:val="20"/>
                <w:szCs w:val="20"/>
              </w:rPr>
              <w:t xml:space="preserve">  vai </w:t>
            </w:r>
            <w:r w:rsidRPr="00647E35">
              <w:rPr>
                <w:rFonts w:ascii="Times New Roman" w:eastAsia="Times New Roman" w:hAnsi="Times New Roman" w:cs="Times New Roman"/>
                <w:i/>
                <w:iCs/>
                <w:color w:val="0000FF"/>
                <w:sz w:val="18"/>
                <w:szCs w:val="18"/>
              </w:rPr>
              <w:t>vienas vienības izmaksu pielietojums</w:t>
            </w:r>
          </w:p>
        </w:tc>
        <w:tc>
          <w:tcPr>
            <w:tcW w:w="709" w:type="dxa"/>
          </w:tcPr>
          <w:p w14:paraId="4AA57DED" w14:textId="77777777" w:rsidR="0038162D" w:rsidRPr="00987CC7" w:rsidRDefault="0038162D" w:rsidP="0038162D">
            <w:pPr>
              <w:jc w:val="right"/>
              <w:rPr>
                <w:rFonts w:ascii="Times New Roman" w:hAnsi="Times New Roman" w:cs="Times New Roman"/>
                <w:i/>
                <w:sz w:val="20"/>
                <w:szCs w:val="20"/>
                <w:highlight w:val="yellow"/>
              </w:rPr>
            </w:pPr>
          </w:p>
        </w:tc>
        <w:tc>
          <w:tcPr>
            <w:tcW w:w="709" w:type="dxa"/>
          </w:tcPr>
          <w:p w14:paraId="49DCC9C9"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3635F1F2" w14:textId="77777777" w:rsidR="0038162D" w:rsidRPr="00987CC7" w:rsidRDefault="0038162D" w:rsidP="0038162D">
            <w:pPr>
              <w:jc w:val="right"/>
              <w:rPr>
                <w:rFonts w:ascii="Times New Roman" w:hAnsi="Times New Roman" w:cs="Times New Roman"/>
                <w:i/>
                <w:sz w:val="20"/>
                <w:szCs w:val="20"/>
                <w:highlight w:val="yellow"/>
              </w:rPr>
            </w:pPr>
          </w:p>
        </w:tc>
        <w:tc>
          <w:tcPr>
            <w:tcW w:w="1134" w:type="dxa"/>
          </w:tcPr>
          <w:p w14:paraId="4E8FA728" w14:textId="77777777" w:rsidR="0038162D" w:rsidRPr="00987CC7" w:rsidRDefault="0038162D" w:rsidP="0038162D">
            <w:pPr>
              <w:jc w:val="right"/>
              <w:rPr>
                <w:rFonts w:ascii="Times New Roman" w:hAnsi="Times New Roman" w:cs="Times New Roman"/>
                <w:i/>
                <w:sz w:val="20"/>
                <w:szCs w:val="20"/>
                <w:highlight w:val="yellow"/>
              </w:rPr>
            </w:pPr>
          </w:p>
        </w:tc>
        <w:tc>
          <w:tcPr>
            <w:tcW w:w="1276" w:type="dxa"/>
          </w:tcPr>
          <w:p w14:paraId="780C85FD" w14:textId="77777777" w:rsidR="0038162D" w:rsidRPr="00987CC7" w:rsidRDefault="0038162D" w:rsidP="0038162D">
            <w:pPr>
              <w:jc w:val="right"/>
              <w:rPr>
                <w:rFonts w:ascii="Times New Roman" w:hAnsi="Times New Roman" w:cs="Times New Roman"/>
                <w:i/>
                <w:sz w:val="20"/>
                <w:szCs w:val="20"/>
                <w:highlight w:val="yellow"/>
              </w:rPr>
            </w:pPr>
          </w:p>
        </w:tc>
        <w:tc>
          <w:tcPr>
            <w:tcW w:w="850" w:type="dxa"/>
          </w:tcPr>
          <w:p w14:paraId="137D40A9" w14:textId="77777777" w:rsidR="0038162D" w:rsidRPr="00987CC7" w:rsidRDefault="0038162D" w:rsidP="0038162D">
            <w:pPr>
              <w:jc w:val="right"/>
              <w:rPr>
                <w:rFonts w:ascii="Times New Roman" w:hAnsi="Times New Roman" w:cs="Times New Roman"/>
                <w:i/>
                <w:sz w:val="20"/>
                <w:szCs w:val="20"/>
                <w:highlight w:val="yellow"/>
              </w:rPr>
            </w:pPr>
          </w:p>
        </w:tc>
        <w:tc>
          <w:tcPr>
            <w:tcW w:w="822" w:type="dxa"/>
          </w:tcPr>
          <w:p w14:paraId="47264FB6" w14:textId="77777777" w:rsidR="0038162D" w:rsidRPr="00987CC7" w:rsidRDefault="0038162D" w:rsidP="0038162D">
            <w:pPr>
              <w:jc w:val="right"/>
              <w:rPr>
                <w:rFonts w:ascii="Times New Roman" w:hAnsi="Times New Roman" w:cs="Times New Roman"/>
                <w:i/>
                <w:sz w:val="20"/>
                <w:szCs w:val="20"/>
                <w:highlight w:val="yellow"/>
              </w:rPr>
            </w:pPr>
          </w:p>
        </w:tc>
        <w:tc>
          <w:tcPr>
            <w:tcW w:w="1418" w:type="dxa"/>
          </w:tcPr>
          <w:p w14:paraId="23CCDB6D" w14:textId="77777777" w:rsidR="0038162D" w:rsidRPr="00987CC7" w:rsidRDefault="0038162D" w:rsidP="0038162D">
            <w:pPr>
              <w:jc w:val="right"/>
              <w:rPr>
                <w:rFonts w:ascii="Times New Roman" w:hAnsi="Times New Roman" w:cs="Times New Roman"/>
                <w:i/>
                <w:sz w:val="20"/>
                <w:szCs w:val="20"/>
                <w:highlight w:val="yellow"/>
              </w:rPr>
            </w:pPr>
          </w:p>
        </w:tc>
      </w:tr>
      <w:tr w:rsidR="0038162D" w:rsidRPr="00987CC7" w14:paraId="7A333E58"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2FE8D38" w14:textId="138AFAD6"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sz w:val="24"/>
                <w:szCs w:val="24"/>
              </w:rPr>
              <w:t>3.</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5A7C7682" w14:textId="604C4E45" w:rsidR="0038162D" w:rsidRPr="00987CC7" w:rsidRDefault="0038162D" w:rsidP="0038162D">
            <w:pPr>
              <w:rPr>
                <w:rFonts w:ascii="Times New Roman" w:hAnsi="Times New Roman" w:cs="Times New Roman"/>
                <w:bCs/>
              </w:rPr>
            </w:pPr>
            <w:r w:rsidRPr="00987CC7">
              <w:rPr>
                <w:rFonts w:ascii="Times New Roman" w:hAnsi="Times New Roman" w:cs="Times New Roman"/>
                <w:b/>
                <w:bCs/>
                <w:sz w:val="24"/>
                <w:szCs w:val="24"/>
              </w:rPr>
              <w:t>Projek</w:t>
            </w:r>
            <w:r w:rsidR="001A0AC4">
              <w:rPr>
                <w:rFonts w:ascii="Times New Roman" w:hAnsi="Times New Roman" w:cs="Times New Roman"/>
                <w:b/>
                <w:bCs/>
                <w:sz w:val="24"/>
                <w:szCs w:val="24"/>
              </w:rPr>
              <w:t>ta īstenošanas personāla izmaksa</w:t>
            </w:r>
            <w:r w:rsidRPr="00987CC7">
              <w:rPr>
                <w:rFonts w:ascii="Times New Roman" w:hAnsi="Times New Roman" w:cs="Times New Roman"/>
                <w:b/>
                <w:bCs/>
                <w:sz w:val="24"/>
                <w:szCs w:val="24"/>
              </w:rPr>
              <w:t>s</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73DB38E8" w14:textId="4662A55D" w:rsidR="0038162D" w:rsidRPr="00987CC7" w:rsidRDefault="0038162D" w:rsidP="0038162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3C231AC3" w14:textId="77777777" w:rsidR="0038162D" w:rsidRPr="00987CC7" w:rsidRDefault="0038162D" w:rsidP="0038162D">
            <w:pPr>
              <w:jc w:val="right"/>
              <w:rPr>
                <w:rFonts w:ascii="Times New Roman" w:hAnsi="Times New Roman" w:cs="Times New Roman"/>
                <w:i/>
                <w:highlight w:val="yellow"/>
              </w:rPr>
            </w:pPr>
          </w:p>
        </w:tc>
        <w:tc>
          <w:tcPr>
            <w:tcW w:w="709" w:type="dxa"/>
          </w:tcPr>
          <w:p w14:paraId="29C675B2" w14:textId="77777777" w:rsidR="0038162D" w:rsidRPr="00987CC7" w:rsidRDefault="0038162D" w:rsidP="0038162D">
            <w:pPr>
              <w:jc w:val="right"/>
              <w:rPr>
                <w:rFonts w:ascii="Times New Roman" w:hAnsi="Times New Roman" w:cs="Times New Roman"/>
                <w:i/>
                <w:highlight w:val="yellow"/>
              </w:rPr>
            </w:pPr>
          </w:p>
        </w:tc>
        <w:tc>
          <w:tcPr>
            <w:tcW w:w="850" w:type="dxa"/>
          </w:tcPr>
          <w:p w14:paraId="3D9DF2C0" w14:textId="77777777" w:rsidR="0038162D" w:rsidRPr="00987CC7" w:rsidRDefault="0038162D" w:rsidP="0038162D">
            <w:pPr>
              <w:jc w:val="right"/>
              <w:rPr>
                <w:rFonts w:ascii="Times New Roman" w:hAnsi="Times New Roman" w:cs="Times New Roman"/>
                <w:i/>
                <w:highlight w:val="yellow"/>
              </w:rPr>
            </w:pPr>
          </w:p>
        </w:tc>
        <w:tc>
          <w:tcPr>
            <w:tcW w:w="1134" w:type="dxa"/>
          </w:tcPr>
          <w:p w14:paraId="35844E78" w14:textId="77777777" w:rsidR="0038162D" w:rsidRPr="00987CC7" w:rsidRDefault="0038162D" w:rsidP="0038162D">
            <w:pPr>
              <w:jc w:val="right"/>
              <w:rPr>
                <w:rFonts w:ascii="Times New Roman" w:hAnsi="Times New Roman" w:cs="Times New Roman"/>
                <w:i/>
                <w:highlight w:val="yellow"/>
              </w:rPr>
            </w:pPr>
          </w:p>
        </w:tc>
        <w:tc>
          <w:tcPr>
            <w:tcW w:w="1276" w:type="dxa"/>
          </w:tcPr>
          <w:p w14:paraId="6F76755B" w14:textId="2E4C05B9" w:rsidR="0038162D" w:rsidRPr="00987CC7" w:rsidRDefault="0038162D" w:rsidP="0038162D">
            <w:pPr>
              <w:jc w:val="right"/>
              <w:rPr>
                <w:rFonts w:ascii="Times New Roman" w:hAnsi="Times New Roman" w:cs="Times New Roman"/>
                <w:i/>
                <w:highlight w:val="yellow"/>
              </w:rPr>
            </w:pPr>
          </w:p>
        </w:tc>
        <w:tc>
          <w:tcPr>
            <w:tcW w:w="850" w:type="dxa"/>
          </w:tcPr>
          <w:p w14:paraId="2E811A72" w14:textId="77777777" w:rsidR="0038162D" w:rsidRPr="00987CC7" w:rsidRDefault="0038162D" w:rsidP="0038162D">
            <w:pPr>
              <w:jc w:val="right"/>
              <w:rPr>
                <w:rFonts w:ascii="Times New Roman" w:hAnsi="Times New Roman" w:cs="Times New Roman"/>
                <w:i/>
                <w:highlight w:val="yellow"/>
              </w:rPr>
            </w:pPr>
          </w:p>
        </w:tc>
        <w:tc>
          <w:tcPr>
            <w:tcW w:w="822" w:type="dxa"/>
          </w:tcPr>
          <w:p w14:paraId="29E060F4" w14:textId="77777777" w:rsidR="0038162D" w:rsidRPr="00987CC7" w:rsidRDefault="0038162D" w:rsidP="0038162D">
            <w:pPr>
              <w:jc w:val="right"/>
              <w:rPr>
                <w:rFonts w:ascii="Times New Roman" w:hAnsi="Times New Roman" w:cs="Times New Roman"/>
                <w:i/>
                <w:highlight w:val="yellow"/>
              </w:rPr>
            </w:pPr>
          </w:p>
        </w:tc>
        <w:tc>
          <w:tcPr>
            <w:tcW w:w="1418" w:type="dxa"/>
          </w:tcPr>
          <w:p w14:paraId="1FF44CCE" w14:textId="77777777" w:rsidR="0038162D" w:rsidRPr="00987CC7" w:rsidRDefault="0038162D" w:rsidP="0038162D">
            <w:pPr>
              <w:jc w:val="right"/>
              <w:rPr>
                <w:rFonts w:ascii="Times New Roman" w:hAnsi="Times New Roman" w:cs="Times New Roman"/>
                <w:i/>
                <w:highlight w:val="yellow"/>
              </w:rPr>
            </w:pPr>
          </w:p>
        </w:tc>
      </w:tr>
      <w:tr w:rsidR="0038162D" w:rsidRPr="00987CC7" w14:paraId="0917DC73"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76C28B" w14:textId="7370CAD7"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i/>
                <w:sz w:val="18"/>
                <w:szCs w:val="18"/>
              </w:rPr>
              <w:t>3.1.</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00BAEFA3" w14:textId="77777777" w:rsidR="0038162D" w:rsidRPr="00987CC7" w:rsidRDefault="0038162D" w:rsidP="0038162D">
            <w:pPr>
              <w:rPr>
                <w:rFonts w:ascii="Times New Roman" w:hAnsi="Times New Roman" w:cs="Times New Roman"/>
                <w:b/>
                <w:bCs/>
                <w:i/>
              </w:rPr>
            </w:pPr>
            <w:r w:rsidRPr="00987CC7">
              <w:rPr>
                <w:rFonts w:ascii="Times New Roman" w:hAnsi="Times New Roman" w:cs="Times New Roman"/>
                <w:b/>
                <w:bCs/>
                <w:i/>
              </w:rPr>
              <w:t>Projekta īstenošanas personāla atlīdzības izmaksas</w:t>
            </w:r>
          </w:p>
          <w:p w14:paraId="790228AB" w14:textId="754F6B23" w:rsidR="0038162D" w:rsidRPr="00987CC7" w:rsidRDefault="0038162D" w:rsidP="0038162D">
            <w:pPr>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 xml:space="preserve">MK noteikumu </w:t>
            </w:r>
            <w:r w:rsidR="00F24364">
              <w:rPr>
                <w:rFonts w:ascii="Times New Roman" w:eastAsia="Times New Roman" w:hAnsi="Times New Roman" w:cs="Times New Roman"/>
                <w:i/>
                <w:iCs/>
                <w:color w:val="0000FF"/>
                <w:sz w:val="20"/>
                <w:szCs w:val="20"/>
                <w:u w:val="single"/>
              </w:rPr>
              <w:t>26</w:t>
            </w:r>
            <w:r w:rsidRPr="00987CC7">
              <w:rPr>
                <w:rFonts w:ascii="Times New Roman" w:eastAsia="Times New Roman" w:hAnsi="Times New Roman" w:cs="Times New Roman"/>
                <w:i/>
                <w:iCs/>
                <w:color w:val="0000FF"/>
                <w:sz w:val="20"/>
                <w:szCs w:val="20"/>
                <w:u w:val="single"/>
              </w:rPr>
              <w:t>.1.2. apakšpunkts</w:t>
            </w:r>
            <w:r>
              <w:rPr>
                <w:rFonts w:ascii="Times New Roman" w:eastAsia="Times New Roman" w:hAnsi="Times New Roman" w:cs="Times New Roman"/>
                <w:i/>
                <w:iCs/>
                <w:color w:val="0000FF"/>
                <w:sz w:val="20"/>
                <w:szCs w:val="20"/>
                <w:u w:val="single"/>
              </w:rPr>
              <w:t>.</w:t>
            </w:r>
          </w:p>
          <w:p w14:paraId="2011FDC7" w14:textId="6D590897" w:rsidR="0038162D" w:rsidRPr="00987CC7" w:rsidRDefault="0038162D" w:rsidP="00F24364">
            <w:pPr>
              <w:jc w:val="both"/>
              <w:rPr>
                <w:rFonts w:ascii="Times New Roman" w:hAnsi="Times New Roman" w:cs="Times New Roman"/>
                <w:bCs/>
              </w:rPr>
            </w:pPr>
            <w:r w:rsidRPr="00987CC7">
              <w:rPr>
                <w:rFonts w:ascii="Times New Roman" w:eastAsia="Times New Roman" w:hAnsi="Times New Roman" w:cs="Times New Roman"/>
                <w:i/>
                <w:iCs/>
                <w:color w:val="0000FF"/>
                <w:sz w:val="20"/>
                <w:szCs w:val="20"/>
              </w:rPr>
              <w:t xml:space="preserve">Attiecināmas projekta īstenošanas personāla, tai skaitā, </w:t>
            </w:r>
            <w:r w:rsidR="00F24364">
              <w:rPr>
                <w:rFonts w:ascii="Times New Roman" w:eastAsia="Times New Roman" w:hAnsi="Times New Roman" w:cs="Times New Roman"/>
                <w:i/>
                <w:iCs/>
                <w:color w:val="0000FF"/>
                <w:sz w:val="20"/>
                <w:szCs w:val="20"/>
              </w:rPr>
              <w:t xml:space="preserve">ekspertu, </w:t>
            </w:r>
            <w:r w:rsidRPr="00987CC7">
              <w:rPr>
                <w:rFonts w:ascii="Times New Roman" w:eastAsia="Times New Roman" w:hAnsi="Times New Roman" w:cs="Times New Roman"/>
                <w:i/>
                <w:iCs/>
                <w:color w:val="0000FF"/>
                <w:sz w:val="20"/>
                <w:szCs w:val="20"/>
              </w:rPr>
              <w:t>speciālistu</w:t>
            </w:r>
            <w:r w:rsidR="00862584">
              <w:rPr>
                <w:rFonts w:ascii="Times New Roman" w:eastAsia="Times New Roman" w:hAnsi="Times New Roman" w:cs="Times New Roman"/>
                <w:i/>
                <w:iCs/>
                <w:color w:val="0000FF"/>
                <w:sz w:val="20"/>
                <w:szCs w:val="20"/>
              </w:rPr>
              <w:t>,</w:t>
            </w:r>
            <w:r>
              <w:rPr>
                <w:rFonts w:ascii="Times New Roman" w:eastAsia="Times New Roman" w:hAnsi="Times New Roman" w:cs="Times New Roman"/>
                <w:i/>
                <w:iCs/>
                <w:color w:val="0000FF"/>
                <w:sz w:val="20"/>
                <w:szCs w:val="20"/>
              </w:rPr>
              <w:t xml:space="preserve"> </w:t>
            </w:r>
            <w:r w:rsidR="00F24364" w:rsidRPr="00987CC7">
              <w:rPr>
                <w:rFonts w:ascii="Times New Roman" w:eastAsia="Times New Roman" w:hAnsi="Times New Roman" w:cs="Times New Roman"/>
                <w:i/>
                <w:iCs/>
                <w:color w:val="0000FF"/>
                <w:sz w:val="20"/>
                <w:szCs w:val="20"/>
              </w:rPr>
              <w:t xml:space="preserve">konsultantu, </w:t>
            </w:r>
            <w:r w:rsidR="00F24364">
              <w:rPr>
                <w:rFonts w:ascii="Times New Roman" w:eastAsia="Times New Roman" w:hAnsi="Times New Roman" w:cs="Times New Roman"/>
                <w:i/>
                <w:iCs/>
                <w:color w:val="0000FF"/>
                <w:sz w:val="20"/>
                <w:szCs w:val="20"/>
              </w:rPr>
              <w:t>tostarp ārvalstu</w:t>
            </w:r>
            <w:r w:rsidRPr="00987CC7">
              <w:rPr>
                <w:rFonts w:ascii="Times New Roman" w:eastAsia="Times New Roman" w:hAnsi="Times New Roman" w:cs="Times New Roman"/>
                <w:i/>
                <w:iCs/>
                <w:color w:val="0000FF"/>
                <w:sz w:val="20"/>
                <w:szCs w:val="20"/>
              </w:rPr>
              <w:t xml:space="preserve"> atlīdzības izmaksas (izņemot virsstundas) MK noteikumu </w:t>
            </w:r>
            <w:r w:rsidR="00F24364">
              <w:rPr>
                <w:rFonts w:ascii="Times New Roman" w:eastAsia="Times New Roman" w:hAnsi="Times New Roman" w:cs="Times New Roman"/>
                <w:i/>
                <w:iCs/>
                <w:color w:val="0000FF"/>
                <w:sz w:val="20"/>
                <w:szCs w:val="20"/>
              </w:rPr>
              <w:t>20.1.1., 20.1.2., 20.1.4., 20.2.1., 20.2.2.</w:t>
            </w:r>
            <w:r w:rsidRPr="00987CC7">
              <w:rPr>
                <w:rFonts w:ascii="Times New Roman" w:eastAsia="Times New Roman" w:hAnsi="Times New Roman" w:cs="Times New Roman"/>
                <w:i/>
                <w:iCs/>
                <w:color w:val="0000FF"/>
                <w:sz w:val="20"/>
                <w:szCs w:val="20"/>
              </w:rPr>
              <w:t xml:space="preserve"> un </w:t>
            </w:r>
            <w:r w:rsidR="00F24364">
              <w:rPr>
                <w:rFonts w:ascii="Times New Roman" w:eastAsia="Times New Roman" w:hAnsi="Times New Roman" w:cs="Times New Roman"/>
                <w:i/>
                <w:iCs/>
                <w:color w:val="0000FF"/>
                <w:sz w:val="20"/>
                <w:szCs w:val="20"/>
              </w:rPr>
              <w:t>20.2.4.</w:t>
            </w:r>
            <w:r w:rsidRPr="00987CC7">
              <w:rPr>
                <w:rFonts w:ascii="Times New Roman" w:eastAsia="Times New Roman" w:hAnsi="Times New Roman" w:cs="Times New Roman"/>
                <w:i/>
                <w:iCs/>
                <w:color w:val="0000FF"/>
                <w:sz w:val="20"/>
                <w:szCs w:val="20"/>
              </w:rPr>
              <w:t xml:space="preserve"> apakšpunktā minēto atbalstāmo darbību īstenošanai.</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6D41865E" w14:textId="11E71ACA" w:rsidR="0038162D" w:rsidRPr="00987CC7" w:rsidRDefault="0038162D" w:rsidP="0038162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05CCC481" w14:textId="77777777" w:rsidR="0038162D" w:rsidRPr="00987CC7" w:rsidRDefault="0038162D" w:rsidP="0038162D">
            <w:pPr>
              <w:jc w:val="right"/>
              <w:rPr>
                <w:rFonts w:ascii="Times New Roman" w:hAnsi="Times New Roman" w:cs="Times New Roman"/>
                <w:i/>
                <w:highlight w:val="yellow"/>
              </w:rPr>
            </w:pPr>
          </w:p>
        </w:tc>
        <w:tc>
          <w:tcPr>
            <w:tcW w:w="709" w:type="dxa"/>
          </w:tcPr>
          <w:p w14:paraId="1B9B4230" w14:textId="77777777" w:rsidR="0038162D" w:rsidRPr="00987CC7" w:rsidRDefault="0038162D" w:rsidP="0038162D">
            <w:pPr>
              <w:jc w:val="right"/>
              <w:rPr>
                <w:rFonts w:ascii="Times New Roman" w:hAnsi="Times New Roman" w:cs="Times New Roman"/>
                <w:i/>
                <w:highlight w:val="yellow"/>
              </w:rPr>
            </w:pPr>
          </w:p>
        </w:tc>
        <w:tc>
          <w:tcPr>
            <w:tcW w:w="850" w:type="dxa"/>
          </w:tcPr>
          <w:p w14:paraId="2E46DD31" w14:textId="77777777" w:rsidR="0038162D" w:rsidRPr="00987CC7" w:rsidRDefault="0038162D" w:rsidP="0038162D">
            <w:pPr>
              <w:jc w:val="right"/>
              <w:rPr>
                <w:rFonts w:ascii="Times New Roman" w:hAnsi="Times New Roman" w:cs="Times New Roman"/>
                <w:i/>
                <w:highlight w:val="yellow"/>
              </w:rPr>
            </w:pPr>
          </w:p>
        </w:tc>
        <w:tc>
          <w:tcPr>
            <w:tcW w:w="1134" w:type="dxa"/>
          </w:tcPr>
          <w:p w14:paraId="35A5A231" w14:textId="77777777" w:rsidR="0038162D" w:rsidRPr="00987CC7" w:rsidRDefault="0038162D" w:rsidP="0038162D">
            <w:pPr>
              <w:jc w:val="right"/>
              <w:rPr>
                <w:rFonts w:ascii="Times New Roman" w:hAnsi="Times New Roman" w:cs="Times New Roman"/>
                <w:i/>
                <w:highlight w:val="yellow"/>
              </w:rPr>
            </w:pPr>
          </w:p>
        </w:tc>
        <w:tc>
          <w:tcPr>
            <w:tcW w:w="1276" w:type="dxa"/>
          </w:tcPr>
          <w:p w14:paraId="6FA06BA7" w14:textId="3D31AC23" w:rsidR="0038162D" w:rsidRPr="00987CC7" w:rsidRDefault="0038162D" w:rsidP="0038162D">
            <w:pPr>
              <w:jc w:val="right"/>
              <w:rPr>
                <w:rFonts w:ascii="Times New Roman" w:hAnsi="Times New Roman" w:cs="Times New Roman"/>
                <w:i/>
                <w:highlight w:val="yellow"/>
              </w:rPr>
            </w:pPr>
          </w:p>
        </w:tc>
        <w:tc>
          <w:tcPr>
            <w:tcW w:w="850" w:type="dxa"/>
          </w:tcPr>
          <w:p w14:paraId="784ED11D" w14:textId="77777777" w:rsidR="0038162D" w:rsidRPr="00987CC7" w:rsidRDefault="0038162D" w:rsidP="0038162D">
            <w:pPr>
              <w:jc w:val="right"/>
              <w:rPr>
                <w:rFonts w:ascii="Times New Roman" w:hAnsi="Times New Roman" w:cs="Times New Roman"/>
                <w:i/>
                <w:highlight w:val="yellow"/>
              </w:rPr>
            </w:pPr>
          </w:p>
        </w:tc>
        <w:tc>
          <w:tcPr>
            <w:tcW w:w="822" w:type="dxa"/>
          </w:tcPr>
          <w:p w14:paraId="02B931A9" w14:textId="77777777" w:rsidR="0038162D" w:rsidRPr="00987CC7" w:rsidRDefault="0038162D" w:rsidP="0038162D">
            <w:pPr>
              <w:jc w:val="right"/>
              <w:rPr>
                <w:rFonts w:ascii="Times New Roman" w:hAnsi="Times New Roman" w:cs="Times New Roman"/>
                <w:i/>
                <w:highlight w:val="yellow"/>
              </w:rPr>
            </w:pPr>
          </w:p>
        </w:tc>
        <w:tc>
          <w:tcPr>
            <w:tcW w:w="1418" w:type="dxa"/>
          </w:tcPr>
          <w:p w14:paraId="15B2D812" w14:textId="77777777" w:rsidR="0038162D" w:rsidRPr="00987CC7" w:rsidRDefault="0038162D" w:rsidP="0038162D">
            <w:pPr>
              <w:jc w:val="right"/>
              <w:rPr>
                <w:rFonts w:ascii="Times New Roman" w:hAnsi="Times New Roman" w:cs="Times New Roman"/>
                <w:i/>
                <w:highlight w:val="yellow"/>
              </w:rPr>
            </w:pPr>
          </w:p>
        </w:tc>
      </w:tr>
      <w:tr w:rsidR="0038162D" w:rsidRPr="00987CC7" w14:paraId="10901D80"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D8711FF" w14:textId="3FACDE8B"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i/>
                <w:sz w:val="18"/>
                <w:szCs w:val="18"/>
              </w:rPr>
              <w:t>3.1.1.</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7058AFD8" w14:textId="790807FD" w:rsidR="0038162D" w:rsidRPr="00987CC7" w:rsidRDefault="0038162D" w:rsidP="0038162D">
            <w:pPr>
              <w:jc w:val="both"/>
              <w:rPr>
                <w:rFonts w:ascii="Times New Roman" w:hAnsi="Times New Roman" w:cs="Times New Roman"/>
                <w:bCs/>
              </w:rPr>
            </w:pPr>
            <w:r w:rsidRPr="00987CC7">
              <w:rPr>
                <w:rFonts w:ascii="Times New Roman" w:hAnsi="Times New Roman" w:cs="Times New Roman"/>
                <w:bCs/>
              </w:rPr>
              <w:t xml:space="preserve">Projekta īstenošanas personāla atlīdzības izmaksas </w:t>
            </w:r>
            <w:r w:rsidR="00396D69">
              <w:rPr>
                <w:rFonts w:ascii="Times New Roman" w:hAnsi="Times New Roman" w:cs="Times New Roman"/>
                <w:bCs/>
              </w:rPr>
              <w:t xml:space="preserve"> finansējuma saņēmējam </w:t>
            </w:r>
            <w:r w:rsidRPr="00987CC7">
              <w:rPr>
                <w:rFonts w:ascii="Times New Roman" w:hAnsi="Times New Roman" w:cs="Times New Roman"/>
                <w:bCs/>
              </w:rPr>
              <w:t>(uz darba līguma pamata)</w:t>
            </w:r>
          </w:p>
          <w:p w14:paraId="771CAED6" w14:textId="49424346" w:rsidR="0038162D" w:rsidRPr="00987CC7" w:rsidRDefault="0038162D" w:rsidP="0038162D">
            <w:pPr>
              <w:rPr>
                <w:rFonts w:ascii="Times New Roman" w:hAnsi="Times New Roman" w:cs="Times New Roman"/>
                <w:i/>
                <w:color w:val="0000FF"/>
                <w:sz w:val="20"/>
                <w:szCs w:val="20"/>
                <w:u w:val="single"/>
              </w:rPr>
            </w:pPr>
            <w:r w:rsidRPr="00987CC7">
              <w:rPr>
                <w:rFonts w:ascii="Times New Roman" w:hAnsi="Times New Roman" w:cs="Times New Roman"/>
                <w:i/>
                <w:color w:val="0000FF"/>
                <w:sz w:val="20"/>
                <w:szCs w:val="20"/>
                <w:u w:val="single"/>
              </w:rPr>
              <w:t xml:space="preserve">MK noteikumu </w:t>
            </w:r>
            <w:r w:rsidR="00F24364">
              <w:rPr>
                <w:rFonts w:ascii="Times New Roman" w:hAnsi="Times New Roman" w:cs="Times New Roman"/>
                <w:i/>
                <w:color w:val="0000FF"/>
                <w:sz w:val="20"/>
                <w:szCs w:val="20"/>
                <w:u w:val="single"/>
              </w:rPr>
              <w:t>28</w:t>
            </w:r>
            <w:r w:rsidRPr="00987CC7">
              <w:rPr>
                <w:rFonts w:ascii="Times New Roman" w:hAnsi="Times New Roman" w:cs="Times New Roman"/>
                <w:i/>
                <w:color w:val="0000FF"/>
                <w:sz w:val="20"/>
                <w:szCs w:val="20"/>
                <w:u w:val="single"/>
              </w:rPr>
              <w:t>.1.</w:t>
            </w:r>
            <w:r w:rsidR="00F209AE">
              <w:rPr>
                <w:rFonts w:ascii="Times New Roman" w:hAnsi="Times New Roman" w:cs="Times New Roman"/>
                <w:i/>
                <w:color w:val="0000FF"/>
                <w:sz w:val="20"/>
                <w:szCs w:val="20"/>
                <w:u w:val="single"/>
              </w:rPr>
              <w:t>apakš</w:t>
            </w:r>
            <w:r w:rsidRPr="00987CC7">
              <w:rPr>
                <w:rFonts w:ascii="Times New Roman" w:hAnsi="Times New Roman" w:cs="Times New Roman"/>
                <w:i/>
                <w:color w:val="0000FF"/>
                <w:sz w:val="20"/>
                <w:szCs w:val="20"/>
                <w:u w:val="single"/>
              </w:rPr>
              <w:t>punkts</w:t>
            </w:r>
            <w:r>
              <w:rPr>
                <w:rFonts w:ascii="Times New Roman" w:hAnsi="Times New Roman" w:cs="Times New Roman"/>
                <w:i/>
                <w:color w:val="0000FF"/>
                <w:sz w:val="20"/>
                <w:szCs w:val="20"/>
                <w:u w:val="single"/>
              </w:rPr>
              <w:t>.</w:t>
            </w:r>
          </w:p>
          <w:p w14:paraId="226C2E79" w14:textId="0A17E30A" w:rsidR="0038162D" w:rsidRPr="00987CC7" w:rsidRDefault="0038162D" w:rsidP="0038162D">
            <w:pPr>
              <w:jc w:val="both"/>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 xml:space="preserve">Attiecināmas būs projekta īstenošanas personāla, kurš ir nodarbināts pilnu vai nepilnu darba laiku, vai </w:t>
            </w:r>
            <w:proofErr w:type="spellStart"/>
            <w:r w:rsidRPr="00987CC7">
              <w:rPr>
                <w:rFonts w:ascii="Times New Roman" w:hAnsi="Times New Roman" w:cs="Times New Roman"/>
                <w:i/>
                <w:color w:val="0000FF"/>
                <w:sz w:val="20"/>
                <w:szCs w:val="20"/>
              </w:rPr>
              <w:t>daļlaiku</w:t>
            </w:r>
            <w:proofErr w:type="spellEnd"/>
            <w:r w:rsidRPr="00987CC7">
              <w:rPr>
                <w:rFonts w:ascii="Times New Roman" w:hAnsi="Times New Roman" w:cs="Times New Roman"/>
                <w:i/>
                <w:color w:val="0000FF"/>
                <w:sz w:val="20"/>
                <w:szCs w:val="20"/>
              </w:rPr>
              <w:t xml:space="preserve"> ne mazāka kā 30 % apmērā no normālā darba laika, atlīdzības izmaksas (izņemot virsstundas). Tiešajās attiecināmajās personāla izmaksās iekļauj darba algu, valsts sociālās apdrošināšanas obligātās iemaksas no apliekamajām attiecināmajām izmaksām, normatīvajos aktos darba tiesību un atlīdzības jomā noteiktās piemaksas un sociālo garantiju izmaksas. </w:t>
            </w:r>
          </w:p>
          <w:p w14:paraId="2B3F8CA2" w14:textId="34798E88" w:rsidR="0038162D" w:rsidRPr="00987CC7" w:rsidRDefault="0038162D" w:rsidP="0038162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 xml:space="preserve">MK noteikumu </w:t>
            </w:r>
            <w:r w:rsidR="00F24364">
              <w:rPr>
                <w:rFonts w:ascii="Times New Roman" w:eastAsia="Times New Roman" w:hAnsi="Times New Roman" w:cs="Times New Roman"/>
                <w:i/>
                <w:iCs/>
                <w:color w:val="0000FF"/>
                <w:sz w:val="20"/>
                <w:szCs w:val="20"/>
                <w:u w:val="single"/>
              </w:rPr>
              <w:t>28</w:t>
            </w:r>
            <w:r w:rsidRPr="00987CC7">
              <w:rPr>
                <w:rFonts w:ascii="Times New Roman" w:eastAsia="Times New Roman" w:hAnsi="Times New Roman" w:cs="Times New Roman"/>
                <w:i/>
                <w:iCs/>
                <w:color w:val="0000FF"/>
                <w:sz w:val="20"/>
                <w:szCs w:val="20"/>
                <w:u w:val="single"/>
              </w:rPr>
              <w:t>.2.</w:t>
            </w:r>
            <w:r w:rsidR="00F209AE">
              <w:rPr>
                <w:rFonts w:ascii="Times New Roman" w:eastAsia="Times New Roman" w:hAnsi="Times New Roman" w:cs="Times New Roman"/>
                <w:i/>
                <w:iCs/>
                <w:color w:val="0000FF"/>
                <w:sz w:val="20"/>
                <w:szCs w:val="20"/>
                <w:u w:val="single"/>
              </w:rPr>
              <w:t>apakš</w:t>
            </w:r>
            <w:r w:rsidRPr="00987CC7">
              <w:rPr>
                <w:rFonts w:ascii="Times New Roman" w:eastAsia="Times New Roman" w:hAnsi="Times New Roman" w:cs="Times New Roman"/>
                <w:i/>
                <w:iCs/>
                <w:color w:val="0000FF"/>
                <w:sz w:val="20"/>
                <w:szCs w:val="20"/>
                <w:u w:val="single"/>
              </w:rPr>
              <w:t>punkts</w:t>
            </w:r>
            <w:r>
              <w:rPr>
                <w:rFonts w:ascii="Times New Roman" w:eastAsia="Times New Roman" w:hAnsi="Times New Roman" w:cs="Times New Roman"/>
                <w:i/>
                <w:iCs/>
                <w:color w:val="0000FF"/>
                <w:sz w:val="20"/>
                <w:szCs w:val="20"/>
                <w:u w:val="single"/>
              </w:rPr>
              <w:t>.</w:t>
            </w:r>
          </w:p>
          <w:p w14:paraId="51CA542E" w14:textId="326C4770" w:rsidR="0038162D" w:rsidRPr="00987CC7" w:rsidRDefault="0038162D" w:rsidP="0038162D">
            <w:pPr>
              <w:jc w:val="both"/>
              <w:rPr>
                <w:rFonts w:ascii="Times New Roman" w:hAnsi="Times New Roman" w:cs="Times New Roman"/>
                <w:bCs/>
              </w:rPr>
            </w:pPr>
            <w:r w:rsidRPr="00987CC7">
              <w:rPr>
                <w:rFonts w:ascii="Times New Roman" w:hAnsi="Times New Roman" w:cs="Times New Roman"/>
                <w:i/>
                <w:color w:val="0000FF"/>
                <w:sz w:val="20"/>
                <w:szCs w:val="20"/>
              </w:rPr>
              <w:t xml:space="preserve">Ja projekta īstenošanas personāls tiek nodarbināts uz </w:t>
            </w:r>
            <w:proofErr w:type="spellStart"/>
            <w:r w:rsidRPr="00987CC7">
              <w:rPr>
                <w:rFonts w:ascii="Times New Roman" w:hAnsi="Times New Roman" w:cs="Times New Roman"/>
                <w:i/>
                <w:color w:val="0000FF"/>
                <w:sz w:val="20"/>
                <w:szCs w:val="20"/>
              </w:rPr>
              <w:t>daļlaiku</w:t>
            </w:r>
            <w:proofErr w:type="spellEnd"/>
            <w:r w:rsidRPr="00987CC7">
              <w:rPr>
                <w:rFonts w:ascii="Times New Roman" w:hAnsi="Times New Roman" w:cs="Times New Roman"/>
                <w:i/>
                <w:color w:val="0000FF"/>
                <w:sz w:val="20"/>
                <w:szCs w:val="20"/>
              </w:rPr>
              <w:t xml:space="preserve"> mazāk nekā 30% apmērā no normālā darba laika, atlīdzības izmaksas tiek veiktas saskaņā ar projekta iesniedzēja atalgojuma politikā noteikto stundas atlīdzības likmi, ņemot vērā projektā nostrādāto stundu skaitu, un tiešajās attiecināmajās personāla atlīdzības izmaksās iekļauj darbinieka darba algu un valsts sociālās apdrošināšanas obligātās iemaksas no apliekamajām attiecināmajām izmaksām, bet neiekļauj normatīvajos aktos noteiktās piemaksas un sociālo garantiju izmaksas.</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5A0C3BCE" w14:textId="262940AD" w:rsidR="0038162D" w:rsidRPr="00987CC7" w:rsidRDefault="0038162D" w:rsidP="0038162D">
            <w:pPr>
              <w:jc w:val="center"/>
              <w:rPr>
                <w:rFonts w:ascii="Times New Roman" w:hAnsi="Times New Roman" w:cs="Times New Roman"/>
                <w:b/>
                <w:bCs/>
                <w:i/>
                <w:sz w:val="18"/>
                <w:szCs w:val="18"/>
                <w:highlight w:val="yellow"/>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225F3889" w14:textId="77777777" w:rsidR="0038162D" w:rsidRPr="00987CC7" w:rsidRDefault="0038162D" w:rsidP="0038162D">
            <w:pPr>
              <w:jc w:val="right"/>
              <w:rPr>
                <w:rFonts w:ascii="Times New Roman" w:hAnsi="Times New Roman" w:cs="Times New Roman"/>
                <w:i/>
                <w:highlight w:val="yellow"/>
              </w:rPr>
            </w:pPr>
          </w:p>
        </w:tc>
        <w:tc>
          <w:tcPr>
            <w:tcW w:w="709" w:type="dxa"/>
          </w:tcPr>
          <w:p w14:paraId="3A08AC6C" w14:textId="77777777" w:rsidR="0038162D" w:rsidRPr="00987CC7" w:rsidRDefault="0038162D" w:rsidP="0038162D">
            <w:pPr>
              <w:jc w:val="right"/>
              <w:rPr>
                <w:rFonts w:ascii="Times New Roman" w:hAnsi="Times New Roman" w:cs="Times New Roman"/>
                <w:i/>
                <w:highlight w:val="yellow"/>
              </w:rPr>
            </w:pPr>
          </w:p>
        </w:tc>
        <w:tc>
          <w:tcPr>
            <w:tcW w:w="850" w:type="dxa"/>
          </w:tcPr>
          <w:p w14:paraId="79CB7E1A" w14:textId="77777777" w:rsidR="0038162D" w:rsidRPr="00987CC7" w:rsidRDefault="0038162D" w:rsidP="0038162D">
            <w:pPr>
              <w:jc w:val="right"/>
              <w:rPr>
                <w:rFonts w:ascii="Times New Roman" w:hAnsi="Times New Roman" w:cs="Times New Roman"/>
                <w:i/>
                <w:highlight w:val="yellow"/>
              </w:rPr>
            </w:pPr>
          </w:p>
        </w:tc>
        <w:tc>
          <w:tcPr>
            <w:tcW w:w="1134" w:type="dxa"/>
          </w:tcPr>
          <w:p w14:paraId="6841BE62" w14:textId="77777777" w:rsidR="0038162D" w:rsidRPr="00987CC7" w:rsidRDefault="0038162D" w:rsidP="0038162D">
            <w:pPr>
              <w:jc w:val="right"/>
              <w:rPr>
                <w:rFonts w:ascii="Times New Roman" w:hAnsi="Times New Roman" w:cs="Times New Roman"/>
                <w:i/>
                <w:highlight w:val="yellow"/>
              </w:rPr>
            </w:pPr>
          </w:p>
        </w:tc>
        <w:tc>
          <w:tcPr>
            <w:tcW w:w="1276" w:type="dxa"/>
          </w:tcPr>
          <w:p w14:paraId="0EB1A79B" w14:textId="10B0C351" w:rsidR="0038162D" w:rsidRPr="00987CC7" w:rsidRDefault="0038162D" w:rsidP="0038162D">
            <w:pPr>
              <w:jc w:val="right"/>
              <w:rPr>
                <w:rFonts w:ascii="Times New Roman" w:hAnsi="Times New Roman" w:cs="Times New Roman"/>
                <w:i/>
                <w:highlight w:val="yellow"/>
              </w:rPr>
            </w:pPr>
          </w:p>
        </w:tc>
        <w:tc>
          <w:tcPr>
            <w:tcW w:w="850" w:type="dxa"/>
          </w:tcPr>
          <w:p w14:paraId="50779809" w14:textId="77777777" w:rsidR="0038162D" w:rsidRPr="00987CC7" w:rsidRDefault="0038162D" w:rsidP="0038162D">
            <w:pPr>
              <w:jc w:val="right"/>
              <w:rPr>
                <w:rFonts w:ascii="Times New Roman" w:hAnsi="Times New Roman" w:cs="Times New Roman"/>
                <w:i/>
                <w:highlight w:val="yellow"/>
              </w:rPr>
            </w:pPr>
          </w:p>
        </w:tc>
        <w:tc>
          <w:tcPr>
            <w:tcW w:w="822" w:type="dxa"/>
          </w:tcPr>
          <w:p w14:paraId="171069FD" w14:textId="77777777" w:rsidR="0038162D" w:rsidRPr="00987CC7" w:rsidRDefault="0038162D" w:rsidP="0038162D">
            <w:pPr>
              <w:jc w:val="right"/>
              <w:rPr>
                <w:rFonts w:ascii="Times New Roman" w:hAnsi="Times New Roman" w:cs="Times New Roman"/>
                <w:i/>
                <w:highlight w:val="yellow"/>
              </w:rPr>
            </w:pPr>
          </w:p>
        </w:tc>
        <w:tc>
          <w:tcPr>
            <w:tcW w:w="1418" w:type="dxa"/>
          </w:tcPr>
          <w:p w14:paraId="6BBEC4C8" w14:textId="77777777" w:rsidR="0038162D" w:rsidRPr="00987CC7" w:rsidRDefault="0038162D" w:rsidP="0038162D">
            <w:pPr>
              <w:jc w:val="right"/>
              <w:rPr>
                <w:rFonts w:ascii="Times New Roman" w:hAnsi="Times New Roman" w:cs="Times New Roman"/>
                <w:i/>
                <w:highlight w:val="yellow"/>
              </w:rPr>
            </w:pPr>
          </w:p>
        </w:tc>
      </w:tr>
      <w:tr w:rsidR="00D469B2" w:rsidRPr="00987CC7" w14:paraId="7B60207F"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7BF9F1D" w14:textId="31CB93F6" w:rsidR="00D469B2" w:rsidRPr="00987CC7" w:rsidRDefault="00D469B2" w:rsidP="0038162D">
            <w:pPr>
              <w:rPr>
                <w:rFonts w:ascii="Times New Roman" w:hAnsi="Times New Roman" w:cs="Times New Roman"/>
                <w:b/>
                <w:bCs/>
                <w:i/>
                <w:sz w:val="18"/>
                <w:szCs w:val="18"/>
              </w:rPr>
            </w:pPr>
            <w:r>
              <w:rPr>
                <w:rFonts w:ascii="Times New Roman" w:hAnsi="Times New Roman" w:cs="Times New Roman"/>
                <w:b/>
                <w:bCs/>
                <w:i/>
                <w:sz w:val="18"/>
                <w:szCs w:val="18"/>
              </w:rPr>
              <w:lastRenderedPageBreak/>
              <w:t>3.1.1.1.</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601292E7" w14:textId="2B16F098" w:rsidR="00D469B2" w:rsidRDefault="00D469B2" w:rsidP="0038162D">
            <w:pPr>
              <w:jc w:val="both"/>
              <w:rPr>
                <w:rFonts w:ascii="Times New Roman" w:hAnsi="Times New Roman" w:cs="Times New Roman"/>
                <w:bCs/>
              </w:rPr>
            </w:pPr>
            <w:r>
              <w:rPr>
                <w:rFonts w:ascii="Times New Roman" w:hAnsi="Times New Roman" w:cs="Times New Roman"/>
                <w:bCs/>
              </w:rPr>
              <w:t>Mācību un metodiskā līdzekļa satura izstrādes</w:t>
            </w:r>
            <w:r w:rsidR="00DA4B49">
              <w:rPr>
                <w:rFonts w:ascii="Times New Roman" w:hAnsi="Times New Roman" w:cs="Times New Roman"/>
                <w:bCs/>
              </w:rPr>
              <w:t>, satura un valodas adaptēšanas mērķa grupas lietotājiem,</w:t>
            </w:r>
            <w:r w:rsidR="001C6D93">
              <w:rPr>
                <w:rFonts w:ascii="Times New Roman" w:hAnsi="Times New Roman" w:cs="Times New Roman"/>
                <w:bCs/>
              </w:rPr>
              <w:t xml:space="preserve"> kā arī</w:t>
            </w:r>
            <w:r w:rsidR="003D5952">
              <w:rPr>
                <w:rFonts w:ascii="Times New Roman" w:hAnsi="Times New Roman" w:cs="Times New Roman"/>
                <w:bCs/>
              </w:rPr>
              <w:t xml:space="preserve"> </w:t>
            </w:r>
            <w:r>
              <w:rPr>
                <w:rFonts w:ascii="Times New Roman" w:hAnsi="Times New Roman" w:cs="Times New Roman"/>
                <w:bCs/>
              </w:rPr>
              <w:t xml:space="preserve"> pilnveidošanas pēc recenzēšanas un aprobācijas atlīdzības izmaksas</w:t>
            </w:r>
          </w:p>
          <w:p w14:paraId="7D47D933" w14:textId="18D90F38" w:rsidR="00D469B2" w:rsidRPr="00987CC7" w:rsidRDefault="00D469B2" w:rsidP="00D469B2">
            <w:pPr>
              <w:jc w:val="both"/>
              <w:rPr>
                <w:rFonts w:ascii="Times New Roman" w:hAnsi="Times New Roman" w:cs="Times New Roman"/>
                <w:bCs/>
              </w:rPr>
            </w:pPr>
            <w:r>
              <w:rPr>
                <w:rFonts w:ascii="Times New Roman" w:hAnsi="Times New Roman" w:cs="Times New Roman"/>
                <w:i/>
                <w:color w:val="0000FF"/>
                <w:sz w:val="20"/>
                <w:szCs w:val="20"/>
                <w:u w:val="single"/>
              </w:rPr>
              <w:t xml:space="preserve">Gadījumā, ja projekta iesniegumā plāno gan izstrādāt digitālo līdzekli (MK noteikumu 20.1.apakšpunkts), gan adaptēt digitālo līdzekli (MK noteikumu 20.2.apakšpunkts), izmaksu pozīcijai veido </w:t>
            </w:r>
            <w:proofErr w:type="spellStart"/>
            <w:r>
              <w:rPr>
                <w:rFonts w:ascii="Times New Roman" w:hAnsi="Times New Roman" w:cs="Times New Roman"/>
                <w:i/>
                <w:color w:val="0000FF"/>
                <w:sz w:val="20"/>
                <w:szCs w:val="20"/>
                <w:u w:val="single"/>
              </w:rPr>
              <w:t>apakšpozīcijas</w:t>
            </w:r>
            <w:proofErr w:type="spellEnd"/>
            <w:r>
              <w:rPr>
                <w:rFonts w:ascii="Times New Roman" w:hAnsi="Times New Roman" w:cs="Times New Roman"/>
                <w:i/>
                <w:color w:val="0000FF"/>
                <w:sz w:val="20"/>
                <w:szCs w:val="20"/>
                <w:u w:val="single"/>
              </w:rPr>
              <w:t xml:space="preserve"> atsevišķi norādot kādas izmaksas attiecināmas uz katru no projekta darbībām.</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4864662C" w14:textId="0F1B3AA4" w:rsidR="00D469B2" w:rsidRPr="00987CC7" w:rsidRDefault="00D469B2" w:rsidP="0038162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4EB08E82" w14:textId="77777777" w:rsidR="00D469B2" w:rsidRPr="00987CC7" w:rsidRDefault="00D469B2" w:rsidP="0038162D">
            <w:pPr>
              <w:jc w:val="right"/>
              <w:rPr>
                <w:rFonts w:ascii="Times New Roman" w:hAnsi="Times New Roman" w:cs="Times New Roman"/>
                <w:i/>
                <w:highlight w:val="yellow"/>
              </w:rPr>
            </w:pPr>
          </w:p>
        </w:tc>
        <w:tc>
          <w:tcPr>
            <w:tcW w:w="709" w:type="dxa"/>
          </w:tcPr>
          <w:p w14:paraId="6657F9F9" w14:textId="77777777" w:rsidR="00D469B2" w:rsidRPr="00987CC7" w:rsidRDefault="00D469B2" w:rsidP="0038162D">
            <w:pPr>
              <w:jc w:val="right"/>
              <w:rPr>
                <w:rFonts w:ascii="Times New Roman" w:hAnsi="Times New Roman" w:cs="Times New Roman"/>
                <w:i/>
                <w:highlight w:val="yellow"/>
              </w:rPr>
            </w:pPr>
          </w:p>
        </w:tc>
        <w:tc>
          <w:tcPr>
            <w:tcW w:w="850" w:type="dxa"/>
          </w:tcPr>
          <w:p w14:paraId="581DC31C" w14:textId="77777777" w:rsidR="00D469B2" w:rsidRPr="00987CC7" w:rsidRDefault="00D469B2" w:rsidP="0038162D">
            <w:pPr>
              <w:jc w:val="right"/>
              <w:rPr>
                <w:rFonts w:ascii="Times New Roman" w:hAnsi="Times New Roman" w:cs="Times New Roman"/>
                <w:i/>
                <w:highlight w:val="yellow"/>
              </w:rPr>
            </w:pPr>
          </w:p>
        </w:tc>
        <w:tc>
          <w:tcPr>
            <w:tcW w:w="1134" w:type="dxa"/>
          </w:tcPr>
          <w:p w14:paraId="08D2FA78" w14:textId="77777777" w:rsidR="00D469B2" w:rsidRPr="00987CC7" w:rsidRDefault="00D469B2" w:rsidP="0038162D">
            <w:pPr>
              <w:jc w:val="right"/>
              <w:rPr>
                <w:rFonts w:ascii="Times New Roman" w:hAnsi="Times New Roman" w:cs="Times New Roman"/>
                <w:i/>
                <w:highlight w:val="yellow"/>
              </w:rPr>
            </w:pPr>
          </w:p>
        </w:tc>
        <w:tc>
          <w:tcPr>
            <w:tcW w:w="1276" w:type="dxa"/>
          </w:tcPr>
          <w:p w14:paraId="20DF7349" w14:textId="77777777" w:rsidR="00D469B2" w:rsidRPr="00987CC7" w:rsidRDefault="00D469B2" w:rsidP="0038162D">
            <w:pPr>
              <w:jc w:val="right"/>
              <w:rPr>
                <w:rFonts w:ascii="Times New Roman" w:hAnsi="Times New Roman" w:cs="Times New Roman"/>
                <w:i/>
                <w:highlight w:val="yellow"/>
              </w:rPr>
            </w:pPr>
          </w:p>
        </w:tc>
        <w:tc>
          <w:tcPr>
            <w:tcW w:w="850" w:type="dxa"/>
          </w:tcPr>
          <w:p w14:paraId="37567902" w14:textId="77777777" w:rsidR="00D469B2" w:rsidRPr="00987CC7" w:rsidRDefault="00D469B2" w:rsidP="0038162D">
            <w:pPr>
              <w:jc w:val="right"/>
              <w:rPr>
                <w:rFonts w:ascii="Times New Roman" w:hAnsi="Times New Roman" w:cs="Times New Roman"/>
                <w:i/>
                <w:highlight w:val="yellow"/>
              </w:rPr>
            </w:pPr>
          </w:p>
        </w:tc>
        <w:tc>
          <w:tcPr>
            <w:tcW w:w="822" w:type="dxa"/>
          </w:tcPr>
          <w:p w14:paraId="0B6D1221" w14:textId="77777777" w:rsidR="00D469B2" w:rsidRPr="00987CC7" w:rsidRDefault="00D469B2" w:rsidP="0038162D">
            <w:pPr>
              <w:jc w:val="right"/>
              <w:rPr>
                <w:rFonts w:ascii="Times New Roman" w:hAnsi="Times New Roman" w:cs="Times New Roman"/>
                <w:i/>
                <w:highlight w:val="yellow"/>
              </w:rPr>
            </w:pPr>
          </w:p>
        </w:tc>
        <w:tc>
          <w:tcPr>
            <w:tcW w:w="1418" w:type="dxa"/>
          </w:tcPr>
          <w:p w14:paraId="725D2BA4" w14:textId="77777777" w:rsidR="00D469B2" w:rsidRPr="00987CC7" w:rsidRDefault="00D469B2" w:rsidP="0038162D">
            <w:pPr>
              <w:jc w:val="right"/>
              <w:rPr>
                <w:rFonts w:ascii="Times New Roman" w:hAnsi="Times New Roman" w:cs="Times New Roman"/>
                <w:i/>
                <w:highlight w:val="yellow"/>
              </w:rPr>
            </w:pPr>
          </w:p>
        </w:tc>
      </w:tr>
      <w:tr w:rsidR="00D469B2" w:rsidRPr="00987CC7" w14:paraId="1CCC74AB"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60C8C76" w14:textId="69F80687" w:rsidR="00D469B2" w:rsidRPr="00987CC7" w:rsidRDefault="00D469B2" w:rsidP="0038162D">
            <w:pPr>
              <w:rPr>
                <w:rFonts w:ascii="Times New Roman" w:hAnsi="Times New Roman" w:cs="Times New Roman"/>
                <w:b/>
                <w:bCs/>
                <w:i/>
                <w:sz w:val="18"/>
                <w:szCs w:val="18"/>
              </w:rPr>
            </w:pPr>
            <w:r>
              <w:rPr>
                <w:rFonts w:ascii="Times New Roman" w:hAnsi="Times New Roman" w:cs="Times New Roman"/>
                <w:b/>
                <w:bCs/>
                <w:i/>
                <w:sz w:val="18"/>
                <w:szCs w:val="18"/>
              </w:rPr>
              <w:t>3.1.1.2.</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6450E2EB" w14:textId="200EA7BE" w:rsidR="00D469B2" w:rsidRDefault="00D469B2" w:rsidP="00D469B2">
            <w:pPr>
              <w:jc w:val="both"/>
              <w:rPr>
                <w:rFonts w:ascii="Times New Roman" w:hAnsi="Times New Roman" w:cs="Times New Roman"/>
                <w:bCs/>
              </w:rPr>
            </w:pPr>
            <w:r>
              <w:rPr>
                <w:rFonts w:ascii="Times New Roman" w:hAnsi="Times New Roman" w:cs="Times New Roman"/>
                <w:bCs/>
              </w:rPr>
              <w:t xml:space="preserve">Mācību un metodiskā līdzekļa </w:t>
            </w:r>
            <w:r w:rsidR="00DA4B49">
              <w:rPr>
                <w:rFonts w:ascii="Times New Roman" w:hAnsi="Times New Roman" w:cs="Times New Roman"/>
                <w:bCs/>
              </w:rPr>
              <w:t xml:space="preserve">tehnisko risinājumu izstrādes, </w:t>
            </w:r>
            <w:proofErr w:type="spellStart"/>
            <w:r w:rsidR="00DA4B49">
              <w:rPr>
                <w:rFonts w:ascii="Times New Roman" w:hAnsi="Times New Roman" w:cs="Times New Roman"/>
                <w:bCs/>
              </w:rPr>
              <w:t>digitalizācijas</w:t>
            </w:r>
            <w:proofErr w:type="spellEnd"/>
            <w:r w:rsidR="00DA4B49">
              <w:rPr>
                <w:rFonts w:ascii="Times New Roman" w:hAnsi="Times New Roman" w:cs="Times New Roman"/>
                <w:bCs/>
              </w:rPr>
              <w:t xml:space="preserve"> vai</w:t>
            </w:r>
            <w:r>
              <w:rPr>
                <w:rFonts w:ascii="Times New Roman" w:hAnsi="Times New Roman" w:cs="Times New Roman"/>
                <w:bCs/>
              </w:rPr>
              <w:t xml:space="preserve"> pilnveidošanas pēc recenzēšanas un aprobācijas atlīdzības izmaksas</w:t>
            </w:r>
          </w:p>
          <w:p w14:paraId="3A75781D" w14:textId="0E1E2E5C" w:rsidR="00D469B2" w:rsidRPr="00987CC7" w:rsidRDefault="00D469B2" w:rsidP="00D469B2">
            <w:pPr>
              <w:jc w:val="both"/>
              <w:rPr>
                <w:rFonts w:ascii="Times New Roman" w:hAnsi="Times New Roman" w:cs="Times New Roman"/>
                <w:bCs/>
              </w:rPr>
            </w:pPr>
            <w:r>
              <w:rPr>
                <w:rFonts w:ascii="Times New Roman" w:hAnsi="Times New Roman" w:cs="Times New Roman"/>
                <w:i/>
                <w:color w:val="0000FF"/>
                <w:sz w:val="20"/>
                <w:szCs w:val="20"/>
                <w:u w:val="single"/>
              </w:rPr>
              <w:t xml:space="preserve">Gadījumā, ja projekta iesniegumā plāno gan izstrādāt digitālo līdzekli (MK noteikumu 20.1.apakšpunkts), gan adaptēt digitālo līdzekli (MK noteikumu 20.2.apakšpunkts), izmaksu pozīcijai veido </w:t>
            </w:r>
            <w:proofErr w:type="spellStart"/>
            <w:r>
              <w:rPr>
                <w:rFonts w:ascii="Times New Roman" w:hAnsi="Times New Roman" w:cs="Times New Roman"/>
                <w:i/>
                <w:color w:val="0000FF"/>
                <w:sz w:val="20"/>
                <w:szCs w:val="20"/>
                <w:u w:val="single"/>
              </w:rPr>
              <w:t>apakšpozīcijas</w:t>
            </w:r>
            <w:proofErr w:type="spellEnd"/>
            <w:r>
              <w:rPr>
                <w:rFonts w:ascii="Times New Roman" w:hAnsi="Times New Roman" w:cs="Times New Roman"/>
                <w:i/>
                <w:color w:val="0000FF"/>
                <w:sz w:val="20"/>
                <w:szCs w:val="20"/>
                <w:u w:val="single"/>
              </w:rPr>
              <w:t xml:space="preserve"> atsevišķi norādot kādas izmaksas attiecināmas uz katru no projekta darbībām.</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478DC3EE" w14:textId="1239CC8F" w:rsidR="00D469B2" w:rsidRPr="00987CC7" w:rsidRDefault="00D469B2" w:rsidP="0038162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24A261AC" w14:textId="77777777" w:rsidR="00D469B2" w:rsidRPr="00987CC7" w:rsidRDefault="00D469B2" w:rsidP="0038162D">
            <w:pPr>
              <w:jc w:val="right"/>
              <w:rPr>
                <w:rFonts w:ascii="Times New Roman" w:hAnsi="Times New Roman" w:cs="Times New Roman"/>
                <w:i/>
                <w:highlight w:val="yellow"/>
              </w:rPr>
            </w:pPr>
          </w:p>
        </w:tc>
        <w:tc>
          <w:tcPr>
            <w:tcW w:w="709" w:type="dxa"/>
          </w:tcPr>
          <w:p w14:paraId="0489BFA8" w14:textId="77777777" w:rsidR="00D469B2" w:rsidRPr="00987CC7" w:rsidRDefault="00D469B2" w:rsidP="0038162D">
            <w:pPr>
              <w:jc w:val="right"/>
              <w:rPr>
                <w:rFonts w:ascii="Times New Roman" w:hAnsi="Times New Roman" w:cs="Times New Roman"/>
                <w:i/>
                <w:highlight w:val="yellow"/>
              </w:rPr>
            </w:pPr>
          </w:p>
        </w:tc>
        <w:tc>
          <w:tcPr>
            <w:tcW w:w="850" w:type="dxa"/>
          </w:tcPr>
          <w:p w14:paraId="338A3E0A" w14:textId="77777777" w:rsidR="00D469B2" w:rsidRPr="00987CC7" w:rsidRDefault="00D469B2" w:rsidP="0038162D">
            <w:pPr>
              <w:jc w:val="right"/>
              <w:rPr>
                <w:rFonts w:ascii="Times New Roman" w:hAnsi="Times New Roman" w:cs="Times New Roman"/>
                <w:i/>
                <w:highlight w:val="yellow"/>
              </w:rPr>
            </w:pPr>
          </w:p>
        </w:tc>
        <w:tc>
          <w:tcPr>
            <w:tcW w:w="1134" w:type="dxa"/>
          </w:tcPr>
          <w:p w14:paraId="597ACD57" w14:textId="77777777" w:rsidR="00D469B2" w:rsidRPr="00987CC7" w:rsidRDefault="00D469B2" w:rsidP="0038162D">
            <w:pPr>
              <w:jc w:val="right"/>
              <w:rPr>
                <w:rFonts w:ascii="Times New Roman" w:hAnsi="Times New Roman" w:cs="Times New Roman"/>
                <w:i/>
                <w:highlight w:val="yellow"/>
              </w:rPr>
            </w:pPr>
          </w:p>
        </w:tc>
        <w:tc>
          <w:tcPr>
            <w:tcW w:w="1276" w:type="dxa"/>
          </w:tcPr>
          <w:p w14:paraId="572455ED" w14:textId="77777777" w:rsidR="00D469B2" w:rsidRPr="00987CC7" w:rsidRDefault="00D469B2" w:rsidP="0038162D">
            <w:pPr>
              <w:jc w:val="right"/>
              <w:rPr>
                <w:rFonts w:ascii="Times New Roman" w:hAnsi="Times New Roman" w:cs="Times New Roman"/>
                <w:i/>
                <w:highlight w:val="yellow"/>
              </w:rPr>
            </w:pPr>
          </w:p>
        </w:tc>
        <w:tc>
          <w:tcPr>
            <w:tcW w:w="850" w:type="dxa"/>
          </w:tcPr>
          <w:p w14:paraId="28013E57" w14:textId="77777777" w:rsidR="00D469B2" w:rsidRPr="00987CC7" w:rsidRDefault="00D469B2" w:rsidP="0038162D">
            <w:pPr>
              <w:jc w:val="right"/>
              <w:rPr>
                <w:rFonts w:ascii="Times New Roman" w:hAnsi="Times New Roman" w:cs="Times New Roman"/>
                <w:i/>
                <w:highlight w:val="yellow"/>
              </w:rPr>
            </w:pPr>
          </w:p>
        </w:tc>
        <w:tc>
          <w:tcPr>
            <w:tcW w:w="822" w:type="dxa"/>
          </w:tcPr>
          <w:p w14:paraId="52C14FE5" w14:textId="77777777" w:rsidR="00D469B2" w:rsidRPr="00987CC7" w:rsidRDefault="00D469B2" w:rsidP="0038162D">
            <w:pPr>
              <w:jc w:val="right"/>
              <w:rPr>
                <w:rFonts w:ascii="Times New Roman" w:hAnsi="Times New Roman" w:cs="Times New Roman"/>
                <w:i/>
                <w:highlight w:val="yellow"/>
              </w:rPr>
            </w:pPr>
          </w:p>
        </w:tc>
        <w:tc>
          <w:tcPr>
            <w:tcW w:w="1418" w:type="dxa"/>
          </w:tcPr>
          <w:p w14:paraId="5D22D82F" w14:textId="77777777" w:rsidR="00D469B2" w:rsidRPr="00987CC7" w:rsidRDefault="00D469B2" w:rsidP="0038162D">
            <w:pPr>
              <w:jc w:val="right"/>
              <w:rPr>
                <w:rFonts w:ascii="Times New Roman" w:hAnsi="Times New Roman" w:cs="Times New Roman"/>
                <w:i/>
                <w:highlight w:val="yellow"/>
              </w:rPr>
            </w:pPr>
          </w:p>
        </w:tc>
      </w:tr>
      <w:tr w:rsidR="0038162D" w:rsidRPr="00987CC7" w14:paraId="1A779860"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1E8194C" w14:textId="65E24C2A" w:rsidR="0038162D" w:rsidRPr="00987CC7" w:rsidRDefault="0038162D" w:rsidP="0038162D">
            <w:pPr>
              <w:rPr>
                <w:rFonts w:ascii="Times New Roman" w:hAnsi="Times New Roman" w:cs="Times New Roman"/>
                <w:b/>
                <w:bCs/>
                <w:i/>
                <w:sz w:val="18"/>
                <w:szCs w:val="18"/>
              </w:rPr>
            </w:pPr>
            <w:r w:rsidRPr="00987CC7">
              <w:rPr>
                <w:rFonts w:ascii="Times New Roman" w:hAnsi="Times New Roman" w:cs="Times New Roman"/>
                <w:b/>
                <w:bCs/>
                <w:i/>
                <w:sz w:val="18"/>
                <w:szCs w:val="18"/>
              </w:rPr>
              <w:t>3.1.2.</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6FA83BAB" w14:textId="0FC278D7" w:rsidR="0038162D" w:rsidRPr="00987CC7" w:rsidRDefault="0038162D" w:rsidP="0038162D">
            <w:pPr>
              <w:jc w:val="both"/>
              <w:rPr>
                <w:rFonts w:ascii="Times New Roman" w:hAnsi="Times New Roman" w:cs="Times New Roman"/>
                <w:bCs/>
              </w:rPr>
            </w:pPr>
            <w:r w:rsidRPr="00987CC7">
              <w:rPr>
                <w:rFonts w:ascii="Times New Roman" w:hAnsi="Times New Roman" w:cs="Times New Roman"/>
                <w:bCs/>
              </w:rPr>
              <w:t xml:space="preserve">Projekta </w:t>
            </w:r>
            <w:r w:rsidR="00F24364">
              <w:rPr>
                <w:rFonts w:ascii="Times New Roman" w:hAnsi="Times New Roman" w:cs="Times New Roman"/>
                <w:bCs/>
              </w:rPr>
              <w:t xml:space="preserve">īstenošanas personāla </w:t>
            </w:r>
            <w:r w:rsidRPr="00987CC7">
              <w:rPr>
                <w:rFonts w:ascii="Times New Roman" w:hAnsi="Times New Roman" w:cs="Times New Roman"/>
                <w:bCs/>
              </w:rPr>
              <w:t>atlīdzības izmaksas</w:t>
            </w:r>
            <w:r w:rsidR="00F24364">
              <w:rPr>
                <w:rFonts w:ascii="Times New Roman" w:hAnsi="Times New Roman" w:cs="Times New Roman"/>
                <w:bCs/>
              </w:rPr>
              <w:t xml:space="preserve"> </w:t>
            </w:r>
            <w:r w:rsidR="00396D69">
              <w:rPr>
                <w:rFonts w:ascii="Times New Roman" w:hAnsi="Times New Roman" w:cs="Times New Roman"/>
                <w:bCs/>
              </w:rPr>
              <w:t>sadarbības partnerim</w:t>
            </w:r>
            <w:r w:rsidR="00396D69" w:rsidRPr="00987CC7">
              <w:rPr>
                <w:rFonts w:ascii="Times New Roman" w:hAnsi="Times New Roman" w:cs="Times New Roman"/>
                <w:bCs/>
              </w:rPr>
              <w:t xml:space="preserve"> </w:t>
            </w:r>
            <w:r w:rsidR="00F24364">
              <w:rPr>
                <w:rFonts w:ascii="Times New Roman" w:hAnsi="Times New Roman" w:cs="Times New Roman"/>
                <w:bCs/>
              </w:rPr>
              <w:t>aprobācijas ziņojuma sagatavošanai</w:t>
            </w:r>
            <w:r w:rsidRPr="00987CC7">
              <w:rPr>
                <w:rFonts w:ascii="Times New Roman" w:hAnsi="Times New Roman" w:cs="Times New Roman"/>
                <w:bCs/>
              </w:rPr>
              <w:t xml:space="preserve"> (uz darba līguma pamata)</w:t>
            </w:r>
          </w:p>
          <w:p w14:paraId="240610AD" w14:textId="5E660D26" w:rsidR="0038162D" w:rsidRDefault="00F24364" w:rsidP="0038162D">
            <w:pPr>
              <w:rPr>
                <w:rFonts w:ascii="Times New Roman" w:hAnsi="Times New Roman" w:cs="Times New Roman"/>
                <w:i/>
                <w:color w:val="0000FF"/>
                <w:sz w:val="20"/>
                <w:szCs w:val="20"/>
                <w:u w:val="single"/>
              </w:rPr>
            </w:pPr>
            <w:r>
              <w:rPr>
                <w:rFonts w:ascii="Times New Roman" w:hAnsi="Times New Roman" w:cs="Times New Roman"/>
                <w:i/>
                <w:color w:val="0000FF"/>
                <w:sz w:val="20"/>
                <w:szCs w:val="20"/>
                <w:u w:val="single"/>
              </w:rPr>
              <w:t>MK noteikumu</w:t>
            </w:r>
            <w:r w:rsidR="00844B5C">
              <w:rPr>
                <w:rFonts w:ascii="Times New Roman" w:hAnsi="Times New Roman" w:cs="Times New Roman"/>
                <w:i/>
                <w:color w:val="0000FF"/>
                <w:sz w:val="20"/>
                <w:szCs w:val="20"/>
                <w:u w:val="single"/>
              </w:rPr>
              <w:t xml:space="preserve"> 26.1.2. un </w:t>
            </w:r>
            <w:r>
              <w:rPr>
                <w:rFonts w:ascii="Times New Roman" w:hAnsi="Times New Roman" w:cs="Times New Roman"/>
                <w:i/>
                <w:color w:val="0000FF"/>
                <w:sz w:val="20"/>
                <w:szCs w:val="20"/>
                <w:u w:val="single"/>
              </w:rPr>
              <w:t xml:space="preserve"> 28</w:t>
            </w:r>
            <w:r w:rsidR="0038162D" w:rsidRPr="00987CC7">
              <w:rPr>
                <w:rFonts w:ascii="Times New Roman" w:hAnsi="Times New Roman" w:cs="Times New Roman"/>
                <w:i/>
                <w:color w:val="0000FF"/>
                <w:sz w:val="20"/>
                <w:szCs w:val="20"/>
                <w:u w:val="single"/>
              </w:rPr>
              <w:t>.1</w:t>
            </w:r>
            <w:r w:rsidR="00F209AE">
              <w:rPr>
                <w:rFonts w:ascii="Times New Roman" w:hAnsi="Times New Roman" w:cs="Times New Roman"/>
                <w:i/>
                <w:color w:val="0000FF"/>
                <w:sz w:val="20"/>
                <w:szCs w:val="20"/>
                <w:u w:val="single"/>
              </w:rPr>
              <w:t>. apakš</w:t>
            </w:r>
            <w:r w:rsidR="0038162D" w:rsidRPr="00987CC7">
              <w:rPr>
                <w:rFonts w:ascii="Times New Roman" w:hAnsi="Times New Roman" w:cs="Times New Roman"/>
                <w:i/>
                <w:color w:val="0000FF"/>
                <w:sz w:val="20"/>
                <w:szCs w:val="20"/>
                <w:u w:val="single"/>
              </w:rPr>
              <w:t>punkts</w:t>
            </w:r>
            <w:r w:rsidR="0038162D">
              <w:rPr>
                <w:rFonts w:ascii="Times New Roman" w:hAnsi="Times New Roman" w:cs="Times New Roman"/>
                <w:i/>
                <w:color w:val="0000FF"/>
                <w:sz w:val="20"/>
                <w:szCs w:val="20"/>
                <w:u w:val="single"/>
              </w:rPr>
              <w:t>.</w:t>
            </w:r>
          </w:p>
          <w:p w14:paraId="0C13428D" w14:textId="09745B31" w:rsidR="00844B5C" w:rsidRPr="00844B5C" w:rsidRDefault="00844B5C" w:rsidP="0038162D">
            <w:pPr>
              <w:rPr>
                <w:rFonts w:ascii="Times New Roman" w:hAnsi="Times New Roman" w:cs="Times New Roman"/>
                <w:i/>
                <w:color w:val="0000FF"/>
                <w:sz w:val="20"/>
                <w:szCs w:val="20"/>
              </w:rPr>
            </w:pPr>
            <w:r w:rsidRPr="00844B5C">
              <w:rPr>
                <w:rFonts w:ascii="Times New Roman" w:hAnsi="Times New Roman" w:cs="Times New Roman"/>
                <w:i/>
                <w:color w:val="0000FF"/>
                <w:sz w:val="20"/>
                <w:szCs w:val="20"/>
              </w:rPr>
              <w:t xml:space="preserve">Izmaksas par aprobācijas ziņojuma </w:t>
            </w:r>
            <w:r w:rsidR="00D700C6" w:rsidRPr="00844B5C">
              <w:rPr>
                <w:rFonts w:ascii="Times New Roman" w:hAnsi="Times New Roman" w:cs="Times New Roman"/>
                <w:i/>
                <w:color w:val="0000FF"/>
                <w:sz w:val="20"/>
                <w:szCs w:val="20"/>
              </w:rPr>
              <w:t>sagatavošanu</w:t>
            </w:r>
          </w:p>
          <w:p w14:paraId="17BA7293" w14:textId="5D6E9ADE" w:rsidR="0038162D" w:rsidRPr="00987CC7" w:rsidRDefault="0038162D" w:rsidP="0038162D">
            <w:pPr>
              <w:jc w:val="both"/>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 xml:space="preserve">Attiecināmas būs projekta īstenošanas personāla, kurš ir nodarbināts pilnu vai nepilnu darba laiku, vai </w:t>
            </w:r>
            <w:proofErr w:type="spellStart"/>
            <w:r w:rsidRPr="00987CC7">
              <w:rPr>
                <w:rFonts w:ascii="Times New Roman" w:hAnsi="Times New Roman" w:cs="Times New Roman"/>
                <w:i/>
                <w:color w:val="0000FF"/>
                <w:sz w:val="20"/>
                <w:szCs w:val="20"/>
              </w:rPr>
              <w:t>daļlaiku</w:t>
            </w:r>
            <w:proofErr w:type="spellEnd"/>
            <w:r w:rsidRPr="00987CC7">
              <w:rPr>
                <w:rFonts w:ascii="Times New Roman" w:hAnsi="Times New Roman" w:cs="Times New Roman"/>
                <w:i/>
                <w:color w:val="0000FF"/>
                <w:sz w:val="20"/>
                <w:szCs w:val="20"/>
              </w:rPr>
              <w:t xml:space="preserve"> ne mazāka kā 30 % apmērā no normālā darba laika</w:t>
            </w:r>
            <w:r w:rsidR="006852B8">
              <w:rPr>
                <w:rFonts w:ascii="Times New Roman" w:hAnsi="Times New Roman" w:cs="Times New Roman"/>
                <w:i/>
                <w:color w:val="0000FF"/>
                <w:sz w:val="20"/>
                <w:szCs w:val="20"/>
              </w:rPr>
              <w:t xml:space="preserve"> mēnesī</w:t>
            </w:r>
            <w:r w:rsidRPr="00987CC7">
              <w:rPr>
                <w:rFonts w:ascii="Times New Roman" w:hAnsi="Times New Roman" w:cs="Times New Roman"/>
                <w:i/>
                <w:color w:val="0000FF"/>
                <w:sz w:val="20"/>
                <w:szCs w:val="20"/>
              </w:rPr>
              <w:t xml:space="preserve">, atlīdzības izmaksas (izņemot virsstundas). Tiešajās attiecināmajās personāla izmaksās iekļauj darba algu, valsts sociālās apdrošināšanas obligātās iemaksas no apliekamajām attiecināmajām izmaksām, normatīvajos aktos darba tiesību un atlīdzības jomā noteiktās piemaksas un sociālo garantiju izmaksas. </w:t>
            </w:r>
          </w:p>
          <w:p w14:paraId="66CA2DF1" w14:textId="6DCCCDDE" w:rsidR="0038162D" w:rsidRPr="00987CC7" w:rsidRDefault="00F24364" w:rsidP="0038162D">
            <w:pPr>
              <w:rPr>
                <w:rFonts w:ascii="Times New Roman" w:hAnsi="Times New Roman" w:cs="Times New Roman"/>
                <w:i/>
                <w:color w:val="0000FF"/>
                <w:sz w:val="20"/>
                <w:szCs w:val="20"/>
              </w:rPr>
            </w:pPr>
            <w:r>
              <w:rPr>
                <w:rFonts w:ascii="Times New Roman" w:hAnsi="Times New Roman" w:cs="Times New Roman"/>
                <w:i/>
                <w:color w:val="0000FF"/>
                <w:sz w:val="20"/>
                <w:szCs w:val="20"/>
                <w:u w:val="single"/>
              </w:rPr>
              <w:t>MK noteikumu 28</w:t>
            </w:r>
            <w:r w:rsidR="0038162D" w:rsidRPr="00987CC7">
              <w:rPr>
                <w:rFonts w:ascii="Times New Roman" w:hAnsi="Times New Roman" w:cs="Times New Roman"/>
                <w:i/>
                <w:color w:val="0000FF"/>
                <w:sz w:val="20"/>
                <w:szCs w:val="20"/>
                <w:u w:val="single"/>
              </w:rPr>
              <w:t>.2</w:t>
            </w:r>
            <w:r w:rsidR="00F209AE">
              <w:rPr>
                <w:rFonts w:ascii="Times New Roman" w:hAnsi="Times New Roman" w:cs="Times New Roman"/>
                <w:i/>
                <w:color w:val="0000FF"/>
                <w:sz w:val="20"/>
                <w:szCs w:val="20"/>
                <w:u w:val="single"/>
              </w:rPr>
              <w:t xml:space="preserve"> </w:t>
            </w:r>
            <w:r w:rsidR="0038162D" w:rsidRPr="00987CC7">
              <w:rPr>
                <w:rFonts w:ascii="Times New Roman" w:hAnsi="Times New Roman" w:cs="Times New Roman"/>
                <w:i/>
                <w:color w:val="0000FF"/>
                <w:sz w:val="20"/>
                <w:szCs w:val="20"/>
                <w:u w:val="single"/>
              </w:rPr>
              <w:t>.</w:t>
            </w:r>
            <w:r w:rsidR="00F209AE">
              <w:rPr>
                <w:rFonts w:ascii="Times New Roman" w:hAnsi="Times New Roman" w:cs="Times New Roman"/>
                <w:i/>
                <w:color w:val="0000FF"/>
                <w:sz w:val="20"/>
                <w:szCs w:val="20"/>
                <w:u w:val="single"/>
              </w:rPr>
              <w:t>apakš</w:t>
            </w:r>
            <w:r w:rsidR="0038162D" w:rsidRPr="00987CC7">
              <w:rPr>
                <w:rFonts w:ascii="Times New Roman" w:hAnsi="Times New Roman" w:cs="Times New Roman"/>
                <w:i/>
                <w:color w:val="0000FF"/>
                <w:sz w:val="20"/>
                <w:szCs w:val="20"/>
                <w:u w:val="single"/>
              </w:rPr>
              <w:t>punkts</w:t>
            </w:r>
            <w:r w:rsidR="0038162D">
              <w:rPr>
                <w:rFonts w:ascii="Times New Roman" w:hAnsi="Times New Roman" w:cs="Times New Roman"/>
                <w:i/>
                <w:color w:val="0000FF"/>
                <w:sz w:val="20"/>
                <w:szCs w:val="20"/>
              </w:rPr>
              <w:t>.</w:t>
            </w:r>
          </w:p>
          <w:p w14:paraId="59234885" w14:textId="255FE9A4" w:rsidR="0038162D" w:rsidRDefault="0038162D" w:rsidP="0038162D">
            <w:pPr>
              <w:jc w:val="both"/>
              <w:rPr>
                <w:rFonts w:ascii="Times New Roman" w:hAnsi="Times New Roman" w:cs="Times New Roman"/>
                <w:i/>
                <w:color w:val="0000FF"/>
                <w:sz w:val="20"/>
                <w:szCs w:val="20"/>
              </w:rPr>
            </w:pPr>
            <w:r w:rsidRPr="00987CC7">
              <w:rPr>
                <w:rFonts w:ascii="Times New Roman" w:hAnsi="Times New Roman" w:cs="Times New Roman"/>
                <w:i/>
                <w:color w:val="0000FF"/>
                <w:sz w:val="20"/>
                <w:szCs w:val="20"/>
              </w:rPr>
              <w:t xml:space="preserve">Ja projekta īstenošanas personāls tiek nodarbināts uz </w:t>
            </w:r>
            <w:proofErr w:type="spellStart"/>
            <w:r w:rsidRPr="00987CC7">
              <w:rPr>
                <w:rFonts w:ascii="Times New Roman" w:hAnsi="Times New Roman" w:cs="Times New Roman"/>
                <w:i/>
                <w:color w:val="0000FF"/>
                <w:sz w:val="20"/>
                <w:szCs w:val="20"/>
              </w:rPr>
              <w:t>daļlaiku</w:t>
            </w:r>
            <w:proofErr w:type="spellEnd"/>
            <w:r w:rsidRPr="00987CC7">
              <w:rPr>
                <w:rFonts w:ascii="Times New Roman" w:hAnsi="Times New Roman" w:cs="Times New Roman"/>
                <w:i/>
                <w:color w:val="0000FF"/>
                <w:sz w:val="20"/>
                <w:szCs w:val="20"/>
              </w:rPr>
              <w:t xml:space="preserve"> mazāk nekā 30% apmērā no normālā darba laika</w:t>
            </w:r>
            <w:r w:rsidR="000C6746">
              <w:rPr>
                <w:rFonts w:ascii="Times New Roman" w:hAnsi="Times New Roman" w:cs="Times New Roman"/>
                <w:i/>
                <w:color w:val="0000FF"/>
                <w:sz w:val="20"/>
                <w:szCs w:val="20"/>
              </w:rPr>
              <w:t xml:space="preserve"> mēnesī</w:t>
            </w:r>
            <w:r w:rsidRPr="00987CC7">
              <w:rPr>
                <w:rFonts w:ascii="Times New Roman" w:hAnsi="Times New Roman" w:cs="Times New Roman"/>
                <w:i/>
                <w:color w:val="0000FF"/>
                <w:sz w:val="20"/>
                <w:szCs w:val="20"/>
              </w:rPr>
              <w:t xml:space="preserve">, atlīdzības izmaksas tiek veiktas saskaņā ar </w:t>
            </w:r>
            <w:r>
              <w:rPr>
                <w:rFonts w:ascii="Times New Roman" w:hAnsi="Times New Roman" w:cs="Times New Roman"/>
                <w:i/>
                <w:color w:val="0000FF"/>
                <w:sz w:val="20"/>
                <w:szCs w:val="20"/>
              </w:rPr>
              <w:t xml:space="preserve">sadarbības </w:t>
            </w:r>
            <w:r>
              <w:rPr>
                <w:rFonts w:ascii="Times New Roman" w:hAnsi="Times New Roman" w:cs="Times New Roman"/>
                <w:i/>
                <w:color w:val="0000FF"/>
                <w:sz w:val="20"/>
                <w:szCs w:val="20"/>
              </w:rPr>
              <w:lastRenderedPageBreak/>
              <w:t>partnera</w:t>
            </w:r>
            <w:r w:rsidRPr="00987CC7">
              <w:rPr>
                <w:rFonts w:ascii="Times New Roman" w:hAnsi="Times New Roman" w:cs="Times New Roman"/>
                <w:i/>
                <w:color w:val="0000FF"/>
                <w:sz w:val="20"/>
                <w:szCs w:val="20"/>
              </w:rPr>
              <w:t xml:space="preserve"> atalgojuma politikā noteikto stundas atlīdzības likmi, ņemot vērā projektā nostrādāto stundu skaitu</w:t>
            </w:r>
            <w:r w:rsidR="00074F4A">
              <w:rPr>
                <w:rFonts w:ascii="Times New Roman" w:hAnsi="Times New Roman" w:cs="Times New Roman"/>
                <w:i/>
                <w:color w:val="0000FF"/>
                <w:sz w:val="20"/>
                <w:szCs w:val="20"/>
              </w:rPr>
              <w:t xml:space="preserve"> konkrētajā mēnesī</w:t>
            </w:r>
            <w:r w:rsidRPr="00987CC7">
              <w:rPr>
                <w:rFonts w:ascii="Times New Roman" w:hAnsi="Times New Roman" w:cs="Times New Roman"/>
                <w:i/>
                <w:color w:val="0000FF"/>
                <w:sz w:val="20"/>
                <w:szCs w:val="20"/>
              </w:rPr>
              <w:t>, un tiešajās attiecināmajās personāla atlīdzības izmaksās iekļauj darbinieka darba algu un valsts sociālās apdrošināšanas obligātās iemaksas no apliekamajām attiecināmajām izmaksām, bet neiekļauj normatīvajos aktos noteiktās piemaksas un sociālo garantiju izmaksas.</w:t>
            </w:r>
          </w:p>
          <w:p w14:paraId="201F68A1" w14:textId="3B89240D" w:rsidR="00F24364" w:rsidRPr="00F24364" w:rsidRDefault="00F24364" w:rsidP="00656927">
            <w:pPr>
              <w:pStyle w:val="ListParagraph"/>
              <w:numPr>
                <w:ilvl w:val="0"/>
                <w:numId w:val="63"/>
              </w:numPr>
              <w:jc w:val="both"/>
              <w:rPr>
                <w:rFonts w:ascii="Times New Roman" w:hAnsi="Times New Roman" w:cs="Times New Roman"/>
                <w:bCs/>
              </w:rPr>
            </w:pPr>
            <w:r w:rsidRPr="00F24364">
              <w:rPr>
                <w:rFonts w:ascii="Times New Roman" w:hAnsi="Times New Roman" w:cs="Times New Roman"/>
                <w:i/>
                <w:color w:val="0000FF"/>
                <w:sz w:val="20"/>
                <w:szCs w:val="20"/>
              </w:rPr>
              <w:t>Nebūs attiecināmas atlīdzības izmaksas par kontaktstundu vadīšanu.</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6FFDB12B" w14:textId="67C9F628" w:rsidR="0038162D" w:rsidRPr="00987CC7" w:rsidRDefault="0038162D" w:rsidP="0038162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lastRenderedPageBreak/>
              <w:t>tiešās</w:t>
            </w:r>
          </w:p>
        </w:tc>
        <w:tc>
          <w:tcPr>
            <w:tcW w:w="709" w:type="dxa"/>
            <w:tcBorders>
              <w:left w:val="single" w:sz="4" w:space="0" w:color="auto"/>
            </w:tcBorders>
          </w:tcPr>
          <w:p w14:paraId="72829FCD" w14:textId="77777777" w:rsidR="0038162D" w:rsidRPr="00987CC7" w:rsidRDefault="0038162D" w:rsidP="0038162D">
            <w:pPr>
              <w:jc w:val="right"/>
              <w:rPr>
                <w:rFonts w:ascii="Times New Roman" w:hAnsi="Times New Roman" w:cs="Times New Roman"/>
                <w:i/>
                <w:highlight w:val="yellow"/>
              </w:rPr>
            </w:pPr>
          </w:p>
        </w:tc>
        <w:tc>
          <w:tcPr>
            <w:tcW w:w="709" w:type="dxa"/>
          </w:tcPr>
          <w:p w14:paraId="18396BF1" w14:textId="77777777" w:rsidR="0038162D" w:rsidRPr="00987CC7" w:rsidRDefault="0038162D" w:rsidP="0038162D">
            <w:pPr>
              <w:jc w:val="right"/>
              <w:rPr>
                <w:rFonts w:ascii="Times New Roman" w:hAnsi="Times New Roman" w:cs="Times New Roman"/>
                <w:i/>
                <w:highlight w:val="yellow"/>
              </w:rPr>
            </w:pPr>
          </w:p>
        </w:tc>
        <w:tc>
          <w:tcPr>
            <w:tcW w:w="850" w:type="dxa"/>
          </w:tcPr>
          <w:p w14:paraId="6DEEC8C0" w14:textId="77777777" w:rsidR="0038162D" w:rsidRPr="00987CC7" w:rsidRDefault="0038162D" w:rsidP="0038162D">
            <w:pPr>
              <w:jc w:val="right"/>
              <w:rPr>
                <w:rFonts w:ascii="Times New Roman" w:hAnsi="Times New Roman" w:cs="Times New Roman"/>
                <w:i/>
                <w:highlight w:val="yellow"/>
              </w:rPr>
            </w:pPr>
          </w:p>
        </w:tc>
        <w:tc>
          <w:tcPr>
            <w:tcW w:w="1134" w:type="dxa"/>
          </w:tcPr>
          <w:p w14:paraId="35AB88ED" w14:textId="77777777" w:rsidR="0038162D" w:rsidRPr="00987CC7" w:rsidRDefault="0038162D" w:rsidP="0038162D">
            <w:pPr>
              <w:jc w:val="right"/>
              <w:rPr>
                <w:rFonts w:ascii="Times New Roman" w:hAnsi="Times New Roman" w:cs="Times New Roman"/>
                <w:i/>
                <w:highlight w:val="yellow"/>
              </w:rPr>
            </w:pPr>
          </w:p>
        </w:tc>
        <w:tc>
          <w:tcPr>
            <w:tcW w:w="1276" w:type="dxa"/>
          </w:tcPr>
          <w:p w14:paraId="7C986389" w14:textId="25793323" w:rsidR="0038162D" w:rsidRPr="00987CC7" w:rsidRDefault="0038162D" w:rsidP="0038162D">
            <w:pPr>
              <w:jc w:val="right"/>
              <w:rPr>
                <w:rFonts w:ascii="Times New Roman" w:hAnsi="Times New Roman" w:cs="Times New Roman"/>
                <w:i/>
                <w:highlight w:val="yellow"/>
              </w:rPr>
            </w:pPr>
          </w:p>
        </w:tc>
        <w:tc>
          <w:tcPr>
            <w:tcW w:w="850" w:type="dxa"/>
          </w:tcPr>
          <w:p w14:paraId="7D2F6D49" w14:textId="77777777" w:rsidR="0038162D" w:rsidRPr="00987CC7" w:rsidRDefault="0038162D" w:rsidP="0038162D">
            <w:pPr>
              <w:jc w:val="right"/>
              <w:rPr>
                <w:rFonts w:ascii="Times New Roman" w:hAnsi="Times New Roman" w:cs="Times New Roman"/>
                <w:i/>
                <w:highlight w:val="yellow"/>
              </w:rPr>
            </w:pPr>
          </w:p>
        </w:tc>
        <w:tc>
          <w:tcPr>
            <w:tcW w:w="822" w:type="dxa"/>
          </w:tcPr>
          <w:p w14:paraId="1F8086BA" w14:textId="77777777" w:rsidR="0038162D" w:rsidRPr="00987CC7" w:rsidRDefault="0038162D" w:rsidP="0038162D">
            <w:pPr>
              <w:jc w:val="right"/>
              <w:rPr>
                <w:rFonts w:ascii="Times New Roman" w:hAnsi="Times New Roman" w:cs="Times New Roman"/>
                <w:i/>
                <w:highlight w:val="yellow"/>
              </w:rPr>
            </w:pPr>
          </w:p>
        </w:tc>
        <w:tc>
          <w:tcPr>
            <w:tcW w:w="1418" w:type="dxa"/>
          </w:tcPr>
          <w:p w14:paraId="20BD5521" w14:textId="77777777" w:rsidR="0038162D" w:rsidRPr="00987CC7" w:rsidRDefault="0038162D" w:rsidP="0038162D">
            <w:pPr>
              <w:jc w:val="right"/>
              <w:rPr>
                <w:rFonts w:ascii="Times New Roman" w:hAnsi="Times New Roman" w:cs="Times New Roman"/>
                <w:i/>
                <w:highlight w:val="yellow"/>
              </w:rPr>
            </w:pPr>
          </w:p>
        </w:tc>
      </w:tr>
      <w:tr w:rsidR="00CD113D" w:rsidRPr="00987CC7" w14:paraId="69EFE477"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D5D6E6B" w14:textId="3EE013F2" w:rsidR="00CD113D" w:rsidRPr="00987CC7" w:rsidRDefault="00CD113D" w:rsidP="00CD113D">
            <w:pPr>
              <w:rPr>
                <w:rFonts w:ascii="Times New Roman" w:hAnsi="Times New Roman" w:cs="Times New Roman"/>
                <w:b/>
                <w:bCs/>
                <w:i/>
                <w:sz w:val="18"/>
                <w:szCs w:val="18"/>
              </w:rPr>
            </w:pPr>
            <w:r w:rsidRPr="008C038C">
              <w:rPr>
                <w:rFonts w:ascii="Times New Roman" w:hAnsi="Times New Roman" w:cs="Times New Roman"/>
                <w:b/>
                <w:bCs/>
                <w:i/>
                <w:sz w:val="18"/>
                <w:szCs w:val="18"/>
              </w:rPr>
              <w:t>3.1.</w:t>
            </w:r>
            <w:r>
              <w:rPr>
                <w:rFonts w:ascii="Times New Roman" w:hAnsi="Times New Roman" w:cs="Times New Roman"/>
                <w:b/>
                <w:bCs/>
                <w:i/>
                <w:sz w:val="18"/>
                <w:szCs w:val="18"/>
              </w:rPr>
              <w:t>3</w:t>
            </w:r>
            <w:r w:rsidRPr="008C038C">
              <w:rPr>
                <w:rFonts w:ascii="Times New Roman" w:hAnsi="Times New Roman" w:cs="Times New Roman"/>
                <w:b/>
                <w:bCs/>
                <w:i/>
                <w:sz w:val="18"/>
                <w:szCs w:val="18"/>
              </w:rPr>
              <w:t>.</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793BE905" w14:textId="1C6B297A" w:rsidR="00CD113D" w:rsidRPr="008C038C" w:rsidRDefault="00CD113D" w:rsidP="00CE489C">
            <w:pPr>
              <w:jc w:val="both"/>
              <w:rPr>
                <w:rFonts w:ascii="Times New Roman" w:hAnsi="Times New Roman" w:cs="Times New Roman"/>
                <w:bCs/>
              </w:rPr>
            </w:pPr>
            <w:r w:rsidRPr="008C038C">
              <w:rPr>
                <w:rFonts w:ascii="Times New Roman" w:hAnsi="Times New Roman" w:cs="Times New Roman"/>
                <w:bCs/>
              </w:rPr>
              <w:t>Projekta īstenošanas personāla</w:t>
            </w:r>
            <w:r w:rsidR="00F24364">
              <w:rPr>
                <w:rFonts w:ascii="Times New Roman" w:hAnsi="Times New Roman" w:cs="Times New Roman"/>
                <w:bCs/>
              </w:rPr>
              <w:t xml:space="preserve"> atlīdzības</w:t>
            </w:r>
            <w:r w:rsidRPr="008C038C">
              <w:rPr>
                <w:rFonts w:ascii="Times New Roman" w:hAnsi="Times New Roman" w:cs="Times New Roman"/>
                <w:bCs/>
              </w:rPr>
              <w:t xml:space="preserve"> izmaksas (uz uzņēmuma, pakalpojumu līguma pamata)</w:t>
            </w:r>
          </w:p>
          <w:p w14:paraId="7FCFB8A6" w14:textId="2DA5C471" w:rsidR="00F209AE" w:rsidRDefault="00CD113D" w:rsidP="00CD113D">
            <w:pPr>
              <w:jc w:val="both"/>
              <w:rPr>
                <w:rFonts w:ascii="Times New Roman" w:hAnsi="Times New Roman"/>
                <w:i/>
                <w:color w:val="0000FF"/>
                <w:sz w:val="20"/>
                <w:szCs w:val="20"/>
                <w:u w:val="single"/>
              </w:rPr>
            </w:pPr>
            <w:r w:rsidRPr="008C038C">
              <w:rPr>
                <w:rFonts w:ascii="Times New Roman" w:hAnsi="Times New Roman"/>
                <w:i/>
                <w:color w:val="0000FF"/>
                <w:sz w:val="20"/>
                <w:szCs w:val="20"/>
              </w:rPr>
              <w:t xml:space="preserve">Attiecināmas būs projekta īstenošanas personāla atlīdzības izmaksas, kas noteiktas pamatojoties uz pakalpojuma </w:t>
            </w:r>
            <w:r w:rsidR="00F24364">
              <w:rPr>
                <w:rFonts w:ascii="Times New Roman" w:hAnsi="Times New Roman"/>
                <w:i/>
                <w:color w:val="0000FF"/>
                <w:sz w:val="20"/>
                <w:szCs w:val="20"/>
              </w:rPr>
              <w:t xml:space="preserve">(uzņēmuma) līguma pamata atbilstoši </w:t>
            </w:r>
            <w:r w:rsidR="00623F1B">
              <w:rPr>
                <w:rFonts w:ascii="Times New Roman" w:hAnsi="Times New Roman"/>
                <w:i/>
                <w:color w:val="0000FF"/>
                <w:sz w:val="20"/>
                <w:szCs w:val="20"/>
              </w:rPr>
              <w:t xml:space="preserve"> </w:t>
            </w:r>
            <w:r w:rsidR="00F209AE" w:rsidRPr="00F209AE">
              <w:rPr>
                <w:rFonts w:ascii="Times New Roman" w:hAnsi="Times New Roman"/>
                <w:i/>
                <w:color w:val="0000FF"/>
                <w:sz w:val="20"/>
                <w:szCs w:val="20"/>
                <w:u w:val="single"/>
              </w:rPr>
              <w:t>MK noteikumu 26.6.apakšpunktam:</w:t>
            </w:r>
          </w:p>
          <w:p w14:paraId="4B6DF612" w14:textId="0320477D" w:rsidR="00F209AE" w:rsidRPr="00F209AE" w:rsidRDefault="00F209AE" w:rsidP="00CD113D">
            <w:pPr>
              <w:jc w:val="both"/>
              <w:rPr>
                <w:rFonts w:ascii="Times New Roman" w:hAnsi="Times New Roman"/>
                <w:i/>
                <w:color w:val="0000FF"/>
                <w:sz w:val="20"/>
                <w:szCs w:val="20"/>
              </w:rPr>
            </w:pPr>
            <w:r w:rsidRPr="00F209AE">
              <w:rPr>
                <w:rFonts w:ascii="Times New Roman" w:hAnsi="Times New Roman"/>
                <w:i/>
                <w:color w:val="0000FF"/>
                <w:sz w:val="20"/>
                <w:szCs w:val="20"/>
              </w:rPr>
              <w:t>MK noteikumu 20.1. un 20.2. apakšpunktā minēto atbalstāmo darbību īstenošanai</w:t>
            </w:r>
            <w:r>
              <w:rPr>
                <w:rFonts w:ascii="Times New Roman" w:hAnsi="Times New Roman"/>
                <w:i/>
                <w:color w:val="0000FF"/>
                <w:sz w:val="20"/>
                <w:szCs w:val="20"/>
              </w:rPr>
              <w:t xml:space="preserve">, tai skaitā </w:t>
            </w:r>
            <w:r w:rsidRPr="00F209AE">
              <w:rPr>
                <w:rFonts w:ascii="Times New Roman" w:hAnsi="Times New Roman"/>
                <w:i/>
                <w:color w:val="0000FF"/>
                <w:sz w:val="20"/>
                <w:szCs w:val="20"/>
                <w:u w:val="single"/>
              </w:rPr>
              <w:t>eksperta un konsultanta atlīdzības izmaksas digitālā līdzekļa izstrādes, adaptācijas un pilnveides nodrošināšanai</w:t>
            </w:r>
            <w:r>
              <w:rPr>
                <w:rFonts w:ascii="Times New Roman" w:hAnsi="Times New Roman"/>
                <w:i/>
                <w:color w:val="0000FF"/>
                <w:sz w:val="20"/>
                <w:szCs w:val="20"/>
              </w:rPr>
              <w:t xml:space="preserve"> un </w:t>
            </w:r>
            <w:r w:rsidRPr="00F209AE">
              <w:rPr>
                <w:rFonts w:ascii="Times New Roman" w:hAnsi="Times New Roman"/>
                <w:i/>
                <w:color w:val="0000FF"/>
                <w:sz w:val="20"/>
                <w:szCs w:val="20"/>
                <w:u w:val="single"/>
              </w:rPr>
              <w:t xml:space="preserve">ārvalstu eksperta un konsultanta atlīdzības izmaksas digitālā līdzekļa adaptācijas un pilnveidošanas </w:t>
            </w:r>
            <w:r w:rsidR="00ED3BD7">
              <w:rPr>
                <w:rFonts w:ascii="Times New Roman" w:hAnsi="Times New Roman"/>
                <w:i/>
                <w:color w:val="0000FF"/>
                <w:sz w:val="20"/>
                <w:szCs w:val="20"/>
                <w:u w:val="single"/>
              </w:rPr>
              <w:t>laikā</w:t>
            </w:r>
            <w:r w:rsidRPr="00F209AE">
              <w:rPr>
                <w:rFonts w:ascii="Times New Roman" w:hAnsi="Times New Roman"/>
                <w:i/>
                <w:color w:val="0000FF"/>
                <w:sz w:val="20"/>
                <w:szCs w:val="20"/>
                <w:u w:val="single"/>
              </w:rPr>
              <w:t>.</w:t>
            </w:r>
          </w:p>
          <w:p w14:paraId="444577AE" w14:textId="1BD0554B" w:rsidR="00942BB7" w:rsidRDefault="00942BB7" w:rsidP="00CD113D">
            <w:pPr>
              <w:jc w:val="both"/>
              <w:rPr>
                <w:rFonts w:ascii="Times New Roman" w:hAnsi="Times New Roman"/>
                <w:i/>
                <w:color w:val="0000FF"/>
                <w:sz w:val="20"/>
                <w:szCs w:val="20"/>
              </w:rPr>
            </w:pPr>
            <w:r>
              <w:rPr>
                <w:rFonts w:ascii="Times New Roman" w:hAnsi="Times New Roman"/>
                <w:i/>
                <w:color w:val="0000FF"/>
                <w:sz w:val="20"/>
                <w:szCs w:val="20"/>
              </w:rPr>
              <w:t>Šajā pozīcijā nebūs attiecināmas izmaksas par aprobācijas ziņojuma sagatavošanu.</w:t>
            </w:r>
          </w:p>
          <w:p w14:paraId="1461D87D" w14:textId="5EEBB895" w:rsidR="00CD113D" w:rsidRPr="00987CC7" w:rsidRDefault="00623F1B" w:rsidP="00CD113D">
            <w:pPr>
              <w:jc w:val="both"/>
              <w:rPr>
                <w:rFonts w:ascii="Times New Roman" w:hAnsi="Times New Roman" w:cs="Times New Roman"/>
                <w:bCs/>
              </w:rPr>
            </w:pPr>
            <w:r>
              <w:rPr>
                <w:rFonts w:ascii="Times New Roman" w:hAnsi="Times New Roman"/>
                <w:i/>
                <w:color w:val="0000FF"/>
                <w:sz w:val="20"/>
                <w:szCs w:val="20"/>
              </w:rPr>
              <w:t>Šīm izmaksām neplāno netiešās izmaksas.</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08BAF02E" w14:textId="332DB2C9" w:rsidR="00CD113D" w:rsidRPr="00987CC7" w:rsidRDefault="00CD113D" w:rsidP="00CD113D">
            <w:pPr>
              <w:jc w:val="center"/>
              <w:rPr>
                <w:rFonts w:ascii="Times New Roman" w:hAnsi="Times New Roman" w:cs="Times New Roman"/>
                <w:b/>
                <w:bCs/>
                <w:i/>
                <w:sz w:val="18"/>
                <w:szCs w:val="18"/>
              </w:rPr>
            </w:pPr>
            <w:r>
              <w:rPr>
                <w:rFonts w:ascii="Times New Roman" w:hAnsi="Times New Roman" w:cs="Times New Roman"/>
                <w:b/>
                <w:bCs/>
                <w:i/>
                <w:sz w:val="18"/>
                <w:szCs w:val="18"/>
              </w:rPr>
              <w:t>tiešās</w:t>
            </w:r>
          </w:p>
        </w:tc>
        <w:tc>
          <w:tcPr>
            <w:tcW w:w="709" w:type="dxa"/>
            <w:tcBorders>
              <w:left w:val="single" w:sz="4" w:space="0" w:color="auto"/>
            </w:tcBorders>
          </w:tcPr>
          <w:p w14:paraId="069CD41B" w14:textId="77777777" w:rsidR="00CD113D" w:rsidRPr="00987CC7" w:rsidRDefault="00CD113D" w:rsidP="00CD113D">
            <w:pPr>
              <w:jc w:val="right"/>
              <w:rPr>
                <w:rFonts w:ascii="Times New Roman" w:hAnsi="Times New Roman" w:cs="Times New Roman"/>
                <w:i/>
                <w:highlight w:val="yellow"/>
              </w:rPr>
            </w:pPr>
          </w:p>
        </w:tc>
        <w:tc>
          <w:tcPr>
            <w:tcW w:w="709" w:type="dxa"/>
          </w:tcPr>
          <w:p w14:paraId="4981B68C" w14:textId="77777777" w:rsidR="00CD113D" w:rsidRPr="00987CC7" w:rsidRDefault="00CD113D" w:rsidP="00CD113D">
            <w:pPr>
              <w:jc w:val="right"/>
              <w:rPr>
                <w:rFonts w:ascii="Times New Roman" w:hAnsi="Times New Roman" w:cs="Times New Roman"/>
                <w:i/>
                <w:highlight w:val="yellow"/>
              </w:rPr>
            </w:pPr>
          </w:p>
        </w:tc>
        <w:tc>
          <w:tcPr>
            <w:tcW w:w="850" w:type="dxa"/>
          </w:tcPr>
          <w:p w14:paraId="1044EF2E" w14:textId="77777777" w:rsidR="00CD113D" w:rsidRPr="00987CC7" w:rsidRDefault="00CD113D" w:rsidP="00CD113D">
            <w:pPr>
              <w:jc w:val="right"/>
              <w:rPr>
                <w:rFonts w:ascii="Times New Roman" w:hAnsi="Times New Roman" w:cs="Times New Roman"/>
                <w:i/>
                <w:highlight w:val="yellow"/>
              </w:rPr>
            </w:pPr>
          </w:p>
        </w:tc>
        <w:tc>
          <w:tcPr>
            <w:tcW w:w="1134" w:type="dxa"/>
          </w:tcPr>
          <w:p w14:paraId="3F9874C7" w14:textId="77777777" w:rsidR="00CD113D" w:rsidRPr="00987CC7" w:rsidRDefault="00CD113D" w:rsidP="00CD113D">
            <w:pPr>
              <w:jc w:val="right"/>
              <w:rPr>
                <w:rFonts w:ascii="Times New Roman" w:hAnsi="Times New Roman" w:cs="Times New Roman"/>
                <w:i/>
                <w:highlight w:val="yellow"/>
              </w:rPr>
            </w:pPr>
          </w:p>
        </w:tc>
        <w:tc>
          <w:tcPr>
            <w:tcW w:w="1276" w:type="dxa"/>
          </w:tcPr>
          <w:p w14:paraId="56C4D18E" w14:textId="77777777" w:rsidR="00CD113D" w:rsidRPr="00987CC7" w:rsidRDefault="00CD113D" w:rsidP="00CD113D">
            <w:pPr>
              <w:jc w:val="right"/>
              <w:rPr>
                <w:rFonts w:ascii="Times New Roman" w:hAnsi="Times New Roman" w:cs="Times New Roman"/>
                <w:i/>
                <w:highlight w:val="yellow"/>
              </w:rPr>
            </w:pPr>
          </w:p>
        </w:tc>
        <w:tc>
          <w:tcPr>
            <w:tcW w:w="850" w:type="dxa"/>
          </w:tcPr>
          <w:p w14:paraId="57A81791" w14:textId="77777777" w:rsidR="00CD113D" w:rsidRPr="00987CC7" w:rsidRDefault="00CD113D" w:rsidP="00CD113D">
            <w:pPr>
              <w:jc w:val="right"/>
              <w:rPr>
                <w:rFonts w:ascii="Times New Roman" w:hAnsi="Times New Roman" w:cs="Times New Roman"/>
                <w:i/>
                <w:highlight w:val="yellow"/>
              </w:rPr>
            </w:pPr>
          </w:p>
        </w:tc>
        <w:tc>
          <w:tcPr>
            <w:tcW w:w="822" w:type="dxa"/>
          </w:tcPr>
          <w:p w14:paraId="669CED7D" w14:textId="77777777" w:rsidR="00CD113D" w:rsidRPr="00987CC7" w:rsidRDefault="00CD113D" w:rsidP="00CD113D">
            <w:pPr>
              <w:jc w:val="right"/>
              <w:rPr>
                <w:rFonts w:ascii="Times New Roman" w:hAnsi="Times New Roman" w:cs="Times New Roman"/>
                <w:i/>
                <w:highlight w:val="yellow"/>
              </w:rPr>
            </w:pPr>
          </w:p>
        </w:tc>
        <w:tc>
          <w:tcPr>
            <w:tcW w:w="1418" w:type="dxa"/>
          </w:tcPr>
          <w:p w14:paraId="2D4FD01E" w14:textId="77777777" w:rsidR="00CD113D" w:rsidRPr="00987CC7" w:rsidRDefault="00CD113D" w:rsidP="00CD113D">
            <w:pPr>
              <w:jc w:val="right"/>
              <w:rPr>
                <w:rFonts w:ascii="Times New Roman" w:hAnsi="Times New Roman" w:cs="Times New Roman"/>
                <w:i/>
                <w:highlight w:val="yellow"/>
              </w:rPr>
            </w:pPr>
          </w:p>
        </w:tc>
      </w:tr>
      <w:tr w:rsidR="00CD113D" w:rsidRPr="00987CC7" w14:paraId="09ED7BEE"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C0C02B0" w14:textId="66BE1CFA" w:rsidR="00CD113D" w:rsidRPr="00987CC7" w:rsidRDefault="00CD113D" w:rsidP="00CD113D">
            <w:pPr>
              <w:rPr>
                <w:rFonts w:ascii="Times New Roman" w:hAnsi="Times New Roman" w:cs="Times New Roman"/>
                <w:b/>
                <w:bCs/>
                <w:i/>
                <w:sz w:val="18"/>
                <w:szCs w:val="18"/>
              </w:rPr>
            </w:pPr>
            <w:r w:rsidRPr="00987CC7">
              <w:rPr>
                <w:rFonts w:ascii="Times New Roman" w:hAnsi="Times New Roman" w:cs="Times New Roman"/>
                <w:b/>
                <w:bCs/>
                <w:i/>
                <w:sz w:val="18"/>
                <w:szCs w:val="18"/>
              </w:rPr>
              <w:t>3.2.</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43CFDE33" w14:textId="7A3A5019" w:rsidR="00CD113D" w:rsidRPr="00987CC7" w:rsidRDefault="00CD113D" w:rsidP="00CD113D">
            <w:pPr>
              <w:rPr>
                <w:rFonts w:ascii="Times New Roman" w:hAnsi="Times New Roman" w:cs="Times New Roman"/>
                <w:bCs/>
              </w:rPr>
            </w:pPr>
            <w:r w:rsidRPr="00987CC7">
              <w:rPr>
                <w:rFonts w:ascii="Times New Roman" w:hAnsi="Times New Roman" w:cs="Times New Roman"/>
                <w:b/>
                <w:bCs/>
                <w:i/>
              </w:rPr>
              <w:t>Pārējās projekta īstenošanas personāla izmaksas</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188C1037" w14:textId="69FB7007"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5056BE9C" w14:textId="77777777" w:rsidR="00CD113D" w:rsidRPr="00987CC7" w:rsidRDefault="00CD113D" w:rsidP="00CD113D">
            <w:pPr>
              <w:jc w:val="right"/>
              <w:rPr>
                <w:rFonts w:ascii="Times New Roman" w:hAnsi="Times New Roman" w:cs="Times New Roman"/>
                <w:i/>
                <w:highlight w:val="yellow"/>
              </w:rPr>
            </w:pPr>
          </w:p>
        </w:tc>
        <w:tc>
          <w:tcPr>
            <w:tcW w:w="709" w:type="dxa"/>
          </w:tcPr>
          <w:p w14:paraId="2ADB3C17" w14:textId="77777777" w:rsidR="00CD113D" w:rsidRPr="00987CC7" w:rsidRDefault="00CD113D" w:rsidP="00CD113D">
            <w:pPr>
              <w:jc w:val="right"/>
              <w:rPr>
                <w:rFonts w:ascii="Times New Roman" w:hAnsi="Times New Roman" w:cs="Times New Roman"/>
                <w:i/>
                <w:highlight w:val="yellow"/>
              </w:rPr>
            </w:pPr>
          </w:p>
        </w:tc>
        <w:tc>
          <w:tcPr>
            <w:tcW w:w="850" w:type="dxa"/>
          </w:tcPr>
          <w:p w14:paraId="379D1AE5" w14:textId="77777777" w:rsidR="00CD113D" w:rsidRPr="00987CC7" w:rsidRDefault="00CD113D" w:rsidP="00CD113D">
            <w:pPr>
              <w:jc w:val="right"/>
              <w:rPr>
                <w:rFonts w:ascii="Times New Roman" w:hAnsi="Times New Roman" w:cs="Times New Roman"/>
                <w:i/>
                <w:highlight w:val="yellow"/>
              </w:rPr>
            </w:pPr>
          </w:p>
        </w:tc>
        <w:tc>
          <w:tcPr>
            <w:tcW w:w="1134" w:type="dxa"/>
          </w:tcPr>
          <w:p w14:paraId="7CCB7CA1" w14:textId="77777777" w:rsidR="00CD113D" w:rsidRPr="00987CC7" w:rsidRDefault="00CD113D" w:rsidP="00CD113D">
            <w:pPr>
              <w:jc w:val="right"/>
              <w:rPr>
                <w:rFonts w:ascii="Times New Roman" w:hAnsi="Times New Roman" w:cs="Times New Roman"/>
                <w:i/>
                <w:highlight w:val="yellow"/>
              </w:rPr>
            </w:pPr>
          </w:p>
        </w:tc>
        <w:tc>
          <w:tcPr>
            <w:tcW w:w="1276" w:type="dxa"/>
          </w:tcPr>
          <w:p w14:paraId="211D832F" w14:textId="4C589150" w:rsidR="00CD113D" w:rsidRPr="00987CC7" w:rsidRDefault="00CD113D" w:rsidP="00CD113D">
            <w:pPr>
              <w:jc w:val="right"/>
              <w:rPr>
                <w:rFonts w:ascii="Times New Roman" w:hAnsi="Times New Roman" w:cs="Times New Roman"/>
                <w:i/>
                <w:highlight w:val="yellow"/>
              </w:rPr>
            </w:pPr>
          </w:p>
        </w:tc>
        <w:tc>
          <w:tcPr>
            <w:tcW w:w="850" w:type="dxa"/>
          </w:tcPr>
          <w:p w14:paraId="043E5A33" w14:textId="77777777" w:rsidR="00CD113D" w:rsidRPr="00987CC7" w:rsidRDefault="00CD113D" w:rsidP="00CD113D">
            <w:pPr>
              <w:jc w:val="right"/>
              <w:rPr>
                <w:rFonts w:ascii="Times New Roman" w:hAnsi="Times New Roman" w:cs="Times New Roman"/>
                <w:i/>
                <w:highlight w:val="yellow"/>
              </w:rPr>
            </w:pPr>
          </w:p>
        </w:tc>
        <w:tc>
          <w:tcPr>
            <w:tcW w:w="822" w:type="dxa"/>
          </w:tcPr>
          <w:p w14:paraId="67170BE0" w14:textId="77777777" w:rsidR="00CD113D" w:rsidRPr="00987CC7" w:rsidRDefault="00CD113D" w:rsidP="00CD113D">
            <w:pPr>
              <w:jc w:val="right"/>
              <w:rPr>
                <w:rFonts w:ascii="Times New Roman" w:hAnsi="Times New Roman" w:cs="Times New Roman"/>
                <w:i/>
                <w:highlight w:val="yellow"/>
              </w:rPr>
            </w:pPr>
          </w:p>
        </w:tc>
        <w:tc>
          <w:tcPr>
            <w:tcW w:w="1418" w:type="dxa"/>
          </w:tcPr>
          <w:p w14:paraId="7A2F76CC" w14:textId="77777777" w:rsidR="00CD113D" w:rsidRPr="00987CC7" w:rsidRDefault="00CD113D" w:rsidP="00CD113D">
            <w:pPr>
              <w:jc w:val="right"/>
              <w:rPr>
                <w:rFonts w:ascii="Times New Roman" w:hAnsi="Times New Roman" w:cs="Times New Roman"/>
                <w:i/>
                <w:highlight w:val="yellow"/>
              </w:rPr>
            </w:pPr>
          </w:p>
        </w:tc>
      </w:tr>
      <w:tr w:rsidR="00CD113D" w:rsidRPr="00987CC7" w14:paraId="1DD9D152"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DEAC53C" w14:textId="6827E0E0" w:rsidR="00CD113D" w:rsidRPr="00987CC7" w:rsidRDefault="00CD113D" w:rsidP="00CD113D">
            <w:pPr>
              <w:rPr>
                <w:rFonts w:ascii="Times New Roman" w:hAnsi="Times New Roman" w:cs="Times New Roman"/>
                <w:b/>
                <w:bCs/>
                <w:i/>
                <w:sz w:val="18"/>
                <w:szCs w:val="18"/>
              </w:rPr>
            </w:pPr>
            <w:r w:rsidRPr="00987CC7">
              <w:rPr>
                <w:rFonts w:ascii="Times New Roman" w:hAnsi="Times New Roman" w:cs="Times New Roman"/>
                <w:b/>
                <w:bCs/>
                <w:i/>
                <w:sz w:val="18"/>
                <w:szCs w:val="18"/>
              </w:rPr>
              <w:t>3.2.1.</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77AE6F9F" w14:textId="77777777" w:rsidR="00750754" w:rsidRDefault="00750754" w:rsidP="00CD113D">
            <w:pPr>
              <w:jc w:val="both"/>
              <w:rPr>
                <w:rFonts w:ascii="Times New Roman" w:eastAsia="Times New Roman" w:hAnsi="Times New Roman" w:cs="Times New Roman"/>
                <w:i/>
                <w:iCs/>
                <w:color w:val="0000FF"/>
                <w:sz w:val="20"/>
                <w:szCs w:val="20"/>
                <w:u w:val="single"/>
              </w:rPr>
            </w:pPr>
            <w:r w:rsidRPr="00987CC7">
              <w:rPr>
                <w:rFonts w:ascii="Times New Roman" w:hAnsi="Times New Roman" w:cs="Times New Roman"/>
                <w:bCs/>
              </w:rPr>
              <w:t>Jaunradītu darba v</w:t>
            </w:r>
            <w:r>
              <w:rPr>
                <w:rFonts w:ascii="Times New Roman" w:hAnsi="Times New Roman" w:cs="Times New Roman"/>
                <w:bCs/>
              </w:rPr>
              <w:t>ietu aprīkojuma, biroja mēbeļu</w:t>
            </w:r>
            <w:r w:rsidRPr="00987CC7">
              <w:rPr>
                <w:rFonts w:ascii="Times New Roman" w:hAnsi="Times New Roman" w:cs="Times New Roman"/>
                <w:bCs/>
              </w:rPr>
              <w:t xml:space="preserve"> un tehnika</w:t>
            </w:r>
            <w:r>
              <w:rPr>
                <w:rFonts w:ascii="Times New Roman" w:hAnsi="Times New Roman" w:cs="Times New Roman"/>
                <w:bCs/>
              </w:rPr>
              <w:t xml:space="preserve">s, datorprogrammu un licences </w:t>
            </w:r>
            <w:r w:rsidRPr="00987CC7">
              <w:rPr>
                <w:rFonts w:ascii="Times New Roman" w:hAnsi="Times New Roman" w:cs="Times New Roman"/>
                <w:bCs/>
              </w:rPr>
              <w:t>iegādes vai īres izmaksas</w:t>
            </w:r>
            <w:r>
              <w:rPr>
                <w:rFonts w:ascii="Times New Roman" w:hAnsi="Times New Roman" w:cs="Times New Roman"/>
                <w:bCs/>
              </w:rPr>
              <w:t>, tai skaitā aprīkojuma uzturēšanas un remonta izmaksas</w:t>
            </w:r>
            <w:r>
              <w:rPr>
                <w:rFonts w:ascii="Times New Roman" w:eastAsia="Times New Roman" w:hAnsi="Times New Roman" w:cs="Times New Roman"/>
                <w:i/>
                <w:iCs/>
                <w:color w:val="0000FF"/>
                <w:sz w:val="20"/>
                <w:szCs w:val="20"/>
                <w:u w:val="single"/>
              </w:rPr>
              <w:t xml:space="preserve"> </w:t>
            </w:r>
          </w:p>
          <w:p w14:paraId="2A519B6D" w14:textId="79FD241D" w:rsidR="00CD113D" w:rsidRPr="00987CC7" w:rsidRDefault="00123D49" w:rsidP="00CD113D">
            <w:pPr>
              <w:jc w:val="both"/>
              <w:rPr>
                <w:rFonts w:ascii="Times New Roman" w:eastAsia="Times New Roman" w:hAnsi="Times New Roman" w:cs="Times New Roman"/>
                <w:i/>
                <w:iCs/>
                <w:color w:val="0000FF"/>
                <w:sz w:val="20"/>
                <w:szCs w:val="20"/>
                <w:u w:val="single"/>
              </w:rPr>
            </w:pPr>
            <w:r>
              <w:rPr>
                <w:rFonts w:ascii="Times New Roman" w:eastAsia="Times New Roman" w:hAnsi="Times New Roman" w:cs="Times New Roman"/>
                <w:i/>
                <w:iCs/>
                <w:color w:val="0000FF"/>
                <w:sz w:val="20"/>
                <w:szCs w:val="20"/>
                <w:u w:val="single"/>
              </w:rPr>
              <w:t>MK noteikumu 26.5</w:t>
            </w:r>
            <w:r w:rsidR="00CD113D" w:rsidRPr="00987CC7">
              <w:rPr>
                <w:rFonts w:ascii="Times New Roman" w:eastAsia="Times New Roman" w:hAnsi="Times New Roman" w:cs="Times New Roman"/>
                <w:i/>
                <w:iCs/>
                <w:color w:val="0000FF"/>
                <w:sz w:val="20"/>
                <w:szCs w:val="20"/>
                <w:u w:val="single"/>
              </w:rPr>
              <w:t>.apakšpunkts</w:t>
            </w:r>
            <w:r w:rsidR="00CD113D">
              <w:rPr>
                <w:rFonts w:ascii="Times New Roman" w:eastAsia="Times New Roman" w:hAnsi="Times New Roman" w:cs="Times New Roman"/>
                <w:i/>
                <w:iCs/>
                <w:color w:val="0000FF"/>
                <w:sz w:val="20"/>
                <w:szCs w:val="20"/>
                <w:u w:val="single"/>
              </w:rPr>
              <w:t>.</w:t>
            </w:r>
          </w:p>
          <w:p w14:paraId="729D6D47" w14:textId="25E2BFB9" w:rsidR="00CD113D" w:rsidRPr="00987CC7" w:rsidRDefault="00CD113D" w:rsidP="00CD113D">
            <w:pPr>
              <w:jc w:val="both"/>
              <w:rPr>
                <w:rFonts w:ascii="Times New Roman" w:hAnsi="Times New Roman" w:cs="Times New Roman"/>
                <w:b/>
                <w:bCs/>
                <w:i/>
              </w:rPr>
            </w:pPr>
            <w:r w:rsidRPr="00987CC7">
              <w:rPr>
                <w:rFonts w:ascii="Times New Roman" w:eastAsia="Times New Roman" w:hAnsi="Times New Roman" w:cs="Times New Roman"/>
                <w:i/>
                <w:iCs/>
                <w:color w:val="0000FF"/>
                <w:sz w:val="20"/>
                <w:szCs w:val="20"/>
              </w:rPr>
              <w:t xml:space="preserve">Attiecināmas būs jaunradītu darba vietu aprīkojuma (biroja mēbeles un tehnika, datorprogrammas un licences) iegādes vai īres izmaksas, tai skaitā aprīkojuma uzturēšanas un remonta izmaksas, ne vairāk kā 3000 </w:t>
            </w:r>
            <w:proofErr w:type="spellStart"/>
            <w:r w:rsidRPr="00987CC7">
              <w:rPr>
                <w:rFonts w:ascii="Times New Roman" w:eastAsia="Times New Roman" w:hAnsi="Times New Roman" w:cs="Times New Roman"/>
                <w:i/>
                <w:iCs/>
                <w:color w:val="0000FF"/>
                <w:sz w:val="20"/>
                <w:szCs w:val="20"/>
              </w:rPr>
              <w:t>euro</w:t>
            </w:r>
            <w:proofErr w:type="spellEnd"/>
            <w:r w:rsidRPr="00987CC7">
              <w:rPr>
                <w:rFonts w:ascii="Times New Roman" w:eastAsia="Times New Roman" w:hAnsi="Times New Roman" w:cs="Times New Roman"/>
                <w:i/>
                <w:iCs/>
                <w:color w:val="0000FF"/>
                <w:sz w:val="20"/>
                <w:szCs w:val="20"/>
              </w:rPr>
              <w:t xml:space="preserve"> par vienu darba vietu visā projekta īstenošanas laikā</w:t>
            </w:r>
            <w:r w:rsidRPr="00987CC7">
              <w:rPr>
                <w:rFonts w:ascii="Times New Roman" w:hAnsi="Times New Roman" w:cs="Times New Roman"/>
              </w:rPr>
              <w:t xml:space="preserve">, </w:t>
            </w:r>
            <w:r w:rsidRPr="00987CC7">
              <w:rPr>
                <w:rFonts w:ascii="Times New Roman" w:eastAsia="Times New Roman" w:hAnsi="Times New Roman" w:cs="Times New Roman"/>
                <w:i/>
                <w:iCs/>
                <w:color w:val="0000FF"/>
                <w:sz w:val="20"/>
                <w:szCs w:val="20"/>
              </w:rPr>
              <w:t xml:space="preserve">ja projekta īstenošanas personāls </w:t>
            </w:r>
            <w:r w:rsidRPr="00987CC7">
              <w:rPr>
                <w:rFonts w:ascii="Times New Roman" w:eastAsia="Times New Roman" w:hAnsi="Times New Roman" w:cs="Times New Roman"/>
                <w:i/>
                <w:iCs/>
                <w:color w:val="0000FF"/>
                <w:sz w:val="20"/>
                <w:szCs w:val="20"/>
              </w:rPr>
              <w:lastRenderedPageBreak/>
              <w:t xml:space="preserve">ir nodarbināts projektā vismaz 30 procentu apmērā no normālā darba laika uz darba līguma pamata. Ja projekta īstenošanas personāls ir nodarbināts nepilnu darba laiku vai </w:t>
            </w:r>
            <w:proofErr w:type="spellStart"/>
            <w:r w:rsidRPr="00987CC7">
              <w:rPr>
                <w:rFonts w:ascii="Times New Roman" w:eastAsia="Times New Roman" w:hAnsi="Times New Roman" w:cs="Times New Roman"/>
                <w:i/>
                <w:iCs/>
                <w:color w:val="0000FF"/>
                <w:sz w:val="20"/>
                <w:szCs w:val="20"/>
              </w:rPr>
              <w:t>daļlaiku</w:t>
            </w:r>
            <w:proofErr w:type="spellEnd"/>
            <w:r w:rsidRPr="00987CC7">
              <w:rPr>
                <w:rFonts w:ascii="Times New Roman" w:eastAsia="Times New Roman" w:hAnsi="Times New Roman" w:cs="Times New Roman"/>
                <w:i/>
                <w:iCs/>
                <w:color w:val="0000FF"/>
                <w:sz w:val="20"/>
                <w:szCs w:val="20"/>
              </w:rPr>
              <w:t>, jaunradītas darba vietas aprīkojuma iegādes vai īres izmaksas ir attiecināmas proporcionāli darba slodzes procentuālajam sadalījuma</w:t>
            </w:r>
            <w:r w:rsidR="00D700C6">
              <w:rPr>
                <w:rFonts w:ascii="Times New Roman" w:eastAsia="Times New Roman" w:hAnsi="Times New Roman" w:cs="Times New Roman"/>
                <w:i/>
                <w:iCs/>
                <w:color w:val="0000FF"/>
                <w:sz w:val="20"/>
                <w:szCs w:val="20"/>
              </w:rPr>
              <w:t>m</w:t>
            </w:r>
            <w:r w:rsidRPr="00987CC7">
              <w:rPr>
                <w:rFonts w:ascii="Times New Roman" w:eastAsia="Times New Roman" w:hAnsi="Times New Roman" w:cs="Times New Roman"/>
                <w:i/>
                <w:iCs/>
                <w:color w:val="0000FF"/>
                <w:sz w:val="20"/>
                <w:szCs w:val="20"/>
              </w:rPr>
              <w:t xml:space="preserve">. </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1C763EDF" w14:textId="6E05A2AB"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lastRenderedPageBreak/>
              <w:t>tiešās</w:t>
            </w:r>
          </w:p>
        </w:tc>
        <w:tc>
          <w:tcPr>
            <w:tcW w:w="709" w:type="dxa"/>
            <w:tcBorders>
              <w:left w:val="single" w:sz="4" w:space="0" w:color="auto"/>
            </w:tcBorders>
          </w:tcPr>
          <w:p w14:paraId="3BD40B5B" w14:textId="77777777" w:rsidR="00CD113D" w:rsidRPr="00987CC7" w:rsidRDefault="00CD113D" w:rsidP="00CD113D">
            <w:pPr>
              <w:jc w:val="right"/>
              <w:rPr>
                <w:rFonts w:ascii="Times New Roman" w:hAnsi="Times New Roman" w:cs="Times New Roman"/>
                <w:i/>
                <w:highlight w:val="yellow"/>
              </w:rPr>
            </w:pPr>
          </w:p>
        </w:tc>
        <w:tc>
          <w:tcPr>
            <w:tcW w:w="709" w:type="dxa"/>
          </w:tcPr>
          <w:p w14:paraId="50C479CD" w14:textId="77777777" w:rsidR="00CD113D" w:rsidRPr="00987CC7" w:rsidRDefault="00CD113D" w:rsidP="00CD113D">
            <w:pPr>
              <w:jc w:val="right"/>
              <w:rPr>
                <w:rFonts w:ascii="Times New Roman" w:hAnsi="Times New Roman" w:cs="Times New Roman"/>
                <w:i/>
                <w:highlight w:val="yellow"/>
              </w:rPr>
            </w:pPr>
          </w:p>
        </w:tc>
        <w:tc>
          <w:tcPr>
            <w:tcW w:w="850" w:type="dxa"/>
          </w:tcPr>
          <w:p w14:paraId="1C817BDA" w14:textId="77777777" w:rsidR="00CD113D" w:rsidRPr="00987CC7" w:rsidRDefault="00CD113D" w:rsidP="00CD113D">
            <w:pPr>
              <w:jc w:val="right"/>
              <w:rPr>
                <w:rFonts w:ascii="Times New Roman" w:hAnsi="Times New Roman" w:cs="Times New Roman"/>
                <w:i/>
                <w:highlight w:val="yellow"/>
              </w:rPr>
            </w:pPr>
          </w:p>
        </w:tc>
        <w:tc>
          <w:tcPr>
            <w:tcW w:w="1134" w:type="dxa"/>
          </w:tcPr>
          <w:p w14:paraId="2D2A5701" w14:textId="77777777" w:rsidR="00CD113D" w:rsidRPr="00987CC7" w:rsidRDefault="00CD113D" w:rsidP="00CD113D">
            <w:pPr>
              <w:jc w:val="right"/>
              <w:rPr>
                <w:rFonts w:ascii="Times New Roman" w:hAnsi="Times New Roman" w:cs="Times New Roman"/>
                <w:i/>
                <w:highlight w:val="yellow"/>
              </w:rPr>
            </w:pPr>
          </w:p>
        </w:tc>
        <w:tc>
          <w:tcPr>
            <w:tcW w:w="1276" w:type="dxa"/>
          </w:tcPr>
          <w:p w14:paraId="2E790D86" w14:textId="7C1783DB" w:rsidR="00CD113D" w:rsidRPr="00987CC7" w:rsidRDefault="00CD113D" w:rsidP="00CD113D">
            <w:pPr>
              <w:jc w:val="right"/>
              <w:rPr>
                <w:rFonts w:ascii="Times New Roman" w:hAnsi="Times New Roman" w:cs="Times New Roman"/>
                <w:i/>
                <w:highlight w:val="yellow"/>
              </w:rPr>
            </w:pPr>
          </w:p>
        </w:tc>
        <w:tc>
          <w:tcPr>
            <w:tcW w:w="850" w:type="dxa"/>
          </w:tcPr>
          <w:p w14:paraId="64BF7123" w14:textId="77777777" w:rsidR="00CD113D" w:rsidRPr="00987CC7" w:rsidRDefault="00CD113D" w:rsidP="00CD113D">
            <w:pPr>
              <w:jc w:val="right"/>
              <w:rPr>
                <w:rFonts w:ascii="Times New Roman" w:hAnsi="Times New Roman" w:cs="Times New Roman"/>
                <w:i/>
                <w:highlight w:val="yellow"/>
              </w:rPr>
            </w:pPr>
          </w:p>
        </w:tc>
        <w:tc>
          <w:tcPr>
            <w:tcW w:w="822" w:type="dxa"/>
          </w:tcPr>
          <w:p w14:paraId="1F643FA2" w14:textId="77777777" w:rsidR="00CD113D" w:rsidRPr="00987CC7" w:rsidRDefault="00CD113D" w:rsidP="00CD113D">
            <w:pPr>
              <w:jc w:val="right"/>
              <w:rPr>
                <w:rFonts w:ascii="Times New Roman" w:hAnsi="Times New Roman" w:cs="Times New Roman"/>
                <w:i/>
                <w:highlight w:val="yellow"/>
              </w:rPr>
            </w:pPr>
          </w:p>
        </w:tc>
        <w:tc>
          <w:tcPr>
            <w:tcW w:w="1418" w:type="dxa"/>
          </w:tcPr>
          <w:p w14:paraId="63E9DD40" w14:textId="77777777" w:rsidR="00CD113D" w:rsidRPr="00987CC7" w:rsidRDefault="00CD113D" w:rsidP="00CD113D">
            <w:pPr>
              <w:jc w:val="right"/>
              <w:rPr>
                <w:rFonts w:ascii="Times New Roman" w:hAnsi="Times New Roman" w:cs="Times New Roman"/>
                <w:i/>
                <w:highlight w:val="yellow"/>
              </w:rPr>
            </w:pPr>
          </w:p>
        </w:tc>
      </w:tr>
      <w:tr w:rsidR="00CD113D" w:rsidRPr="00987CC7" w14:paraId="74617E3F"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D61FA8A" w14:textId="55F45C0B" w:rsidR="00CD113D" w:rsidRPr="00B835F3" w:rsidRDefault="00CD113D" w:rsidP="00CD113D">
            <w:pPr>
              <w:rPr>
                <w:rFonts w:ascii="Times New Roman" w:hAnsi="Times New Roman" w:cs="Times New Roman"/>
                <w:b/>
                <w:bCs/>
                <w:i/>
                <w:sz w:val="18"/>
                <w:szCs w:val="18"/>
              </w:rPr>
            </w:pPr>
            <w:r w:rsidRPr="00B835F3">
              <w:rPr>
                <w:rFonts w:ascii="Times New Roman" w:hAnsi="Times New Roman" w:cs="Times New Roman"/>
                <w:b/>
                <w:bCs/>
                <w:i/>
                <w:sz w:val="18"/>
                <w:szCs w:val="18"/>
              </w:rPr>
              <w:t>3.2.2.</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2D6B6BED" w14:textId="77777777" w:rsidR="00CD113D" w:rsidRPr="00B835F3" w:rsidRDefault="00CD113D" w:rsidP="00CD113D">
            <w:pPr>
              <w:jc w:val="both"/>
              <w:rPr>
                <w:rFonts w:ascii="Times New Roman" w:hAnsi="Times New Roman" w:cs="Times New Roman"/>
                <w:bCs/>
              </w:rPr>
            </w:pPr>
            <w:r w:rsidRPr="00B835F3">
              <w:rPr>
                <w:rFonts w:ascii="Times New Roman" w:hAnsi="Times New Roman" w:cs="Times New Roman"/>
                <w:bCs/>
              </w:rPr>
              <w:t>Iekšzemes komandējumu un darba braucienu izmaksas</w:t>
            </w:r>
          </w:p>
          <w:p w14:paraId="57F33AD6" w14:textId="77777777" w:rsidR="00B835F3" w:rsidRPr="00987CC7" w:rsidRDefault="00B835F3" w:rsidP="00B835F3">
            <w:pPr>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26.2.</w:t>
            </w:r>
            <w:r w:rsidRPr="00987CC7">
              <w:rPr>
                <w:rFonts w:ascii="Times New Roman" w:eastAsia="Times New Roman" w:hAnsi="Times New Roman" w:cs="Times New Roman"/>
                <w:i/>
                <w:iCs/>
                <w:color w:val="0000FF"/>
                <w:sz w:val="20"/>
                <w:szCs w:val="20"/>
                <w:u w:val="single"/>
              </w:rPr>
              <w:t xml:space="preserve"> apakšpunkts.</w:t>
            </w:r>
          </w:p>
          <w:p w14:paraId="62D565E2" w14:textId="701B2E2E" w:rsidR="00CD113D" w:rsidRPr="00B835F3" w:rsidRDefault="00B835F3" w:rsidP="00B835F3">
            <w:pPr>
              <w:jc w:val="both"/>
              <w:rPr>
                <w:rFonts w:ascii="Times New Roman" w:hAnsi="Times New Roman" w:cs="Times New Roman"/>
                <w:bCs/>
              </w:rPr>
            </w:pPr>
            <w:r w:rsidRPr="00987CC7">
              <w:rPr>
                <w:rFonts w:ascii="Times New Roman" w:eastAsia="Times New Roman" w:hAnsi="Times New Roman" w:cs="Times New Roman"/>
                <w:i/>
                <w:iCs/>
                <w:color w:val="0000FF"/>
                <w:sz w:val="20"/>
                <w:szCs w:val="20"/>
              </w:rPr>
              <w:t xml:space="preserve">Attiecināmas </w:t>
            </w:r>
            <w:r>
              <w:rPr>
                <w:rFonts w:ascii="Times New Roman" w:eastAsia="Times New Roman" w:hAnsi="Times New Roman" w:cs="Times New Roman"/>
                <w:i/>
                <w:iCs/>
                <w:color w:val="0000FF"/>
                <w:sz w:val="20"/>
                <w:szCs w:val="20"/>
              </w:rPr>
              <w:t xml:space="preserve">būs </w:t>
            </w:r>
            <w:r w:rsidRPr="00987CC7">
              <w:rPr>
                <w:rFonts w:ascii="Times New Roman" w:eastAsia="Times New Roman" w:hAnsi="Times New Roman" w:cs="Times New Roman"/>
                <w:i/>
                <w:iCs/>
                <w:color w:val="0000FF"/>
                <w:sz w:val="20"/>
                <w:szCs w:val="20"/>
              </w:rPr>
              <w:t xml:space="preserve">iekšzemes komandējumu un darba braucienu izmaksas </w:t>
            </w:r>
            <w:r>
              <w:rPr>
                <w:rFonts w:ascii="Times New Roman" w:eastAsia="Times New Roman" w:hAnsi="Times New Roman" w:cs="Times New Roman"/>
                <w:i/>
                <w:iCs/>
                <w:color w:val="0000FF"/>
                <w:sz w:val="20"/>
                <w:szCs w:val="20"/>
              </w:rPr>
              <w:t xml:space="preserve">finansējuma saņēmēja </w:t>
            </w:r>
            <w:r w:rsidRPr="00987CC7">
              <w:rPr>
                <w:rFonts w:ascii="Times New Roman" w:eastAsia="Times New Roman" w:hAnsi="Times New Roman" w:cs="Times New Roman"/>
                <w:i/>
                <w:iCs/>
                <w:color w:val="0000FF"/>
                <w:sz w:val="20"/>
                <w:szCs w:val="20"/>
              </w:rPr>
              <w:t xml:space="preserve">projekta </w:t>
            </w:r>
            <w:r>
              <w:rPr>
                <w:rFonts w:ascii="Times New Roman" w:eastAsia="Times New Roman" w:hAnsi="Times New Roman" w:cs="Times New Roman"/>
                <w:i/>
                <w:iCs/>
                <w:color w:val="0000FF"/>
                <w:sz w:val="20"/>
                <w:szCs w:val="20"/>
              </w:rPr>
              <w:t>īstenošanas</w:t>
            </w:r>
            <w:r w:rsidRPr="00987CC7">
              <w:rPr>
                <w:rFonts w:ascii="Times New Roman" w:eastAsia="Times New Roman" w:hAnsi="Times New Roman" w:cs="Times New Roman"/>
                <w:i/>
                <w:iCs/>
                <w:color w:val="0000FF"/>
                <w:sz w:val="20"/>
                <w:szCs w:val="20"/>
              </w:rPr>
              <w:t xml:space="preserve"> personālam MK noteikumu</w:t>
            </w:r>
            <w:r>
              <w:rPr>
                <w:rFonts w:ascii="Times New Roman" w:eastAsia="Times New Roman" w:hAnsi="Times New Roman" w:cs="Times New Roman"/>
                <w:i/>
                <w:iCs/>
                <w:color w:val="0000FF"/>
                <w:sz w:val="20"/>
                <w:szCs w:val="20"/>
              </w:rPr>
              <w:t xml:space="preserve"> 20.1.4. un 20.2.4.</w:t>
            </w:r>
            <w:r w:rsidRPr="00987CC7">
              <w:rPr>
                <w:rFonts w:ascii="Times New Roman" w:eastAsia="Times New Roman" w:hAnsi="Times New Roman" w:cs="Times New Roman"/>
                <w:i/>
                <w:iCs/>
                <w:color w:val="0000FF"/>
                <w:sz w:val="20"/>
                <w:szCs w:val="20"/>
              </w:rPr>
              <w:t>apakš</w:t>
            </w:r>
            <w:r>
              <w:rPr>
                <w:rFonts w:ascii="Times New Roman" w:eastAsia="Times New Roman" w:hAnsi="Times New Roman" w:cs="Times New Roman"/>
                <w:i/>
                <w:iCs/>
                <w:color w:val="0000FF"/>
                <w:sz w:val="20"/>
                <w:szCs w:val="20"/>
              </w:rPr>
              <w:t xml:space="preserve">punktā minēto darbību īstenošanai (izstrādātā vai adaptētā digitālā līdzekļa aprobācijas nodrošināšanai izglītības iestādēs), </w:t>
            </w:r>
            <w:r w:rsidRPr="00987CC7">
              <w:rPr>
                <w:rFonts w:ascii="Times New Roman" w:eastAsia="Times New Roman" w:hAnsi="Times New Roman" w:cs="Times New Roman"/>
                <w:i/>
                <w:iCs/>
                <w:color w:val="0000FF"/>
                <w:sz w:val="20"/>
                <w:szCs w:val="20"/>
              </w:rPr>
              <w:t>atbilstoši 12.10.2010. MK noteikumiem Nr.969 “Kārtība, kādā atlīdzināmi ar komandējumiem saistītie izdevumi”</w:t>
            </w:r>
            <w:r>
              <w:rPr>
                <w:rFonts w:ascii="Times New Roman" w:eastAsia="Times New Roman" w:hAnsi="Times New Roman" w:cs="Times New Roman"/>
                <w:i/>
                <w:iCs/>
                <w:color w:val="0000FF"/>
                <w:sz w:val="20"/>
                <w:szCs w:val="20"/>
              </w:rPr>
              <w:t>.</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2FB282B8" w14:textId="18A311AC" w:rsidR="00CD113D" w:rsidRPr="00123D49" w:rsidRDefault="00CD113D" w:rsidP="00CD113D">
            <w:pPr>
              <w:jc w:val="center"/>
              <w:rPr>
                <w:rFonts w:ascii="Times New Roman" w:hAnsi="Times New Roman" w:cs="Times New Roman"/>
                <w:b/>
                <w:bCs/>
                <w:i/>
                <w:sz w:val="18"/>
                <w:szCs w:val="18"/>
                <w:highlight w:val="yellow"/>
              </w:rPr>
            </w:pPr>
            <w:r w:rsidRPr="00B835F3">
              <w:rPr>
                <w:rFonts w:ascii="Times New Roman" w:hAnsi="Times New Roman" w:cs="Times New Roman"/>
                <w:b/>
                <w:bCs/>
                <w:i/>
                <w:sz w:val="18"/>
                <w:szCs w:val="18"/>
              </w:rPr>
              <w:t>tiešās</w:t>
            </w:r>
          </w:p>
        </w:tc>
        <w:tc>
          <w:tcPr>
            <w:tcW w:w="709" w:type="dxa"/>
            <w:tcBorders>
              <w:left w:val="single" w:sz="4" w:space="0" w:color="auto"/>
            </w:tcBorders>
          </w:tcPr>
          <w:p w14:paraId="6E4D8ABB" w14:textId="77777777" w:rsidR="00CD113D" w:rsidRPr="00123D49" w:rsidRDefault="00CD113D" w:rsidP="00CD113D">
            <w:pPr>
              <w:jc w:val="right"/>
              <w:rPr>
                <w:rFonts w:ascii="Times New Roman" w:hAnsi="Times New Roman" w:cs="Times New Roman"/>
                <w:i/>
                <w:highlight w:val="yellow"/>
              </w:rPr>
            </w:pPr>
          </w:p>
        </w:tc>
        <w:tc>
          <w:tcPr>
            <w:tcW w:w="709" w:type="dxa"/>
          </w:tcPr>
          <w:p w14:paraId="2FD0297C" w14:textId="77777777" w:rsidR="00CD113D" w:rsidRPr="00123D49" w:rsidRDefault="00CD113D" w:rsidP="00CD113D">
            <w:pPr>
              <w:jc w:val="right"/>
              <w:rPr>
                <w:rFonts w:ascii="Times New Roman" w:hAnsi="Times New Roman" w:cs="Times New Roman"/>
                <w:i/>
                <w:highlight w:val="yellow"/>
              </w:rPr>
            </w:pPr>
          </w:p>
        </w:tc>
        <w:tc>
          <w:tcPr>
            <w:tcW w:w="850" w:type="dxa"/>
          </w:tcPr>
          <w:p w14:paraId="5FD45622" w14:textId="77777777" w:rsidR="00CD113D" w:rsidRPr="00123D49" w:rsidRDefault="00CD113D" w:rsidP="00CD113D">
            <w:pPr>
              <w:jc w:val="right"/>
              <w:rPr>
                <w:rFonts w:ascii="Times New Roman" w:hAnsi="Times New Roman" w:cs="Times New Roman"/>
                <w:i/>
                <w:highlight w:val="yellow"/>
              </w:rPr>
            </w:pPr>
          </w:p>
        </w:tc>
        <w:tc>
          <w:tcPr>
            <w:tcW w:w="1134" w:type="dxa"/>
          </w:tcPr>
          <w:p w14:paraId="6FF93941" w14:textId="77777777" w:rsidR="00CD113D" w:rsidRPr="00123D49" w:rsidRDefault="00CD113D" w:rsidP="00CD113D">
            <w:pPr>
              <w:jc w:val="right"/>
              <w:rPr>
                <w:rFonts w:ascii="Times New Roman" w:hAnsi="Times New Roman" w:cs="Times New Roman"/>
                <w:i/>
                <w:highlight w:val="yellow"/>
              </w:rPr>
            </w:pPr>
          </w:p>
        </w:tc>
        <w:tc>
          <w:tcPr>
            <w:tcW w:w="1276" w:type="dxa"/>
          </w:tcPr>
          <w:p w14:paraId="471669D3" w14:textId="77777777" w:rsidR="00CD113D" w:rsidRPr="00123D49" w:rsidRDefault="00CD113D" w:rsidP="00CD113D">
            <w:pPr>
              <w:jc w:val="right"/>
              <w:rPr>
                <w:rFonts w:ascii="Times New Roman" w:hAnsi="Times New Roman" w:cs="Times New Roman"/>
                <w:i/>
                <w:highlight w:val="yellow"/>
              </w:rPr>
            </w:pPr>
          </w:p>
        </w:tc>
        <w:tc>
          <w:tcPr>
            <w:tcW w:w="850" w:type="dxa"/>
          </w:tcPr>
          <w:p w14:paraId="41E69D31" w14:textId="77777777" w:rsidR="00CD113D" w:rsidRPr="00123D49" w:rsidRDefault="00CD113D" w:rsidP="00CD113D">
            <w:pPr>
              <w:jc w:val="right"/>
              <w:rPr>
                <w:rFonts w:ascii="Times New Roman" w:hAnsi="Times New Roman" w:cs="Times New Roman"/>
                <w:i/>
                <w:highlight w:val="yellow"/>
              </w:rPr>
            </w:pPr>
          </w:p>
        </w:tc>
        <w:tc>
          <w:tcPr>
            <w:tcW w:w="822" w:type="dxa"/>
          </w:tcPr>
          <w:p w14:paraId="47293CF6" w14:textId="77777777" w:rsidR="00CD113D" w:rsidRPr="00123D49" w:rsidRDefault="00CD113D" w:rsidP="00CD113D">
            <w:pPr>
              <w:jc w:val="right"/>
              <w:rPr>
                <w:rFonts w:ascii="Times New Roman" w:hAnsi="Times New Roman" w:cs="Times New Roman"/>
                <w:i/>
                <w:highlight w:val="yellow"/>
              </w:rPr>
            </w:pPr>
          </w:p>
        </w:tc>
        <w:tc>
          <w:tcPr>
            <w:tcW w:w="1418" w:type="dxa"/>
          </w:tcPr>
          <w:p w14:paraId="1414933E" w14:textId="77777777" w:rsidR="00CD113D" w:rsidRPr="00123D49" w:rsidRDefault="00CD113D" w:rsidP="00CD113D">
            <w:pPr>
              <w:jc w:val="right"/>
              <w:rPr>
                <w:rFonts w:ascii="Times New Roman" w:hAnsi="Times New Roman" w:cs="Times New Roman"/>
                <w:i/>
                <w:highlight w:val="yellow"/>
              </w:rPr>
            </w:pPr>
          </w:p>
        </w:tc>
      </w:tr>
      <w:tr w:rsidR="00CD113D" w:rsidRPr="00987CC7" w14:paraId="3191593E"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3C7CC80" w14:textId="22353E56" w:rsidR="00CD113D" w:rsidRPr="00987CC7" w:rsidRDefault="00CD113D" w:rsidP="00CD113D">
            <w:pPr>
              <w:rPr>
                <w:rFonts w:ascii="Times New Roman" w:hAnsi="Times New Roman" w:cs="Times New Roman"/>
                <w:b/>
                <w:bCs/>
                <w:i/>
              </w:rPr>
            </w:pPr>
            <w:r w:rsidRPr="00987CC7">
              <w:rPr>
                <w:rFonts w:ascii="Times New Roman" w:hAnsi="Times New Roman" w:cs="Times New Roman"/>
                <w:b/>
                <w:bCs/>
                <w:i/>
                <w:sz w:val="18"/>
                <w:szCs w:val="18"/>
              </w:rPr>
              <w:t>3.2.3.</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0AA6EC5E" w14:textId="49D28E76" w:rsidR="00CD113D" w:rsidRPr="00987CC7" w:rsidRDefault="00CD113D" w:rsidP="00CD113D">
            <w:pPr>
              <w:rPr>
                <w:rFonts w:ascii="Times New Roman" w:hAnsi="Times New Roman" w:cs="Times New Roman"/>
                <w:bCs/>
              </w:rPr>
            </w:pPr>
            <w:r w:rsidRPr="00987CC7">
              <w:rPr>
                <w:rFonts w:ascii="Times New Roman" w:hAnsi="Times New Roman" w:cs="Times New Roman"/>
                <w:bCs/>
              </w:rPr>
              <w:t>Ārvalstu komandējumu izmaksas</w:t>
            </w:r>
          </w:p>
          <w:p w14:paraId="59326718" w14:textId="217A00C3" w:rsidR="00CD113D" w:rsidRPr="00987CC7" w:rsidRDefault="00DF24CB" w:rsidP="00CD113D">
            <w:pPr>
              <w:rPr>
                <w:rFonts w:ascii="Times New Roman" w:eastAsia="Times New Roman" w:hAnsi="Times New Roman" w:cs="Times New Roman"/>
                <w:i/>
                <w:iCs/>
                <w:color w:val="0000FF"/>
                <w:sz w:val="20"/>
                <w:szCs w:val="20"/>
                <w:u w:val="single"/>
              </w:rPr>
            </w:pPr>
            <w:r>
              <w:rPr>
                <w:rFonts w:ascii="Times New Roman" w:eastAsia="Times New Roman" w:hAnsi="Times New Roman" w:cs="Times New Roman"/>
                <w:i/>
                <w:iCs/>
                <w:color w:val="0000FF"/>
                <w:sz w:val="20"/>
                <w:szCs w:val="20"/>
                <w:u w:val="single"/>
              </w:rPr>
              <w:t>MK noteikumu 26</w:t>
            </w:r>
            <w:r w:rsidR="00CD113D" w:rsidRPr="00987CC7">
              <w:rPr>
                <w:rFonts w:ascii="Times New Roman" w:eastAsia="Times New Roman" w:hAnsi="Times New Roman" w:cs="Times New Roman"/>
                <w:i/>
                <w:iCs/>
                <w:color w:val="0000FF"/>
                <w:sz w:val="20"/>
                <w:szCs w:val="20"/>
                <w:u w:val="single"/>
              </w:rPr>
              <w:t>.4. apakšpunkts</w:t>
            </w:r>
            <w:r w:rsidR="00CD113D">
              <w:rPr>
                <w:rFonts w:ascii="Times New Roman" w:eastAsia="Times New Roman" w:hAnsi="Times New Roman" w:cs="Times New Roman"/>
                <w:i/>
                <w:iCs/>
                <w:color w:val="0000FF"/>
                <w:sz w:val="20"/>
                <w:szCs w:val="20"/>
                <w:u w:val="single"/>
              </w:rPr>
              <w:t>.</w:t>
            </w:r>
          </w:p>
          <w:p w14:paraId="319856E8" w14:textId="44A195B4" w:rsidR="00CD113D" w:rsidRDefault="00DF24CB" w:rsidP="00DF24CB">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rPr>
              <w:t xml:space="preserve">Attiecināmas </w:t>
            </w:r>
            <w:r>
              <w:rPr>
                <w:rFonts w:ascii="Times New Roman" w:eastAsia="Times New Roman" w:hAnsi="Times New Roman" w:cs="Times New Roman"/>
                <w:i/>
                <w:iCs/>
                <w:color w:val="0000FF"/>
                <w:sz w:val="20"/>
                <w:szCs w:val="20"/>
              </w:rPr>
              <w:t>būs ārvalstu</w:t>
            </w:r>
            <w:r w:rsidRPr="00987CC7">
              <w:rPr>
                <w:rFonts w:ascii="Times New Roman" w:eastAsia="Times New Roman" w:hAnsi="Times New Roman" w:cs="Times New Roman"/>
                <w:i/>
                <w:iCs/>
                <w:color w:val="0000FF"/>
                <w:sz w:val="20"/>
                <w:szCs w:val="20"/>
              </w:rPr>
              <w:t xml:space="preserve"> komandējumu izmaksas </w:t>
            </w:r>
            <w:r>
              <w:rPr>
                <w:rFonts w:ascii="Times New Roman" w:eastAsia="Times New Roman" w:hAnsi="Times New Roman" w:cs="Times New Roman"/>
                <w:i/>
                <w:iCs/>
                <w:color w:val="0000FF"/>
                <w:sz w:val="20"/>
                <w:szCs w:val="20"/>
              </w:rPr>
              <w:t xml:space="preserve">finansējuma saņēmēja </w:t>
            </w:r>
            <w:r w:rsidRPr="00987CC7">
              <w:rPr>
                <w:rFonts w:ascii="Times New Roman" w:eastAsia="Times New Roman" w:hAnsi="Times New Roman" w:cs="Times New Roman"/>
                <w:i/>
                <w:iCs/>
                <w:color w:val="0000FF"/>
                <w:sz w:val="20"/>
                <w:szCs w:val="20"/>
              </w:rPr>
              <w:t xml:space="preserve">projekta </w:t>
            </w:r>
            <w:r>
              <w:rPr>
                <w:rFonts w:ascii="Times New Roman" w:eastAsia="Times New Roman" w:hAnsi="Times New Roman" w:cs="Times New Roman"/>
                <w:i/>
                <w:iCs/>
                <w:color w:val="0000FF"/>
                <w:sz w:val="20"/>
                <w:szCs w:val="20"/>
              </w:rPr>
              <w:t xml:space="preserve">īstenošanas </w:t>
            </w:r>
            <w:r w:rsidRPr="00987CC7">
              <w:rPr>
                <w:rFonts w:ascii="Times New Roman" w:eastAsia="Times New Roman" w:hAnsi="Times New Roman" w:cs="Times New Roman"/>
                <w:i/>
                <w:iCs/>
                <w:color w:val="0000FF"/>
                <w:sz w:val="20"/>
                <w:szCs w:val="20"/>
              </w:rPr>
              <w:t>personālam MK noteikumu</w:t>
            </w:r>
            <w:r>
              <w:rPr>
                <w:rFonts w:ascii="Times New Roman" w:eastAsia="Times New Roman" w:hAnsi="Times New Roman" w:cs="Times New Roman"/>
                <w:i/>
                <w:iCs/>
                <w:color w:val="0000FF"/>
                <w:sz w:val="20"/>
                <w:szCs w:val="20"/>
              </w:rPr>
              <w:t xml:space="preserve"> 20.2.1. un 20.2.2.</w:t>
            </w:r>
            <w:r w:rsidRPr="00987CC7">
              <w:rPr>
                <w:rFonts w:ascii="Times New Roman" w:eastAsia="Times New Roman" w:hAnsi="Times New Roman" w:cs="Times New Roman"/>
                <w:i/>
                <w:iCs/>
                <w:color w:val="0000FF"/>
                <w:sz w:val="20"/>
                <w:szCs w:val="20"/>
              </w:rPr>
              <w:t>apakš</w:t>
            </w:r>
            <w:r>
              <w:rPr>
                <w:rFonts w:ascii="Times New Roman" w:eastAsia="Times New Roman" w:hAnsi="Times New Roman" w:cs="Times New Roman"/>
                <w:i/>
                <w:iCs/>
                <w:color w:val="0000FF"/>
                <w:sz w:val="20"/>
                <w:szCs w:val="20"/>
              </w:rPr>
              <w:t>punktā minēto darbību īstenošanai (digitālā līdzekļa satura un valodas adaptēšanas nodrošināšana, tai skaitā pilnveidošana pēc recenzēšanas un aprobācijas</w:t>
            </w:r>
            <w:r w:rsidR="00393884">
              <w:rPr>
                <w:rFonts w:ascii="Times New Roman" w:eastAsia="Times New Roman" w:hAnsi="Times New Roman" w:cs="Times New Roman"/>
                <w:i/>
                <w:iCs/>
                <w:color w:val="0000FF"/>
                <w:sz w:val="20"/>
                <w:szCs w:val="20"/>
              </w:rPr>
              <w:t xml:space="preserve">; digitālā līdzekļa tehnisko risinājumu izstrādes un </w:t>
            </w:r>
            <w:proofErr w:type="spellStart"/>
            <w:r w:rsidR="00393884">
              <w:rPr>
                <w:rFonts w:ascii="Times New Roman" w:eastAsia="Times New Roman" w:hAnsi="Times New Roman" w:cs="Times New Roman"/>
                <w:i/>
                <w:iCs/>
                <w:color w:val="0000FF"/>
                <w:sz w:val="20"/>
                <w:szCs w:val="20"/>
              </w:rPr>
              <w:t>digitalizācijas</w:t>
            </w:r>
            <w:proofErr w:type="spellEnd"/>
            <w:r w:rsidR="00393884">
              <w:rPr>
                <w:rFonts w:ascii="Times New Roman" w:eastAsia="Times New Roman" w:hAnsi="Times New Roman" w:cs="Times New Roman"/>
                <w:i/>
                <w:iCs/>
                <w:color w:val="0000FF"/>
                <w:sz w:val="20"/>
                <w:szCs w:val="20"/>
              </w:rPr>
              <w:t xml:space="preserve"> nodrošināšana, tai skaitā pilnveidošana pēc recenzēšanas un aprobācijas</w:t>
            </w:r>
            <w:r w:rsidR="005616F1">
              <w:rPr>
                <w:rFonts w:ascii="Times New Roman" w:eastAsia="Times New Roman" w:hAnsi="Times New Roman" w:cs="Times New Roman"/>
                <w:i/>
                <w:iCs/>
                <w:color w:val="0000FF"/>
                <w:sz w:val="20"/>
                <w:szCs w:val="20"/>
              </w:rPr>
              <w:t>, ietverot programmatūras projektēšanu, izstrādi un izvērtēšanu</w:t>
            </w:r>
            <w:r>
              <w:rPr>
                <w:rFonts w:ascii="Times New Roman" w:eastAsia="Times New Roman" w:hAnsi="Times New Roman" w:cs="Times New Roman"/>
                <w:i/>
                <w:iCs/>
                <w:color w:val="0000FF"/>
                <w:sz w:val="20"/>
                <w:szCs w:val="20"/>
              </w:rPr>
              <w:t xml:space="preserve">), </w:t>
            </w:r>
            <w:r w:rsidRPr="00987CC7">
              <w:rPr>
                <w:rFonts w:ascii="Times New Roman" w:eastAsia="Times New Roman" w:hAnsi="Times New Roman" w:cs="Times New Roman"/>
                <w:i/>
                <w:iCs/>
                <w:color w:val="0000FF"/>
                <w:sz w:val="20"/>
                <w:szCs w:val="20"/>
              </w:rPr>
              <w:t>atbilstoši 12.10.2010. MK noteikumiem Nr.969 “Kārtība, kādā atlīdzināmi ar komandējumiem saistītie izdevumi”</w:t>
            </w:r>
            <w:r>
              <w:rPr>
                <w:rFonts w:ascii="Times New Roman" w:eastAsia="Times New Roman" w:hAnsi="Times New Roman" w:cs="Times New Roman"/>
                <w:i/>
                <w:iCs/>
                <w:color w:val="0000FF"/>
                <w:sz w:val="20"/>
                <w:szCs w:val="20"/>
              </w:rPr>
              <w:t>.</w:t>
            </w:r>
          </w:p>
          <w:p w14:paraId="22FCF177" w14:textId="59946BDB" w:rsidR="008E7982" w:rsidRPr="00987CC7" w:rsidRDefault="008E7982" w:rsidP="008E7982">
            <w:pPr>
              <w:jc w:val="both"/>
              <w:rPr>
                <w:rFonts w:ascii="Times New Roman" w:eastAsia="Times New Roman" w:hAnsi="Times New Roman" w:cs="Times New Roman"/>
                <w:i/>
                <w:iCs/>
                <w:color w:val="0000FF"/>
                <w:sz w:val="20"/>
                <w:szCs w:val="20"/>
                <w:u w:val="single"/>
              </w:rPr>
            </w:pPr>
            <w:r w:rsidRPr="008E7982">
              <w:rPr>
                <w:rFonts w:ascii="Times New Roman" w:eastAsia="Times New Roman" w:hAnsi="Times New Roman" w:cs="Times New Roman"/>
                <w:b/>
                <w:i/>
                <w:iCs/>
                <w:color w:val="0000FF"/>
                <w:sz w:val="20"/>
                <w:szCs w:val="20"/>
                <w:u w:val="single"/>
              </w:rPr>
              <w:t>Izmaksas šajā pozīcijā un pozīcijā Nr.</w:t>
            </w:r>
            <w:r>
              <w:rPr>
                <w:rFonts w:ascii="Times New Roman" w:eastAsia="Times New Roman" w:hAnsi="Times New Roman" w:cs="Times New Roman"/>
                <w:b/>
                <w:i/>
                <w:iCs/>
                <w:color w:val="0000FF"/>
                <w:sz w:val="20"/>
                <w:szCs w:val="20"/>
                <w:u w:val="single"/>
              </w:rPr>
              <w:t>2</w:t>
            </w:r>
            <w:r w:rsidRPr="008E7982">
              <w:rPr>
                <w:rFonts w:ascii="Times New Roman" w:eastAsia="Times New Roman" w:hAnsi="Times New Roman" w:cs="Times New Roman"/>
                <w:b/>
                <w:i/>
                <w:iCs/>
                <w:color w:val="0000FF"/>
                <w:sz w:val="20"/>
                <w:szCs w:val="20"/>
                <w:u w:val="single"/>
              </w:rPr>
              <w:t>.2.3. kopā nepārsniedz 10% no projekta kopējām attiecināmajām izmaksām</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5CC82717" w14:textId="693E6A10" w:rsidR="00CD113D" w:rsidRPr="00987CC7" w:rsidRDefault="00CD113D" w:rsidP="00CD113D">
            <w:pPr>
              <w:jc w:val="center"/>
              <w:rPr>
                <w:rFonts w:ascii="Times New Roman" w:hAnsi="Times New Roman" w:cs="Times New Roman"/>
                <w:b/>
                <w:bCs/>
                <w:i/>
                <w:highlight w:val="yellow"/>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11CF2FA0" w14:textId="77777777" w:rsidR="00CD113D" w:rsidRPr="00987CC7" w:rsidRDefault="00CD113D" w:rsidP="00CD113D">
            <w:pPr>
              <w:jc w:val="right"/>
              <w:rPr>
                <w:rFonts w:ascii="Times New Roman" w:hAnsi="Times New Roman" w:cs="Times New Roman"/>
                <w:i/>
                <w:highlight w:val="yellow"/>
              </w:rPr>
            </w:pPr>
          </w:p>
        </w:tc>
        <w:tc>
          <w:tcPr>
            <w:tcW w:w="709" w:type="dxa"/>
          </w:tcPr>
          <w:p w14:paraId="5462BF2D" w14:textId="77777777" w:rsidR="00CD113D" w:rsidRPr="00987CC7" w:rsidRDefault="00CD113D" w:rsidP="00CD113D">
            <w:pPr>
              <w:jc w:val="right"/>
              <w:rPr>
                <w:rFonts w:ascii="Times New Roman" w:hAnsi="Times New Roman" w:cs="Times New Roman"/>
                <w:i/>
                <w:highlight w:val="yellow"/>
              </w:rPr>
            </w:pPr>
          </w:p>
        </w:tc>
        <w:tc>
          <w:tcPr>
            <w:tcW w:w="850" w:type="dxa"/>
          </w:tcPr>
          <w:p w14:paraId="6B4D0812" w14:textId="77777777" w:rsidR="00CD113D" w:rsidRPr="00987CC7" w:rsidRDefault="00CD113D" w:rsidP="00CD113D">
            <w:pPr>
              <w:jc w:val="right"/>
              <w:rPr>
                <w:rFonts w:ascii="Times New Roman" w:hAnsi="Times New Roman" w:cs="Times New Roman"/>
                <w:i/>
                <w:highlight w:val="yellow"/>
              </w:rPr>
            </w:pPr>
          </w:p>
        </w:tc>
        <w:tc>
          <w:tcPr>
            <w:tcW w:w="1134" w:type="dxa"/>
          </w:tcPr>
          <w:p w14:paraId="0C67904D" w14:textId="77777777" w:rsidR="00CD113D" w:rsidRPr="00987CC7" w:rsidRDefault="00CD113D" w:rsidP="00CD113D">
            <w:pPr>
              <w:jc w:val="right"/>
              <w:rPr>
                <w:rFonts w:ascii="Times New Roman" w:hAnsi="Times New Roman" w:cs="Times New Roman"/>
                <w:i/>
                <w:highlight w:val="yellow"/>
              </w:rPr>
            </w:pPr>
          </w:p>
        </w:tc>
        <w:tc>
          <w:tcPr>
            <w:tcW w:w="1276" w:type="dxa"/>
          </w:tcPr>
          <w:p w14:paraId="053B9BDF" w14:textId="7B0BBD3C" w:rsidR="00CD113D" w:rsidRPr="00987CC7" w:rsidRDefault="00CD113D" w:rsidP="00CD113D">
            <w:pPr>
              <w:jc w:val="right"/>
              <w:rPr>
                <w:rFonts w:ascii="Times New Roman" w:hAnsi="Times New Roman" w:cs="Times New Roman"/>
                <w:i/>
                <w:highlight w:val="yellow"/>
              </w:rPr>
            </w:pPr>
          </w:p>
        </w:tc>
        <w:tc>
          <w:tcPr>
            <w:tcW w:w="850" w:type="dxa"/>
          </w:tcPr>
          <w:p w14:paraId="12C74628" w14:textId="77777777" w:rsidR="00CD113D" w:rsidRPr="00987CC7" w:rsidRDefault="00CD113D" w:rsidP="00CD113D">
            <w:pPr>
              <w:jc w:val="right"/>
              <w:rPr>
                <w:rFonts w:ascii="Times New Roman" w:hAnsi="Times New Roman" w:cs="Times New Roman"/>
                <w:i/>
                <w:highlight w:val="yellow"/>
              </w:rPr>
            </w:pPr>
          </w:p>
        </w:tc>
        <w:tc>
          <w:tcPr>
            <w:tcW w:w="822" w:type="dxa"/>
          </w:tcPr>
          <w:p w14:paraId="01DB3823" w14:textId="77777777" w:rsidR="00CD113D" w:rsidRPr="00987CC7" w:rsidRDefault="00CD113D" w:rsidP="00CD113D">
            <w:pPr>
              <w:jc w:val="right"/>
              <w:rPr>
                <w:rFonts w:ascii="Times New Roman" w:hAnsi="Times New Roman" w:cs="Times New Roman"/>
                <w:i/>
                <w:highlight w:val="yellow"/>
              </w:rPr>
            </w:pPr>
          </w:p>
        </w:tc>
        <w:tc>
          <w:tcPr>
            <w:tcW w:w="1418" w:type="dxa"/>
          </w:tcPr>
          <w:p w14:paraId="520554C1" w14:textId="77777777" w:rsidR="00CD113D" w:rsidRPr="00987CC7" w:rsidRDefault="00CD113D" w:rsidP="00CD113D">
            <w:pPr>
              <w:jc w:val="right"/>
              <w:rPr>
                <w:rFonts w:ascii="Times New Roman" w:hAnsi="Times New Roman" w:cs="Times New Roman"/>
                <w:i/>
                <w:highlight w:val="yellow"/>
              </w:rPr>
            </w:pPr>
          </w:p>
        </w:tc>
      </w:tr>
      <w:tr w:rsidR="00CD113D" w:rsidRPr="00987CC7" w14:paraId="57C91598"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C2E7375" w14:textId="26613AC7" w:rsidR="00CD113D" w:rsidRPr="00987CC7" w:rsidRDefault="00CD113D" w:rsidP="00CD113D">
            <w:pPr>
              <w:rPr>
                <w:rFonts w:ascii="Times New Roman" w:hAnsi="Times New Roman" w:cs="Times New Roman"/>
                <w:b/>
                <w:bCs/>
                <w:i/>
                <w:sz w:val="18"/>
                <w:szCs w:val="18"/>
              </w:rPr>
            </w:pPr>
            <w:r w:rsidRPr="00987CC7">
              <w:rPr>
                <w:rFonts w:ascii="Times New Roman" w:hAnsi="Times New Roman" w:cs="Times New Roman"/>
                <w:b/>
                <w:bCs/>
                <w:i/>
                <w:sz w:val="18"/>
                <w:szCs w:val="18"/>
              </w:rPr>
              <w:t>3.</w:t>
            </w:r>
            <w:r>
              <w:rPr>
                <w:rFonts w:ascii="Times New Roman" w:hAnsi="Times New Roman" w:cs="Times New Roman"/>
                <w:b/>
                <w:bCs/>
                <w:i/>
                <w:sz w:val="18"/>
                <w:szCs w:val="18"/>
              </w:rPr>
              <w:t>2</w:t>
            </w:r>
            <w:r w:rsidRPr="00987CC7">
              <w:rPr>
                <w:rFonts w:ascii="Times New Roman" w:hAnsi="Times New Roman" w:cs="Times New Roman"/>
                <w:b/>
                <w:bCs/>
                <w:i/>
                <w:sz w:val="18"/>
                <w:szCs w:val="18"/>
              </w:rPr>
              <w:t>.4.</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3E911038" w14:textId="53BECA25" w:rsidR="00AF4013" w:rsidRPr="00AF4013" w:rsidRDefault="00AF4013" w:rsidP="00AF4013">
            <w:pPr>
              <w:rPr>
                <w:rFonts w:ascii="Times New Roman" w:hAnsi="Times New Roman" w:cs="Times New Roman"/>
                <w:b/>
                <w:bCs/>
                <w:i/>
              </w:rPr>
            </w:pPr>
            <w:r w:rsidRPr="00AF4013">
              <w:rPr>
                <w:rFonts w:ascii="Times New Roman" w:hAnsi="Times New Roman" w:cs="Times New Roman"/>
                <w:bCs/>
              </w:rPr>
              <w:t>Transporta izmaksas (maksa par degvielu, transportlīdzekļu noma, transporta pakalpojumu pirkšana, maksa par sabiedriskā transporta izmantošanu)</w:t>
            </w:r>
          </w:p>
          <w:p w14:paraId="0E0E68E3" w14:textId="77777777" w:rsidR="00DF24CB" w:rsidRPr="00987CC7" w:rsidRDefault="00DF24CB" w:rsidP="00DF24CB">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26.3</w:t>
            </w:r>
            <w:r w:rsidRPr="00987CC7">
              <w:rPr>
                <w:rFonts w:ascii="Times New Roman" w:eastAsia="Times New Roman" w:hAnsi="Times New Roman" w:cs="Times New Roman"/>
                <w:i/>
                <w:iCs/>
                <w:color w:val="0000FF"/>
                <w:sz w:val="20"/>
                <w:szCs w:val="20"/>
                <w:u w:val="single"/>
              </w:rPr>
              <w:t>.apakšpunkts</w:t>
            </w:r>
            <w:r>
              <w:rPr>
                <w:rFonts w:ascii="Times New Roman" w:eastAsia="Times New Roman" w:hAnsi="Times New Roman" w:cs="Times New Roman"/>
                <w:i/>
                <w:iCs/>
                <w:color w:val="0000FF"/>
                <w:sz w:val="20"/>
                <w:szCs w:val="20"/>
                <w:u w:val="single"/>
              </w:rPr>
              <w:t>.</w:t>
            </w:r>
          </w:p>
          <w:p w14:paraId="59DA7A8B" w14:textId="169426E3" w:rsidR="00DF24CB" w:rsidRDefault="00DF24CB" w:rsidP="00DF24CB">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rPr>
              <w:t xml:space="preserve">Attiecināmas būs izmaksas par </w:t>
            </w:r>
            <w:r>
              <w:rPr>
                <w:rFonts w:ascii="Times New Roman" w:eastAsia="Times New Roman" w:hAnsi="Times New Roman" w:cs="Times New Roman"/>
                <w:i/>
                <w:iCs/>
                <w:color w:val="0000FF"/>
                <w:sz w:val="20"/>
                <w:szCs w:val="20"/>
              </w:rPr>
              <w:t>degvielu, transportlīdzekļu nomu</w:t>
            </w:r>
            <w:r w:rsidRPr="00987CC7">
              <w:rPr>
                <w:rFonts w:ascii="Times New Roman" w:eastAsia="Times New Roman" w:hAnsi="Times New Roman" w:cs="Times New Roman"/>
                <w:i/>
                <w:iCs/>
                <w:color w:val="0000FF"/>
                <w:sz w:val="20"/>
                <w:szCs w:val="20"/>
              </w:rPr>
              <w:t>,</w:t>
            </w:r>
            <w:r>
              <w:rPr>
                <w:rFonts w:ascii="Times New Roman" w:eastAsia="Times New Roman" w:hAnsi="Times New Roman" w:cs="Times New Roman"/>
                <w:i/>
                <w:iCs/>
                <w:color w:val="0000FF"/>
                <w:sz w:val="20"/>
                <w:szCs w:val="20"/>
              </w:rPr>
              <w:t xml:space="preserve"> transporta pakalpojumu pirkšanu</w:t>
            </w:r>
            <w:r w:rsidRPr="00987CC7">
              <w:rPr>
                <w:rFonts w:ascii="Times New Roman" w:eastAsia="Times New Roman" w:hAnsi="Times New Roman" w:cs="Times New Roman"/>
                <w:i/>
                <w:iCs/>
                <w:color w:val="0000FF"/>
                <w:sz w:val="20"/>
                <w:szCs w:val="20"/>
              </w:rPr>
              <w:t xml:space="preserve">, sabiedriskā </w:t>
            </w:r>
            <w:r w:rsidRPr="00987CC7">
              <w:rPr>
                <w:rFonts w:ascii="Times New Roman" w:eastAsia="Times New Roman" w:hAnsi="Times New Roman" w:cs="Times New Roman"/>
                <w:i/>
                <w:iCs/>
                <w:color w:val="0000FF"/>
                <w:sz w:val="20"/>
                <w:szCs w:val="20"/>
              </w:rPr>
              <w:lastRenderedPageBreak/>
              <w:t>transporta izmantošanu</w:t>
            </w:r>
            <w:r>
              <w:rPr>
                <w:rFonts w:ascii="Times New Roman" w:eastAsia="Times New Roman" w:hAnsi="Times New Roman" w:cs="Times New Roman"/>
                <w:i/>
                <w:iCs/>
                <w:color w:val="0000FF"/>
                <w:sz w:val="20"/>
                <w:szCs w:val="20"/>
              </w:rPr>
              <w:t xml:space="preserve"> finansējuma saņēmēja </w:t>
            </w:r>
            <w:r w:rsidRPr="00987CC7">
              <w:rPr>
                <w:rFonts w:ascii="Times New Roman" w:eastAsia="Times New Roman" w:hAnsi="Times New Roman" w:cs="Times New Roman"/>
                <w:i/>
                <w:iCs/>
                <w:color w:val="0000FF"/>
                <w:sz w:val="20"/>
                <w:szCs w:val="20"/>
              </w:rPr>
              <w:t xml:space="preserve">projekta </w:t>
            </w:r>
            <w:r>
              <w:rPr>
                <w:rFonts w:ascii="Times New Roman" w:eastAsia="Times New Roman" w:hAnsi="Times New Roman" w:cs="Times New Roman"/>
                <w:i/>
                <w:iCs/>
                <w:color w:val="0000FF"/>
                <w:sz w:val="20"/>
                <w:szCs w:val="20"/>
              </w:rPr>
              <w:t xml:space="preserve">īstenošanas </w:t>
            </w:r>
            <w:r w:rsidRPr="00987CC7">
              <w:rPr>
                <w:rFonts w:ascii="Times New Roman" w:eastAsia="Times New Roman" w:hAnsi="Times New Roman" w:cs="Times New Roman"/>
                <w:i/>
                <w:iCs/>
                <w:color w:val="0000FF"/>
                <w:sz w:val="20"/>
                <w:szCs w:val="20"/>
              </w:rPr>
              <w:t>personālam MK noteikumu</w:t>
            </w:r>
            <w:r>
              <w:rPr>
                <w:rFonts w:ascii="Times New Roman" w:eastAsia="Times New Roman" w:hAnsi="Times New Roman" w:cs="Times New Roman"/>
                <w:i/>
                <w:iCs/>
                <w:color w:val="0000FF"/>
                <w:sz w:val="20"/>
                <w:szCs w:val="20"/>
              </w:rPr>
              <w:t xml:space="preserve"> 20.1.4. un 20.2.4.</w:t>
            </w:r>
            <w:r w:rsidRPr="00987CC7">
              <w:rPr>
                <w:rFonts w:ascii="Times New Roman" w:eastAsia="Times New Roman" w:hAnsi="Times New Roman" w:cs="Times New Roman"/>
                <w:i/>
                <w:iCs/>
                <w:color w:val="0000FF"/>
                <w:sz w:val="20"/>
                <w:szCs w:val="20"/>
              </w:rPr>
              <w:t>apakš</w:t>
            </w:r>
            <w:r>
              <w:rPr>
                <w:rFonts w:ascii="Times New Roman" w:eastAsia="Times New Roman" w:hAnsi="Times New Roman" w:cs="Times New Roman"/>
                <w:i/>
                <w:iCs/>
                <w:color w:val="0000FF"/>
                <w:sz w:val="20"/>
                <w:szCs w:val="20"/>
              </w:rPr>
              <w:t>punktā minēto darbību īstenošanai (izstrādātā vai adaptētā digitālā līdzekļa aprobācijas nodrošināšana izglītības iestādēs)</w:t>
            </w:r>
            <w:r w:rsidRPr="00987CC7">
              <w:rPr>
                <w:rFonts w:ascii="Times New Roman" w:eastAsia="Times New Roman" w:hAnsi="Times New Roman" w:cs="Times New Roman"/>
                <w:i/>
                <w:iCs/>
                <w:color w:val="0000FF"/>
                <w:sz w:val="20"/>
                <w:szCs w:val="20"/>
              </w:rPr>
              <w:t xml:space="preserve">. </w:t>
            </w:r>
          </w:p>
          <w:p w14:paraId="2D9C1B89" w14:textId="77777777" w:rsidR="00DF24CB" w:rsidRPr="00FB4D7C" w:rsidRDefault="00DF24CB" w:rsidP="00656927">
            <w:pPr>
              <w:pStyle w:val="ListParagraph"/>
              <w:numPr>
                <w:ilvl w:val="0"/>
                <w:numId w:val="63"/>
              </w:numPr>
              <w:jc w:val="both"/>
              <w:rPr>
                <w:rFonts w:ascii="Times New Roman" w:eastAsia="Times New Roman" w:hAnsi="Times New Roman" w:cs="Times New Roman"/>
                <w:i/>
                <w:iCs/>
                <w:color w:val="0000FF"/>
                <w:sz w:val="20"/>
                <w:szCs w:val="20"/>
              </w:rPr>
            </w:pPr>
            <w:r w:rsidRPr="00FB4D7C">
              <w:rPr>
                <w:rFonts w:ascii="Times New Roman" w:eastAsia="Times New Roman" w:hAnsi="Times New Roman" w:cs="Times New Roman"/>
                <w:i/>
                <w:iCs/>
                <w:color w:val="0000FF"/>
                <w:sz w:val="20"/>
                <w:szCs w:val="20"/>
              </w:rPr>
              <w:t>Nebūs attiecināma darbiniekam piederoša personiskā transportlīdzekļa izmantošanas  kompensācija par nobraukto kilometru.</w:t>
            </w:r>
          </w:p>
          <w:p w14:paraId="1D104E5C" w14:textId="58D925F8" w:rsidR="00CD113D" w:rsidRPr="00987CC7" w:rsidRDefault="00DF24CB" w:rsidP="00DF24CB">
            <w:pPr>
              <w:jc w:val="both"/>
              <w:rPr>
                <w:rFonts w:ascii="Times New Roman" w:hAnsi="Times New Roman" w:cs="Times New Roman"/>
                <w:bCs/>
              </w:rPr>
            </w:pPr>
            <w:r w:rsidRPr="00FB4D7C">
              <w:rPr>
                <w:rFonts w:ascii="Times New Roman" w:eastAsia="Times New Roman" w:hAnsi="Times New Roman" w:cs="Times New Roman"/>
                <w:i/>
                <w:iCs/>
                <w:color w:val="0000FF"/>
                <w:sz w:val="20"/>
                <w:szCs w:val="20"/>
              </w:rPr>
              <w:t>Degvielas izmaksas</w:t>
            </w:r>
            <w:r>
              <w:rPr>
                <w:rFonts w:ascii="Times New Roman" w:eastAsia="Times New Roman" w:hAnsi="Times New Roman" w:cs="Times New Roman"/>
                <w:i/>
                <w:iCs/>
                <w:color w:val="0000FF"/>
                <w:sz w:val="20"/>
                <w:szCs w:val="20"/>
              </w:rPr>
              <w:t xml:space="preserve"> vieglajam transportlīdzeklim un reģionālās starppilsētu nozīmes un reģionālās vietējās nozīmes sabiedriskā transporta izmaksas tiks segtas atbilstoši Finanšu ministrijas metodikā “Vienas vienības izmaksu standarta likmes aprēķina un piemērošanas metodika 1 km izmaksām darbības programmas “Izaugsme un nodarbinātība” īstenošanai” iekļautajiem nosacījumiem.</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159AE6D5" w14:textId="196F78D4" w:rsidR="00CD113D" w:rsidRPr="00987CC7" w:rsidRDefault="00AB50A5" w:rsidP="00CD113D">
            <w:pPr>
              <w:jc w:val="center"/>
              <w:rPr>
                <w:rFonts w:ascii="Times New Roman" w:hAnsi="Times New Roman" w:cs="Times New Roman"/>
                <w:b/>
                <w:bCs/>
                <w:i/>
                <w:sz w:val="18"/>
                <w:szCs w:val="18"/>
              </w:rPr>
            </w:pPr>
            <w:r w:rsidRPr="00647E35">
              <w:rPr>
                <w:rFonts w:ascii="Times New Roman" w:eastAsia="Times New Roman" w:hAnsi="Times New Roman" w:cs="Times New Roman"/>
                <w:i/>
                <w:iCs/>
                <w:color w:val="0000FF"/>
                <w:sz w:val="20"/>
                <w:szCs w:val="20"/>
              </w:rPr>
              <w:lastRenderedPageBreak/>
              <w:t xml:space="preserve">Tiešās  vai </w:t>
            </w:r>
            <w:r w:rsidRPr="00647E35">
              <w:rPr>
                <w:rFonts w:ascii="Times New Roman" w:eastAsia="Times New Roman" w:hAnsi="Times New Roman" w:cs="Times New Roman"/>
                <w:i/>
                <w:iCs/>
                <w:color w:val="0000FF"/>
                <w:sz w:val="18"/>
                <w:szCs w:val="18"/>
              </w:rPr>
              <w:t>vienas vienības izmaksu pielietojums</w:t>
            </w:r>
          </w:p>
        </w:tc>
        <w:tc>
          <w:tcPr>
            <w:tcW w:w="709" w:type="dxa"/>
            <w:tcBorders>
              <w:left w:val="single" w:sz="4" w:space="0" w:color="auto"/>
            </w:tcBorders>
          </w:tcPr>
          <w:p w14:paraId="729630D3" w14:textId="77777777" w:rsidR="00CD113D" w:rsidRPr="00987CC7" w:rsidRDefault="00CD113D" w:rsidP="00CD113D">
            <w:pPr>
              <w:jc w:val="right"/>
              <w:rPr>
                <w:rFonts w:ascii="Times New Roman" w:hAnsi="Times New Roman" w:cs="Times New Roman"/>
                <w:i/>
                <w:highlight w:val="yellow"/>
              </w:rPr>
            </w:pPr>
          </w:p>
        </w:tc>
        <w:tc>
          <w:tcPr>
            <w:tcW w:w="709" w:type="dxa"/>
          </w:tcPr>
          <w:p w14:paraId="06DBF861" w14:textId="77777777" w:rsidR="00CD113D" w:rsidRPr="00987CC7" w:rsidRDefault="00CD113D" w:rsidP="00CD113D">
            <w:pPr>
              <w:jc w:val="right"/>
              <w:rPr>
                <w:rFonts w:ascii="Times New Roman" w:hAnsi="Times New Roman" w:cs="Times New Roman"/>
                <w:i/>
                <w:highlight w:val="yellow"/>
              </w:rPr>
            </w:pPr>
          </w:p>
        </w:tc>
        <w:tc>
          <w:tcPr>
            <w:tcW w:w="850" w:type="dxa"/>
          </w:tcPr>
          <w:p w14:paraId="3FD4601A" w14:textId="77777777" w:rsidR="00CD113D" w:rsidRPr="00987CC7" w:rsidRDefault="00CD113D" w:rsidP="00CD113D">
            <w:pPr>
              <w:jc w:val="right"/>
              <w:rPr>
                <w:rFonts w:ascii="Times New Roman" w:hAnsi="Times New Roman" w:cs="Times New Roman"/>
                <w:i/>
                <w:highlight w:val="yellow"/>
              </w:rPr>
            </w:pPr>
          </w:p>
        </w:tc>
        <w:tc>
          <w:tcPr>
            <w:tcW w:w="1134" w:type="dxa"/>
          </w:tcPr>
          <w:p w14:paraId="5177AE7E" w14:textId="77777777" w:rsidR="00CD113D" w:rsidRPr="00987CC7" w:rsidRDefault="00CD113D" w:rsidP="00CD113D">
            <w:pPr>
              <w:jc w:val="right"/>
              <w:rPr>
                <w:rFonts w:ascii="Times New Roman" w:hAnsi="Times New Roman" w:cs="Times New Roman"/>
                <w:i/>
                <w:highlight w:val="yellow"/>
              </w:rPr>
            </w:pPr>
          </w:p>
        </w:tc>
        <w:tc>
          <w:tcPr>
            <w:tcW w:w="1276" w:type="dxa"/>
          </w:tcPr>
          <w:p w14:paraId="776E0AEF" w14:textId="77777777" w:rsidR="00CD113D" w:rsidRPr="00987CC7" w:rsidRDefault="00CD113D" w:rsidP="00CD113D">
            <w:pPr>
              <w:jc w:val="right"/>
              <w:rPr>
                <w:rFonts w:ascii="Times New Roman" w:hAnsi="Times New Roman" w:cs="Times New Roman"/>
                <w:i/>
                <w:highlight w:val="yellow"/>
              </w:rPr>
            </w:pPr>
          </w:p>
        </w:tc>
        <w:tc>
          <w:tcPr>
            <w:tcW w:w="850" w:type="dxa"/>
          </w:tcPr>
          <w:p w14:paraId="53A679FE" w14:textId="77777777" w:rsidR="00CD113D" w:rsidRPr="00987CC7" w:rsidRDefault="00CD113D" w:rsidP="00CD113D">
            <w:pPr>
              <w:jc w:val="right"/>
              <w:rPr>
                <w:rFonts w:ascii="Times New Roman" w:hAnsi="Times New Roman" w:cs="Times New Roman"/>
                <w:i/>
                <w:highlight w:val="yellow"/>
              </w:rPr>
            </w:pPr>
          </w:p>
        </w:tc>
        <w:tc>
          <w:tcPr>
            <w:tcW w:w="822" w:type="dxa"/>
          </w:tcPr>
          <w:p w14:paraId="34A2F930" w14:textId="77777777" w:rsidR="00CD113D" w:rsidRPr="00987CC7" w:rsidRDefault="00CD113D" w:rsidP="00CD113D">
            <w:pPr>
              <w:jc w:val="right"/>
              <w:rPr>
                <w:rFonts w:ascii="Times New Roman" w:hAnsi="Times New Roman" w:cs="Times New Roman"/>
                <w:i/>
                <w:highlight w:val="yellow"/>
              </w:rPr>
            </w:pPr>
          </w:p>
        </w:tc>
        <w:tc>
          <w:tcPr>
            <w:tcW w:w="1418" w:type="dxa"/>
          </w:tcPr>
          <w:p w14:paraId="6B3E8033" w14:textId="77777777" w:rsidR="00CD113D" w:rsidRPr="00987CC7" w:rsidRDefault="00CD113D" w:rsidP="00CD113D">
            <w:pPr>
              <w:jc w:val="right"/>
              <w:rPr>
                <w:rFonts w:ascii="Times New Roman" w:hAnsi="Times New Roman" w:cs="Times New Roman"/>
                <w:i/>
                <w:highlight w:val="yellow"/>
              </w:rPr>
            </w:pPr>
          </w:p>
        </w:tc>
      </w:tr>
      <w:tr w:rsidR="00CD113D" w:rsidRPr="00987CC7" w14:paraId="2277CF94" w14:textId="77777777" w:rsidTr="00BA11B6">
        <w:trPr>
          <w:trHeight w:val="1902"/>
        </w:trPr>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DD5B587" w14:textId="69631E5B" w:rsidR="00CD113D" w:rsidRPr="00987CC7" w:rsidRDefault="00CD113D" w:rsidP="00CD113D">
            <w:pPr>
              <w:rPr>
                <w:rFonts w:ascii="Times New Roman" w:hAnsi="Times New Roman" w:cs="Times New Roman"/>
                <w:b/>
                <w:bCs/>
                <w:sz w:val="24"/>
                <w:szCs w:val="24"/>
              </w:rPr>
            </w:pPr>
            <w:r w:rsidRPr="00987CC7">
              <w:rPr>
                <w:rFonts w:ascii="Times New Roman" w:hAnsi="Times New Roman" w:cs="Times New Roman"/>
                <w:b/>
                <w:bCs/>
                <w:sz w:val="24"/>
                <w:szCs w:val="24"/>
              </w:rPr>
              <w:t>10.</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7410B7DD" w14:textId="77777777" w:rsidR="00CD113D" w:rsidRPr="00987CC7" w:rsidRDefault="00CD113D" w:rsidP="00CD113D">
            <w:pPr>
              <w:rPr>
                <w:rFonts w:ascii="Times New Roman" w:hAnsi="Times New Roman" w:cs="Times New Roman"/>
                <w:b/>
                <w:bCs/>
                <w:sz w:val="24"/>
                <w:szCs w:val="24"/>
              </w:rPr>
            </w:pPr>
            <w:r w:rsidRPr="00987CC7">
              <w:rPr>
                <w:rFonts w:ascii="Times New Roman" w:hAnsi="Times New Roman" w:cs="Times New Roman"/>
                <w:b/>
                <w:bCs/>
                <w:sz w:val="24"/>
                <w:szCs w:val="24"/>
              </w:rPr>
              <w:t>Informatīvo un publicitātes pasākumu izmaksas</w:t>
            </w:r>
          </w:p>
          <w:p w14:paraId="7AE11E5D" w14:textId="2510ABA1" w:rsidR="00CD113D" w:rsidRPr="00987CC7" w:rsidRDefault="00CD113D" w:rsidP="00CD113D">
            <w:pPr>
              <w:jc w:val="both"/>
              <w:rPr>
                <w:rFonts w:ascii="Times New Roman" w:eastAsia="Times New Roman" w:hAnsi="Times New Roman" w:cs="Times New Roman"/>
                <w:i/>
                <w:iCs/>
                <w:color w:val="0000FF"/>
                <w:sz w:val="20"/>
                <w:szCs w:val="20"/>
              </w:rPr>
            </w:pPr>
            <w:r w:rsidRPr="00BA11B6">
              <w:rPr>
                <w:rFonts w:ascii="Times New Roman" w:eastAsia="Times New Roman" w:hAnsi="Times New Roman" w:cs="Times New Roman"/>
                <w:i/>
                <w:iCs/>
                <w:color w:val="0000FF"/>
                <w:sz w:val="20"/>
                <w:szCs w:val="20"/>
                <w:u w:val="single"/>
              </w:rPr>
              <w:t xml:space="preserve">MK noteikumu </w:t>
            </w:r>
            <w:r w:rsidR="00BA11B6" w:rsidRPr="00BA11B6">
              <w:rPr>
                <w:rFonts w:ascii="Times New Roman" w:eastAsia="Times New Roman" w:hAnsi="Times New Roman" w:cs="Times New Roman"/>
                <w:i/>
                <w:iCs/>
                <w:color w:val="0000FF"/>
                <w:sz w:val="20"/>
                <w:szCs w:val="20"/>
                <w:u w:val="single"/>
              </w:rPr>
              <w:t>26.8.</w:t>
            </w:r>
            <w:r w:rsidRPr="00BA11B6">
              <w:rPr>
                <w:rFonts w:ascii="Times New Roman" w:eastAsia="Times New Roman" w:hAnsi="Times New Roman" w:cs="Times New Roman"/>
                <w:i/>
                <w:iCs/>
                <w:color w:val="0000FF"/>
                <w:sz w:val="20"/>
                <w:szCs w:val="20"/>
                <w:u w:val="single"/>
              </w:rPr>
              <w:t>apakšpunkts</w:t>
            </w:r>
            <w:r w:rsidR="00BA11B6" w:rsidRPr="00BA11B6">
              <w:rPr>
                <w:rFonts w:ascii="Times New Roman" w:eastAsia="Times New Roman" w:hAnsi="Times New Roman" w:cs="Times New Roman"/>
                <w:i/>
                <w:iCs/>
                <w:color w:val="0000FF"/>
                <w:sz w:val="20"/>
                <w:szCs w:val="20"/>
                <w:u w:val="single"/>
              </w:rPr>
              <w:t xml:space="preserve"> un 38.punkts</w:t>
            </w:r>
            <w:r w:rsidRPr="00BA11B6">
              <w:rPr>
                <w:rFonts w:ascii="Times New Roman" w:eastAsia="Times New Roman" w:hAnsi="Times New Roman" w:cs="Times New Roman"/>
                <w:i/>
                <w:iCs/>
                <w:color w:val="0000FF"/>
                <w:sz w:val="20"/>
                <w:szCs w:val="20"/>
                <w:u w:val="single"/>
              </w:rPr>
              <w:t>.</w:t>
            </w:r>
            <w:r w:rsidRPr="00987CC7">
              <w:rPr>
                <w:rFonts w:ascii="Times New Roman" w:eastAsia="Times New Roman" w:hAnsi="Times New Roman" w:cs="Times New Roman"/>
                <w:i/>
                <w:iCs/>
                <w:color w:val="0000FF"/>
                <w:sz w:val="20"/>
                <w:szCs w:val="20"/>
              </w:rPr>
              <w:t xml:space="preserve"> </w:t>
            </w:r>
          </w:p>
          <w:p w14:paraId="6AA1DA60" w14:textId="6BD10CAB" w:rsidR="00CD113D" w:rsidRPr="00987CC7" w:rsidRDefault="00CD113D" w:rsidP="00BA11B6">
            <w:pPr>
              <w:jc w:val="both"/>
              <w:rPr>
                <w:rFonts w:ascii="Times New Roman" w:hAnsi="Times New Roman" w:cs="Times New Roman"/>
                <w:b/>
                <w:bCs/>
                <w:sz w:val="24"/>
                <w:szCs w:val="24"/>
              </w:rPr>
            </w:pPr>
            <w:r w:rsidRPr="00987CC7">
              <w:rPr>
                <w:rFonts w:ascii="Times New Roman" w:eastAsia="Times New Roman" w:hAnsi="Times New Roman" w:cs="Times New Roman"/>
                <w:i/>
                <w:iCs/>
                <w:color w:val="0000FF"/>
                <w:sz w:val="20"/>
                <w:szCs w:val="20"/>
              </w:rPr>
              <w:t xml:space="preserve">Attiecināmas būs izmaksas MK noteikumu </w:t>
            </w:r>
            <w:r w:rsidRPr="00BA11B6">
              <w:rPr>
                <w:rFonts w:ascii="Times New Roman" w:eastAsia="Times New Roman" w:hAnsi="Times New Roman" w:cs="Times New Roman"/>
                <w:i/>
                <w:iCs/>
                <w:color w:val="0000FF"/>
                <w:sz w:val="20"/>
                <w:szCs w:val="20"/>
              </w:rPr>
              <w:t>20.</w:t>
            </w:r>
            <w:r w:rsidR="00BA11B6" w:rsidRPr="00BA11B6">
              <w:rPr>
                <w:rFonts w:ascii="Times New Roman" w:eastAsia="Times New Roman" w:hAnsi="Times New Roman" w:cs="Times New Roman"/>
                <w:i/>
                <w:iCs/>
                <w:color w:val="0000FF"/>
                <w:sz w:val="20"/>
                <w:szCs w:val="20"/>
              </w:rPr>
              <w:t>4</w:t>
            </w:r>
            <w:r w:rsidRPr="00BA11B6">
              <w:rPr>
                <w:rFonts w:ascii="Times New Roman" w:eastAsia="Times New Roman" w:hAnsi="Times New Roman" w:cs="Times New Roman"/>
                <w:i/>
                <w:iCs/>
                <w:color w:val="0000FF"/>
                <w:sz w:val="20"/>
                <w:szCs w:val="20"/>
              </w:rPr>
              <w:t>.apakšpunktā</w:t>
            </w:r>
            <w:r w:rsidRPr="00987CC7">
              <w:rPr>
                <w:rFonts w:ascii="Times New Roman" w:eastAsia="Times New Roman" w:hAnsi="Times New Roman" w:cs="Times New Roman"/>
                <w:i/>
                <w:iCs/>
                <w:color w:val="0000FF"/>
                <w:sz w:val="20"/>
                <w:szCs w:val="20"/>
              </w:rPr>
              <w:t xml:space="preserve"> minēto atbalstāmo darbību īstenošanai. Attiecināmas ir izmaksas tikai </w:t>
            </w:r>
            <w:r w:rsidRPr="00737010">
              <w:rPr>
                <w:rFonts w:ascii="Times New Roman" w:eastAsia="Times New Roman" w:hAnsi="Times New Roman" w:cs="Times New Roman"/>
                <w:i/>
                <w:iCs/>
                <w:color w:val="0000FF"/>
                <w:sz w:val="20"/>
                <w:szCs w:val="20"/>
              </w:rPr>
              <w:t>Ministru kabineta 2015.gada 17.februāra noteikumos Nr.87 „Kārtība, kādā Eiropas Savienības struktūrfondu un Kohēzijas fonda ieviešanā 2014.–2020.gada plānošanas periodā nodrošināma komunikācijas un vizuālās identitātes prasību ievērošana” noteikto minimālo publicitātes prasību finansēšanai.</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5E438903" w14:textId="349708FB" w:rsidR="00CD113D" w:rsidRPr="00987CC7" w:rsidRDefault="00CD113D" w:rsidP="00CD113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5FEC26C2" w14:textId="77777777" w:rsidR="00CD113D" w:rsidRPr="00987CC7" w:rsidRDefault="00CD113D" w:rsidP="00CD113D">
            <w:pPr>
              <w:jc w:val="right"/>
              <w:rPr>
                <w:rFonts w:ascii="Times New Roman" w:hAnsi="Times New Roman" w:cs="Times New Roman"/>
                <w:i/>
                <w:highlight w:val="yellow"/>
              </w:rPr>
            </w:pPr>
          </w:p>
        </w:tc>
        <w:tc>
          <w:tcPr>
            <w:tcW w:w="709" w:type="dxa"/>
          </w:tcPr>
          <w:p w14:paraId="0197C52F" w14:textId="77777777" w:rsidR="00CD113D" w:rsidRPr="00987CC7" w:rsidRDefault="00CD113D" w:rsidP="00CD113D">
            <w:pPr>
              <w:jc w:val="right"/>
              <w:rPr>
                <w:rFonts w:ascii="Times New Roman" w:hAnsi="Times New Roman" w:cs="Times New Roman"/>
                <w:i/>
                <w:highlight w:val="yellow"/>
              </w:rPr>
            </w:pPr>
          </w:p>
        </w:tc>
        <w:tc>
          <w:tcPr>
            <w:tcW w:w="850" w:type="dxa"/>
          </w:tcPr>
          <w:p w14:paraId="36745459" w14:textId="77777777" w:rsidR="00CD113D" w:rsidRPr="00987CC7" w:rsidRDefault="00CD113D" w:rsidP="00CD113D">
            <w:pPr>
              <w:jc w:val="right"/>
              <w:rPr>
                <w:rFonts w:ascii="Times New Roman" w:hAnsi="Times New Roman" w:cs="Times New Roman"/>
                <w:i/>
                <w:highlight w:val="yellow"/>
              </w:rPr>
            </w:pPr>
          </w:p>
        </w:tc>
        <w:tc>
          <w:tcPr>
            <w:tcW w:w="1134" w:type="dxa"/>
          </w:tcPr>
          <w:p w14:paraId="321C1984" w14:textId="77777777" w:rsidR="00CD113D" w:rsidRPr="00987CC7" w:rsidRDefault="00CD113D" w:rsidP="00CD113D">
            <w:pPr>
              <w:jc w:val="right"/>
              <w:rPr>
                <w:rFonts w:ascii="Times New Roman" w:hAnsi="Times New Roman" w:cs="Times New Roman"/>
                <w:i/>
                <w:highlight w:val="yellow"/>
              </w:rPr>
            </w:pPr>
          </w:p>
        </w:tc>
        <w:tc>
          <w:tcPr>
            <w:tcW w:w="1276" w:type="dxa"/>
          </w:tcPr>
          <w:p w14:paraId="27D49D9F" w14:textId="6F65DEAA" w:rsidR="00CD113D" w:rsidRPr="00987CC7" w:rsidRDefault="00CD113D" w:rsidP="00CD113D">
            <w:pPr>
              <w:jc w:val="right"/>
              <w:rPr>
                <w:rFonts w:ascii="Times New Roman" w:hAnsi="Times New Roman" w:cs="Times New Roman"/>
                <w:i/>
                <w:highlight w:val="yellow"/>
              </w:rPr>
            </w:pPr>
          </w:p>
        </w:tc>
        <w:tc>
          <w:tcPr>
            <w:tcW w:w="850" w:type="dxa"/>
          </w:tcPr>
          <w:p w14:paraId="22AFA00D" w14:textId="77777777" w:rsidR="00CD113D" w:rsidRPr="00987CC7" w:rsidRDefault="00CD113D" w:rsidP="00CD113D">
            <w:pPr>
              <w:jc w:val="right"/>
              <w:rPr>
                <w:rFonts w:ascii="Times New Roman" w:hAnsi="Times New Roman" w:cs="Times New Roman"/>
                <w:i/>
                <w:highlight w:val="yellow"/>
              </w:rPr>
            </w:pPr>
          </w:p>
        </w:tc>
        <w:tc>
          <w:tcPr>
            <w:tcW w:w="822" w:type="dxa"/>
          </w:tcPr>
          <w:p w14:paraId="469BCA8B" w14:textId="77777777" w:rsidR="00CD113D" w:rsidRPr="00987CC7" w:rsidRDefault="00CD113D" w:rsidP="00CD113D">
            <w:pPr>
              <w:jc w:val="right"/>
              <w:rPr>
                <w:rFonts w:ascii="Times New Roman" w:hAnsi="Times New Roman" w:cs="Times New Roman"/>
                <w:i/>
                <w:highlight w:val="yellow"/>
              </w:rPr>
            </w:pPr>
          </w:p>
        </w:tc>
        <w:tc>
          <w:tcPr>
            <w:tcW w:w="1418" w:type="dxa"/>
          </w:tcPr>
          <w:p w14:paraId="61B61CB2" w14:textId="77777777" w:rsidR="00CD113D" w:rsidRPr="00987CC7" w:rsidRDefault="00CD113D" w:rsidP="00CD113D">
            <w:pPr>
              <w:jc w:val="right"/>
              <w:rPr>
                <w:rFonts w:ascii="Times New Roman" w:hAnsi="Times New Roman" w:cs="Times New Roman"/>
                <w:i/>
                <w:highlight w:val="yellow"/>
              </w:rPr>
            </w:pPr>
          </w:p>
        </w:tc>
      </w:tr>
      <w:tr w:rsidR="00CD113D" w:rsidRPr="00987CC7" w14:paraId="629D0F1D"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BBC1197" w14:textId="50AADE84" w:rsidR="00CD113D" w:rsidRPr="00987CC7" w:rsidRDefault="00CD113D" w:rsidP="00CD113D">
            <w:pPr>
              <w:rPr>
                <w:rFonts w:ascii="Times New Roman" w:hAnsi="Times New Roman" w:cs="Times New Roman"/>
                <w:b/>
                <w:bCs/>
                <w:i/>
              </w:rPr>
            </w:pPr>
            <w:r w:rsidRPr="00987CC7">
              <w:rPr>
                <w:rFonts w:ascii="Times New Roman" w:hAnsi="Times New Roman" w:cs="Times New Roman"/>
                <w:b/>
                <w:bCs/>
                <w:sz w:val="24"/>
                <w:szCs w:val="24"/>
              </w:rPr>
              <w:t>13.</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38FB92DD" w14:textId="055F6E0E" w:rsidR="00CD113D" w:rsidRPr="00987CC7" w:rsidRDefault="00CD113D" w:rsidP="00CD113D">
            <w:pPr>
              <w:jc w:val="both"/>
              <w:rPr>
                <w:rFonts w:ascii="Times New Roman" w:hAnsi="Times New Roman" w:cs="Times New Roman"/>
                <w:b/>
                <w:bCs/>
                <w:i/>
              </w:rPr>
            </w:pPr>
            <w:r w:rsidRPr="00987CC7">
              <w:rPr>
                <w:rFonts w:ascii="Times New Roman" w:hAnsi="Times New Roman" w:cs="Times New Roman"/>
                <w:b/>
                <w:bCs/>
                <w:sz w:val="24"/>
                <w:szCs w:val="24"/>
              </w:rPr>
              <w:t>Pārējās projekta īstenošanas izmaksas</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263E0D4A" w14:textId="4ABAF586" w:rsidR="00CD113D" w:rsidRPr="00987CC7" w:rsidRDefault="00CD113D" w:rsidP="00CD113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08F179B6" w14:textId="77777777" w:rsidR="00CD113D" w:rsidRPr="00987CC7" w:rsidRDefault="00CD113D" w:rsidP="00CD113D">
            <w:pPr>
              <w:jc w:val="right"/>
              <w:rPr>
                <w:rFonts w:ascii="Times New Roman" w:hAnsi="Times New Roman" w:cs="Times New Roman"/>
                <w:i/>
                <w:highlight w:val="yellow"/>
              </w:rPr>
            </w:pPr>
          </w:p>
        </w:tc>
        <w:tc>
          <w:tcPr>
            <w:tcW w:w="709" w:type="dxa"/>
          </w:tcPr>
          <w:p w14:paraId="32D6F470" w14:textId="77777777" w:rsidR="00CD113D" w:rsidRPr="00987CC7" w:rsidRDefault="00CD113D" w:rsidP="00CD113D">
            <w:pPr>
              <w:jc w:val="right"/>
              <w:rPr>
                <w:rFonts w:ascii="Times New Roman" w:hAnsi="Times New Roman" w:cs="Times New Roman"/>
                <w:i/>
                <w:highlight w:val="yellow"/>
              </w:rPr>
            </w:pPr>
          </w:p>
        </w:tc>
        <w:tc>
          <w:tcPr>
            <w:tcW w:w="850" w:type="dxa"/>
          </w:tcPr>
          <w:p w14:paraId="7B6C44CD" w14:textId="77777777" w:rsidR="00CD113D" w:rsidRPr="00987CC7" w:rsidRDefault="00CD113D" w:rsidP="00CD113D">
            <w:pPr>
              <w:jc w:val="right"/>
              <w:rPr>
                <w:rFonts w:ascii="Times New Roman" w:hAnsi="Times New Roman" w:cs="Times New Roman"/>
                <w:i/>
                <w:highlight w:val="yellow"/>
              </w:rPr>
            </w:pPr>
          </w:p>
        </w:tc>
        <w:tc>
          <w:tcPr>
            <w:tcW w:w="1134" w:type="dxa"/>
          </w:tcPr>
          <w:p w14:paraId="3575485D" w14:textId="77777777" w:rsidR="00CD113D" w:rsidRPr="00987CC7" w:rsidRDefault="00CD113D" w:rsidP="00CD113D">
            <w:pPr>
              <w:jc w:val="right"/>
              <w:rPr>
                <w:rFonts w:ascii="Times New Roman" w:hAnsi="Times New Roman" w:cs="Times New Roman"/>
                <w:i/>
                <w:highlight w:val="yellow"/>
              </w:rPr>
            </w:pPr>
          </w:p>
        </w:tc>
        <w:tc>
          <w:tcPr>
            <w:tcW w:w="1276" w:type="dxa"/>
          </w:tcPr>
          <w:p w14:paraId="03985DB1" w14:textId="3B89EDD1" w:rsidR="00CD113D" w:rsidRPr="00987CC7" w:rsidRDefault="00CD113D" w:rsidP="00CD113D">
            <w:pPr>
              <w:jc w:val="right"/>
              <w:rPr>
                <w:rFonts w:ascii="Times New Roman" w:hAnsi="Times New Roman" w:cs="Times New Roman"/>
                <w:i/>
                <w:highlight w:val="yellow"/>
              </w:rPr>
            </w:pPr>
          </w:p>
        </w:tc>
        <w:tc>
          <w:tcPr>
            <w:tcW w:w="850" w:type="dxa"/>
          </w:tcPr>
          <w:p w14:paraId="7FD0BF71" w14:textId="77777777" w:rsidR="00CD113D" w:rsidRPr="00987CC7" w:rsidRDefault="00CD113D" w:rsidP="00CD113D">
            <w:pPr>
              <w:jc w:val="right"/>
              <w:rPr>
                <w:rFonts w:ascii="Times New Roman" w:hAnsi="Times New Roman" w:cs="Times New Roman"/>
                <w:i/>
                <w:highlight w:val="yellow"/>
              </w:rPr>
            </w:pPr>
          </w:p>
        </w:tc>
        <w:tc>
          <w:tcPr>
            <w:tcW w:w="822" w:type="dxa"/>
          </w:tcPr>
          <w:p w14:paraId="064D4452" w14:textId="77777777" w:rsidR="00CD113D" w:rsidRPr="00987CC7" w:rsidRDefault="00CD113D" w:rsidP="00CD113D">
            <w:pPr>
              <w:jc w:val="right"/>
              <w:rPr>
                <w:rFonts w:ascii="Times New Roman" w:hAnsi="Times New Roman" w:cs="Times New Roman"/>
                <w:i/>
                <w:highlight w:val="yellow"/>
              </w:rPr>
            </w:pPr>
          </w:p>
        </w:tc>
        <w:tc>
          <w:tcPr>
            <w:tcW w:w="1418" w:type="dxa"/>
          </w:tcPr>
          <w:p w14:paraId="5D42B16A" w14:textId="77777777" w:rsidR="00CD113D" w:rsidRPr="00987CC7" w:rsidRDefault="00CD113D" w:rsidP="00CD113D">
            <w:pPr>
              <w:jc w:val="right"/>
              <w:rPr>
                <w:rFonts w:ascii="Times New Roman" w:hAnsi="Times New Roman" w:cs="Times New Roman"/>
                <w:i/>
                <w:highlight w:val="yellow"/>
              </w:rPr>
            </w:pPr>
          </w:p>
        </w:tc>
      </w:tr>
      <w:tr w:rsidR="00CD113D" w:rsidRPr="00987CC7" w14:paraId="5955FFBD"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CC8D6A0" w14:textId="5D6E5C5C" w:rsidR="00CD113D" w:rsidRPr="00987CC7" w:rsidRDefault="00CD113D" w:rsidP="00CD113D">
            <w:pPr>
              <w:rPr>
                <w:rFonts w:ascii="Times New Roman" w:hAnsi="Times New Roman" w:cs="Times New Roman"/>
                <w:b/>
                <w:bCs/>
                <w:i/>
                <w:sz w:val="18"/>
                <w:szCs w:val="18"/>
              </w:rPr>
            </w:pPr>
            <w:r w:rsidRPr="00987CC7">
              <w:rPr>
                <w:rFonts w:ascii="Times New Roman" w:hAnsi="Times New Roman" w:cs="Times New Roman"/>
                <w:b/>
                <w:bCs/>
                <w:i/>
                <w:sz w:val="18"/>
                <w:szCs w:val="18"/>
              </w:rPr>
              <w:t>13.1.</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4AD2B630" w14:textId="494CB755" w:rsidR="00CD113D" w:rsidRPr="00987CC7" w:rsidRDefault="00CD113D" w:rsidP="00CD113D">
            <w:pPr>
              <w:jc w:val="both"/>
              <w:rPr>
                <w:rFonts w:ascii="Times New Roman" w:hAnsi="Times New Roman" w:cs="Times New Roman"/>
                <w:bCs/>
              </w:rPr>
            </w:pPr>
            <w:r w:rsidRPr="00987CC7">
              <w:rPr>
                <w:rFonts w:ascii="Times New Roman" w:hAnsi="Times New Roman" w:cs="Times New Roman"/>
                <w:bCs/>
              </w:rPr>
              <w:t>Pakalpojumu un piegādes izmaksas</w:t>
            </w:r>
            <w:r w:rsidR="007A1366">
              <w:rPr>
                <w:rFonts w:ascii="Times New Roman" w:hAnsi="Times New Roman" w:cs="Times New Roman"/>
                <w:bCs/>
              </w:rPr>
              <w:t xml:space="preserve"> finansējuma saņēmējam</w:t>
            </w:r>
          </w:p>
          <w:p w14:paraId="1FDEA154" w14:textId="01F3C5CB" w:rsidR="00CD113D" w:rsidRPr="002835A9" w:rsidRDefault="00CD113D" w:rsidP="002835A9">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u w:val="single"/>
              </w:rPr>
              <w:t xml:space="preserve">MK noteikumu </w:t>
            </w:r>
            <w:r w:rsidR="0010510E">
              <w:rPr>
                <w:rFonts w:ascii="Times New Roman" w:eastAsia="Times New Roman" w:hAnsi="Times New Roman" w:cs="Times New Roman"/>
                <w:i/>
                <w:iCs/>
                <w:color w:val="0000FF"/>
                <w:sz w:val="20"/>
                <w:szCs w:val="20"/>
                <w:u w:val="single"/>
              </w:rPr>
              <w:t>26</w:t>
            </w:r>
            <w:r w:rsidRPr="00987CC7">
              <w:rPr>
                <w:rFonts w:ascii="Times New Roman" w:eastAsia="Times New Roman" w:hAnsi="Times New Roman" w:cs="Times New Roman"/>
                <w:i/>
                <w:iCs/>
                <w:color w:val="0000FF"/>
                <w:sz w:val="20"/>
                <w:szCs w:val="20"/>
                <w:u w:val="single"/>
              </w:rPr>
              <w:t>.6.apakšpunkts</w:t>
            </w:r>
            <w:r>
              <w:rPr>
                <w:rFonts w:ascii="Times New Roman" w:eastAsia="Times New Roman" w:hAnsi="Times New Roman" w:cs="Times New Roman"/>
                <w:i/>
                <w:iCs/>
                <w:color w:val="0000FF"/>
                <w:sz w:val="20"/>
                <w:szCs w:val="20"/>
                <w:u w:val="single"/>
              </w:rPr>
              <w:t>.</w:t>
            </w:r>
            <w:r w:rsidRPr="00987CC7">
              <w:rPr>
                <w:rFonts w:ascii="Times New Roman" w:eastAsia="Times New Roman" w:hAnsi="Times New Roman" w:cs="Times New Roman"/>
                <w:i/>
                <w:iCs/>
                <w:color w:val="0000FF"/>
                <w:sz w:val="20"/>
                <w:szCs w:val="20"/>
              </w:rPr>
              <w:t xml:space="preserve"> </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3ADFC7E4" w14:textId="16EF4C04"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36044E65" w14:textId="77777777" w:rsidR="00CD113D" w:rsidRPr="00987CC7" w:rsidRDefault="00CD113D" w:rsidP="00CD113D">
            <w:pPr>
              <w:jc w:val="right"/>
              <w:rPr>
                <w:rFonts w:ascii="Times New Roman" w:hAnsi="Times New Roman" w:cs="Times New Roman"/>
                <w:i/>
                <w:highlight w:val="yellow"/>
              </w:rPr>
            </w:pPr>
          </w:p>
        </w:tc>
        <w:tc>
          <w:tcPr>
            <w:tcW w:w="709" w:type="dxa"/>
          </w:tcPr>
          <w:p w14:paraId="5E4046FD" w14:textId="77777777" w:rsidR="00CD113D" w:rsidRPr="00987CC7" w:rsidRDefault="00CD113D" w:rsidP="00CD113D">
            <w:pPr>
              <w:jc w:val="right"/>
              <w:rPr>
                <w:rFonts w:ascii="Times New Roman" w:hAnsi="Times New Roman" w:cs="Times New Roman"/>
                <w:i/>
                <w:highlight w:val="yellow"/>
              </w:rPr>
            </w:pPr>
          </w:p>
        </w:tc>
        <w:tc>
          <w:tcPr>
            <w:tcW w:w="850" w:type="dxa"/>
          </w:tcPr>
          <w:p w14:paraId="62F050FE" w14:textId="77777777" w:rsidR="00CD113D" w:rsidRPr="00987CC7" w:rsidRDefault="00CD113D" w:rsidP="00CD113D">
            <w:pPr>
              <w:jc w:val="right"/>
              <w:rPr>
                <w:rFonts w:ascii="Times New Roman" w:hAnsi="Times New Roman" w:cs="Times New Roman"/>
                <w:i/>
                <w:highlight w:val="yellow"/>
              </w:rPr>
            </w:pPr>
          </w:p>
        </w:tc>
        <w:tc>
          <w:tcPr>
            <w:tcW w:w="1134" w:type="dxa"/>
          </w:tcPr>
          <w:p w14:paraId="3F65B2D2" w14:textId="77777777" w:rsidR="00CD113D" w:rsidRPr="00987CC7" w:rsidRDefault="00CD113D" w:rsidP="00CD113D">
            <w:pPr>
              <w:jc w:val="right"/>
              <w:rPr>
                <w:rFonts w:ascii="Times New Roman" w:hAnsi="Times New Roman" w:cs="Times New Roman"/>
                <w:i/>
                <w:highlight w:val="yellow"/>
              </w:rPr>
            </w:pPr>
          </w:p>
        </w:tc>
        <w:tc>
          <w:tcPr>
            <w:tcW w:w="1276" w:type="dxa"/>
          </w:tcPr>
          <w:p w14:paraId="38600E7E" w14:textId="4E842AAB" w:rsidR="00CD113D" w:rsidRPr="00987CC7" w:rsidRDefault="00CD113D" w:rsidP="00CD113D">
            <w:pPr>
              <w:jc w:val="right"/>
              <w:rPr>
                <w:rFonts w:ascii="Times New Roman" w:hAnsi="Times New Roman" w:cs="Times New Roman"/>
                <w:i/>
                <w:highlight w:val="yellow"/>
              </w:rPr>
            </w:pPr>
          </w:p>
        </w:tc>
        <w:tc>
          <w:tcPr>
            <w:tcW w:w="850" w:type="dxa"/>
          </w:tcPr>
          <w:p w14:paraId="5818D907" w14:textId="77777777" w:rsidR="00CD113D" w:rsidRPr="00987CC7" w:rsidRDefault="00CD113D" w:rsidP="00CD113D">
            <w:pPr>
              <w:jc w:val="right"/>
              <w:rPr>
                <w:rFonts w:ascii="Times New Roman" w:hAnsi="Times New Roman" w:cs="Times New Roman"/>
                <w:i/>
                <w:highlight w:val="yellow"/>
              </w:rPr>
            </w:pPr>
          </w:p>
        </w:tc>
        <w:tc>
          <w:tcPr>
            <w:tcW w:w="822" w:type="dxa"/>
          </w:tcPr>
          <w:p w14:paraId="4C4AD8E7" w14:textId="77777777" w:rsidR="00CD113D" w:rsidRPr="00987CC7" w:rsidRDefault="00CD113D" w:rsidP="00CD113D">
            <w:pPr>
              <w:jc w:val="right"/>
              <w:rPr>
                <w:rFonts w:ascii="Times New Roman" w:hAnsi="Times New Roman" w:cs="Times New Roman"/>
                <w:i/>
                <w:highlight w:val="yellow"/>
              </w:rPr>
            </w:pPr>
          </w:p>
        </w:tc>
        <w:tc>
          <w:tcPr>
            <w:tcW w:w="1418" w:type="dxa"/>
          </w:tcPr>
          <w:p w14:paraId="6E6FFD51" w14:textId="77777777" w:rsidR="00CD113D" w:rsidRPr="00987CC7" w:rsidRDefault="00CD113D" w:rsidP="00CD113D">
            <w:pPr>
              <w:jc w:val="right"/>
              <w:rPr>
                <w:rFonts w:ascii="Times New Roman" w:hAnsi="Times New Roman" w:cs="Times New Roman"/>
                <w:i/>
                <w:highlight w:val="yellow"/>
              </w:rPr>
            </w:pPr>
          </w:p>
        </w:tc>
      </w:tr>
      <w:tr w:rsidR="00CD113D" w:rsidRPr="00987CC7" w14:paraId="2E795F0D"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7D42609" w14:textId="540212D8" w:rsidR="00CD113D" w:rsidRPr="00987CC7" w:rsidRDefault="0010510E" w:rsidP="00CD113D">
            <w:pPr>
              <w:rPr>
                <w:rFonts w:ascii="Times New Roman" w:hAnsi="Times New Roman" w:cs="Times New Roman"/>
                <w:b/>
                <w:bCs/>
                <w:i/>
                <w:sz w:val="18"/>
                <w:szCs w:val="18"/>
              </w:rPr>
            </w:pPr>
            <w:r>
              <w:rPr>
                <w:rFonts w:ascii="Times New Roman" w:hAnsi="Times New Roman" w:cs="Times New Roman"/>
                <w:b/>
                <w:bCs/>
                <w:i/>
                <w:sz w:val="18"/>
                <w:szCs w:val="18"/>
              </w:rPr>
              <w:t>13.1</w:t>
            </w:r>
            <w:r w:rsidR="00CD113D" w:rsidRPr="00987CC7">
              <w:rPr>
                <w:rFonts w:ascii="Times New Roman" w:hAnsi="Times New Roman" w:cs="Times New Roman"/>
                <w:b/>
                <w:bCs/>
                <w:i/>
                <w:sz w:val="18"/>
                <w:szCs w:val="18"/>
              </w:rPr>
              <w:t>.</w:t>
            </w:r>
            <w:r>
              <w:rPr>
                <w:rFonts w:ascii="Times New Roman" w:hAnsi="Times New Roman" w:cs="Times New Roman"/>
                <w:b/>
                <w:bCs/>
                <w:i/>
                <w:sz w:val="18"/>
                <w:szCs w:val="18"/>
              </w:rPr>
              <w:t>1.</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6B7F6FBB" w14:textId="563DA44C" w:rsidR="00CD113D" w:rsidRPr="00987CC7" w:rsidRDefault="002835A9" w:rsidP="00CD113D">
            <w:pPr>
              <w:rPr>
                <w:rFonts w:ascii="Times New Roman" w:hAnsi="Times New Roman" w:cs="Times New Roman"/>
                <w:bCs/>
              </w:rPr>
            </w:pPr>
            <w:r>
              <w:rPr>
                <w:rFonts w:ascii="Times New Roman" w:hAnsi="Times New Roman" w:cs="Times New Roman"/>
                <w:bCs/>
              </w:rPr>
              <w:t>Recenzentu atlīdzības izmaksas (uz uzņēmuma/ pakalpojuma līguma pamata)</w:t>
            </w:r>
          </w:p>
          <w:p w14:paraId="12EE3EC4" w14:textId="454ED140" w:rsidR="00CD113D" w:rsidRPr="00987CC7" w:rsidRDefault="00CD113D" w:rsidP="00CD113D">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u w:val="single"/>
              </w:rPr>
              <w:t xml:space="preserve">MK noteikumu </w:t>
            </w:r>
            <w:r w:rsidR="009B5058">
              <w:rPr>
                <w:rFonts w:ascii="Times New Roman" w:eastAsia="Times New Roman" w:hAnsi="Times New Roman" w:cs="Times New Roman"/>
                <w:i/>
                <w:iCs/>
                <w:color w:val="0000FF"/>
                <w:sz w:val="20"/>
                <w:szCs w:val="20"/>
                <w:u w:val="single"/>
              </w:rPr>
              <w:t>26.6.</w:t>
            </w:r>
            <w:r w:rsidRPr="00987CC7">
              <w:rPr>
                <w:rFonts w:ascii="Times New Roman" w:eastAsia="Times New Roman" w:hAnsi="Times New Roman" w:cs="Times New Roman"/>
                <w:i/>
                <w:iCs/>
                <w:color w:val="0000FF"/>
                <w:sz w:val="20"/>
                <w:szCs w:val="20"/>
                <w:u w:val="single"/>
              </w:rPr>
              <w:t>apakšpunkts.</w:t>
            </w:r>
            <w:r w:rsidRPr="00987CC7">
              <w:rPr>
                <w:rFonts w:ascii="Times New Roman" w:eastAsia="Times New Roman" w:hAnsi="Times New Roman" w:cs="Times New Roman"/>
                <w:i/>
                <w:iCs/>
                <w:color w:val="0000FF"/>
                <w:sz w:val="20"/>
                <w:szCs w:val="20"/>
              </w:rPr>
              <w:t xml:space="preserve"> </w:t>
            </w:r>
          </w:p>
          <w:p w14:paraId="20C425FA" w14:textId="580305C3" w:rsidR="00CD113D" w:rsidRPr="00987CC7" w:rsidRDefault="005361C1" w:rsidP="00CD113D">
            <w:pPr>
              <w:jc w:val="both"/>
              <w:rPr>
                <w:rFonts w:ascii="Times New Roman" w:eastAsia="Times New Roman" w:hAnsi="Times New Roman" w:cs="Times New Roman"/>
                <w:i/>
                <w:iCs/>
                <w:color w:val="0000FF"/>
                <w:sz w:val="20"/>
                <w:szCs w:val="20"/>
              </w:rPr>
            </w:pPr>
            <w:r>
              <w:rPr>
                <w:rFonts w:ascii="Times New Roman" w:eastAsia="Times New Roman" w:hAnsi="Times New Roman" w:cs="Times New Roman"/>
                <w:i/>
                <w:iCs/>
                <w:color w:val="0000FF"/>
                <w:sz w:val="20"/>
                <w:szCs w:val="20"/>
              </w:rPr>
              <w:t>Ievērojot MK noteikumu 23.punktā noteiktās prasības recenzentiem.</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1FF1A14B" w14:textId="75440639"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13C579F0" w14:textId="77777777" w:rsidR="00CD113D" w:rsidRPr="00987CC7" w:rsidRDefault="00CD113D" w:rsidP="00CD113D">
            <w:pPr>
              <w:jc w:val="right"/>
              <w:rPr>
                <w:rFonts w:ascii="Times New Roman" w:hAnsi="Times New Roman" w:cs="Times New Roman"/>
                <w:i/>
                <w:highlight w:val="yellow"/>
              </w:rPr>
            </w:pPr>
          </w:p>
        </w:tc>
        <w:tc>
          <w:tcPr>
            <w:tcW w:w="709" w:type="dxa"/>
          </w:tcPr>
          <w:p w14:paraId="19E3AECD" w14:textId="77777777" w:rsidR="00CD113D" w:rsidRPr="00987CC7" w:rsidRDefault="00CD113D" w:rsidP="00CD113D">
            <w:pPr>
              <w:jc w:val="right"/>
              <w:rPr>
                <w:rFonts w:ascii="Times New Roman" w:hAnsi="Times New Roman" w:cs="Times New Roman"/>
                <w:i/>
                <w:highlight w:val="yellow"/>
              </w:rPr>
            </w:pPr>
          </w:p>
        </w:tc>
        <w:tc>
          <w:tcPr>
            <w:tcW w:w="850" w:type="dxa"/>
          </w:tcPr>
          <w:p w14:paraId="4EB5B44E" w14:textId="77777777" w:rsidR="00CD113D" w:rsidRPr="00987CC7" w:rsidRDefault="00CD113D" w:rsidP="00CD113D">
            <w:pPr>
              <w:jc w:val="right"/>
              <w:rPr>
                <w:rFonts w:ascii="Times New Roman" w:hAnsi="Times New Roman" w:cs="Times New Roman"/>
                <w:i/>
                <w:highlight w:val="yellow"/>
              </w:rPr>
            </w:pPr>
          </w:p>
        </w:tc>
        <w:tc>
          <w:tcPr>
            <w:tcW w:w="1134" w:type="dxa"/>
          </w:tcPr>
          <w:p w14:paraId="3F2A22C1" w14:textId="77777777" w:rsidR="00CD113D" w:rsidRPr="00987CC7" w:rsidRDefault="00CD113D" w:rsidP="00CD113D">
            <w:pPr>
              <w:jc w:val="right"/>
              <w:rPr>
                <w:rFonts w:ascii="Times New Roman" w:hAnsi="Times New Roman" w:cs="Times New Roman"/>
                <w:i/>
                <w:highlight w:val="yellow"/>
              </w:rPr>
            </w:pPr>
          </w:p>
        </w:tc>
        <w:tc>
          <w:tcPr>
            <w:tcW w:w="1276" w:type="dxa"/>
          </w:tcPr>
          <w:p w14:paraId="2BD2F944" w14:textId="68EBF530" w:rsidR="00CD113D" w:rsidRPr="00987CC7" w:rsidRDefault="00CD113D" w:rsidP="00CD113D">
            <w:pPr>
              <w:jc w:val="right"/>
              <w:rPr>
                <w:rFonts w:ascii="Times New Roman" w:hAnsi="Times New Roman" w:cs="Times New Roman"/>
                <w:i/>
                <w:highlight w:val="yellow"/>
              </w:rPr>
            </w:pPr>
          </w:p>
        </w:tc>
        <w:tc>
          <w:tcPr>
            <w:tcW w:w="850" w:type="dxa"/>
          </w:tcPr>
          <w:p w14:paraId="57B172E1" w14:textId="77777777" w:rsidR="00CD113D" w:rsidRPr="00987CC7" w:rsidRDefault="00CD113D" w:rsidP="00CD113D">
            <w:pPr>
              <w:jc w:val="right"/>
              <w:rPr>
                <w:rFonts w:ascii="Times New Roman" w:hAnsi="Times New Roman" w:cs="Times New Roman"/>
                <w:i/>
                <w:highlight w:val="yellow"/>
              </w:rPr>
            </w:pPr>
          </w:p>
        </w:tc>
        <w:tc>
          <w:tcPr>
            <w:tcW w:w="822" w:type="dxa"/>
          </w:tcPr>
          <w:p w14:paraId="4D90FF06" w14:textId="77777777" w:rsidR="00CD113D" w:rsidRPr="00987CC7" w:rsidRDefault="00CD113D" w:rsidP="00CD113D">
            <w:pPr>
              <w:jc w:val="right"/>
              <w:rPr>
                <w:rFonts w:ascii="Times New Roman" w:hAnsi="Times New Roman" w:cs="Times New Roman"/>
                <w:i/>
                <w:highlight w:val="yellow"/>
              </w:rPr>
            </w:pPr>
          </w:p>
        </w:tc>
        <w:tc>
          <w:tcPr>
            <w:tcW w:w="1418" w:type="dxa"/>
          </w:tcPr>
          <w:p w14:paraId="4E94687D" w14:textId="77777777" w:rsidR="00CD113D" w:rsidRPr="00987CC7" w:rsidRDefault="00CD113D" w:rsidP="00CD113D">
            <w:pPr>
              <w:jc w:val="right"/>
              <w:rPr>
                <w:rFonts w:ascii="Times New Roman" w:hAnsi="Times New Roman" w:cs="Times New Roman"/>
                <w:i/>
                <w:highlight w:val="yellow"/>
              </w:rPr>
            </w:pPr>
          </w:p>
        </w:tc>
      </w:tr>
      <w:tr w:rsidR="00CD113D" w:rsidRPr="00987CC7" w14:paraId="22C45C18"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8ECA784" w14:textId="3A49CE3A" w:rsidR="00CD113D" w:rsidRPr="00987CC7" w:rsidRDefault="008E7982" w:rsidP="007A1366">
            <w:pPr>
              <w:rPr>
                <w:rFonts w:ascii="Times New Roman" w:hAnsi="Times New Roman" w:cs="Times New Roman"/>
                <w:b/>
                <w:bCs/>
                <w:sz w:val="24"/>
                <w:szCs w:val="24"/>
              </w:rPr>
            </w:pPr>
            <w:r>
              <w:rPr>
                <w:rFonts w:ascii="Times New Roman" w:hAnsi="Times New Roman" w:cs="Times New Roman"/>
                <w:b/>
                <w:bCs/>
                <w:i/>
                <w:sz w:val="18"/>
                <w:szCs w:val="18"/>
              </w:rPr>
              <w:lastRenderedPageBreak/>
              <w:t>13.1.</w:t>
            </w:r>
            <w:r w:rsidR="007A1366">
              <w:rPr>
                <w:rFonts w:ascii="Times New Roman" w:hAnsi="Times New Roman" w:cs="Times New Roman"/>
                <w:b/>
                <w:bCs/>
                <w:i/>
                <w:sz w:val="18"/>
                <w:szCs w:val="18"/>
              </w:rPr>
              <w:t>2</w:t>
            </w:r>
            <w:r>
              <w:rPr>
                <w:rFonts w:ascii="Times New Roman" w:hAnsi="Times New Roman" w:cs="Times New Roman"/>
                <w:b/>
                <w:bCs/>
                <w:i/>
                <w:sz w:val="18"/>
                <w:szCs w:val="18"/>
              </w:rPr>
              <w:t>.</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55D3DBF0" w14:textId="5727754D" w:rsidR="009B5058" w:rsidRDefault="009B5058" w:rsidP="00CD113D">
            <w:pPr>
              <w:jc w:val="both"/>
              <w:rPr>
                <w:rFonts w:ascii="Times New Roman" w:hAnsi="Times New Roman" w:cs="Times New Roman"/>
                <w:bCs/>
              </w:rPr>
            </w:pPr>
            <w:r w:rsidRPr="009B5058">
              <w:rPr>
                <w:rFonts w:ascii="Times New Roman" w:hAnsi="Times New Roman" w:cs="Times New Roman"/>
                <w:bCs/>
              </w:rPr>
              <w:t>Izglītojoša semināra org</w:t>
            </w:r>
            <w:r w:rsidR="00804EDC">
              <w:rPr>
                <w:rFonts w:ascii="Times New Roman" w:hAnsi="Times New Roman" w:cs="Times New Roman"/>
                <w:bCs/>
              </w:rPr>
              <w:t>a</w:t>
            </w:r>
            <w:r w:rsidRPr="009B5058">
              <w:rPr>
                <w:rFonts w:ascii="Times New Roman" w:hAnsi="Times New Roman" w:cs="Times New Roman"/>
                <w:bCs/>
              </w:rPr>
              <w:t xml:space="preserve">nizēšanas izmaksas aprobācijā iesaistītajiem pedagogiem </w:t>
            </w:r>
          </w:p>
          <w:p w14:paraId="6C933933" w14:textId="009FEE95" w:rsidR="00CD113D" w:rsidRPr="00987CC7" w:rsidRDefault="00CD113D" w:rsidP="00CD113D">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 xml:space="preserve">MK noteikumu </w:t>
            </w:r>
            <w:r w:rsidR="009B5058">
              <w:rPr>
                <w:rFonts w:ascii="Times New Roman" w:eastAsia="Times New Roman" w:hAnsi="Times New Roman" w:cs="Times New Roman"/>
                <w:i/>
                <w:iCs/>
                <w:color w:val="0000FF"/>
                <w:sz w:val="20"/>
                <w:szCs w:val="20"/>
                <w:u w:val="single"/>
              </w:rPr>
              <w:t xml:space="preserve">26.6. </w:t>
            </w:r>
            <w:r w:rsidRPr="00987CC7">
              <w:rPr>
                <w:rFonts w:ascii="Times New Roman" w:eastAsia="Times New Roman" w:hAnsi="Times New Roman" w:cs="Times New Roman"/>
                <w:i/>
                <w:iCs/>
                <w:color w:val="0000FF"/>
                <w:sz w:val="20"/>
                <w:szCs w:val="20"/>
                <w:u w:val="single"/>
              </w:rPr>
              <w:t>apakšpunkts.</w:t>
            </w:r>
          </w:p>
          <w:p w14:paraId="19E32E26" w14:textId="3519ED0C" w:rsidR="00CD113D" w:rsidRPr="00987CC7" w:rsidRDefault="00CD113D" w:rsidP="009B5058">
            <w:pPr>
              <w:jc w:val="both"/>
              <w:rPr>
                <w:rFonts w:ascii="Times New Roman" w:eastAsia="Times New Roman" w:hAnsi="Times New Roman" w:cs="Times New Roman"/>
                <w:i/>
                <w:iCs/>
                <w:color w:val="0000FF"/>
                <w:sz w:val="20"/>
                <w:szCs w:val="20"/>
              </w:rPr>
            </w:pPr>
            <w:r w:rsidRPr="00987CC7">
              <w:rPr>
                <w:rFonts w:ascii="Times New Roman" w:eastAsia="Times New Roman" w:hAnsi="Times New Roman" w:cs="Times New Roman"/>
                <w:i/>
                <w:iCs/>
                <w:color w:val="0000FF"/>
                <w:sz w:val="20"/>
                <w:szCs w:val="20"/>
              </w:rPr>
              <w:t xml:space="preserve">Attiecināmas būs ar </w:t>
            </w:r>
            <w:r w:rsidR="009B5058">
              <w:rPr>
                <w:rFonts w:ascii="Times New Roman" w:eastAsia="Times New Roman" w:hAnsi="Times New Roman" w:cs="Times New Roman"/>
                <w:i/>
                <w:iCs/>
                <w:color w:val="0000FF"/>
                <w:sz w:val="20"/>
                <w:szCs w:val="20"/>
              </w:rPr>
              <w:t xml:space="preserve">semināra organizēšanu saistītas izmaksas, tostarp </w:t>
            </w:r>
            <w:r w:rsidR="009B5058" w:rsidRPr="009B5058">
              <w:rPr>
                <w:rFonts w:ascii="Times New Roman" w:eastAsia="Times New Roman" w:hAnsi="Times New Roman" w:cs="Times New Roman"/>
                <w:i/>
                <w:iCs/>
                <w:color w:val="0000FF"/>
                <w:sz w:val="20"/>
                <w:szCs w:val="20"/>
              </w:rPr>
              <w:t>telpu nomas izmaksas, izdales materiālu izmaksas, kafijas paužu organizēšanas izmaksas, u.tml.</w:t>
            </w:r>
            <w:r w:rsidR="00636579">
              <w:rPr>
                <w:rFonts w:ascii="Times New Roman" w:eastAsia="Times New Roman" w:hAnsi="Times New Roman" w:cs="Times New Roman"/>
                <w:i/>
                <w:iCs/>
                <w:color w:val="0000FF"/>
                <w:sz w:val="20"/>
                <w:szCs w:val="20"/>
              </w:rPr>
              <w:t xml:space="preserve"> </w:t>
            </w:r>
            <w:r w:rsidR="009B5058" w:rsidRPr="009B5058">
              <w:rPr>
                <w:rFonts w:ascii="Times New Roman" w:eastAsia="Times New Roman" w:hAnsi="Times New Roman" w:cs="Times New Roman"/>
                <w:i/>
                <w:iCs/>
                <w:color w:val="0000FF"/>
                <w:sz w:val="20"/>
                <w:szCs w:val="20"/>
              </w:rPr>
              <w:t>izmaksas</w:t>
            </w:r>
            <w:r w:rsidR="009B5058">
              <w:rPr>
                <w:rFonts w:ascii="Times New Roman" w:eastAsia="Times New Roman" w:hAnsi="Times New Roman" w:cs="Times New Roman"/>
                <w:i/>
                <w:iCs/>
                <w:color w:val="0000FF"/>
                <w:sz w:val="20"/>
                <w:szCs w:val="20"/>
              </w:rPr>
              <w:t>.</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3B6E2E50" w14:textId="5C361766" w:rsidR="00CD113D" w:rsidRPr="00987CC7" w:rsidRDefault="00CD113D" w:rsidP="00CD113D">
            <w:pPr>
              <w:jc w:val="center"/>
              <w:rPr>
                <w:rFonts w:ascii="Times New Roman" w:hAnsi="Times New Roman" w:cs="Times New Roman"/>
                <w:b/>
                <w:bCs/>
                <w:i/>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0CF389FC" w14:textId="77777777" w:rsidR="00CD113D" w:rsidRPr="00987CC7" w:rsidRDefault="00CD113D" w:rsidP="00CD113D">
            <w:pPr>
              <w:jc w:val="right"/>
              <w:rPr>
                <w:rFonts w:ascii="Times New Roman" w:hAnsi="Times New Roman" w:cs="Times New Roman"/>
                <w:i/>
                <w:highlight w:val="yellow"/>
              </w:rPr>
            </w:pPr>
          </w:p>
        </w:tc>
        <w:tc>
          <w:tcPr>
            <w:tcW w:w="709" w:type="dxa"/>
          </w:tcPr>
          <w:p w14:paraId="760130A1" w14:textId="77777777" w:rsidR="00CD113D" w:rsidRPr="00987CC7" w:rsidRDefault="00CD113D" w:rsidP="00CD113D">
            <w:pPr>
              <w:jc w:val="right"/>
              <w:rPr>
                <w:rFonts w:ascii="Times New Roman" w:hAnsi="Times New Roman" w:cs="Times New Roman"/>
                <w:i/>
                <w:highlight w:val="yellow"/>
              </w:rPr>
            </w:pPr>
          </w:p>
        </w:tc>
        <w:tc>
          <w:tcPr>
            <w:tcW w:w="850" w:type="dxa"/>
          </w:tcPr>
          <w:p w14:paraId="26B39783" w14:textId="77777777" w:rsidR="00CD113D" w:rsidRPr="00987CC7" w:rsidRDefault="00CD113D" w:rsidP="00CD113D">
            <w:pPr>
              <w:jc w:val="right"/>
              <w:rPr>
                <w:rFonts w:ascii="Times New Roman" w:hAnsi="Times New Roman" w:cs="Times New Roman"/>
                <w:i/>
                <w:highlight w:val="yellow"/>
              </w:rPr>
            </w:pPr>
          </w:p>
        </w:tc>
        <w:tc>
          <w:tcPr>
            <w:tcW w:w="1134" w:type="dxa"/>
          </w:tcPr>
          <w:p w14:paraId="2396E784" w14:textId="77777777" w:rsidR="00CD113D" w:rsidRPr="00987CC7" w:rsidRDefault="00CD113D" w:rsidP="00CD113D">
            <w:pPr>
              <w:jc w:val="right"/>
              <w:rPr>
                <w:rFonts w:ascii="Times New Roman" w:hAnsi="Times New Roman" w:cs="Times New Roman"/>
                <w:i/>
                <w:highlight w:val="yellow"/>
              </w:rPr>
            </w:pPr>
          </w:p>
        </w:tc>
        <w:tc>
          <w:tcPr>
            <w:tcW w:w="1276" w:type="dxa"/>
          </w:tcPr>
          <w:p w14:paraId="52C83C5A" w14:textId="55B533F3" w:rsidR="00CD113D" w:rsidRPr="00987CC7" w:rsidRDefault="00CD113D" w:rsidP="00CD113D">
            <w:pPr>
              <w:jc w:val="right"/>
              <w:rPr>
                <w:rFonts w:ascii="Times New Roman" w:hAnsi="Times New Roman" w:cs="Times New Roman"/>
                <w:i/>
                <w:highlight w:val="yellow"/>
              </w:rPr>
            </w:pPr>
          </w:p>
        </w:tc>
        <w:tc>
          <w:tcPr>
            <w:tcW w:w="850" w:type="dxa"/>
          </w:tcPr>
          <w:p w14:paraId="66C038A3" w14:textId="77777777" w:rsidR="00CD113D" w:rsidRPr="00987CC7" w:rsidRDefault="00CD113D" w:rsidP="00CD113D">
            <w:pPr>
              <w:jc w:val="right"/>
              <w:rPr>
                <w:rFonts w:ascii="Times New Roman" w:hAnsi="Times New Roman" w:cs="Times New Roman"/>
                <w:i/>
                <w:highlight w:val="yellow"/>
              </w:rPr>
            </w:pPr>
          </w:p>
        </w:tc>
        <w:tc>
          <w:tcPr>
            <w:tcW w:w="822" w:type="dxa"/>
          </w:tcPr>
          <w:p w14:paraId="7749AD4A" w14:textId="77777777" w:rsidR="00CD113D" w:rsidRPr="00987CC7" w:rsidRDefault="00CD113D" w:rsidP="00CD113D">
            <w:pPr>
              <w:jc w:val="right"/>
              <w:rPr>
                <w:rFonts w:ascii="Times New Roman" w:hAnsi="Times New Roman" w:cs="Times New Roman"/>
                <w:i/>
                <w:highlight w:val="yellow"/>
              </w:rPr>
            </w:pPr>
          </w:p>
        </w:tc>
        <w:tc>
          <w:tcPr>
            <w:tcW w:w="1418" w:type="dxa"/>
          </w:tcPr>
          <w:p w14:paraId="6089D52F" w14:textId="77777777" w:rsidR="00CD113D" w:rsidRPr="00987CC7" w:rsidRDefault="00CD113D" w:rsidP="00CD113D">
            <w:pPr>
              <w:jc w:val="right"/>
              <w:rPr>
                <w:rFonts w:ascii="Times New Roman" w:hAnsi="Times New Roman" w:cs="Times New Roman"/>
                <w:i/>
                <w:highlight w:val="yellow"/>
              </w:rPr>
            </w:pPr>
          </w:p>
        </w:tc>
      </w:tr>
      <w:tr w:rsidR="00BA11B6" w:rsidRPr="00BA11B6" w14:paraId="6D7645C6"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42E3FCA" w14:textId="0C2BC952" w:rsidR="00BA11B6" w:rsidRDefault="00BA11B6" w:rsidP="007A1366">
            <w:pPr>
              <w:rPr>
                <w:rFonts w:ascii="Times New Roman" w:hAnsi="Times New Roman" w:cs="Times New Roman"/>
                <w:b/>
                <w:bCs/>
                <w:i/>
                <w:sz w:val="18"/>
                <w:szCs w:val="18"/>
              </w:rPr>
            </w:pPr>
            <w:r>
              <w:rPr>
                <w:rFonts w:ascii="Times New Roman" w:hAnsi="Times New Roman" w:cs="Times New Roman"/>
                <w:b/>
                <w:bCs/>
                <w:i/>
                <w:sz w:val="18"/>
                <w:szCs w:val="18"/>
              </w:rPr>
              <w:t>13.1.3.</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7EBFFEFC" w14:textId="5C48AA35" w:rsidR="00BA11B6" w:rsidRPr="00987CC7" w:rsidRDefault="00BA11B6" w:rsidP="00BA11B6">
            <w:pPr>
              <w:jc w:val="both"/>
              <w:rPr>
                <w:rFonts w:ascii="Times New Roman" w:hAnsi="Times New Roman" w:cs="Times New Roman"/>
                <w:bCs/>
              </w:rPr>
            </w:pPr>
            <w:r>
              <w:rPr>
                <w:rFonts w:ascii="Times New Roman" w:hAnsi="Times New Roman" w:cs="Times New Roman"/>
                <w:bCs/>
              </w:rPr>
              <w:t>Autoratlīdzības izmaksas</w:t>
            </w:r>
          </w:p>
          <w:p w14:paraId="26A60E52" w14:textId="784423E8" w:rsidR="00BA11B6" w:rsidRPr="00987CC7" w:rsidRDefault="00BA11B6" w:rsidP="00BA11B6">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26.9</w:t>
            </w:r>
            <w:r w:rsidRPr="00987CC7">
              <w:rPr>
                <w:rFonts w:ascii="Times New Roman" w:eastAsia="Times New Roman" w:hAnsi="Times New Roman" w:cs="Times New Roman"/>
                <w:i/>
                <w:iCs/>
                <w:color w:val="0000FF"/>
                <w:sz w:val="20"/>
                <w:szCs w:val="20"/>
                <w:u w:val="single"/>
              </w:rPr>
              <w:t>.</w:t>
            </w:r>
            <w:r>
              <w:rPr>
                <w:rFonts w:ascii="Times New Roman" w:eastAsia="Times New Roman" w:hAnsi="Times New Roman" w:cs="Times New Roman"/>
                <w:i/>
                <w:iCs/>
                <w:color w:val="0000FF"/>
                <w:sz w:val="20"/>
                <w:szCs w:val="20"/>
                <w:u w:val="single"/>
              </w:rPr>
              <w:t xml:space="preserve"> </w:t>
            </w:r>
            <w:r w:rsidRPr="00987CC7">
              <w:rPr>
                <w:rFonts w:ascii="Times New Roman" w:eastAsia="Times New Roman" w:hAnsi="Times New Roman" w:cs="Times New Roman"/>
                <w:i/>
                <w:iCs/>
                <w:color w:val="0000FF"/>
                <w:sz w:val="20"/>
                <w:szCs w:val="20"/>
                <w:u w:val="single"/>
              </w:rPr>
              <w:t>apakšpunkts.</w:t>
            </w:r>
          </w:p>
          <w:p w14:paraId="0D521CFA" w14:textId="02CD6033" w:rsidR="00BA11B6" w:rsidRPr="00BA11B6" w:rsidRDefault="00BA11B6" w:rsidP="00BA11B6">
            <w:pPr>
              <w:rPr>
                <w:rFonts w:ascii="Times New Roman" w:hAnsi="Times New Roman" w:cs="Times New Roman"/>
                <w:b/>
                <w:bCs/>
                <w:i/>
                <w:sz w:val="18"/>
                <w:szCs w:val="18"/>
              </w:rPr>
            </w:pPr>
            <w:r w:rsidRPr="00987CC7">
              <w:rPr>
                <w:rFonts w:ascii="Times New Roman" w:eastAsia="Times New Roman" w:hAnsi="Times New Roman" w:cs="Times New Roman"/>
                <w:i/>
                <w:iCs/>
                <w:color w:val="0000FF"/>
                <w:sz w:val="20"/>
                <w:szCs w:val="20"/>
              </w:rPr>
              <w:t>Attiecināmas būs</w:t>
            </w:r>
            <w:r>
              <w:rPr>
                <w:rFonts w:ascii="Times New Roman" w:eastAsia="Times New Roman" w:hAnsi="Times New Roman" w:cs="Times New Roman"/>
                <w:i/>
                <w:iCs/>
                <w:color w:val="0000FF"/>
                <w:sz w:val="20"/>
                <w:szCs w:val="20"/>
              </w:rPr>
              <w:t xml:space="preserve"> izmaksas par noslēgtiem autoratlīdzības līgumiem MK noteikumu 20.1.1, 20.1.2., 20.2.1. un 20.2.2. apakšpunktā minēto atbalstāmo darbību īstenošanai</w:t>
            </w:r>
            <w:r w:rsidR="0023274E">
              <w:rPr>
                <w:rFonts w:ascii="Times New Roman" w:eastAsia="Times New Roman" w:hAnsi="Times New Roman" w:cs="Times New Roman"/>
                <w:i/>
                <w:iCs/>
                <w:color w:val="0000FF"/>
                <w:sz w:val="20"/>
                <w:szCs w:val="20"/>
              </w:rPr>
              <w:t>.</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222E4836" w14:textId="4693A7D7" w:rsidR="00BA11B6" w:rsidRPr="00987CC7" w:rsidRDefault="00BA11B6" w:rsidP="00BA11B6">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64950B98" w14:textId="77777777" w:rsidR="00BA11B6" w:rsidRPr="00BA11B6" w:rsidRDefault="00BA11B6" w:rsidP="00BA11B6">
            <w:pPr>
              <w:jc w:val="right"/>
              <w:rPr>
                <w:rFonts w:ascii="Times New Roman" w:hAnsi="Times New Roman" w:cs="Times New Roman"/>
                <w:i/>
                <w:highlight w:val="yellow"/>
              </w:rPr>
            </w:pPr>
          </w:p>
        </w:tc>
        <w:tc>
          <w:tcPr>
            <w:tcW w:w="709" w:type="dxa"/>
          </w:tcPr>
          <w:p w14:paraId="44EAA71A" w14:textId="77777777" w:rsidR="00BA11B6" w:rsidRPr="00BA11B6" w:rsidRDefault="00BA11B6" w:rsidP="00BA11B6">
            <w:pPr>
              <w:jc w:val="right"/>
              <w:rPr>
                <w:rFonts w:ascii="Times New Roman" w:hAnsi="Times New Roman" w:cs="Times New Roman"/>
                <w:i/>
                <w:highlight w:val="yellow"/>
              </w:rPr>
            </w:pPr>
          </w:p>
        </w:tc>
        <w:tc>
          <w:tcPr>
            <w:tcW w:w="850" w:type="dxa"/>
          </w:tcPr>
          <w:p w14:paraId="791964F6" w14:textId="77777777" w:rsidR="00BA11B6" w:rsidRPr="00BA11B6" w:rsidRDefault="00BA11B6" w:rsidP="00BA11B6">
            <w:pPr>
              <w:jc w:val="right"/>
              <w:rPr>
                <w:rFonts w:ascii="Times New Roman" w:hAnsi="Times New Roman" w:cs="Times New Roman"/>
                <w:i/>
                <w:highlight w:val="yellow"/>
              </w:rPr>
            </w:pPr>
          </w:p>
        </w:tc>
        <w:tc>
          <w:tcPr>
            <w:tcW w:w="1134" w:type="dxa"/>
          </w:tcPr>
          <w:p w14:paraId="5E432D5F" w14:textId="77777777" w:rsidR="00BA11B6" w:rsidRPr="00BA11B6" w:rsidRDefault="00BA11B6" w:rsidP="00BA11B6">
            <w:pPr>
              <w:jc w:val="right"/>
              <w:rPr>
                <w:rFonts w:ascii="Times New Roman" w:hAnsi="Times New Roman" w:cs="Times New Roman"/>
                <w:i/>
                <w:highlight w:val="yellow"/>
              </w:rPr>
            </w:pPr>
          </w:p>
        </w:tc>
        <w:tc>
          <w:tcPr>
            <w:tcW w:w="1276" w:type="dxa"/>
          </w:tcPr>
          <w:p w14:paraId="52308707" w14:textId="77777777" w:rsidR="00BA11B6" w:rsidRPr="00BA11B6" w:rsidRDefault="00BA11B6" w:rsidP="00BA11B6">
            <w:pPr>
              <w:jc w:val="right"/>
              <w:rPr>
                <w:rFonts w:ascii="Times New Roman" w:hAnsi="Times New Roman" w:cs="Times New Roman"/>
                <w:i/>
                <w:highlight w:val="yellow"/>
              </w:rPr>
            </w:pPr>
          </w:p>
        </w:tc>
        <w:tc>
          <w:tcPr>
            <w:tcW w:w="850" w:type="dxa"/>
          </w:tcPr>
          <w:p w14:paraId="2AB8F880" w14:textId="77777777" w:rsidR="00BA11B6" w:rsidRPr="00BA11B6" w:rsidRDefault="00BA11B6" w:rsidP="00BA11B6">
            <w:pPr>
              <w:jc w:val="right"/>
              <w:rPr>
                <w:rFonts w:ascii="Times New Roman" w:hAnsi="Times New Roman" w:cs="Times New Roman"/>
                <w:i/>
                <w:highlight w:val="yellow"/>
              </w:rPr>
            </w:pPr>
          </w:p>
        </w:tc>
        <w:tc>
          <w:tcPr>
            <w:tcW w:w="822" w:type="dxa"/>
          </w:tcPr>
          <w:p w14:paraId="152221FE" w14:textId="77777777" w:rsidR="00BA11B6" w:rsidRPr="00BA11B6" w:rsidRDefault="00BA11B6" w:rsidP="00BA11B6">
            <w:pPr>
              <w:jc w:val="right"/>
              <w:rPr>
                <w:rFonts w:ascii="Times New Roman" w:hAnsi="Times New Roman" w:cs="Times New Roman"/>
                <w:i/>
                <w:highlight w:val="yellow"/>
              </w:rPr>
            </w:pPr>
          </w:p>
        </w:tc>
        <w:tc>
          <w:tcPr>
            <w:tcW w:w="1418" w:type="dxa"/>
          </w:tcPr>
          <w:p w14:paraId="597EB86E" w14:textId="77777777" w:rsidR="00BA11B6" w:rsidRPr="00BA11B6" w:rsidRDefault="00BA11B6" w:rsidP="00BA11B6">
            <w:pPr>
              <w:jc w:val="right"/>
              <w:rPr>
                <w:rFonts w:ascii="Times New Roman" w:hAnsi="Times New Roman" w:cs="Times New Roman"/>
                <w:i/>
                <w:highlight w:val="yellow"/>
              </w:rPr>
            </w:pPr>
          </w:p>
        </w:tc>
      </w:tr>
      <w:tr w:rsidR="00285078" w:rsidRPr="00BA11B6" w14:paraId="1932F4FD"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7E09FEE" w14:textId="52ED504C" w:rsidR="00285078" w:rsidRDefault="00285078" w:rsidP="007A1366">
            <w:pPr>
              <w:rPr>
                <w:rFonts w:ascii="Times New Roman" w:hAnsi="Times New Roman" w:cs="Times New Roman"/>
                <w:b/>
                <w:bCs/>
                <w:i/>
                <w:sz w:val="18"/>
                <w:szCs w:val="18"/>
              </w:rPr>
            </w:pPr>
            <w:r>
              <w:rPr>
                <w:rFonts w:ascii="Times New Roman" w:hAnsi="Times New Roman" w:cs="Times New Roman"/>
                <w:b/>
                <w:bCs/>
                <w:i/>
                <w:sz w:val="18"/>
                <w:szCs w:val="18"/>
              </w:rPr>
              <w:t>13.1.4.</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163CEFF4" w14:textId="25B645BE" w:rsidR="00285078" w:rsidRPr="00987CC7" w:rsidRDefault="00285078" w:rsidP="00285078">
            <w:pPr>
              <w:jc w:val="both"/>
              <w:rPr>
                <w:rFonts w:ascii="Times New Roman" w:hAnsi="Times New Roman" w:cs="Times New Roman"/>
                <w:bCs/>
              </w:rPr>
            </w:pPr>
            <w:r>
              <w:rPr>
                <w:rFonts w:ascii="Times New Roman" w:hAnsi="Times New Roman" w:cs="Times New Roman"/>
                <w:bCs/>
              </w:rPr>
              <w:t>Tehniskā aprīkojuma nomas izmaksas</w:t>
            </w:r>
          </w:p>
          <w:p w14:paraId="3ACE340A" w14:textId="3EE37B13" w:rsidR="00285078" w:rsidRPr="00987CC7" w:rsidRDefault="00285078" w:rsidP="00285078">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26.6</w:t>
            </w:r>
            <w:r w:rsidRPr="00987CC7">
              <w:rPr>
                <w:rFonts w:ascii="Times New Roman" w:eastAsia="Times New Roman" w:hAnsi="Times New Roman" w:cs="Times New Roman"/>
                <w:i/>
                <w:iCs/>
                <w:color w:val="0000FF"/>
                <w:sz w:val="20"/>
                <w:szCs w:val="20"/>
                <w:u w:val="single"/>
              </w:rPr>
              <w:t>.</w:t>
            </w:r>
            <w:r>
              <w:rPr>
                <w:rFonts w:ascii="Times New Roman" w:eastAsia="Times New Roman" w:hAnsi="Times New Roman" w:cs="Times New Roman"/>
                <w:i/>
                <w:iCs/>
                <w:color w:val="0000FF"/>
                <w:sz w:val="20"/>
                <w:szCs w:val="20"/>
                <w:u w:val="single"/>
              </w:rPr>
              <w:t xml:space="preserve"> </w:t>
            </w:r>
            <w:r w:rsidRPr="00987CC7">
              <w:rPr>
                <w:rFonts w:ascii="Times New Roman" w:eastAsia="Times New Roman" w:hAnsi="Times New Roman" w:cs="Times New Roman"/>
                <w:i/>
                <w:iCs/>
                <w:color w:val="0000FF"/>
                <w:sz w:val="20"/>
                <w:szCs w:val="20"/>
                <w:u w:val="single"/>
              </w:rPr>
              <w:t>apakšpunkts.</w:t>
            </w:r>
          </w:p>
          <w:p w14:paraId="2F645BC2" w14:textId="1A36E7D7" w:rsidR="00285078" w:rsidRDefault="00285078">
            <w:pPr>
              <w:jc w:val="both"/>
              <w:rPr>
                <w:rFonts w:ascii="Times New Roman" w:hAnsi="Times New Roman" w:cs="Times New Roman"/>
                <w:bCs/>
              </w:rPr>
            </w:pPr>
            <w:r w:rsidRPr="00987CC7">
              <w:rPr>
                <w:rFonts w:ascii="Times New Roman" w:eastAsia="Times New Roman" w:hAnsi="Times New Roman" w:cs="Times New Roman"/>
                <w:i/>
                <w:iCs/>
                <w:color w:val="0000FF"/>
                <w:sz w:val="20"/>
                <w:szCs w:val="20"/>
              </w:rPr>
              <w:t>Attiecināmas būs</w:t>
            </w:r>
            <w:r>
              <w:rPr>
                <w:rFonts w:ascii="Times New Roman" w:eastAsia="Times New Roman" w:hAnsi="Times New Roman" w:cs="Times New Roman"/>
                <w:i/>
                <w:iCs/>
                <w:color w:val="0000FF"/>
                <w:sz w:val="20"/>
                <w:szCs w:val="20"/>
              </w:rPr>
              <w:t xml:space="preserve"> izmaksas par </w:t>
            </w:r>
            <w:r w:rsidR="00426E48">
              <w:rPr>
                <w:rFonts w:ascii="Times New Roman" w:eastAsia="Times New Roman" w:hAnsi="Times New Roman" w:cs="Times New Roman"/>
                <w:i/>
                <w:iCs/>
                <w:color w:val="0000FF"/>
                <w:sz w:val="20"/>
                <w:szCs w:val="20"/>
              </w:rPr>
              <w:t>tehniskā aprīkojuma nomu, kas nepieciešams digitālo līdzekļu izstrādei un adaptācijai, t.i., MK noteikumu 20.1. un 20.2 apakšpunktā minēto atbalstāmo darbību īstenošanai.</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3820E357" w14:textId="56B04F4C" w:rsidR="00285078" w:rsidRPr="00987CC7" w:rsidRDefault="00AF4013" w:rsidP="00BA11B6">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60BE4D7B" w14:textId="77777777" w:rsidR="00285078" w:rsidRPr="00BA11B6" w:rsidRDefault="00285078" w:rsidP="00BA11B6">
            <w:pPr>
              <w:jc w:val="right"/>
              <w:rPr>
                <w:rFonts w:ascii="Times New Roman" w:hAnsi="Times New Roman" w:cs="Times New Roman"/>
                <w:i/>
                <w:highlight w:val="yellow"/>
              </w:rPr>
            </w:pPr>
          </w:p>
        </w:tc>
        <w:tc>
          <w:tcPr>
            <w:tcW w:w="709" w:type="dxa"/>
          </w:tcPr>
          <w:p w14:paraId="7FAF4F75" w14:textId="77777777" w:rsidR="00285078" w:rsidRPr="00BA11B6" w:rsidRDefault="00285078" w:rsidP="00BA11B6">
            <w:pPr>
              <w:jc w:val="right"/>
              <w:rPr>
                <w:rFonts w:ascii="Times New Roman" w:hAnsi="Times New Roman" w:cs="Times New Roman"/>
                <w:i/>
                <w:highlight w:val="yellow"/>
              </w:rPr>
            </w:pPr>
          </w:p>
        </w:tc>
        <w:tc>
          <w:tcPr>
            <w:tcW w:w="850" w:type="dxa"/>
          </w:tcPr>
          <w:p w14:paraId="03882B4D" w14:textId="77777777" w:rsidR="00285078" w:rsidRPr="00BA11B6" w:rsidRDefault="00285078" w:rsidP="00BA11B6">
            <w:pPr>
              <w:jc w:val="right"/>
              <w:rPr>
                <w:rFonts w:ascii="Times New Roman" w:hAnsi="Times New Roman" w:cs="Times New Roman"/>
                <w:i/>
                <w:highlight w:val="yellow"/>
              </w:rPr>
            </w:pPr>
          </w:p>
        </w:tc>
        <w:tc>
          <w:tcPr>
            <w:tcW w:w="1134" w:type="dxa"/>
          </w:tcPr>
          <w:p w14:paraId="19F1DCC0" w14:textId="77777777" w:rsidR="00285078" w:rsidRPr="00BA11B6" w:rsidRDefault="00285078" w:rsidP="00BA11B6">
            <w:pPr>
              <w:jc w:val="right"/>
              <w:rPr>
                <w:rFonts w:ascii="Times New Roman" w:hAnsi="Times New Roman" w:cs="Times New Roman"/>
                <w:i/>
                <w:highlight w:val="yellow"/>
              </w:rPr>
            </w:pPr>
          </w:p>
        </w:tc>
        <w:tc>
          <w:tcPr>
            <w:tcW w:w="1276" w:type="dxa"/>
          </w:tcPr>
          <w:p w14:paraId="6EAE78EE" w14:textId="77777777" w:rsidR="00285078" w:rsidRPr="00BA11B6" w:rsidRDefault="00285078" w:rsidP="00BA11B6">
            <w:pPr>
              <w:jc w:val="right"/>
              <w:rPr>
                <w:rFonts w:ascii="Times New Roman" w:hAnsi="Times New Roman" w:cs="Times New Roman"/>
                <w:i/>
                <w:highlight w:val="yellow"/>
              </w:rPr>
            </w:pPr>
          </w:p>
        </w:tc>
        <w:tc>
          <w:tcPr>
            <w:tcW w:w="850" w:type="dxa"/>
          </w:tcPr>
          <w:p w14:paraId="366231BB" w14:textId="77777777" w:rsidR="00285078" w:rsidRPr="00BA11B6" w:rsidRDefault="00285078" w:rsidP="00BA11B6">
            <w:pPr>
              <w:jc w:val="right"/>
              <w:rPr>
                <w:rFonts w:ascii="Times New Roman" w:hAnsi="Times New Roman" w:cs="Times New Roman"/>
                <w:i/>
                <w:highlight w:val="yellow"/>
              </w:rPr>
            </w:pPr>
          </w:p>
        </w:tc>
        <w:tc>
          <w:tcPr>
            <w:tcW w:w="822" w:type="dxa"/>
          </w:tcPr>
          <w:p w14:paraId="701AA2BB" w14:textId="77777777" w:rsidR="00285078" w:rsidRPr="00BA11B6" w:rsidRDefault="00285078" w:rsidP="00BA11B6">
            <w:pPr>
              <w:jc w:val="right"/>
              <w:rPr>
                <w:rFonts w:ascii="Times New Roman" w:hAnsi="Times New Roman" w:cs="Times New Roman"/>
                <w:i/>
                <w:highlight w:val="yellow"/>
              </w:rPr>
            </w:pPr>
          </w:p>
        </w:tc>
        <w:tc>
          <w:tcPr>
            <w:tcW w:w="1418" w:type="dxa"/>
          </w:tcPr>
          <w:p w14:paraId="48E1CAEE" w14:textId="77777777" w:rsidR="00285078" w:rsidRPr="00BA11B6" w:rsidRDefault="00285078" w:rsidP="00BA11B6">
            <w:pPr>
              <w:jc w:val="right"/>
              <w:rPr>
                <w:rFonts w:ascii="Times New Roman" w:hAnsi="Times New Roman" w:cs="Times New Roman"/>
                <w:i/>
                <w:highlight w:val="yellow"/>
              </w:rPr>
            </w:pPr>
          </w:p>
        </w:tc>
      </w:tr>
      <w:tr w:rsidR="007A1366" w:rsidRPr="00987CC7" w14:paraId="2615D3B0" w14:textId="77777777" w:rsidTr="00BA11B6">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F6F5C24" w14:textId="2B86AF96" w:rsidR="007A1366" w:rsidRDefault="007A1366" w:rsidP="007A1366">
            <w:pPr>
              <w:rPr>
                <w:rFonts w:ascii="Times New Roman" w:hAnsi="Times New Roman" w:cs="Times New Roman"/>
                <w:b/>
                <w:bCs/>
                <w:i/>
                <w:sz w:val="18"/>
                <w:szCs w:val="18"/>
              </w:rPr>
            </w:pPr>
            <w:r>
              <w:rPr>
                <w:rFonts w:ascii="Times New Roman" w:hAnsi="Times New Roman" w:cs="Times New Roman"/>
                <w:b/>
                <w:bCs/>
                <w:i/>
                <w:sz w:val="18"/>
                <w:szCs w:val="18"/>
              </w:rPr>
              <w:t>13.2</w:t>
            </w:r>
          </w:p>
        </w:tc>
        <w:tc>
          <w:tcPr>
            <w:tcW w:w="5218" w:type="dxa"/>
            <w:tcBorders>
              <w:top w:val="single" w:sz="4" w:space="0" w:color="auto"/>
              <w:left w:val="single" w:sz="4" w:space="0" w:color="auto"/>
              <w:bottom w:val="single" w:sz="4" w:space="0" w:color="auto"/>
              <w:right w:val="single" w:sz="4" w:space="0" w:color="auto"/>
            </w:tcBorders>
            <w:shd w:val="clear" w:color="000000" w:fill="D9D9D9"/>
            <w:vAlign w:val="center"/>
          </w:tcPr>
          <w:p w14:paraId="62455D74" w14:textId="033F8CF3" w:rsidR="007A1366" w:rsidRDefault="007A1366" w:rsidP="007A1366">
            <w:pPr>
              <w:jc w:val="both"/>
              <w:rPr>
                <w:rFonts w:ascii="Times New Roman" w:hAnsi="Times New Roman" w:cs="Times New Roman"/>
                <w:bCs/>
              </w:rPr>
            </w:pPr>
            <w:r w:rsidRPr="00987CC7">
              <w:rPr>
                <w:rFonts w:ascii="Times New Roman" w:hAnsi="Times New Roman" w:cs="Times New Roman"/>
                <w:bCs/>
              </w:rPr>
              <w:t>Pakalpojumu un piegādes izmaksas</w:t>
            </w:r>
            <w:r>
              <w:rPr>
                <w:rFonts w:ascii="Times New Roman" w:hAnsi="Times New Roman" w:cs="Times New Roman"/>
                <w:bCs/>
              </w:rPr>
              <w:t xml:space="preserve"> sadarbības partnerim</w:t>
            </w:r>
          </w:p>
          <w:p w14:paraId="485EE7F1" w14:textId="77777777" w:rsidR="007A1366" w:rsidRPr="00987CC7" w:rsidRDefault="007A1366" w:rsidP="007A1366">
            <w:pPr>
              <w:jc w:val="both"/>
              <w:rPr>
                <w:rFonts w:ascii="Times New Roman" w:eastAsia="Times New Roman" w:hAnsi="Times New Roman" w:cs="Times New Roman"/>
                <w:i/>
                <w:iCs/>
                <w:color w:val="0000FF"/>
                <w:sz w:val="20"/>
                <w:szCs w:val="20"/>
                <w:u w:val="single"/>
              </w:rPr>
            </w:pPr>
            <w:r w:rsidRPr="00987CC7">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26.7</w:t>
            </w:r>
            <w:r w:rsidRPr="00987CC7">
              <w:rPr>
                <w:rFonts w:ascii="Times New Roman" w:eastAsia="Times New Roman" w:hAnsi="Times New Roman" w:cs="Times New Roman"/>
                <w:i/>
                <w:iCs/>
                <w:color w:val="0000FF"/>
                <w:sz w:val="20"/>
                <w:szCs w:val="20"/>
                <w:u w:val="single"/>
              </w:rPr>
              <w:t>.</w:t>
            </w:r>
            <w:r>
              <w:rPr>
                <w:rFonts w:ascii="Times New Roman" w:eastAsia="Times New Roman" w:hAnsi="Times New Roman" w:cs="Times New Roman"/>
                <w:i/>
                <w:iCs/>
                <w:color w:val="0000FF"/>
                <w:sz w:val="20"/>
                <w:szCs w:val="20"/>
                <w:u w:val="single"/>
              </w:rPr>
              <w:t xml:space="preserve"> </w:t>
            </w:r>
            <w:r w:rsidRPr="00987CC7">
              <w:rPr>
                <w:rFonts w:ascii="Times New Roman" w:eastAsia="Times New Roman" w:hAnsi="Times New Roman" w:cs="Times New Roman"/>
                <w:i/>
                <w:iCs/>
                <w:color w:val="0000FF"/>
                <w:sz w:val="20"/>
                <w:szCs w:val="20"/>
                <w:u w:val="single"/>
              </w:rPr>
              <w:t>apakšpunkts.</w:t>
            </w:r>
          </w:p>
          <w:p w14:paraId="0E2E9B56" w14:textId="1BF03755" w:rsidR="007A1366" w:rsidRPr="009B5058" w:rsidRDefault="007A1366" w:rsidP="00B03AAF">
            <w:pPr>
              <w:jc w:val="both"/>
              <w:rPr>
                <w:rFonts w:ascii="Times New Roman" w:hAnsi="Times New Roman" w:cs="Times New Roman"/>
                <w:bCs/>
              </w:rPr>
            </w:pPr>
            <w:r w:rsidRPr="00987CC7">
              <w:rPr>
                <w:rFonts w:ascii="Times New Roman" w:eastAsia="Times New Roman" w:hAnsi="Times New Roman" w:cs="Times New Roman"/>
                <w:i/>
                <w:iCs/>
                <w:color w:val="0000FF"/>
                <w:sz w:val="20"/>
                <w:szCs w:val="20"/>
              </w:rPr>
              <w:t>Attiecināmas būs izmaksas</w:t>
            </w:r>
            <w:r>
              <w:rPr>
                <w:rFonts w:ascii="Times New Roman" w:eastAsia="Times New Roman" w:hAnsi="Times New Roman" w:cs="Times New Roman"/>
                <w:i/>
                <w:iCs/>
                <w:color w:val="0000FF"/>
                <w:sz w:val="20"/>
                <w:szCs w:val="20"/>
              </w:rPr>
              <w:t xml:space="preserve"> par p</w:t>
            </w:r>
            <w:r w:rsidRPr="007A1366">
              <w:rPr>
                <w:rFonts w:ascii="Times New Roman" w:eastAsia="Times New Roman" w:hAnsi="Times New Roman" w:cs="Times New Roman"/>
                <w:bCs/>
                <w:i/>
                <w:iCs/>
                <w:color w:val="0000FF"/>
                <w:sz w:val="20"/>
                <w:szCs w:val="20"/>
              </w:rPr>
              <w:t>ieejas nodrošināšan</w:t>
            </w:r>
            <w:r w:rsidR="00636579">
              <w:rPr>
                <w:rFonts w:ascii="Times New Roman" w:eastAsia="Times New Roman" w:hAnsi="Times New Roman" w:cs="Times New Roman"/>
                <w:bCs/>
                <w:i/>
                <w:iCs/>
                <w:color w:val="0000FF"/>
                <w:sz w:val="20"/>
                <w:szCs w:val="20"/>
              </w:rPr>
              <w:t>u</w:t>
            </w:r>
            <w:r w:rsidRPr="007A1366">
              <w:rPr>
                <w:rFonts w:ascii="Times New Roman" w:eastAsia="Times New Roman" w:hAnsi="Times New Roman" w:cs="Times New Roman"/>
                <w:bCs/>
                <w:i/>
                <w:iCs/>
                <w:color w:val="0000FF"/>
                <w:sz w:val="20"/>
                <w:szCs w:val="20"/>
              </w:rPr>
              <w:t xml:space="preserve"> digitālajam līdzeklim aprobācijas laikā (t.sk.</w:t>
            </w:r>
            <w:r>
              <w:rPr>
                <w:rFonts w:ascii="Times New Roman" w:eastAsia="Times New Roman" w:hAnsi="Times New Roman" w:cs="Times New Roman"/>
                <w:bCs/>
                <w:i/>
                <w:iCs/>
                <w:color w:val="0000FF"/>
                <w:sz w:val="20"/>
                <w:szCs w:val="20"/>
              </w:rPr>
              <w:t xml:space="preserve"> </w:t>
            </w:r>
            <w:r w:rsidRPr="007A1366">
              <w:rPr>
                <w:rFonts w:ascii="Times New Roman" w:eastAsia="Times New Roman" w:hAnsi="Times New Roman" w:cs="Times New Roman"/>
                <w:bCs/>
                <w:i/>
                <w:iCs/>
                <w:color w:val="0000FF"/>
                <w:sz w:val="20"/>
                <w:szCs w:val="20"/>
              </w:rPr>
              <w:t>programmatūras un teh</w:t>
            </w:r>
            <w:r>
              <w:rPr>
                <w:rFonts w:ascii="Times New Roman" w:eastAsia="Times New Roman" w:hAnsi="Times New Roman" w:cs="Times New Roman"/>
                <w:bCs/>
                <w:i/>
                <w:iCs/>
                <w:color w:val="0000FF"/>
                <w:sz w:val="20"/>
                <w:szCs w:val="20"/>
              </w:rPr>
              <w:t>niskā aprīkojuma nomas izmaksas</w:t>
            </w:r>
            <w:r w:rsidR="00B03AAF">
              <w:rPr>
                <w:rFonts w:ascii="Times New Roman" w:eastAsia="Times New Roman" w:hAnsi="Times New Roman" w:cs="Times New Roman"/>
                <w:bCs/>
                <w:i/>
                <w:iCs/>
                <w:color w:val="0000FF"/>
                <w:sz w:val="20"/>
                <w:szCs w:val="20"/>
              </w:rPr>
              <w:t>, piemēram, planšetdatoru)</w:t>
            </w:r>
            <w:r w:rsidR="0023274E">
              <w:rPr>
                <w:rFonts w:ascii="Times New Roman" w:eastAsia="Times New Roman" w:hAnsi="Times New Roman" w:cs="Times New Roman"/>
                <w:bCs/>
                <w:i/>
                <w:iCs/>
                <w:color w:val="0000FF"/>
                <w:sz w:val="20"/>
                <w:szCs w:val="20"/>
              </w:rPr>
              <w:t>.</w:t>
            </w:r>
          </w:p>
        </w:tc>
        <w:tc>
          <w:tcPr>
            <w:tcW w:w="879" w:type="dxa"/>
            <w:tcBorders>
              <w:top w:val="single" w:sz="4" w:space="0" w:color="auto"/>
              <w:left w:val="single" w:sz="4" w:space="0" w:color="auto"/>
              <w:bottom w:val="single" w:sz="4" w:space="0" w:color="auto"/>
              <w:right w:val="single" w:sz="4" w:space="0" w:color="auto"/>
            </w:tcBorders>
            <w:shd w:val="clear" w:color="000000" w:fill="D9D9D9"/>
            <w:vAlign w:val="center"/>
          </w:tcPr>
          <w:p w14:paraId="2D09E5F2" w14:textId="299AD06D" w:rsidR="007A1366" w:rsidRPr="00987CC7" w:rsidRDefault="00BA11B6" w:rsidP="00CD113D">
            <w:pPr>
              <w:jc w:val="center"/>
              <w:rPr>
                <w:rFonts w:ascii="Times New Roman" w:hAnsi="Times New Roman" w:cs="Times New Roman"/>
                <w:b/>
                <w:bCs/>
                <w:i/>
                <w:sz w:val="18"/>
                <w:szCs w:val="18"/>
              </w:rPr>
            </w:pPr>
            <w:r w:rsidRPr="00987CC7">
              <w:rPr>
                <w:rFonts w:ascii="Times New Roman" w:hAnsi="Times New Roman" w:cs="Times New Roman"/>
                <w:b/>
                <w:bCs/>
                <w:i/>
                <w:sz w:val="18"/>
                <w:szCs w:val="18"/>
              </w:rPr>
              <w:t>tiešās</w:t>
            </w:r>
          </w:p>
        </w:tc>
        <w:tc>
          <w:tcPr>
            <w:tcW w:w="709" w:type="dxa"/>
            <w:tcBorders>
              <w:left w:val="single" w:sz="4" w:space="0" w:color="auto"/>
            </w:tcBorders>
          </w:tcPr>
          <w:p w14:paraId="6FC73520" w14:textId="77777777" w:rsidR="007A1366" w:rsidRPr="00987CC7" w:rsidRDefault="007A1366" w:rsidP="00CD113D">
            <w:pPr>
              <w:jc w:val="right"/>
              <w:rPr>
                <w:rFonts w:ascii="Times New Roman" w:hAnsi="Times New Roman" w:cs="Times New Roman"/>
                <w:i/>
                <w:highlight w:val="yellow"/>
              </w:rPr>
            </w:pPr>
          </w:p>
        </w:tc>
        <w:tc>
          <w:tcPr>
            <w:tcW w:w="709" w:type="dxa"/>
          </w:tcPr>
          <w:p w14:paraId="484E0004" w14:textId="77777777" w:rsidR="007A1366" w:rsidRPr="00987CC7" w:rsidRDefault="007A1366" w:rsidP="00CD113D">
            <w:pPr>
              <w:jc w:val="right"/>
              <w:rPr>
                <w:rFonts w:ascii="Times New Roman" w:hAnsi="Times New Roman" w:cs="Times New Roman"/>
                <w:i/>
                <w:highlight w:val="yellow"/>
              </w:rPr>
            </w:pPr>
          </w:p>
        </w:tc>
        <w:tc>
          <w:tcPr>
            <w:tcW w:w="850" w:type="dxa"/>
          </w:tcPr>
          <w:p w14:paraId="736368CD" w14:textId="77777777" w:rsidR="007A1366" w:rsidRPr="00987CC7" w:rsidRDefault="007A1366" w:rsidP="00CD113D">
            <w:pPr>
              <w:jc w:val="right"/>
              <w:rPr>
                <w:rFonts w:ascii="Times New Roman" w:hAnsi="Times New Roman" w:cs="Times New Roman"/>
                <w:i/>
                <w:highlight w:val="yellow"/>
              </w:rPr>
            </w:pPr>
          </w:p>
        </w:tc>
        <w:tc>
          <w:tcPr>
            <w:tcW w:w="1134" w:type="dxa"/>
          </w:tcPr>
          <w:p w14:paraId="47B86806" w14:textId="77777777" w:rsidR="007A1366" w:rsidRPr="00987CC7" w:rsidRDefault="007A1366" w:rsidP="00CD113D">
            <w:pPr>
              <w:jc w:val="right"/>
              <w:rPr>
                <w:rFonts w:ascii="Times New Roman" w:hAnsi="Times New Roman" w:cs="Times New Roman"/>
                <w:i/>
                <w:highlight w:val="yellow"/>
              </w:rPr>
            </w:pPr>
          </w:p>
        </w:tc>
        <w:tc>
          <w:tcPr>
            <w:tcW w:w="1276" w:type="dxa"/>
          </w:tcPr>
          <w:p w14:paraId="087B8939" w14:textId="77777777" w:rsidR="007A1366" w:rsidRPr="00987CC7" w:rsidRDefault="007A1366" w:rsidP="00CD113D">
            <w:pPr>
              <w:jc w:val="right"/>
              <w:rPr>
                <w:rFonts w:ascii="Times New Roman" w:hAnsi="Times New Roman" w:cs="Times New Roman"/>
                <w:i/>
                <w:highlight w:val="yellow"/>
              </w:rPr>
            </w:pPr>
          </w:p>
        </w:tc>
        <w:tc>
          <w:tcPr>
            <w:tcW w:w="850" w:type="dxa"/>
          </w:tcPr>
          <w:p w14:paraId="064BF76C" w14:textId="77777777" w:rsidR="007A1366" w:rsidRPr="00987CC7" w:rsidRDefault="007A1366" w:rsidP="00CD113D">
            <w:pPr>
              <w:jc w:val="right"/>
              <w:rPr>
                <w:rFonts w:ascii="Times New Roman" w:hAnsi="Times New Roman" w:cs="Times New Roman"/>
                <w:i/>
                <w:highlight w:val="yellow"/>
              </w:rPr>
            </w:pPr>
          </w:p>
        </w:tc>
        <w:tc>
          <w:tcPr>
            <w:tcW w:w="822" w:type="dxa"/>
          </w:tcPr>
          <w:p w14:paraId="2B5FA80D" w14:textId="77777777" w:rsidR="007A1366" w:rsidRPr="00987CC7" w:rsidRDefault="007A1366" w:rsidP="00CD113D">
            <w:pPr>
              <w:jc w:val="right"/>
              <w:rPr>
                <w:rFonts w:ascii="Times New Roman" w:hAnsi="Times New Roman" w:cs="Times New Roman"/>
                <w:i/>
                <w:highlight w:val="yellow"/>
              </w:rPr>
            </w:pPr>
          </w:p>
        </w:tc>
        <w:tc>
          <w:tcPr>
            <w:tcW w:w="1418" w:type="dxa"/>
          </w:tcPr>
          <w:p w14:paraId="0FBECEF2" w14:textId="77777777" w:rsidR="007A1366" w:rsidRPr="00987CC7" w:rsidRDefault="007A1366" w:rsidP="00CD113D">
            <w:pPr>
              <w:jc w:val="right"/>
              <w:rPr>
                <w:rFonts w:ascii="Times New Roman" w:hAnsi="Times New Roman" w:cs="Times New Roman"/>
                <w:i/>
                <w:highlight w:val="yellow"/>
              </w:rPr>
            </w:pPr>
          </w:p>
        </w:tc>
      </w:tr>
      <w:tr w:rsidR="00CD113D" w:rsidRPr="00987CC7" w14:paraId="4B68D5F1" w14:textId="77777777" w:rsidTr="00BA11B6">
        <w:tc>
          <w:tcPr>
            <w:tcW w:w="849" w:type="dxa"/>
            <w:tcBorders>
              <w:top w:val="nil"/>
              <w:left w:val="single" w:sz="4" w:space="0" w:color="auto"/>
              <w:bottom w:val="single" w:sz="4" w:space="0" w:color="auto"/>
              <w:right w:val="nil"/>
            </w:tcBorders>
            <w:shd w:val="clear" w:color="000000" w:fill="D9D9D9"/>
            <w:vAlign w:val="center"/>
          </w:tcPr>
          <w:p w14:paraId="53B499ED" w14:textId="03AF0196" w:rsidR="00CD113D" w:rsidRPr="00987CC7" w:rsidRDefault="00CD113D" w:rsidP="00CD113D">
            <w:pPr>
              <w:rPr>
                <w:rFonts w:ascii="Times New Roman" w:hAnsi="Times New Roman" w:cs="Times New Roman"/>
                <w:b/>
                <w:bCs/>
                <w:sz w:val="28"/>
                <w:szCs w:val="28"/>
              </w:rPr>
            </w:pPr>
          </w:p>
        </w:tc>
        <w:tc>
          <w:tcPr>
            <w:tcW w:w="5218" w:type="dxa"/>
            <w:tcBorders>
              <w:top w:val="nil"/>
              <w:left w:val="single" w:sz="4" w:space="0" w:color="auto"/>
              <w:bottom w:val="single" w:sz="4" w:space="0" w:color="auto"/>
              <w:right w:val="single" w:sz="4" w:space="0" w:color="auto"/>
            </w:tcBorders>
            <w:shd w:val="clear" w:color="000000" w:fill="D9D9D9"/>
            <w:vAlign w:val="center"/>
          </w:tcPr>
          <w:p w14:paraId="5281F09D" w14:textId="77777777" w:rsidR="00CD113D" w:rsidRPr="00987CC7" w:rsidRDefault="00CD113D" w:rsidP="00CD113D">
            <w:pPr>
              <w:jc w:val="center"/>
              <w:rPr>
                <w:rFonts w:ascii="Times New Roman" w:hAnsi="Times New Roman" w:cs="Times New Roman"/>
                <w:b/>
                <w:bCs/>
                <w:sz w:val="28"/>
                <w:szCs w:val="28"/>
              </w:rPr>
            </w:pPr>
            <w:r w:rsidRPr="00987CC7">
              <w:rPr>
                <w:rFonts w:ascii="Times New Roman" w:hAnsi="Times New Roman" w:cs="Times New Roman"/>
                <w:b/>
                <w:bCs/>
                <w:sz w:val="28"/>
                <w:szCs w:val="28"/>
              </w:rPr>
              <w:t>KOPĀ</w:t>
            </w:r>
          </w:p>
        </w:tc>
        <w:tc>
          <w:tcPr>
            <w:tcW w:w="879" w:type="dxa"/>
            <w:tcBorders>
              <w:top w:val="nil"/>
              <w:left w:val="nil"/>
              <w:bottom w:val="single" w:sz="4" w:space="0" w:color="auto"/>
              <w:right w:val="single" w:sz="4" w:space="0" w:color="auto"/>
            </w:tcBorders>
            <w:shd w:val="clear" w:color="000000" w:fill="D9D9D9"/>
            <w:vAlign w:val="center"/>
          </w:tcPr>
          <w:p w14:paraId="5DF896DE" w14:textId="2A36B7F5" w:rsidR="00CD113D" w:rsidRPr="00987CC7" w:rsidRDefault="00CD113D" w:rsidP="00CD113D">
            <w:pPr>
              <w:jc w:val="center"/>
              <w:rPr>
                <w:rFonts w:ascii="Times New Roman" w:hAnsi="Times New Roman" w:cs="Times New Roman"/>
                <w:b/>
                <w:bCs/>
                <w:sz w:val="28"/>
                <w:szCs w:val="28"/>
              </w:rPr>
            </w:pPr>
            <w:r w:rsidRPr="00987CC7">
              <w:rPr>
                <w:rFonts w:ascii="Times New Roman" w:hAnsi="Times New Roman" w:cs="Times New Roman"/>
                <w:b/>
                <w:bCs/>
                <w:sz w:val="28"/>
                <w:szCs w:val="28"/>
              </w:rPr>
              <w:t>-</w:t>
            </w:r>
          </w:p>
        </w:tc>
        <w:tc>
          <w:tcPr>
            <w:tcW w:w="709" w:type="dxa"/>
          </w:tcPr>
          <w:p w14:paraId="0E14C401" w14:textId="77777777" w:rsidR="00CD113D" w:rsidRPr="00987CC7" w:rsidRDefault="00CD113D" w:rsidP="00CD113D">
            <w:pPr>
              <w:jc w:val="right"/>
              <w:rPr>
                <w:rFonts w:ascii="Times New Roman" w:hAnsi="Times New Roman" w:cs="Times New Roman"/>
                <w:sz w:val="28"/>
                <w:szCs w:val="28"/>
                <w:highlight w:val="yellow"/>
              </w:rPr>
            </w:pPr>
          </w:p>
        </w:tc>
        <w:tc>
          <w:tcPr>
            <w:tcW w:w="709" w:type="dxa"/>
          </w:tcPr>
          <w:p w14:paraId="4DB02032" w14:textId="77777777" w:rsidR="00CD113D" w:rsidRPr="00987CC7" w:rsidRDefault="00CD113D" w:rsidP="00CD113D">
            <w:pPr>
              <w:jc w:val="right"/>
              <w:rPr>
                <w:rFonts w:ascii="Times New Roman" w:hAnsi="Times New Roman" w:cs="Times New Roman"/>
                <w:sz w:val="28"/>
                <w:szCs w:val="28"/>
                <w:highlight w:val="yellow"/>
              </w:rPr>
            </w:pPr>
          </w:p>
        </w:tc>
        <w:tc>
          <w:tcPr>
            <w:tcW w:w="850" w:type="dxa"/>
          </w:tcPr>
          <w:p w14:paraId="78D00317" w14:textId="77777777" w:rsidR="00CD113D" w:rsidRPr="00987CC7" w:rsidRDefault="00CD113D" w:rsidP="00CD113D">
            <w:pPr>
              <w:jc w:val="right"/>
              <w:rPr>
                <w:rFonts w:ascii="Times New Roman" w:hAnsi="Times New Roman" w:cs="Times New Roman"/>
                <w:sz w:val="28"/>
                <w:szCs w:val="28"/>
                <w:highlight w:val="yellow"/>
              </w:rPr>
            </w:pPr>
          </w:p>
        </w:tc>
        <w:tc>
          <w:tcPr>
            <w:tcW w:w="1134" w:type="dxa"/>
          </w:tcPr>
          <w:p w14:paraId="086AA528" w14:textId="77777777" w:rsidR="00CD113D" w:rsidRPr="00987CC7" w:rsidRDefault="00CD113D" w:rsidP="00CD113D">
            <w:pPr>
              <w:jc w:val="right"/>
              <w:rPr>
                <w:rFonts w:ascii="Times New Roman" w:hAnsi="Times New Roman" w:cs="Times New Roman"/>
                <w:sz w:val="28"/>
                <w:szCs w:val="28"/>
                <w:highlight w:val="yellow"/>
              </w:rPr>
            </w:pPr>
          </w:p>
        </w:tc>
        <w:tc>
          <w:tcPr>
            <w:tcW w:w="1276" w:type="dxa"/>
          </w:tcPr>
          <w:p w14:paraId="5F137CE5" w14:textId="36377405" w:rsidR="00CD113D" w:rsidRPr="00987CC7" w:rsidRDefault="00CD113D" w:rsidP="00CD113D">
            <w:pPr>
              <w:jc w:val="right"/>
              <w:rPr>
                <w:rFonts w:ascii="Times New Roman" w:hAnsi="Times New Roman" w:cs="Times New Roman"/>
                <w:sz w:val="28"/>
                <w:szCs w:val="28"/>
                <w:highlight w:val="yellow"/>
              </w:rPr>
            </w:pPr>
          </w:p>
        </w:tc>
        <w:tc>
          <w:tcPr>
            <w:tcW w:w="850" w:type="dxa"/>
          </w:tcPr>
          <w:p w14:paraId="08F4F960" w14:textId="77777777" w:rsidR="00CD113D" w:rsidRPr="00987CC7" w:rsidRDefault="00CD113D" w:rsidP="00CD113D">
            <w:pPr>
              <w:jc w:val="right"/>
              <w:rPr>
                <w:rFonts w:ascii="Times New Roman" w:hAnsi="Times New Roman" w:cs="Times New Roman"/>
                <w:sz w:val="28"/>
                <w:szCs w:val="28"/>
                <w:highlight w:val="yellow"/>
              </w:rPr>
            </w:pPr>
          </w:p>
        </w:tc>
        <w:tc>
          <w:tcPr>
            <w:tcW w:w="822" w:type="dxa"/>
          </w:tcPr>
          <w:p w14:paraId="390F84E8" w14:textId="77777777" w:rsidR="00CD113D" w:rsidRPr="00987CC7" w:rsidRDefault="00CD113D" w:rsidP="00CD113D">
            <w:pPr>
              <w:jc w:val="right"/>
              <w:rPr>
                <w:rFonts w:ascii="Times New Roman" w:hAnsi="Times New Roman" w:cs="Times New Roman"/>
                <w:sz w:val="28"/>
                <w:szCs w:val="28"/>
                <w:highlight w:val="yellow"/>
              </w:rPr>
            </w:pPr>
          </w:p>
        </w:tc>
        <w:tc>
          <w:tcPr>
            <w:tcW w:w="1418" w:type="dxa"/>
          </w:tcPr>
          <w:p w14:paraId="236A987E" w14:textId="77777777" w:rsidR="00CD113D" w:rsidRPr="00987CC7" w:rsidRDefault="00CD113D" w:rsidP="00CD113D">
            <w:pPr>
              <w:jc w:val="right"/>
              <w:rPr>
                <w:rFonts w:ascii="Times New Roman" w:hAnsi="Times New Roman" w:cs="Times New Roman"/>
                <w:sz w:val="28"/>
                <w:szCs w:val="28"/>
                <w:highlight w:val="yellow"/>
              </w:rPr>
            </w:pPr>
          </w:p>
        </w:tc>
      </w:tr>
    </w:tbl>
    <w:p w14:paraId="0FE452EC" w14:textId="77777777" w:rsidR="00AC4EE9" w:rsidRPr="00987CC7" w:rsidRDefault="00AC4EE9" w:rsidP="003C5410">
      <w:pPr>
        <w:rPr>
          <w:rFonts w:ascii="Times New Roman" w:hAnsi="Times New Roman" w:cs="Times New Roman"/>
          <w:sz w:val="8"/>
          <w:szCs w:val="8"/>
          <w:highlight w:val="yellow"/>
        </w:rPr>
      </w:pPr>
    </w:p>
    <w:p w14:paraId="454DEF71" w14:textId="77777777" w:rsidR="00C06E86" w:rsidRPr="00987CC7" w:rsidRDefault="00C06E86" w:rsidP="00C06E86">
      <w:pPr>
        <w:spacing w:after="0"/>
        <w:rPr>
          <w:rFonts w:ascii="Times New Roman" w:hAnsi="Times New Roman" w:cs="Times New Roman"/>
          <w:sz w:val="16"/>
          <w:szCs w:val="16"/>
        </w:rPr>
      </w:pPr>
      <w:r w:rsidRPr="00987CC7">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59E7955F" w14:textId="77777777" w:rsidR="00C06E86" w:rsidRPr="00987CC7" w:rsidRDefault="00C06E86" w:rsidP="00C06E86">
      <w:pPr>
        <w:spacing w:after="0"/>
        <w:rPr>
          <w:rFonts w:ascii="Times New Roman" w:hAnsi="Times New Roman" w:cs="Times New Roman"/>
          <w:sz w:val="16"/>
          <w:szCs w:val="16"/>
        </w:rPr>
      </w:pPr>
      <w:r w:rsidRPr="00987CC7">
        <w:rPr>
          <w:rFonts w:ascii="Times New Roman" w:hAnsi="Times New Roman" w:cs="Times New Roman"/>
          <w:sz w:val="16"/>
          <w:szCs w:val="16"/>
        </w:rPr>
        <w:t>** ja izmaksu pozīcijai tiek pielietota vienas vienības izmaksa, jānorāda "ir", ja netiek - aile nav jāaizpilda (jāatstāj tukša)</w:t>
      </w:r>
    </w:p>
    <w:p w14:paraId="245A36C1" w14:textId="77777777" w:rsidR="00C06E86" w:rsidRPr="00987CC7" w:rsidRDefault="00C06E86" w:rsidP="00C06E86">
      <w:pPr>
        <w:spacing w:after="0"/>
        <w:rPr>
          <w:rFonts w:ascii="Times New Roman" w:hAnsi="Times New Roman" w:cs="Times New Roman"/>
          <w:sz w:val="16"/>
          <w:szCs w:val="16"/>
        </w:rPr>
      </w:pPr>
      <w:r w:rsidRPr="00987CC7">
        <w:rPr>
          <w:rFonts w:ascii="Times New Roman" w:hAnsi="Times New Roman" w:cs="Times New Roman"/>
          <w:sz w:val="16"/>
          <w:szCs w:val="16"/>
        </w:rPr>
        <w:t>*** Nomas gadījumā mērvienību norāda ar laika parametru (/gadā vai /mēnesī).</w:t>
      </w:r>
    </w:p>
    <w:p w14:paraId="2C2E6181" w14:textId="77777777" w:rsidR="00C24AF8" w:rsidRPr="00987CC7" w:rsidRDefault="00C24AF8" w:rsidP="00C06E86">
      <w:pPr>
        <w:spacing w:after="0"/>
        <w:rPr>
          <w:rFonts w:ascii="Times New Roman" w:hAnsi="Times New Roman" w:cs="Times New Roman"/>
          <w:sz w:val="16"/>
          <w:szCs w:val="16"/>
          <w:highlight w:val="yellow"/>
        </w:rPr>
      </w:pPr>
    </w:p>
    <w:p w14:paraId="04DCD7B1" w14:textId="2B4DAB57" w:rsidR="003A046C" w:rsidRPr="003A046C" w:rsidRDefault="00C95322" w:rsidP="00656927">
      <w:pPr>
        <w:pStyle w:val="ListParagraph"/>
        <w:numPr>
          <w:ilvl w:val="0"/>
          <w:numId w:val="26"/>
        </w:numPr>
        <w:spacing w:after="120" w:line="240" w:lineRule="auto"/>
        <w:ind w:left="851" w:right="394" w:hanging="425"/>
        <w:contextualSpacing w:val="0"/>
        <w:jc w:val="both"/>
        <w:rPr>
          <w:rFonts w:ascii="Times New Roman" w:hAnsi="Times New Roman" w:cs="Times New Roman"/>
          <w:i/>
          <w:color w:val="0000FF"/>
        </w:rPr>
      </w:pPr>
      <w:r w:rsidRPr="00987CC7">
        <w:rPr>
          <w:rFonts w:ascii="Times New Roman" w:hAnsi="Times New Roman" w:cs="Times New Roman"/>
          <w:i/>
          <w:color w:val="0000FF"/>
        </w:rPr>
        <w:t>“Projekta budžeta kopsavilkumā” (3.pielikums) izmaksu pozīcijas ir defi</w:t>
      </w:r>
      <w:r w:rsidR="00010585" w:rsidRPr="00987CC7">
        <w:rPr>
          <w:rFonts w:ascii="Times New Roman" w:hAnsi="Times New Roman" w:cs="Times New Roman"/>
          <w:i/>
          <w:color w:val="0000FF"/>
        </w:rPr>
        <w:t xml:space="preserve">nētas atbilstoši MK noteikumu </w:t>
      </w:r>
      <w:r w:rsidR="0010510E">
        <w:rPr>
          <w:rFonts w:ascii="Times New Roman" w:hAnsi="Times New Roman" w:cs="Times New Roman"/>
          <w:i/>
          <w:color w:val="0000FF"/>
        </w:rPr>
        <w:t>26.punktā  un 27.</w:t>
      </w:r>
      <w:r w:rsidRPr="00987CC7">
        <w:rPr>
          <w:rFonts w:ascii="Times New Roman" w:hAnsi="Times New Roman" w:cs="Times New Roman"/>
          <w:i/>
          <w:color w:val="0000FF"/>
        </w:rPr>
        <w:t>punktā nosauktajām izmaksu pozīcijām</w:t>
      </w:r>
      <w:r w:rsidR="0010510E">
        <w:rPr>
          <w:rFonts w:ascii="Times New Roman" w:hAnsi="Times New Roman" w:cs="Times New Roman"/>
          <w:i/>
          <w:color w:val="0000FF"/>
        </w:rPr>
        <w:t>, 28</w:t>
      </w:r>
      <w:r w:rsidR="00C843EE" w:rsidRPr="00987CC7">
        <w:rPr>
          <w:rFonts w:ascii="Times New Roman" w:hAnsi="Times New Roman" w:cs="Times New Roman"/>
          <w:i/>
          <w:color w:val="0000FF"/>
        </w:rPr>
        <w:t>.punktā minētajiem nosacījumiem</w:t>
      </w:r>
      <w:r w:rsidRPr="00987CC7">
        <w:rPr>
          <w:rFonts w:ascii="Times New Roman" w:hAnsi="Times New Roman" w:cs="Times New Roman"/>
          <w:i/>
          <w:color w:val="0000FF"/>
        </w:rPr>
        <w:t xml:space="preserve"> un </w:t>
      </w:r>
      <w:r w:rsidR="00010585" w:rsidRPr="00987CC7">
        <w:rPr>
          <w:rFonts w:ascii="Times New Roman" w:hAnsi="Times New Roman" w:cs="Times New Roman"/>
          <w:i/>
          <w:color w:val="0000FF"/>
        </w:rPr>
        <w:t>20</w:t>
      </w:r>
      <w:r w:rsidR="005817B2" w:rsidRPr="00987CC7">
        <w:rPr>
          <w:rFonts w:ascii="Times New Roman" w:hAnsi="Times New Roman" w:cs="Times New Roman"/>
          <w:i/>
          <w:color w:val="0000FF"/>
        </w:rPr>
        <w:t>.</w:t>
      </w:r>
      <w:r w:rsidRPr="00987CC7">
        <w:rPr>
          <w:rFonts w:ascii="Times New Roman" w:hAnsi="Times New Roman" w:cs="Times New Roman"/>
          <w:i/>
          <w:color w:val="0000FF"/>
        </w:rPr>
        <w:t xml:space="preserve">punktā noteiktajām atbalstāmajām darbībām, ievērojot </w:t>
      </w:r>
      <w:r w:rsidR="00CA1088">
        <w:rPr>
          <w:rFonts w:ascii="Times New Roman" w:hAnsi="Times New Roman" w:cs="Times New Roman"/>
          <w:i/>
          <w:color w:val="0000FF"/>
        </w:rPr>
        <w:t>MK noteikumu Nr.784</w:t>
      </w:r>
      <w:r w:rsidR="00470964" w:rsidRPr="00895F65">
        <w:rPr>
          <w:rFonts w:ascii="Times New Roman" w:hAnsi="Times New Roman" w:cs="Times New Roman"/>
          <w:i/>
          <w:color w:val="0000FF"/>
          <w:vertAlign w:val="superscript"/>
        </w:rPr>
        <w:t>2</w:t>
      </w:r>
      <w:r w:rsidRPr="00987CC7">
        <w:rPr>
          <w:rFonts w:ascii="Times New Roman" w:hAnsi="Times New Roman" w:cs="Times New Roman"/>
          <w:i/>
          <w:color w:val="0000FF"/>
        </w:rPr>
        <w:t xml:space="preserve"> 1.pielikumā norādīto izmaksu klasifikāciju.</w:t>
      </w:r>
    </w:p>
    <w:p w14:paraId="33DC9B24" w14:textId="77777777" w:rsidR="00C95322" w:rsidRPr="00987CC7" w:rsidRDefault="00C95322" w:rsidP="00C24AF8">
      <w:pPr>
        <w:pStyle w:val="ListParagraph"/>
        <w:spacing w:after="120" w:line="240" w:lineRule="auto"/>
        <w:ind w:left="851" w:right="394"/>
        <w:contextualSpacing w:val="0"/>
        <w:jc w:val="both"/>
        <w:rPr>
          <w:rFonts w:ascii="Times New Roman" w:hAnsi="Times New Roman" w:cs="Times New Roman"/>
          <w:i/>
          <w:color w:val="0000FF"/>
          <w:sz w:val="12"/>
          <w:szCs w:val="12"/>
        </w:rPr>
      </w:pPr>
    </w:p>
    <w:p w14:paraId="789CCBD2" w14:textId="3AADD6FA" w:rsidR="005361C1" w:rsidRDefault="005361C1" w:rsidP="00656927">
      <w:pPr>
        <w:pStyle w:val="ListParagraph"/>
        <w:numPr>
          <w:ilvl w:val="0"/>
          <w:numId w:val="28"/>
        </w:numPr>
        <w:spacing w:after="120" w:line="240" w:lineRule="auto"/>
        <w:ind w:left="426" w:right="394" w:hanging="426"/>
        <w:contextualSpacing w:val="0"/>
        <w:jc w:val="both"/>
        <w:rPr>
          <w:rFonts w:ascii="Times New Roman" w:hAnsi="Times New Roman" w:cs="Times New Roman"/>
          <w:i/>
          <w:color w:val="0000FF"/>
        </w:rPr>
      </w:pPr>
      <w:r>
        <w:rPr>
          <w:rFonts w:ascii="Times New Roman" w:hAnsi="Times New Roman" w:cs="Times New Roman"/>
          <w:i/>
          <w:color w:val="0000FF"/>
        </w:rPr>
        <w:t>Plānojot ārvalstu komandējumu izmaksas finansējuma saņēmēja projekta vadī</w:t>
      </w:r>
      <w:r w:rsidR="009B0D11">
        <w:rPr>
          <w:rFonts w:ascii="Times New Roman" w:hAnsi="Times New Roman" w:cs="Times New Roman"/>
          <w:i/>
          <w:color w:val="0000FF"/>
        </w:rPr>
        <w:t>tājam</w:t>
      </w:r>
      <w:r w:rsidR="00E93395">
        <w:rPr>
          <w:rFonts w:ascii="Times New Roman" w:hAnsi="Times New Roman" w:cs="Times New Roman"/>
          <w:i/>
          <w:color w:val="0000FF"/>
        </w:rPr>
        <w:t xml:space="preserve"> un projekta īstenošanas personālam </w:t>
      </w:r>
      <w:r>
        <w:rPr>
          <w:rFonts w:ascii="Times New Roman" w:hAnsi="Times New Roman" w:cs="Times New Roman"/>
          <w:i/>
          <w:color w:val="0000FF"/>
        </w:rPr>
        <w:t>(izmaksu pozīcija Nr.2.2.3.</w:t>
      </w:r>
      <w:r w:rsidR="00E93395">
        <w:rPr>
          <w:rFonts w:ascii="Times New Roman" w:hAnsi="Times New Roman" w:cs="Times New Roman"/>
          <w:i/>
          <w:color w:val="0000FF"/>
        </w:rPr>
        <w:t xml:space="preserve"> un 3.2.3.</w:t>
      </w:r>
      <w:r w:rsidR="009B0D11">
        <w:rPr>
          <w:rFonts w:ascii="Times New Roman" w:hAnsi="Times New Roman" w:cs="Times New Roman"/>
          <w:i/>
          <w:color w:val="0000FF"/>
        </w:rPr>
        <w:t>),</w:t>
      </w:r>
      <w:r>
        <w:rPr>
          <w:rFonts w:ascii="Times New Roman" w:hAnsi="Times New Roman" w:cs="Times New Roman"/>
          <w:i/>
          <w:color w:val="0000FF"/>
        </w:rPr>
        <w:t xml:space="preserve"> nodrošina, ka tās kopsummā nepārsniedz 10% no projekta kopējām attiecināmajām izmaksām..</w:t>
      </w:r>
    </w:p>
    <w:p w14:paraId="6D65ACED" w14:textId="3D023972" w:rsidR="005361C1" w:rsidRDefault="005361C1" w:rsidP="00656927">
      <w:pPr>
        <w:pStyle w:val="ListParagraph"/>
        <w:numPr>
          <w:ilvl w:val="0"/>
          <w:numId w:val="28"/>
        </w:numPr>
        <w:spacing w:after="120" w:line="240" w:lineRule="auto"/>
        <w:ind w:left="426" w:right="394" w:hanging="426"/>
        <w:contextualSpacing w:val="0"/>
        <w:jc w:val="both"/>
        <w:rPr>
          <w:rFonts w:ascii="Times New Roman" w:hAnsi="Times New Roman" w:cs="Times New Roman"/>
          <w:i/>
          <w:color w:val="0000FF"/>
        </w:rPr>
      </w:pPr>
      <w:r>
        <w:rPr>
          <w:rFonts w:ascii="Times New Roman" w:hAnsi="Times New Roman" w:cs="Times New Roman"/>
          <w:i/>
          <w:color w:val="0000FF"/>
        </w:rPr>
        <w:lastRenderedPageBreak/>
        <w:t xml:space="preserve">Plānojot recenzentu atlīdzības izmaksas (izmaksu pozīcija Nr.13.1.1.), nodrošina, ka </w:t>
      </w:r>
      <w:r w:rsidRPr="00473BF9">
        <w:rPr>
          <w:rFonts w:ascii="Times New Roman" w:hAnsi="Times New Roman" w:cs="Times New Roman"/>
          <w:b/>
          <w:i/>
          <w:color w:val="0000FF"/>
        </w:rPr>
        <w:t>recenzenti atbilst šādām prasībām</w:t>
      </w:r>
      <w:r w:rsidR="00473BF9">
        <w:rPr>
          <w:rFonts w:ascii="Times New Roman" w:hAnsi="Times New Roman" w:cs="Times New Roman"/>
          <w:b/>
          <w:i/>
          <w:color w:val="0000FF"/>
        </w:rPr>
        <w:t xml:space="preserve"> (MK noteikumu 23.punkts)</w:t>
      </w:r>
      <w:r>
        <w:rPr>
          <w:rFonts w:ascii="Times New Roman" w:hAnsi="Times New Roman" w:cs="Times New Roman"/>
          <w:i/>
          <w:color w:val="0000FF"/>
        </w:rPr>
        <w:t>:</w:t>
      </w:r>
    </w:p>
    <w:p w14:paraId="7F358CFE" w14:textId="74BCE886" w:rsidR="005361C1" w:rsidRPr="005361C1" w:rsidRDefault="005361C1" w:rsidP="00656927">
      <w:pPr>
        <w:pStyle w:val="ListParagraph"/>
        <w:numPr>
          <w:ilvl w:val="0"/>
          <w:numId w:val="65"/>
        </w:numPr>
        <w:spacing w:after="120" w:line="240" w:lineRule="auto"/>
        <w:ind w:right="394"/>
        <w:jc w:val="both"/>
        <w:rPr>
          <w:rFonts w:ascii="Times New Roman" w:hAnsi="Times New Roman" w:cs="Times New Roman"/>
          <w:i/>
          <w:color w:val="0000FF"/>
        </w:rPr>
      </w:pPr>
      <w:r w:rsidRPr="005361C1">
        <w:rPr>
          <w:rFonts w:ascii="Times New Roman" w:hAnsi="Times New Roman" w:cs="Times New Roman"/>
          <w:i/>
          <w:color w:val="0000FF"/>
        </w:rPr>
        <w:t>Vienam no recenzentiem ir vismaz maģistra grāds un zinātniskās darbības pieredze atbilstošā zinātnes jomā,</w:t>
      </w:r>
    </w:p>
    <w:p w14:paraId="464C6CD5" w14:textId="77777777" w:rsidR="008C4D38" w:rsidRPr="00E93395" w:rsidRDefault="005361C1" w:rsidP="00656927">
      <w:pPr>
        <w:pStyle w:val="ListParagraph"/>
        <w:numPr>
          <w:ilvl w:val="0"/>
          <w:numId w:val="65"/>
        </w:numPr>
        <w:spacing w:after="120" w:line="240" w:lineRule="auto"/>
        <w:ind w:right="394"/>
        <w:jc w:val="both"/>
        <w:rPr>
          <w:rFonts w:ascii="Times New Roman" w:eastAsia="Calibri" w:hAnsi="Times New Roman" w:cs="Times New Roman"/>
          <w:i/>
          <w:color w:val="0000FF"/>
          <w:szCs w:val="24"/>
        </w:rPr>
      </w:pPr>
      <w:r w:rsidRPr="00473BF9">
        <w:rPr>
          <w:rFonts w:ascii="Times New Roman" w:hAnsi="Times New Roman" w:cs="Times New Roman"/>
          <w:i/>
          <w:color w:val="0000FF"/>
        </w:rPr>
        <w:t>Otr</w:t>
      </w:r>
      <w:r w:rsidR="00473BF9" w:rsidRPr="00473BF9">
        <w:rPr>
          <w:rFonts w:ascii="Times New Roman" w:hAnsi="Times New Roman" w:cs="Times New Roman"/>
          <w:i/>
          <w:color w:val="0000FF"/>
        </w:rPr>
        <w:t>am recenzentam ir vismaz</w:t>
      </w:r>
      <w:r w:rsidR="008C4D38">
        <w:rPr>
          <w:rFonts w:ascii="Times New Roman" w:hAnsi="Times New Roman" w:cs="Times New Roman"/>
          <w:i/>
          <w:color w:val="0000FF"/>
        </w:rPr>
        <w:t>:</w:t>
      </w:r>
    </w:p>
    <w:p w14:paraId="21EBFB03" w14:textId="05E1CE7E" w:rsidR="008C4D38" w:rsidRPr="00E93395" w:rsidRDefault="00473BF9" w:rsidP="00E93395">
      <w:pPr>
        <w:pStyle w:val="ListParagraph"/>
        <w:numPr>
          <w:ilvl w:val="0"/>
          <w:numId w:val="22"/>
        </w:numPr>
        <w:spacing w:after="120" w:line="240" w:lineRule="auto"/>
        <w:ind w:right="394"/>
        <w:jc w:val="both"/>
        <w:rPr>
          <w:rFonts w:ascii="Times New Roman" w:eastAsia="Calibri" w:hAnsi="Times New Roman" w:cs="Times New Roman"/>
          <w:i/>
          <w:color w:val="0000FF"/>
          <w:szCs w:val="24"/>
        </w:rPr>
      </w:pPr>
      <w:r w:rsidRPr="00473BF9">
        <w:rPr>
          <w:rFonts w:ascii="Times New Roman" w:hAnsi="Times New Roman" w:cs="Times New Roman"/>
          <w:i/>
          <w:color w:val="0000FF"/>
        </w:rPr>
        <w:t xml:space="preserve"> </w:t>
      </w:r>
      <w:r w:rsidR="008C4D38">
        <w:rPr>
          <w:rFonts w:ascii="Times New Roman" w:hAnsi="Times New Roman" w:cs="Times New Roman"/>
          <w:i/>
          <w:color w:val="0000FF"/>
        </w:rPr>
        <w:t>Pieredze pedagoģiskajā darbā izglītības iestādē vismaz 2 gadi pēdējo piecu gadu laikā, skaitot no projekta iesnieguma iesniegšanas termiņa beigām, kas ir noteikts projektu iesniegumu atlases kārtas nolikumā</w:t>
      </w:r>
    </w:p>
    <w:p w14:paraId="072C336A" w14:textId="21293E6C" w:rsidR="008C4D38" w:rsidRPr="00E93395" w:rsidRDefault="008C4D38" w:rsidP="00E93395">
      <w:pPr>
        <w:pStyle w:val="ListParagraph"/>
        <w:spacing w:after="120" w:line="240" w:lineRule="auto"/>
        <w:ind w:right="394"/>
        <w:jc w:val="both"/>
        <w:rPr>
          <w:rFonts w:ascii="Times New Roman" w:hAnsi="Times New Roman" w:cs="Times New Roman"/>
          <w:b/>
          <w:i/>
          <w:color w:val="0000FF"/>
        </w:rPr>
      </w:pPr>
      <w:r w:rsidRPr="00E93395">
        <w:rPr>
          <w:rFonts w:ascii="Times New Roman" w:hAnsi="Times New Roman" w:cs="Times New Roman"/>
          <w:b/>
          <w:i/>
          <w:color w:val="0000FF"/>
        </w:rPr>
        <w:t>vai</w:t>
      </w:r>
    </w:p>
    <w:p w14:paraId="4DC317DF" w14:textId="7EAAED7F" w:rsidR="00473BF9" w:rsidRPr="00473BF9" w:rsidRDefault="00473BF9" w:rsidP="00E93395">
      <w:pPr>
        <w:pStyle w:val="ListParagraph"/>
        <w:numPr>
          <w:ilvl w:val="0"/>
          <w:numId w:val="22"/>
        </w:numPr>
        <w:spacing w:after="120" w:line="240" w:lineRule="auto"/>
        <w:ind w:right="394"/>
        <w:jc w:val="both"/>
        <w:rPr>
          <w:rFonts w:ascii="Times New Roman" w:eastAsia="Calibri" w:hAnsi="Times New Roman" w:cs="Times New Roman"/>
          <w:i/>
          <w:color w:val="0000FF"/>
          <w:szCs w:val="24"/>
        </w:rPr>
      </w:pPr>
      <w:r w:rsidRPr="00473BF9">
        <w:rPr>
          <w:rFonts w:ascii="Times New Roman" w:eastAsia="Calibri" w:hAnsi="Times New Roman" w:cs="Times New Roman"/>
          <w:i/>
          <w:color w:val="0000FF"/>
          <w:szCs w:val="24"/>
        </w:rPr>
        <w:t>pieredze valsts vispārējās izglītības satura izstrādē vai tam atbilstošā mācību un metodisko līdzekļu izstrādē vai izvērtēšanā pēdējo 5 gadu laikā, skaitot no projekta iesnieguma iesniegšanas termiņa beig</w:t>
      </w:r>
      <w:r>
        <w:rPr>
          <w:rFonts w:ascii="Times New Roman" w:eastAsia="Calibri" w:hAnsi="Times New Roman" w:cs="Times New Roman"/>
          <w:i/>
          <w:color w:val="0000FF"/>
          <w:szCs w:val="24"/>
        </w:rPr>
        <w:t>ām.</w:t>
      </w:r>
    </w:p>
    <w:p w14:paraId="2A1DE98C" w14:textId="511C1298" w:rsidR="005361C1" w:rsidRPr="00473BF9" w:rsidRDefault="00473BF9" w:rsidP="00473BF9">
      <w:pPr>
        <w:pStyle w:val="ListParagraph"/>
        <w:spacing w:after="120" w:line="240" w:lineRule="auto"/>
        <w:ind w:right="394"/>
        <w:jc w:val="both"/>
        <w:rPr>
          <w:rFonts w:ascii="Times New Roman" w:hAnsi="Times New Roman" w:cs="Times New Roman"/>
          <w:i/>
          <w:color w:val="0000FF"/>
        </w:rPr>
      </w:pPr>
      <w:r>
        <w:rPr>
          <w:rFonts w:ascii="Times New Roman" w:eastAsia="Calibri" w:hAnsi="Times New Roman" w:cs="Times New Roman"/>
          <w:i/>
          <w:color w:val="0000FF"/>
          <w:szCs w:val="24"/>
        </w:rPr>
        <w:t>J</w:t>
      </w:r>
      <w:r w:rsidRPr="00473BF9">
        <w:rPr>
          <w:rFonts w:ascii="Times New Roman" w:eastAsia="Calibri" w:hAnsi="Times New Roman" w:cs="Times New Roman"/>
          <w:i/>
          <w:color w:val="0000FF"/>
          <w:szCs w:val="24"/>
        </w:rPr>
        <w:t xml:space="preserve">a projektā plānots izstrādāt vai adaptēt digitālo līdzekli </w:t>
      </w:r>
      <w:r w:rsidRPr="00473BF9">
        <w:rPr>
          <w:rFonts w:ascii="Times New Roman" w:eastAsia="Calibri" w:hAnsi="Times New Roman" w:cs="Times New Roman"/>
          <w:i/>
          <w:color w:val="0000FF"/>
          <w:szCs w:val="24"/>
          <w:u w:val="single"/>
        </w:rPr>
        <w:t>izglītojamiem ar speciālām vajadzībām</w:t>
      </w:r>
      <w:r w:rsidRPr="00473BF9">
        <w:rPr>
          <w:rFonts w:ascii="Times New Roman" w:eastAsia="Calibri" w:hAnsi="Times New Roman" w:cs="Times New Roman"/>
          <w:i/>
          <w:color w:val="0000FF"/>
          <w:szCs w:val="24"/>
        </w:rPr>
        <w:t xml:space="preserve">, tad </w:t>
      </w:r>
      <w:r>
        <w:rPr>
          <w:rFonts w:ascii="Times New Roman" w:eastAsia="Calibri" w:hAnsi="Times New Roman" w:cs="Times New Roman"/>
          <w:i/>
          <w:color w:val="0000FF"/>
          <w:szCs w:val="24"/>
        </w:rPr>
        <w:t>recenzentam</w:t>
      </w:r>
      <w:r w:rsidRPr="00473BF9">
        <w:rPr>
          <w:rFonts w:ascii="Times New Roman" w:eastAsia="Calibri" w:hAnsi="Times New Roman" w:cs="Times New Roman"/>
          <w:i/>
          <w:color w:val="0000FF"/>
          <w:szCs w:val="24"/>
        </w:rPr>
        <w:t xml:space="preserve"> ir jābūt pieredzei mācību satura un mācību līdzekļa satura izstrādē speciālās izglītības jomā.</w:t>
      </w:r>
    </w:p>
    <w:p w14:paraId="0C08E06C" w14:textId="77777777" w:rsidR="00473BF9" w:rsidRPr="00473BF9" w:rsidRDefault="00473BF9" w:rsidP="00473BF9">
      <w:pPr>
        <w:pStyle w:val="ListParagraph"/>
        <w:spacing w:after="120" w:line="240" w:lineRule="auto"/>
        <w:ind w:right="394"/>
        <w:jc w:val="both"/>
        <w:rPr>
          <w:rFonts w:ascii="Times New Roman" w:hAnsi="Times New Roman" w:cs="Times New Roman"/>
          <w:i/>
          <w:color w:val="0000FF"/>
        </w:rPr>
      </w:pPr>
    </w:p>
    <w:p w14:paraId="313886CD" w14:textId="77777777" w:rsidR="00C95322" w:rsidRPr="00987CC7" w:rsidRDefault="00C95322" w:rsidP="00656927">
      <w:pPr>
        <w:pStyle w:val="ListParagraph"/>
        <w:numPr>
          <w:ilvl w:val="0"/>
          <w:numId w:val="28"/>
        </w:numPr>
        <w:spacing w:after="120" w:line="240" w:lineRule="auto"/>
        <w:ind w:left="426" w:right="394" w:hanging="426"/>
        <w:contextualSpacing w:val="0"/>
        <w:jc w:val="both"/>
        <w:rPr>
          <w:rFonts w:ascii="Times New Roman" w:hAnsi="Times New Roman" w:cs="Times New Roman"/>
          <w:i/>
          <w:color w:val="0000FF"/>
        </w:rPr>
      </w:pPr>
      <w:r w:rsidRPr="00987CC7">
        <w:rPr>
          <w:rFonts w:ascii="Times New Roman" w:hAnsi="Times New Roman" w:cs="Times New Roman"/>
          <w:i/>
          <w:color w:val="0000FF"/>
        </w:rPr>
        <w:t xml:space="preserve">Projekta iesniedzējs, aizpildot “Projekta budžeta kopsavilkumu” (3.pielikums), var nodefinētajām pozīcijām izveidot </w:t>
      </w:r>
      <w:proofErr w:type="spellStart"/>
      <w:r w:rsidRPr="00987CC7">
        <w:rPr>
          <w:rFonts w:ascii="Times New Roman" w:hAnsi="Times New Roman" w:cs="Times New Roman"/>
          <w:i/>
          <w:color w:val="0000FF"/>
        </w:rPr>
        <w:t>apakšlīmeņus</w:t>
      </w:r>
      <w:proofErr w:type="spellEnd"/>
      <w:r w:rsidRPr="00987CC7">
        <w:rPr>
          <w:rFonts w:ascii="Times New Roman" w:hAnsi="Times New Roman" w:cs="Times New Roman"/>
          <w:i/>
          <w:color w:val="0000FF"/>
        </w:rPr>
        <w:t xml:space="preserve"> (pieļaujams definēt vēl trīs </w:t>
      </w:r>
      <w:proofErr w:type="spellStart"/>
      <w:r w:rsidRPr="00987CC7">
        <w:rPr>
          <w:rFonts w:ascii="Times New Roman" w:hAnsi="Times New Roman" w:cs="Times New Roman"/>
          <w:i/>
          <w:color w:val="0000FF"/>
        </w:rPr>
        <w:t>apakšlīmeņus</w:t>
      </w:r>
      <w:proofErr w:type="spellEnd"/>
      <w:r w:rsidRPr="00987CC7">
        <w:rPr>
          <w:rFonts w:ascii="Times New Roman" w:hAnsi="Times New Roman" w:cs="Times New Roman"/>
          <w:i/>
          <w:color w:val="0000FF"/>
        </w:rPr>
        <w:t>). Ja kādu no izmaksām nav iespējams iekļaut jau nodefinētajās, lūdzu konsultēties ar Centrālo finanšu un līgumu aģentūru atlases nolikumā noteiktajā kārtībā.</w:t>
      </w:r>
    </w:p>
    <w:p w14:paraId="60982E54" w14:textId="11DCDBB9" w:rsidR="00C95322" w:rsidRPr="00987CC7" w:rsidRDefault="00C95322" w:rsidP="00656927">
      <w:pPr>
        <w:pStyle w:val="ListParagraph"/>
        <w:numPr>
          <w:ilvl w:val="0"/>
          <w:numId w:val="26"/>
        </w:numPr>
        <w:spacing w:after="120" w:line="240" w:lineRule="auto"/>
        <w:ind w:left="851" w:right="394" w:hanging="425"/>
        <w:contextualSpacing w:val="0"/>
        <w:jc w:val="both"/>
        <w:rPr>
          <w:rFonts w:ascii="Times New Roman" w:hAnsi="Times New Roman" w:cs="Times New Roman"/>
          <w:i/>
          <w:color w:val="0000FF"/>
        </w:rPr>
      </w:pPr>
      <w:r w:rsidRPr="00987CC7">
        <w:rPr>
          <w:rFonts w:ascii="Times New Roman" w:hAnsi="Times New Roman" w:cs="Times New Roman"/>
          <w:i/>
          <w:color w:val="0000FF"/>
        </w:rPr>
        <w:t>Plānojot projekta budžetu, jāievēro, ka projektā var iekļaut tikai tādas izmaksas, kas ir nepieciešamas projekta īstenošanai un to nepieciešamība izriet no projekta iesnieguma 1.5.</w:t>
      </w:r>
      <w:r w:rsidR="00F50DD7" w:rsidRPr="00987CC7">
        <w:rPr>
          <w:rFonts w:ascii="Times New Roman" w:hAnsi="Times New Roman" w:cs="Times New Roman"/>
          <w:i/>
          <w:color w:val="0000FF"/>
        </w:rPr>
        <w:t xml:space="preserve">punktā </w:t>
      </w:r>
      <w:r w:rsidRPr="00987CC7">
        <w:rPr>
          <w:rFonts w:ascii="Times New Roman" w:hAnsi="Times New Roman" w:cs="Times New Roman"/>
          <w:i/>
          <w:color w:val="0000FF"/>
        </w:rPr>
        <w:t xml:space="preserve">norādītajām projekta darbībām (t.sk. projekta iesnieguma 1.2., 1.3., 1.4. </w:t>
      </w:r>
      <w:r w:rsidR="00F50DD7" w:rsidRPr="00987CC7">
        <w:rPr>
          <w:rFonts w:ascii="Times New Roman" w:hAnsi="Times New Roman" w:cs="Times New Roman"/>
          <w:i/>
          <w:color w:val="0000FF"/>
        </w:rPr>
        <w:t>punktā</w:t>
      </w:r>
      <w:r w:rsidRPr="00987CC7">
        <w:rPr>
          <w:rFonts w:ascii="Times New Roman" w:hAnsi="Times New Roman" w:cs="Times New Roman"/>
          <w:i/>
          <w:color w:val="0000FF"/>
        </w:rPr>
        <w:t xml:space="preserve"> iekļautajiem projekta aprakstiem). Izmaksām ir jānodrošina rezultātu sasniegšana (projekta iesnieguma 1.5.</w:t>
      </w:r>
      <w:r w:rsidR="00F50DD7" w:rsidRPr="00987CC7">
        <w:rPr>
          <w:rFonts w:ascii="Times New Roman" w:hAnsi="Times New Roman" w:cs="Times New Roman"/>
          <w:i/>
          <w:color w:val="0000FF"/>
        </w:rPr>
        <w:t>punktā</w:t>
      </w:r>
      <w:r w:rsidRPr="00987CC7">
        <w:rPr>
          <w:rFonts w:ascii="Times New Roman" w:hAnsi="Times New Roman" w:cs="Times New Roman"/>
          <w:i/>
          <w:color w:val="0000FF"/>
        </w:rPr>
        <w:t xml:space="preserve"> plānotie rezultāti) un jāveicina projekta iesnieguma 1.6.</w:t>
      </w:r>
      <w:r w:rsidR="00F50DD7" w:rsidRPr="00987CC7">
        <w:rPr>
          <w:rFonts w:ascii="Times New Roman" w:hAnsi="Times New Roman" w:cs="Times New Roman"/>
          <w:i/>
          <w:color w:val="0000FF"/>
        </w:rPr>
        <w:t xml:space="preserve">punktā </w:t>
      </w:r>
      <w:r w:rsidRPr="00987CC7">
        <w:rPr>
          <w:rFonts w:ascii="Times New Roman" w:hAnsi="Times New Roman" w:cs="Times New Roman"/>
          <w:i/>
          <w:color w:val="0000FF"/>
        </w:rPr>
        <w:t>norādīto rādītāju sasniegšana.</w:t>
      </w:r>
    </w:p>
    <w:p w14:paraId="75B26A6E" w14:textId="71CDA1C5" w:rsidR="002F1160" w:rsidRPr="00737010" w:rsidRDefault="00927880" w:rsidP="00656927">
      <w:pPr>
        <w:pStyle w:val="ListParagraph"/>
        <w:numPr>
          <w:ilvl w:val="0"/>
          <w:numId w:val="26"/>
        </w:numPr>
        <w:spacing w:after="120" w:line="240" w:lineRule="auto"/>
        <w:ind w:left="851" w:right="394" w:hanging="425"/>
        <w:contextualSpacing w:val="0"/>
        <w:jc w:val="both"/>
        <w:rPr>
          <w:rFonts w:ascii="Times New Roman" w:hAnsi="Times New Roman" w:cs="Times New Roman"/>
          <w:i/>
          <w:color w:val="0000FF"/>
        </w:rPr>
      </w:pPr>
      <w:r w:rsidRPr="00987CC7">
        <w:rPr>
          <w:rFonts w:ascii="Times New Roman" w:hAnsi="Times New Roman" w:cs="Times New Roman"/>
          <w:i/>
          <w:color w:val="0000FF"/>
        </w:rPr>
        <w:t>Plānotās izmaksas nepārsniedz MK noteikum</w:t>
      </w:r>
      <w:r w:rsidR="00E10841">
        <w:rPr>
          <w:rFonts w:ascii="Times New Roman" w:hAnsi="Times New Roman" w:cs="Times New Roman"/>
          <w:i/>
          <w:color w:val="0000FF"/>
        </w:rPr>
        <w:t xml:space="preserve">os </w:t>
      </w:r>
      <w:r w:rsidRPr="00987CC7">
        <w:rPr>
          <w:rFonts w:ascii="Times New Roman" w:hAnsi="Times New Roman" w:cs="Times New Roman"/>
          <w:i/>
          <w:color w:val="0000FF"/>
        </w:rPr>
        <w:t>noteiktos iz</w:t>
      </w:r>
      <w:r w:rsidR="0081580B" w:rsidRPr="00987CC7">
        <w:rPr>
          <w:rFonts w:ascii="Times New Roman" w:hAnsi="Times New Roman" w:cs="Times New Roman"/>
          <w:i/>
          <w:color w:val="0000FF"/>
        </w:rPr>
        <w:t>maksu</w:t>
      </w:r>
      <w:r w:rsidRPr="00987CC7">
        <w:rPr>
          <w:rFonts w:ascii="Times New Roman" w:hAnsi="Times New Roman" w:cs="Times New Roman"/>
          <w:i/>
          <w:color w:val="0000FF"/>
        </w:rPr>
        <w:t xml:space="preserve"> ierobežojumus</w:t>
      </w:r>
      <w:r w:rsidR="00D0495B" w:rsidRPr="00987CC7">
        <w:rPr>
          <w:rFonts w:ascii="Times New Roman" w:hAnsi="Times New Roman" w:cs="Times New Roman"/>
          <w:i/>
          <w:color w:val="0000FF"/>
        </w:rPr>
        <w:t>. Norādītās tiešās un netiešās attiecināmās izmaksas atbilst MK noteikumos noteiktajiem izmaksu dalījum</w:t>
      </w:r>
      <w:r w:rsidR="003A046C">
        <w:rPr>
          <w:rFonts w:ascii="Times New Roman" w:hAnsi="Times New Roman" w:cs="Times New Roman"/>
          <w:i/>
          <w:color w:val="0000FF"/>
        </w:rPr>
        <w:t>a</w:t>
      </w:r>
      <w:r w:rsidR="00D0495B" w:rsidRPr="00987CC7">
        <w:rPr>
          <w:rFonts w:ascii="Times New Roman" w:hAnsi="Times New Roman" w:cs="Times New Roman"/>
          <w:i/>
          <w:color w:val="0000FF"/>
        </w:rPr>
        <w:t>m tieš</w:t>
      </w:r>
      <w:r w:rsidR="002F1160">
        <w:rPr>
          <w:rFonts w:ascii="Times New Roman" w:hAnsi="Times New Roman" w:cs="Times New Roman"/>
          <w:i/>
          <w:color w:val="0000FF"/>
        </w:rPr>
        <w:t>ajā</w:t>
      </w:r>
      <w:r w:rsidR="00D0495B" w:rsidRPr="00987CC7">
        <w:rPr>
          <w:rFonts w:ascii="Times New Roman" w:hAnsi="Times New Roman" w:cs="Times New Roman"/>
          <w:i/>
          <w:color w:val="0000FF"/>
        </w:rPr>
        <w:t>s un netieš</w:t>
      </w:r>
      <w:r w:rsidR="002F1160">
        <w:rPr>
          <w:rFonts w:ascii="Times New Roman" w:hAnsi="Times New Roman" w:cs="Times New Roman"/>
          <w:i/>
          <w:color w:val="0000FF"/>
        </w:rPr>
        <w:t>ajā</w:t>
      </w:r>
      <w:r w:rsidR="00D0495B" w:rsidRPr="00987CC7">
        <w:rPr>
          <w:rFonts w:ascii="Times New Roman" w:hAnsi="Times New Roman" w:cs="Times New Roman"/>
          <w:i/>
          <w:color w:val="0000FF"/>
        </w:rPr>
        <w:t>s izmaks</w:t>
      </w:r>
      <w:r w:rsidR="00E10841">
        <w:rPr>
          <w:rFonts w:ascii="Times New Roman" w:hAnsi="Times New Roman" w:cs="Times New Roman"/>
          <w:i/>
          <w:color w:val="0000FF"/>
        </w:rPr>
        <w:t>ā</w:t>
      </w:r>
      <w:r w:rsidR="00D0495B" w:rsidRPr="00987CC7">
        <w:rPr>
          <w:rFonts w:ascii="Times New Roman" w:hAnsi="Times New Roman" w:cs="Times New Roman"/>
          <w:i/>
          <w:color w:val="0000FF"/>
        </w:rPr>
        <w:t>s.</w:t>
      </w:r>
    </w:p>
    <w:p w14:paraId="483CD9E2" w14:textId="7E4809E8" w:rsidR="00010585" w:rsidRPr="00987CC7" w:rsidRDefault="00C95322" w:rsidP="00656927">
      <w:pPr>
        <w:pStyle w:val="ListParagraph"/>
        <w:numPr>
          <w:ilvl w:val="0"/>
          <w:numId w:val="26"/>
        </w:numPr>
        <w:spacing w:after="120" w:line="240" w:lineRule="auto"/>
        <w:ind w:left="851" w:right="394" w:hanging="425"/>
        <w:contextualSpacing w:val="0"/>
        <w:jc w:val="both"/>
        <w:rPr>
          <w:rFonts w:ascii="Times New Roman" w:hAnsi="Times New Roman" w:cs="Times New Roman"/>
          <w:i/>
          <w:color w:val="0000FF"/>
        </w:rPr>
      </w:pPr>
      <w:r w:rsidRPr="00987CC7">
        <w:rPr>
          <w:rFonts w:ascii="Times New Roman" w:hAnsi="Times New Roman" w:cs="Times New Roman"/>
          <w:i/>
          <w:color w:val="0000FF"/>
        </w:rPr>
        <w:t>Izmaksām projekta budžeta kopsavilkumā ir jābūt atainotām tā, lai ir skaidrs</w:t>
      </w:r>
      <w:r w:rsidR="005817B2" w:rsidRPr="00987CC7">
        <w:rPr>
          <w:rFonts w:ascii="Times New Roman" w:hAnsi="Times New Roman" w:cs="Times New Roman"/>
          <w:i/>
          <w:color w:val="0000FF"/>
        </w:rPr>
        <w:t>,</w:t>
      </w:r>
      <w:r w:rsidRPr="00987CC7">
        <w:rPr>
          <w:rFonts w:ascii="Times New Roman" w:hAnsi="Times New Roman" w:cs="Times New Roman"/>
          <w:i/>
          <w:color w:val="0000FF"/>
        </w:rPr>
        <w:t xml:space="preserve"> kā projekta iesniedzējs ir nonācis līdz gala summai katrā izdevumu pozīcijā, t.i., izmaksu pozīcijām jābūt sadalītām </w:t>
      </w:r>
      <w:proofErr w:type="spellStart"/>
      <w:r w:rsidRPr="00987CC7">
        <w:rPr>
          <w:rFonts w:ascii="Times New Roman" w:hAnsi="Times New Roman" w:cs="Times New Roman"/>
          <w:i/>
          <w:color w:val="0000FF"/>
        </w:rPr>
        <w:t>apakšpozīcijās</w:t>
      </w:r>
      <w:proofErr w:type="spellEnd"/>
      <w:r w:rsidRPr="00987CC7">
        <w:rPr>
          <w:rFonts w:ascii="Times New Roman" w:hAnsi="Times New Roman" w:cs="Times New Roman"/>
          <w:i/>
          <w:color w:val="0000FF"/>
        </w:rPr>
        <w:t xml:space="preserve"> un izmaksu vienībās, kā arī izmaksu pozīciju vienības un skaits ļauj secināt, ka tās atbilst projektā izvirzīto mērķu un rādītāju sasniegšanai.</w:t>
      </w:r>
    </w:p>
    <w:p w14:paraId="3806155E" w14:textId="3A1D1973" w:rsidR="000859A6" w:rsidRPr="00987CC7" w:rsidRDefault="00010585" w:rsidP="00656927">
      <w:pPr>
        <w:pStyle w:val="ListParagraph"/>
        <w:numPr>
          <w:ilvl w:val="0"/>
          <w:numId w:val="26"/>
        </w:numPr>
        <w:tabs>
          <w:tab w:val="left" w:pos="1545"/>
        </w:tabs>
        <w:ind w:right="425"/>
        <w:jc w:val="both"/>
        <w:rPr>
          <w:rFonts w:ascii="Times New Roman" w:hAnsi="Times New Roman" w:cs="Times New Roman"/>
          <w:i/>
          <w:iCs/>
          <w:color w:val="0000FF"/>
          <w:szCs w:val="24"/>
        </w:rPr>
      </w:pPr>
      <w:r w:rsidRPr="00987CC7">
        <w:rPr>
          <w:rFonts w:ascii="Times New Roman" w:hAnsi="Times New Roman" w:cs="Times New Roman"/>
          <w:i/>
          <w:iCs/>
          <w:color w:val="0000FF"/>
          <w:szCs w:val="24"/>
        </w:rPr>
        <w:t>Plānojot attiecināmās izmaksas, jāņem vērā MK noteikumos noteiktās izmaksu pozīcijas, to ierobežojumus un Vadošās iestādes</w:t>
      </w:r>
      <w:r w:rsidR="00085843">
        <w:rPr>
          <w:rFonts w:ascii="Times New Roman" w:hAnsi="Times New Roman" w:cs="Times New Roman"/>
          <w:i/>
          <w:iCs/>
          <w:color w:val="0000FF"/>
          <w:szCs w:val="24"/>
        </w:rPr>
        <w:t xml:space="preserve"> vadlīnijās “</w:t>
      </w:r>
      <w:r w:rsidRPr="00987CC7">
        <w:rPr>
          <w:rFonts w:ascii="Times New Roman" w:hAnsi="Times New Roman" w:cs="Times New Roman"/>
          <w:i/>
          <w:iCs/>
          <w:color w:val="0000FF"/>
          <w:szCs w:val="24"/>
        </w:rPr>
        <w:t>Vadlīnijas attiecināmo un neattiecināmo izmaksu noteikšanai 2014.-2020.gada plānošanas periodā</w:t>
      </w:r>
      <w:r w:rsidR="00085843">
        <w:rPr>
          <w:rFonts w:ascii="Times New Roman" w:hAnsi="Times New Roman" w:cs="Times New Roman"/>
          <w:i/>
          <w:iCs/>
          <w:color w:val="0000FF"/>
          <w:szCs w:val="24"/>
        </w:rPr>
        <w:t>”</w:t>
      </w:r>
      <w:r w:rsidRPr="00987CC7">
        <w:rPr>
          <w:rFonts w:ascii="Times New Roman" w:hAnsi="Times New Roman" w:cs="Times New Roman"/>
          <w:i/>
          <w:iCs/>
          <w:color w:val="0000FF"/>
          <w:szCs w:val="24"/>
        </w:rPr>
        <w:t xml:space="preserve"> noteiktais. Vadlīnijas pieejamas Eiropas Savienības fondu tīmekļa vietnē </w:t>
      </w:r>
      <w:hyperlink r:id="rId20" w:history="1">
        <w:r w:rsidRPr="00987CC7">
          <w:rPr>
            <w:rStyle w:val="Hyperlink"/>
            <w:rFonts w:ascii="Times New Roman" w:hAnsi="Times New Roman" w:cs="Times New Roman"/>
            <w:i/>
            <w:iCs/>
            <w:color w:val="0000FF"/>
            <w:szCs w:val="24"/>
          </w:rPr>
          <w:t>www.esfondi.lv</w:t>
        </w:r>
      </w:hyperlink>
      <w:r w:rsidRPr="00987CC7">
        <w:rPr>
          <w:rFonts w:ascii="Times New Roman" w:hAnsi="Times New Roman" w:cs="Times New Roman"/>
          <w:i/>
          <w:iCs/>
          <w:color w:val="0000FF"/>
          <w:szCs w:val="24"/>
        </w:rPr>
        <w:t xml:space="preserve"> (</w:t>
      </w:r>
      <w:hyperlink r:id="rId21" w:history="1">
        <w:r w:rsidR="00E14620" w:rsidRPr="00207032">
          <w:rPr>
            <w:rStyle w:val="Hyperlink"/>
            <w:rFonts w:ascii="Times New Roman" w:hAnsi="Times New Roman" w:cs="Times New Roman"/>
            <w:i/>
            <w:iCs/>
            <w:szCs w:val="24"/>
          </w:rPr>
          <w:t>http://www.esfondi.lv/upload/00-vadlinijas/2-1--attiecinamibas-vadlinijas_2014-2020.pdf</w:t>
        </w:r>
      </w:hyperlink>
      <w:r w:rsidR="00E14620">
        <w:rPr>
          <w:rFonts w:ascii="Times New Roman" w:hAnsi="Times New Roman" w:cs="Times New Roman"/>
          <w:i/>
          <w:iCs/>
          <w:color w:val="0000FF"/>
          <w:szCs w:val="24"/>
        </w:rPr>
        <w:t xml:space="preserve"> </w:t>
      </w:r>
      <w:r w:rsidRPr="00987CC7">
        <w:rPr>
          <w:rFonts w:ascii="Times New Roman" w:hAnsi="Times New Roman" w:cs="Times New Roman"/>
          <w:i/>
          <w:iCs/>
          <w:color w:val="0000FF"/>
          <w:szCs w:val="24"/>
        </w:rPr>
        <w:t>).</w:t>
      </w:r>
    </w:p>
    <w:p w14:paraId="1816D7BE" w14:textId="77777777" w:rsidR="00E14620" w:rsidRDefault="0010510E" w:rsidP="00656927">
      <w:pPr>
        <w:pStyle w:val="ListParagraph"/>
        <w:numPr>
          <w:ilvl w:val="0"/>
          <w:numId w:val="26"/>
        </w:numPr>
        <w:tabs>
          <w:tab w:val="left" w:pos="1545"/>
        </w:tabs>
        <w:ind w:right="425"/>
        <w:jc w:val="both"/>
        <w:rPr>
          <w:rFonts w:ascii="Times New Roman" w:hAnsi="Times New Roman" w:cs="Times New Roman"/>
          <w:i/>
          <w:iCs/>
          <w:color w:val="0000FF"/>
          <w:szCs w:val="24"/>
        </w:rPr>
      </w:pPr>
      <w:r>
        <w:rPr>
          <w:rFonts w:ascii="Times New Roman" w:hAnsi="Times New Roman" w:cs="Times New Roman"/>
          <w:i/>
          <w:iCs/>
          <w:color w:val="0000FF"/>
          <w:szCs w:val="24"/>
        </w:rPr>
        <w:t>Projektā nevar plānot n</w:t>
      </w:r>
      <w:r w:rsidR="005A554D" w:rsidRPr="00987CC7">
        <w:rPr>
          <w:rFonts w:ascii="Times New Roman" w:hAnsi="Times New Roman" w:cs="Times New Roman"/>
          <w:i/>
          <w:iCs/>
          <w:color w:val="0000FF"/>
          <w:szCs w:val="24"/>
        </w:rPr>
        <w:t>eattiecināmās izmaksas</w:t>
      </w:r>
      <w:r w:rsidR="00E14620">
        <w:rPr>
          <w:rFonts w:ascii="Times New Roman" w:hAnsi="Times New Roman" w:cs="Times New Roman"/>
          <w:i/>
          <w:iCs/>
          <w:color w:val="0000FF"/>
          <w:szCs w:val="24"/>
        </w:rPr>
        <w:t>.</w:t>
      </w:r>
    </w:p>
    <w:p w14:paraId="3A6DE3EE" w14:textId="77777777" w:rsidR="00950B41" w:rsidRPr="00E14620" w:rsidRDefault="00950B41" w:rsidP="00656927">
      <w:pPr>
        <w:pStyle w:val="ListParagraph"/>
        <w:numPr>
          <w:ilvl w:val="0"/>
          <w:numId w:val="26"/>
        </w:numPr>
        <w:tabs>
          <w:tab w:val="left" w:pos="1545"/>
        </w:tabs>
        <w:ind w:right="425"/>
        <w:jc w:val="both"/>
        <w:rPr>
          <w:rFonts w:ascii="Times New Roman" w:hAnsi="Times New Roman" w:cs="Times New Roman"/>
          <w:i/>
          <w:iCs/>
          <w:color w:val="0000FF"/>
          <w:szCs w:val="24"/>
        </w:rPr>
      </w:pPr>
      <w:r w:rsidRPr="00E14620">
        <w:rPr>
          <w:rFonts w:ascii="Times New Roman" w:hAnsi="Times New Roman" w:cs="Times New Roman"/>
          <w:i/>
          <w:iCs/>
          <w:color w:val="0000FF"/>
          <w:szCs w:val="24"/>
        </w:rPr>
        <w:t>Pievienotās vērtības nodoklis ir attiecināmās izmaksas, ja tas nav atgūstams atbilstoši Latvijas Republikas normatīvajiem aktiem nodokļu politikas jomā.</w:t>
      </w:r>
    </w:p>
    <w:p w14:paraId="24CDFEF9" w14:textId="18182CCC" w:rsidR="00950B41" w:rsidRPr="00E14620" w:rsidRDefault="00950B41" w:rsidP="00656927">
      <w:pPr>
        <w:pStyle w:val="ListParagraph"/>
        <w:numPr>
          <w:ilvl w:val="0"/>
          <w:numId w:val="26"/>
        </w:numPr>
        <w:tabs>
          <w:tab w:val="left" w:pos="1545"/>
        </w:tabs>
        <w:ind w:right="425"/>
        <w:jc w:val="both"/>
        <w:rPr>
          <w:rFonts w:ascii="Times New Roman" w:hAnsi="Times New Roman" w:cs="Times New Roman"/>
          <w:i/>
          <w:iCs/>
          <w:color w:val="0000FF"/>
          <w:szCs w:val="24"/>
        </w:rPr>
      </w:pPr>
      <w:r w:rsidRPr="00E14620">
        <w:rPr>
          <w:rFonts w:ascii="Times New Roman" w:hAnsi="Times New Roman" w:cs="Times New Roman"/>
          <w:i/>
          <w:iCs/>
          <w:color w:val="0000FF"/>
          <w:szCs w:val="24"/>
        </w:rPr>
        <w:t xml:space="preserve">Sadarbības partneriem izmaksas ir attiecināmas pēc MK noteikumu </w:t>
      </w:r>
      <w:r w:rsidR="00E14620">
        <w:rPr>
          <w:rFonts w:ascii="Times New Roman" w:hAnsi="Times New Roman" w:cs="Times New Roman"/>
          <w:i/>
          <w:iCs/>
          <w:color w:val="0000FF"/>
          <w:szCs w:val="24"/>
        </w:rPr>
        <w:t>16</w:t>
      </w:r>
      <w:r w:rsidRPr="00E14620">
        <w:rPr>
          <w:rFonts w:ascii="Times New Roman" w:hAnsi="Times New Roman" w:cs="Times New Roman"/>
          <w:i/>
          <w:iCs/>
          <w:color w:val="0000FF"/>
          <w:szCs w:val="24"/>
        </w:rPr>
        <w:t xml:space="preserve">.punktā minēto sadarbības līgumu noslēgšanas, bet ne agrāk kā no </w:t>
      </w:r>
      <w:r w:rsidR="00E14620">
        <w:rPr>
          <w:rFonts w:ascii="Times New Roman" w:hAnsi="Times New Roman" w:cs="Times New Roman"/>
          <w:i/>
          <w:iCs/>
          <w:color w:val="0000FF"/>
          <w:szCs w:val="24"/>
        </w:rPr>
        <w:t xml:space="preserve">līguma </w:t>
      </w:r>
      <w:r w:rsidRPr="00E14620">
        <w:rPr>
          <w:rFonts w:ascii="Times New Roman" w:hAnsi="Times New Roman" w:cs="Times New Roman"/>
          <w:i/>
          <w:iCs/>
          <w:color w:val="0000FF"/>
          <w:szCs w:val="24"/>
        </w:rPr>
        <w:t>par projekta īstenošanu noslēgšanas dienas.</w:t>
      </w:r>
    </w:p>
    <w:p w14:paraId="0DBB6450" w14:textId="1862D0AF" w:rsidR="00950B41" w:rsidRPr="00E14620" w:rsidRDefault="00950B41" w:rsidP="00656927">
      <w:pPr>
        <w:pStyle w:val="ListParagraph"/>
        <w:numPr>
          <w:ilvl w:val="0"/>
          <w:numId w:val="26"/>
        </w:numPr>
        <w:tabs>
          <w:tab w:val="left" w:pos="1545"/>
        </w:tabs>
        <w:ind w:right="425"/>
        <w:jc w:val="both"/>
        <w:rPr>
          <w:rFonts w:ascii="Times New Roman" w:hAnsi="Times New Roman" w:cs="Times New Roman"/>
          <w:i/>
          <w:iCs/>
          <w:color w:val="0000FF"/>
          <w:szCs w:val="24"/>
        </w:rPr>
      </w:pPr>
      <w:r w:rsidRPr="00E14620">
        <w:rPr>
          <w:rFonts w:ascii="Times New Roman" w:hAnsi="Times New Roman" w:cs="Times New Roman"/>
          <w:i/>
          <w:iCs/>
          <w:color w:val="0000FF"/>
          <w:szCs w:val="24"/>
        </w:rPr>
        <w:t>Projekta īstenošanas gaitā radušos izmaksu sadārdzinājumu finansējuma saņēmējs sedz no saviem līdzekļiem</w:t>
      </w:r>
      <w:r w:rsidR="000A6584">
        <w:rPr>
          <w:rFonts w:ascii="Times New Roman" w:hAnsi="Times New Roman" w:cs="Times New Roman"/>
          <w:i/>
          <w:iCs/>
          <w:color w:val="0000FF"/>
          <w:szCs w:val="24"/>
        </w:rPr>
        <w:t>, kas nevar būt saistīti ar publisko atbalstu atbilstoši pasākuma MK noteikumu 42.punkta.</w:t>
      </w:r>
    </w:p>
    <w:p w14:paraId="501E5D1B" w14:textId="77777777" w:rsidR="000859A6" w:rsidRPr="00987CC7" w:rsidRDefault="000859A6" w:rsidP="000859A6">
      <w:pPr>
        <w:tabs>
          <w:tab w:val="left" w:pos="1545"/>
        </w:tabs>
        <w:ind w:left="502"/>
        <w:rPr>
          <w:rFonts w:ascii="Times New Roman" w:hAnsi="Times New Roman" w:cs="Times New Roman"/>
          <w:i/>
          <w:color w:val="0000FF"/>
          <w:highlight w:val="yellow"/>
        </w:rPr>
      </w:pPr>
    </w:p>
    <w:p w14:paraId="232A09D0" w14:textId="65133595" w:rsidR="000859A6" w:rsidRPr="00987CC7" w:rsidRDefault="000859A6" w:rsidP="00656927">
      <w:pPr>
        <w:pStyle w:val="ListParagraph"/>
        <w:numPr>
          <w:ilvl w:val="0"/>
          <w:numId w:val="47"/>
        </w:numPr>
        <w:tabs>
          <w:tab w:val="left" w:pos="1545"/>
        </w:tabs>
        <w:ind w:left="426" w:right="425" w:hanging="426"/>
        <w:jc w:val="both"/>
        <w:rPr>
          <w:rFonts w:ascii="Times New Roman" w:hAnsi="Times New Roman" w:cs="Times New Roman"/>
          <w:i/>
          <w:iCs/>
          <w:color w:val="0000FF"/>
          <w:szCs w:val="24"/>
        </w:rPr>
      </w:pPr>
      <w:r w:rsidRPr="00987CC7">
        <w:rPr>
          <w:rFonts w:ascii="Times New Roman" w:hAnsi="Times New Roman" w:cs="Times New Roman"/>
          <w:i/>
          <w:color w:val="0000FF"/>
        </w:rPr>
        <w:t>“Projekta budžeta kopsavilkumu” (3.pielikums) aizpilda visas ailes norādot, gan daudzumu, mērvienību, attiecīgās projekta darbības numuru, izmaksu veidu (attiecināmās), izmaksu pozīcijas summu gan absolūtos skaitļos, gan procentuāli, gan arī PVN:</w:t>
      </w:r>
    </w:p>
    <w:p w14:paraId="703A0A68" w14:textId="741B1F7E" w:rsidR="000859A6" w:rsidRPr="00987CC7" w:rsidRDefault="00B362DD" w:rsidP="00656927">
      <w:pPr>
        <w:pStyle w:val="ListParagraph"/>
        <w:numPr>
          <w:ilvl w:val="0"/>
          <w:numId w:val="52"/>
        </w:numPr>
        <w:spacing w:after="120" w:line="240" w:lineRule="auto"/>
        <w:ind w:right="394"/>
        <w:contextualSpacing w:val="0"/>
        <w:jc w:val="both"/>
        <w:rPr>
          <w:rFonts w:ascii="Times New Roman" w:hAnsi="Times New Roman" w:cs="Times New Roman"/>
          <w:i/>
          <w:color w:val="0000FF"/>
        </w:rPr>
      </w:pPr>
      <w:r w:rsidRPr="00987CC7">
        <w:rPr>
          <w:rFonts w:ascii="Times New Roman" w:hAnsi="Times New Roman" w:cs="Times New Roman"/>
          <w:i/>
          <w:color w:val="0000FF"/>
        </w:rPr>
        <w:t>k</w:t>
      </w:r>
      <w:r w:rsidR="000859A6" w:rsidRPr="00987CC7">
        <w:rPr>
          <w:rFonts w:ascii="Times New Roman" w:hAnsi="Times New Roman" w:cs="Times New Roman"/>
          <w:i/>
          <w:color w:val="0000FF"/>
        </w:rPr>
        <w:t>olonnā “Izmaksu pozīcijas nosaukums” norāda tādas izmaksu pozīcijas, kas atbilst MK noteikumu 30.punkt</w:t>
      </w:r>
      <w:r w:rsidRPr="00987CC7">
        <w:rPr>
          <w:rFonts w:ascii="Times New Roman" w:hAnsi="Times New Roman" w:cs="Times New Roman"/>
          <w:i/>
          <w:color w:val="0000FF"/>
        </w:rPr>
        <w:t>ā noteiktajām izmaksu pozīcijām;</w:t>
      </w:r>
    </w:p>
    <w:p w14:paraId="400B8586" w14:textId="7D5175F6" w:rsidR="00C95322" w:rsidRPr="00987CC7" w:rsidRDefault="00B362DD" w:rsidP="00656927">
      <w:pPr>
        <w:pStyle w:val="ListParagraph"/>
        <w:numPr>
          <w:ilvl w:val="0"/>
          <w:numId w:val="52"/>
        </w:numPr>
        <w:spacing w:after="120" w:line="240" w:lineRule="auto"/>
        <w:ind w:right="394"/>
        <w:contextualSpacing w:val="0"/>
        <w:jc w:val="both"/>
        <w:rPr>
          <w:rFonts w:ascii="Times New Roman" w:hAnsi="Times New Roman" w:cs="Times New Roman"/>
          <w:i/>
          <w:color w:val="0000FF"/>
        </w:rPr>
      </w:pPr>
      <w:r w:rsidRPr="00987CC7">
        <w:rPr>
          <w:rFonts w:ascii="Times New Roman" w:hAnsi="Times New Roman" w:cs="Times New Roman"/>
          <w:i/>
          <w:color w:val="0000FF"/>
        </w:rPr>
        <w:t>k</w:t>
      </w:r>
      <w:r w:rsidR="00C95322" w:rsidRPr="00987CC7">
        <w:rPr>
          <w:rFonts w:ascii="Times New Roman" w:hAnsi="Times New Roman" w:cs="Times New Roman"/>
          <w:i/>
          <w:color w:val="0000FF"/>
        </w:rPr>
        <w:t>olonnā “Izmaksu veids (tiešās/ netiešās)” informācija nor</w:t>
      </w:r>
      <w:r w:rsidRPr="00987CC7">
        <w:rPr>
          <w:rFonts w:ascii="Times New Roman" w:hAnsi="Times New Roman" w:cs="Times New Roman"/>
          <w:i/>
          <w:color w:val="0000FF"/>
        </w:rPr>
        <w:t>ādīta atbilstoši MK noteikumiem;</w:t>
      </w:r>
    </w:p>
    <w:p w14:paraId="150E2AFE" w14:textId="0B3CA7E5" w:rsidR="00C95322" w:rsidRPr="00987CC7" w:rsidRDefault="00B362DD" w:rsidP="00656927">
      <w:pPr>
        <w:pStyle w:val="ListParagraph"/>
        <w:numPr>
          <w:ilvl w:val="0"/>
          <w:numId w:val="52"/>
        </w:numPr>
        <w:spacing w:after="120" w:line="240" w:lineRule="auto"/>
        <w:ind w:right="394"/>
        <w:contextualSpacing w:val="0"/>
        <w:jc w:val="both"/>
        <w:rPr>
          <w:rFonts w:ascii="Times New Roman" w:hAnsi="Times New Roman" w:cs="Times New Roman"/>
          <w:i/>
          <w:color w:val="0000FF"/>
        </w:rPr>
      </w:pPr>
      <w:r w:rsidRPr="00987CC7">
        <w:rPr>
          <w:rFonts w:ascii="Times New Roman" w:hAnsi="Times New Roman" w:cs="Times New Roman"/>
          <w:i/>
          <w:color w:val="0000FF"/>
        </w:rPr>
        <w:t>k</w:t>
      </w:r>
      <w:r w:rsidR="00C95322" w:rsidRPr="00987CC7">
        <w:rPr>
          <w:rFonts w:ascii="Times New Roman" w:hAnsi="Times New Roman" w:cs="Times New Roman"/>
          <w:i/>
          <w:color w:val="0000FF"/>
        </w:rPr>
        <w:t>olonnā “Daudzums” norāda, piemēram, līgumu skaitu, dalībnieku skaitu, mēnešu skaitu, komandējumu skaitu u.tml.</w:t>
      </w:r>
      <w:r w:rsidR="0063616C">
        <w:rPr>
          <w:rFonts w:ascii="Times New Roman" w:hAnsi="Times New Roman" w:cs="Times New Roman"/>
          <w:i/>
          <w:color w:val="0000FF"/>
        </w:rPr>
        <w:t>;</w:t>
      </w:r>
    </w:p>
    <w:p w14:paraId="5B94066C" w14:textId="1A4BB4F0" w:rsidR="00C95322" w:rsidRPr="00987CC7" w:rsidRDefault="00B362DD" w:rsidP="00656927">
      <w:pPr>
        <w:pStyle w:val="ListParagraph"/>
        <w:numPr>
          <w:ilvl w:val="0"/>
          <w:numId w:val="52"/>
        </w:numPr>
        <w:spacing w:after="120" w:line="240" w:lineRule="auto"/>
        <w:ind w:right="394"/>
        <w:contextualSpacing w:val="0"/>
        <w:jc w:val="both"/>
        <w:rPr>
          <w:rFonts w:ascii="Times New Roman" w:hAnsi="Times New Roman" w:cs="Times New Roman"/>
          <w:i/>
          <w:color w:val="0000FF"/>
        </w:rPr>
      </w:pPr>
      <w:r w:rsidRPr="00987CC7">
        <w:rPr>
          <w:rFonts w:ascii="Times New Roman" w:hAnsi="Times New Roman" w:cs="Times New Roman"/>
          <w:i/>
          <w:color w:val="0000FF"/>
        </w:rPr>
        <w:t>k</w:t>
      </w:r>
      <w:r w:rsidR="00C95322" w:rsidRPr="00987CC7">
        <w:rPr>
          <w:rFonts w:ascii="Times New Roman" w:hAnsi="Times New Roman" w:cs="Times New Roman"/>
          <w:i/>
          <w:color w:val="0000FF"/>
        </w:rPr>
        <w:t>olonnā “Mērvienība” norād</w:t>
      </w:r>
      <w:r w:rsidRPr="00987CC7">
        <w:rPr>
          <w:rFonts w:ascii="Times New Roman" w:hAnsi="Times New Roman" w:cs="Times New Roman"/>
          <w:i/>
          <w:color w:val="0000FF"/>
        </w:rPr>
        <w:t>a atbilstošo vienības nosaukumu;</w:t>
      </w:r>
    </w:p>
    <w:p w14:paraId="58C74742" w14:textId="1B8C3505" w:rsidR="00C95322" w:rsidRPr="00987CC7" w:rsidRDefault="00B362DD" w:rsidP="00656927">
      <w:pPr>
        <w:pStyle w:val="ListParagraph"/>
        <w:numPr>
          <w:ilvl w:val="0"/>
          <w:numId w:val="52"/>
        </w:numPr>
        <w:spacing w:after="120" w:line="240" w:lineRule="auto"/>
        <w:ind w:right="394"/>
        <w:contextualSpacing w:val="0"/>
        <w:jc w:val="both"/>
        <w:rPr>
          <w:rFonts w:ascii="Times New Roman" w:hAnsi="Times New Roman" w:cs="Times New Roman"/>
          <w:i/>
          <w:color w:val="0000FF"/>
        </w:rPr>
      </w:pPr>
      <w:r w:rsidRPr="00987CC7">
        <w:rPr>
          <w:rFonts w:ascii="Times New Roman" w:hAnsi="Times New Roman" w:cs="Times New Roman"/>
          <w:i/>
          <w:color w:val="0000FF"/>
        </w:rPr>
        <w:t>k</w:t>
      </w:r>
      <w:r w:rsidR="00C95322" w:rsidRPr="00987CC7">
        <w:rPr>
          <w:rFonts w:ascii="Times New Roman" w:hAnsi="Times New Roman" w:cs="Times New Roman"/>
          <w:i/>
          <w:color w:val="0000FF"/>
        </w:rPr>
        <w:t>olonnā “Projekta darbības Nr.” norāda atsauci uz projekta darbību, uz kuru šīs izmaksas attiecināmas.</w:t>
      </w:r>
      <w:r w:rsidR="000A18BD" w:rsidRPr="00987CC7">
        <w:rPr>
          <w:rFonts w:ascii="Times New Roman" w:hAnsi="Times New Roman" w:cs="Times New Roman"/>
          <w:i/>
          <w:color w:val="0000FF"/>
        </w:rPr>
        <w:t xml:space="preserve"> </w:t>
      </w:r>
      <w:r w:rsidR="00C95322" w:rsidRPr="00987CC7">
        <w:rPr>
          <w:rFonts w:ascii="Times New Roman" w:hAnsi="Times New Roman" w:cs="Times New Roman"/>
          <w:i/>
          <w:color w:val="0000FF"/>
        </w:rPr>
        <w:t xml:space="preserve">Projekta darbības numuram jāsakrīt ar projekta iesnieguma 1.5. </w:t>
      </w:r>
      <w:r w:rsidR="00F50DD7" w:rsidRPr="00987CC7">
        <w:rPr>
          <w:rFonts w:ascii="Times New Roman" w:hAnsi="Times New Roman" w:cs="Times New Roman"/>
          <w:i/>
          <w:color w:val="0000FF"/>
        </w:rPr>
        <w:t>punktā</w:t>
      </w:r>
      <w:r w:rsidR="00C95322" w:rsidRPr="00987CC7">
        <w:rPr>
          <w:rFonts w:ascii="Times New Roman" w:hAnsi="Times New Roman" w:cs="Times New Roman"/>
          <w:i/>
          <w:color w:val="0000FF"/>
        </w:rPr>
        <w:t xml:space="preserve"> “Projekta darbības un sasniedzamie rezultāti” norādīto projekta darbības numuru (vai </w:t>
      </w:r>
      <w:proofErr w:type="spellStart"/>
      <w:r w:rsidR="00C95322" w:rsidRPr="00987CC7">
        <w:rPr>
          <w:rFonts w:ascii="Times New Roman" w:hAnsi="Times New Roman" w:cs="Times New Roman"/>
          <w:i/>
          <w:color w:val="0000FF"/>
        </w:rPr>
        <w:t>apakšdarbības</w:t>
      </w:r>
      <w:proofErr w:type="spellEnd"/>
      <w:r w:rsidR="00C95322" w:rsidRPr="00987CC7">
        <w:rPr>
          <w:rFonts w:ascii="Times New Roman" w:hAnsi="Times New Roman" w:cs="Times New Roman"/>
          <w:i/>
          <w:color w:val="0000FF"/>
        </w:rPr>
        <w:t xml:space="preserve"> - ja attiecināms). Jāievēro, ka projekta darbībām jāatbilst MK noteikumu</w:t>
      </w:r>
      <w:r w:rsidR="00D92D90" w:rsidRPr="00987CC7">
        <w:rPr>
          <w:rFonts w:ascii="Times New Roman" w:hAnsi="Times New Roman" w:cs="Times New Roman"/>
          <w:i/>
          <w:color w:val="0000FF"/>
        </w:rPr>
        <w:t xml:space="preserve"> 20</w:t>
      </w:r>
      <w:r w:rsidR="00C95322" w:rsidRPr="00987CC7">
        <w:rPr>
          <w:rFonts w:ascii="Times New Roman" w:hAnsi="Times New Roman" w:cs="Times New Roman"/>
          <w:i/>
          <w:color w:val="0000FF"/>
        </w:rPr>
        <w:t>.punktā not</w:t>
      </w:r>
      <w:r w:rsidRPr="00987CC7">
        <w:rPr>
          <w:rFonts w:ascii="Times New Roman" w:hAnsi="Times New Roman" w:cs="Times New Roman"/>
          <w:i/>
          <w:color w:val="0000FF"/>
        </w:rPr>
        <w:t>eiktajām atbalstāmajām darbībām;</w:t>
      </w:r>
    </w:p>
    <w:p w14:paraId="700589A3" w14:textId="23059826" w:rsidR="00C95322" w:rsidRPr="00987CC7" w:rsidRDefault="00B362DD" w:rsidP="00656927">
      <w:pPr>
        <w:pStyle w:val="ListParagraph"/>
        <w:numPr>
          <w:ilvl w:val="0"/>
          <w:numId w:val="52"/>
        </w:numPr>
        <w:spacing w:after="120" w:line="240" w:lineRule="auto"/>
        <w:ind w:right="394"/>
        <w:contextualSpacing w:val="0"/>
        <w:jc w:val="both"/>
        <w:rPr>
          <w:rFonts w:ascii="Times New Roman" w:hAnsi="Times New Roman" w:cs="Times New Roman"/>
          <w:i/>
          <w:color w:val="0000FF"/>
        </w:rPr>
      </w:pPr>
      <w:r w:rsidRPr="00987CC7">
        <w:rPr>
          <w:rFonts w:ascii="Times New Roman" w:hAnsi="Times New Roman" w:cs="Times New Roman"/>
          <w:i/>
          <w:color w:val="0000FF"/>
        </w:rPr>
        <w:t>k</w:t>
      </w:r>
      <w:r w:rsidR="00C95322" w:rsidRPr="00987CC7">
        <w:rPr>
          <w:rFonts w:ascii="Times New Roman" w:hAnsi="Times New Roman" w:cs="Times New Roman"/>
          <w:i/>
          <w:color w:val="0000FF"/>
        </w:rPr>
        <w:t>olonnā “Izmaksas attiecināmās” norāda attiecīgās izmaksu poz</w:t>
      </w:r>
      <w:r w:rsidRPr="00987CC7">
        <w:rPr>
          <w:rFonts w:ascii="Times New Roman" w:hAnsi="Times New Roman" w:cs="Times New Roman"/>
          <w:i/>
          <w:color w:val="0000FF"/>
        </w:rPr>
        <w:t>īcijas kopējo attiecināmo summu;</w:t>
      </w:r>
    </w:p>
    <w:p w14:paraId="1F7E2A2D" w14:textId="36C4E948" w:rsidR="00C95322" w:rsidRPr="00987CC7" w:rsidRDefault="00B362DD" w:rsidP="00656927">
      <w:pPr>
        <w:pStyle w:val="ListParagraph"/>
        <w:numPr>
          <w:ilvl w:val="0"/>
          <w:numId w:val="52"/>
        </w:numPr>
        <w:spacing w:after="120" w:line="240" w:lineRule="auto"/>
        <w:ind w:right="394"/>
        <w:jc w:val="both"/>
        <w:rPr>
          <w:rFonts w:ascii="Times New Roman" w:hAnsi="Times New Roman" w:cs="Times New Roman"/>
          <w:i/>
          <w:color w:val="0000FF"/>
        </w:rPr>
      </w:pPr>
      <w:r w:rsidRPr="00987CC7">
        <w:rPr>
          <w:rFonts w:ascii="Times New Roman" w:hAnsi="Times New Roman" w:cs="Times New Roman"/>
          <w:i/>
          <w:color w:val="0000FF"/>
        </w:rPr>
        <w:t>k</w:t>
      </w:r>
      <w:r w:rsidR="00C95322" w:rsidRPr="00987CC7">
        <w:rPr>
          <w:rFonts w:ascii="Times New Roman" w:hAnsi="Times New Roman" w:cs="Times New Roman"/>
          <w:i/>
          <w:color w:val="0000FF"/>
        </w:rPr>
        <w:t>olonnā “Kopā” “EUR” norāda summu, ko veido attiecināmās izmaksas, vienlaikus procentuālais apmērs tiek aprēķinā</w:t>
      </w:r>
      <w:r w:rsidRPr="00987CC7">
        <w:rPr>
          <w:rFonts w:ascii="Times New Roman" w:hAnsi="Times New Roman" w:cs="Times New Roman"/>
          <w:i/>
          <w:color w:val="0000FF"/>
        </w:rPr>
        <w:t>ts no projekta kopējām izmaksām;</w:t>
      </w:r>
    </w:p>
    <w:p w14:paraId="294C8015" w14:textId="365B1495" w:rsidR="00C24AF8" w:rsidRPr="00987CC7" w:rsidRDefault="00B362DD" w:rsidP="00656927">
      <w:pPr>
        <w:pStyle w:val="ListParagraph"/>
        <w:numPr>
          <w:ilvl w:val="0"/>
          <w:numId w:val="52"/>
        </w:numPr>
        <w:spacing w:after="120" w:line="240" w:lineRule="auto"/>
        <w:ind w:right="394"/>
        <w:jc w:val="both"/>
        <w:rPr>
          <w:rFonts w:ascii="Times New Roman" w:hAnsi="Times New Roman" w:cs="Times New Roman"/>
          <w:i/>
          <w:color w:val="0000FF"/>
        </w:rPr>
      </w:pPr>
      <w:r w:rsidRPr="00987CC7">
        <w:rPr>
          <w:rFonts w:ascii="Times New Roman" w:hAnsi="Times New Roman" w:cs="Times New Roman"/>
          <w:i/>
          <w:color w:val="0000FF"/>
        </w:rPr>
        <w:t>k</w:t>
      </w:r>
      <w:r w:rsidR="00C24AF8" w:rsidRPr="00987CC7">
        <w:rPr>
          <w:rFonts w:ascii="Times New Roman" w:hAnsi="Times New Roman" w:cs="Times New Roman"/>
          <w:i/>
          <w:color w:val="0000FF"/>
        </w:rPr>
        <w:t>olonnā “T.sk. PVN” norāda plānoto PVN apmēru, kas</w:t>
      </w:r>
      <w:r w:rsidR="00FA3F5C" w:rsidRPr="00987CC7">
        <w:rPr>
          <w:rFonts w:ascii="Times New Roman" w:hAnsi="Times New Roman" w:cs="Times New Roman"/>
          <w:i/>
          <w:color w:val="0000FF"/>
        </w:rPr>
        <w:t xml:space="preserve"> ir daļa no attiecināmajām izmaksām. </w:t>
      </w:r>
    </w:p>
    <w:p w14:paraId="4624D2D8" w14:textId="77777777" w:rsidR="00C95322" w:rsidRPr="00987CC7" w:rsidRDefault="00C95322" w:rsidP="00001B9F">
      <w:pPr>
        <w:spacing w:after="120" w:line="240" w:lineRule="auto"/>
        <w:ind w:left="426" w:right="394"/>
        <w:jc w:val="both"/>
        <w:rPr>
          <w:rFonts w:ascii="Times New Roman" w:hAnsi="Times New Roman" w:cs="Times New Roman"/>
          <w:i/>
          <w:color w:val="0000FF"/>
          <w:highlight w:val="yellow"/>
        </w:rPr>
      </w:pPr>
    </w:p>
    <w:p w14:paraId="1463B598" w14:textId="42DBC956" w:rsidR="00950B41" w:rsidRDefault="00C95322" w:rsidP="00656927">
      <w:pPr>
        <w:pStyle w:val="ListParagraph"/>
        <w:numPr>
          <w:ilvl w:val="0"/>
          <w:numId w:val="27"/>
        </w:numPr>
        <w:spacing w:after="120" w:line="240" w:lineRule="auto"/>
        <w:ind w:left="426" w:right="394" w:hanging="426"/>
        <w:contextualSpacing w:val="0"/>
        <w:jc w:val="both"/>
        <w:rPr>
          <w:rFonts w:ascii="Times New Roman" w:hAnsi="Times New Roman" w:cs="Times New Roman"/>
          <w:i/>
          <w:color w:val="0000FF"/>
        </w:rPr>
      </w:pPr>
      <w:r w:rsidRPr="00987CC7">
        <w:rPr>
          <w:rFonts w:ascii="Times New Roman" w:hAnsi="Times New Roman" w:cs="Times New Roman"/>
          <w:i/>
          <w:color w:val="0000FF"/>
        </w:rPr>
        <w:t>Projekta budžeta kopsavilkumā iekļauto izmaksu kopējai summai ir jāatbilst projekta finansēšanas plānā (2.pielikums) norādītajai izmaksu kopējai summai.</w:t>
      </w:r>
    </w:p>
    <w:p w14:paraId="49C2B84F" w14:textId="29841544" w:rsidR="00621690" w:rsidRDefault="00621690" w:rsidP="00656927">
      <w:pPr>
        <w:pStyle w:val="ListParagraph"/>
        <w:numPr>
          <w:ilvl w:val="0"/>
          <w:numId w:val="27"/>
        </w:numPr>
        <w:spacing w:after="120" w:line="240" w:lineRule="auto"/>
        <w:ind w:left="426" w:right="394" w:hanging="426"/>
        <w:contextualSpacing w:val="0"/>
        <w:jc w:val="both"/>
        <w:rPr>
          <w:rFonts w:ascii="Times New Roman" w:hAnsi="Times New Roman" w:cs="Times New Roman"/>
          <w:i/>
          <w:color w:val="0000FF"/>
        </w:rPr>
      </w:pPr>
      <w:r>
        <w:rPr>
          <w:rFonts w:ascii="Times New Roman" w:hAnsi="Times New Roman" w:cs="Times New Roman"/>
          <w:i/>
          <w:color w:val="0000FF"/>
        </w:rPr>
        <w:t>Projektā plānotās ārvalstu komandējumu izmaksas nepārsniedz 10% no projekta kopējām attiecināmajām izmaksām.</w:t>
      </w:r>
    </w:p>
    <w:p w14:paraId="7700A7BD" w14:textId="5F04BB99" w:rsidR="009B0D11" w:rsidRPr="003A046C" w:rsidRDefault="009B0D11" w:rsidP="006852B8">
      <w:pPr>
        <w:pStyle w:val="ListParagraph"/>
        <w:numPr>
          <w:ilvl w:val="0"/>
          <w:numId w:val="27"/>
        </w:numPr>
        <w:spacing w:after="120" w:line="240" w:lineRule="auto"/>
        <w:ind w:right="394"/>
        <w:contextualSpacing w:val="0"/>
        <w:jc w:val="both"/>
        <w:rPr>
          <w:rFonts w:ascii="Times New Roman" w:hAnsi="Times New Roman" w:cs="Times New Roman"/>
          <w:i/>
          <w:color w:val="0000FF"/>
        </w:rPr>
      </w:pPr>
      <w:r>
        <w:rPr>
          <w:rFonts w:ascii="Times New Roman" w:hAnsi="Times New Roman" w:cs="Times New Roman"/>
          <w:i/>
          <w:color w:val="0000FF"/>
        </w:rPr>
        <w:t xml:space="preserve">Izmaksu veidi, kas ietilpst netiešajās attiecināmajās izmaksās ir norādīti </w:t>
      </w:r>
      <w:r w:rsidR="003E0A1F">
        <w:rPr>
          <w:rFonts w:ascii="Times New Roman" w:hAnsi="Times New Roman" w:cs="Times New Roman"/>
          <w:i/>
          <w:color w:val="0000FF"/>
        </w:rPr>
        <w:t xml:space="preserve">Finanšu ministrijas </w:t>
      </w:r>
      <w:r w:rsidR="006852B8">
        <w:rPr>
          <w:rFonts w:ascii="Times New Roman" w:hAnsi="Times New Roman" w:cs="Times New Roman"/>
          <w:i/>
          <w:color w:val="0000FF"/>
        </w:rPr>
        <w:t>metodikā Nr.4.3. “</w:t>
      </w:r>
      <w:r w:rsidR="006852B8" w:rsidRPr="006852B8">
        <w:rPr>
          <w:rFonts w:ascii="Times New Roman" w:hAnsi="Times New Roman" w:cs="Times New Roman"/>
          <w:i/>
          <w:color w:val="0000FF"/>
        </w:rPr>
        <w:t>Metodika par netiešo izmaksu vienotās likmes piemērošanu projekta izmaksu atzīšanā 2014.-2020.gada plānošanas periodā</w:t>
      </w:r>
      <w:r w:rsidR="006852B8">
        <w:rPr>
          <w:rFonts w:ascii="Times New Roman" w:hAnsi="Times New Roman" w:cs="Times New Roman"/>
          <w:i/>
          <w:color w:val="0000FF"/>
        </w:rPr>
        <w:t>”.</w:t>
      </w:r>
    </w:p>
    <w:p w14:paraId="35BFA964" w14:textId="77777777" w:rsidR="00950B41" w:rsidRPr="00463D4D" w:rsidRDefault="00950B41" w:rsidP="00463D4D">
      <w:pPr>
        <w:spacing w:after="120" w:line="240" w:lineRule="auto"/>
        <w:ind w:left="1134" w:right="394"/>
        <w:jc w:val="both"/>
        <w:rPr>
          <w:rFonts w:ascii="Times New Roman" w:hAnsi="Times New Roman" w:cs="Times New Roman"/>
          <w:i/>
          <w:color w:val="0000FF"/>
        </w:rPr>
      </w:pPr>
    </w:p>
    <w:p w14:paraId="2C2B2067" w14:textId="06180535" w:rsidR="00587633" w:rsidRPr="00005E7C" w:rsidRDefault="00C95322" w:rsidP="00656927">
      <w:pPr>
        <w:numPr>
          <w:ilvl w:val="0"/>
          <w:numId w:val="29"/>
        </w:numPr>
        <w:spacing w:after="120" w:line="240" w:lineRule="auto"/>
        <w:ind w:left="426" w:right="425" w:hanging="426"/>
        <w:jc w:val="both"/>
        <w:rPr>
          <w:rFonts w:ascii="Times New Roman" w:hAnsi="Times New Roman" w:cs="Times New Roman"/>
        </w:rPr>
      </w:pPr>
      <w:r w:rsidRPr="00987CC7">
        <w:rPr>
          <w:rFonts w:ascii="Times New Roman" w:hAnsi="Times New Roman" w:cs="Times New Roman"/>
          <w:b/>
          <w:i/>
          <w:color w:val="0000FF"/>
        </w:rPr>
        <w:t>Projekta iesniedzējs aizpilda tabulu, norādot attiecīgo informāciju “baltajās” šūnās, pārējie tabulas lauki aizpildās automātiski</w:t>
      </w:r>
      <w:r w:rsidRPr="00987CC7">
        <w:rPr>
          <w:rFonts w:ascii="Times New Roman" w:hAnsi="Times New Roman" w:cs="Times New Roman"/>
          <w:b/>
          <w:i/>
          <w:color w:val="0000FF"/>
          <w:u w:val="single"/>
        </w:rPr>
        <w:t xml:space="preserve">, taču projekta iesniedzēja pienākums ir pārliecināties par veikto aprēķinu pareizību. </w:t>
      </w:r>
      <w:r w:rsidRPr="00987CC7">
        <w:rPr>
          <w:rFonts w:ascii="Times New Roman" w:hAnsi="Times New Roman" w:cs="Times New Roman"/>
          <w:b/>
          <w:i/>
          <w:color w:val="0000FF"/>
        </w:rPr>
        <w:t>Visas projekta budžeta kopsavilkuma izmaksas un to procentuālo ieguldījuma aprēķinu norāda aritmētiski precīzi ar diviem cipariem aiz komata.</w:t>
      </w:r>
    </w:p>
    <w:p w14:paraId="1F1FA715" w14:textId="77777777" w:rsidR="00005E7C" w:rsidRPr="00987CC7" w:rsidRDefault="00005E7C" w:rsidP="00005E7C">
      <w:pPr>
        <w:spacing w:after="120" w:line="240" w:lineRule="auto"/>
        <w:ind w:right="425"/>
        <w:jc w:val="both"/>
        <w:rPr>
          <w:rFonts w:ascii="Times New Roman" w:hAnsi="Times New Roman" w:cs="Times New Roman"/>
        </w:rPr>
      </w:pPr>
    </w:p>
    <w:sectPr w:rsidR="00005E7C" w:rsidRPr="00987CC7"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6C6B3" w14:textId="77777777" w:rsidR="006D1B51" w:rsidRDefault="006D1B51" w:rsidP="003C5410">
      <w:pPr>
        <w:spacing w:after="0" w:line="240" w:lineRule="auto"/>
      </w:pPr>
      <w:r>
        <w:separator/>
      </w:r>
    </w:p>
  </w:endnote>
  <w:endnote w:type="continuationSeparator" w:id="0">
    <w:p w14:paraId="15159FCA" w14:textId="77777777" w:rsidR="006D1B51" w:rsidRDefault="006D1B51"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Goth Cn TL">
    <w:altName w:val="Arial"/>
    <w:charset w:val="00"/>
    <w:family w:val="swiss"/>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DB3A1" w14:textId="77777777" w:rsidR="006D1B51" w:rsidRDefault="006D1B51" w:rsidP="003C5410">
      <w:pPr>
        <w:spacing w:after="0" w:line="240" w:lineRule="auto"/>
      </w:pPr>
      <w:r>
        <w:separator/>
      </w:r>
    </w:p>
  </w:footnote>
  <w:footnote w:type="continuationSeparator" w:id="0">
    <w:p w14:paraId="54CC0257" w14:textId="77777777" w:rsidR="006D1B51" w:rsidRDefault="006D1B51" w:rsidP="003C5410">
      <w:pPr>
        <w:spacing w:after="0" w:line="240" w:lineRule="auto"/>
      </w:pPr>
      <w:r>
        <w:continuationSeparator/>
      </w:r>
    </w:p>
  </w:footnote>
  <w:footnote w:id="1">
    <w:p w14:paraId="35264214" w14:textId="77777777" w:rsidR="006D1B51" w:rsidRPr="00E2163A" w:rsidRDefault="006D1B51" w:rsidP="00763440">
      <w:pPr>
        <w:pStyle w:val="FootnoteText"/>
        <w:jc w:val="both"/>
        <w:rPr>
          <w:rFonts w:ascii="Times New Roman" w:hAnsi="Times New Roman" w:cs="Times New Roman"/>
          <w:i/>
          <w:color w:val="0000FF"/>
        </w:rPr>
      </w:pPr>
      <w:r w:rsidRPr="00E2163A">
        <w:rPr>
          <w:rStyle w:val="FootnoteReference"/>
          <w:rFonts w:ascii="Times New Roman" w:hAnsi="Times New Roman" w:cs="Times New Roman"/>
          <w:i/>
          <w:color w:val="0000FF"/>
        </w:rPr>
        <w:footnoteRef/>
      </w:r>
      <w:r w:rsidRPr="00E2163A">
        <w:rPr>
          <w:rFonts w:ascii="Times New Roman" w:hAnsi="Times New Roman" w:cs="Times New Roman"/>
          <w:i/>
          <w:color w:val="0000FF"/>
        </w:rPr>
        <w:t xml:space="preserve"> KOMISIJAS </w:t>
      </w:r>
      <w:r w:rsidRPr="00E2163A" w:rsidDel="00167DFC">
        <w:rPr>
          <w:rFonts w:ascii="Times New Roman" w:hAnsi="Times New Roman" w:cs="Times New Roman"/>
          <w:i/>
          <w:color w:val="0000FF"/>
        </w:rPr>
        <w:t xml:space="preserve">2014. gada 17. jūnija </w:t>
      </w:r>
      <w:r w:rsidRPr="00E2163A">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0D6E67DA" w14:textId="77777777" w:rsidR="006D1B51" w:rsidRDefault="006D1B51" w:rsidP="00470964">
      <w:pPr>
        <w:pStyle w:val="FootnoteText"/>
      </w:pPr>
      <w:r>
        <w:rPr>
          <w:rStyle w:val="FootnoteReference"/>
        </w:rPr>
        <w:footnoteRef/>
      </w:r>
      <w:r>
        <w:t xml:space="preserve"> </w:t>
      </w:r>
      <w:r w:rsidRPr="00987CC7">
        <w:rPr>
          <w:rFonts w:ascii="Times New Roman" w:hAnsi="Times New Roman" w:cs="Times New Roman"/>
          <w:i/>
          <w:color w:val="0000FF"/>
        </w:rPr>
        <w:t>Ministru kabineta 2014.gada 16.decembra noteikum</w:t>
      </w:r>
      <w:r>
        <w:rPr>
          <w:rFonts w:ascii="Times New Roman" w:hAnsi="Times New Roman" w:cs="Times New Roman"/>
          <w:i/>
          <w:color w:val="0000FF"/>
        </w:rPr>
        <w:t>i</w:t>
      </w:r>
      <w:r w:rsidRPr="00987CC7">
        <w:rPr>
          <w:rFonts w:ascii="Times New Roman" w:hAnsi="Times New Roman" w:cs="Times New Roman"/>
          <w:i/>
          <w:color w:val="0000FF"/>
        </w:rPr>
        <w:t xml:space="preserve"> Nr.784 “Kārtība, kādā Eiropas Savienības struktūrfondu un Kohēzijas fonda vadībā iesaistītās institūcijas nodrošina plānošanas dokumentu sagatavošanu un šo fondu ieviešanu 2014.–2020.gada plānošanas periodā”</w:t>
      </w:r>
    </w:p>
    <w:p w14:paraId="66C55227" w14:textId="47B1DCBF" w:rsidR="006D1B51" w:rsidRDefault="006D1B51">
      <w:pPr>
        <w:pStyle w:val="FootnoteText"/>
      </w:pPr>
    </w:p>
  </w:footnote>
  <w:footnote w:id="3">
    <w:p w14:paraId="7741B1C0" w14:textId="19CF423D" w:rsidR="006D1B51" w:rsidRDefault="006D1B51" w:rsidP="009E2FEA">
      <w:pPr>
        <w:pStyle w:val="FootnoteText"/>
        <w:ind w:right="-379"/>
        <w:jc w:val="both"/>
        <w:rPr>
          <w:color w:val="0000FF"/>
          <w:sz w:val="18"/>
          <w:szCs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2016.gada 30.decembrī Eiropas Savienības fondu 2014.-2020.gada plānošanas perioda publicitātes vadlīnijām Eiropas Savienības fondu finansējuma saņēmējiem noteiktajam..</w:t>
      </w:r>
    </w:p>
  </w:footnote>
  <w:footnote w:id="4">
    <w:p w14:paraId="17C1C88B" w14:textId="335C7A20" w:rsidR="006D1B51" w:rsidRDefault="006D1B51" w:rsidP="00AC4EE9">
      <w:pPr>
        <w:pStyle w:val="FootnoteText"/>
      </w:pPr>
      <w:r>
        <w:rPr>
          <w:rStyle w:val="FootnoteReference"/>
        </w:rPr>
        <w:footnoteRef/>
      </w:r>
      <w:r>
        <w:t xml:space="preserve"> </w:t>
      </w:r>
      <w:r>
        <w:rPr>
          <w:rFonts w:ascii="Times New Roman" w:hAnsi="Times New Roman" w:cs="Times New Roman"/>
        </w:rPr>
        <w:t>Projekta darbības numuram jāatbilst projekta iesnieguma punktā "1.5.Projekta darbības un sasniedzamie rezultāti" norādītajam projekta darbības numuram.</w:t>
      </w:r>
    </w:p>
  </w:footnote>
  <w:footnote w:id="5">
    <w:p w14:paraId="003736B8" w14:textId="34133EA8" w:rsidR="006D1B51" w:rsidRDefault="006D1B51" w:rsidP="00AC4EE9">
      <w:pPr>
        <w:pStyle w:val="FootnoteText"/>
        <w:jc w:val="both"/>
      </w:pPr>
      <w:r>
        <w:rPr>
          <w:rStyle w:val="FootnoteReference"/>
        </w:rPr>
        <w:footnoteRef/>
      </w:r>
      <w:r>
        <w:t xml:space="preserve">  </w:t>
      </w:r>
      <w:r>
        <w:rPr>
          <w:rFonts w:ascii="Times New Roman" w:hAnsi="Times New Roman" w:cs="Times New Roman"/>
        </w:rPr>
        <w:t>Ja saskaņā ar MK noteikumiem, projekta atbalstāmās darbības ir veiktas pirms projekta iesnieguma apstiprināšanas, tām jābūt atzīmētām ar "P"; pēc projekta iesnieguma apstiprināšanas plānotajām darbībām jābūt atzīmētām ar "X".</w:t>
      </w:r>
    </w:p>
  </w:footnote>
  <w:footnote w:id="6">
    <w:p w14:paraId="4C1FC685" w14:textId="106B813B" w:rsidR="006D1B51" w:rsidRDefault="006D1B51">
      <w:pPr>
        <w:pStyle w:val="FootnoteText"/>
      </w:pPr>
      <w:r>
        <w:rPr>
          <w:rStyle w:val="FootnoteReference"/>
        </w:rPr>
        <w:footnoteRef/>
      </w:r>
      <w:r>
        <w:t xml:space="preserve"> </w:t>
      </w:r>
      <w:r w:rsidRPr="00895F65">
        <w:rPr>
          <w:rFonts w:ascii="Times New Roman" w:hAnsi="Times New Roman" w:cs="Times New Roman"/>
        </w:rPr>
        <w:t xml:space="preserve">Tiesību akts zaudē spēku 2019.gada 1.jūlijā, pēc 2019.gada 1.jūlija ievēro Ministru kabineta 2018.gada 21.novembra noteikumu Nr.715 “Noteikumi par </w:t>
      </w:r>
      <w:proofErr w:type="spellStart"/>
      <w:r w:rsidRPr="00895F65">
        <w:rPr>
          <w:rFonts w:ascii="Times New Roman" w:hAnsi="Times New Roman" w:cs="Times New Roman"/>
          <w:i/>
        </w:rPr>
        <w:t>de</w:t>
      </w:r>
      <w:proofErr w:type="spellEnd"/>
      <w:r w:rsidRPr="00895F65">
        <w:rPr>
          <w:rFonts w:ascii="Times New Roman" w:hAnsi="Times New Roman" w:cs="Times New Roman"/>
          <w:i/>
        </w:rPr>
        <w:t xml:space="preserve"> </w:t>
      </w:r>
      <w:proofErr w:type="spellStart"/>
      <w:r w:rsidRPr="00895F65">
        <w:rPr>
          <w:rFonts w:ascii="Times New Roman" w:hAnsi="Times New Roman" w:cs="Times New Roman"/>
          <w:i/>
        </w:rPr>
        <w:t>minimis</w:t>
      </w:r>
      <w:proofErr w:type="spellEnd"/>
      <w:r w:rsidRPr="00895F65">
        <w:rPr>
          <w:rFonts w:ascii="Times New Roman" w:hAnsi="Times New Roman" w:cs="Times New Roman"/>
        </w:rPr>
        <w:t xml:space="preserve"> atbalsta uzskaites un piešķiršanas kārtību un </w:t>
      </w:r>
      <w:proofErr w:type="spellStart"/>
      <w:r w:rsidRPr="00895F65">
        <w:rPr>
          <w:rFonts w:ascii="Times New Roman" w:hAnsi="Times New Roman" w:cs="Times New Roman"/>
          <w:i/>
        </w:rPr>
        <w:t>de</w:t>
      </w:r>
      <w:proofErr w:type="spellEnd"/>
      <w:r w:rsidRPr="00895F65">
        <w:rPr>
          <w:rFonts w:ascii="Times New Roman" w:hAnsi="Times New Roman" w:cs="Times New Roman"/>
          <w:i/>
        </w:rPr>
        <w:t xml:space="preserve"> </w:t>
      </w:r>
      <w:proofErr w:type="spellStart"/>
      <w:r w:rsidRPr="00895F65">
        <w:rPr>
          <w:rFonts w:ascii="Times New Roman" w:hAnsi="Times New Roman" w:cs="Times New Roman"/>
          <w:i/>
        </w:rPr>
        <w:t>minimis</w:t>
      </w:r>
      <w:proofErr w:type="spellEnd"/>
      <w:r w:rsidRPr="00895F65">
        <w:rPr>
          <w:rFonts w:ascii="Times New Roman" w:hAnsi="Times New Roman" w:cs="Times New Roman"/>
        </w:rPr>
        <w:t xml:space="preserve"> atbalsta uzskaites veidlapu paraugiem” 21.punktā un 47.punktā noteikto.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304044"/>
      <w:docPartObj>
        <w:docPartGallery w:val="Page Numbers (Top of Page)"/>
        <w:docPartUnique/>
      </w:docPartObj>
    </w:sdtPr>
    <w:sdtEndPr>
      <w:rPr>
        <w:noProof/>
      </w:rPr>
    </w:sdtEndPr>
    <w:sdtContent>
      <w:p w14:paraId="0EBCA672" w14:textId="4D69829A" w:rsidR="006D1B51" w:rsidRDefault="006D1B51">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6D38B6">
          <w:rPr>
            <w:rFonts w:ascii="Times New Roman" w:hAnsi="Times New Roman" w:cs="Times New Roman"/>
            <w:noProof/>
            <w:sz w:val="18"/>
            <w:szCs w:val="18"/>
          </w:rPr>
          <w:t>22</w:t>
        </w:r>
        <w:r w:rsidRPr="003C5410">
          <w:rPr>
            <w:rFonts w:ascii="Times New Roman" w:hAnsi="Times New Roman" w:cs="Times New Roman"/>
            <w:noProof/>
            <w:sz w:val="18"/>
            <w:szCs w:val="18"/>
          </w:rPr>
          <w:fldChar w:fldCharType="end"/>
        </w:r>
      </w:p>
    </w:sdtContent>
  </w:sdt>
  <w:p w14:paraId="764A1E14" w14:textId="77777777" w:rsidR="006D1B51" w:rsidRDefault="006D1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05057"/>
      <w:docPartObj>
        <w:docPartGallery w:val="Page Numbers (Top of Page)"/>
        <w:docPartUnique/>
      </w:docPartObj>
    </w:sdtPr>
    <w:sdtEndPr>
      <w:rPr>
        <w:rFonts w:ascii="Times New Roman" w:hAnsi="Times New Roman" w:cs="Times New Roman"/>
        <w:noProof/>
        <w:sz w:val="18"/>
        <w:szCs w:val="18"/>
      </w:rPr>
    </w:sdtEndPr>
    <w:sdtContent>
      <w:p w14:paraId="1666AE55" w14:textId="50653B06" w:rsidR="006D1B51" w:rsidRPr="00A952C4" w:rsidRDefault="006D1B51">
        <w:pPr>
          <w:pStyle w:val="Header"/>
          <w:jc w:val="center"/>
          <w:rPr>
            <w:rFonts w:ascii="Times New Roman" w:hAnsi="Times New Roman" w:cs="Times New Roman"/>
            <w:sz w:val="18"/>
            <w:szCs w:val="18"/>
          </w:rPr>
        </w:pPr>
        <w:r w:rsidRPr="00A952C4">
          <w:rPr>
            <w:rFonts w:ascii="Times New Roman" w:hAnsi="Times New Roman" w:cs="Times New Roman"/>
            <w:sz w:val="18"/>
            <w:szCs w:val="18"/>
          </w:rPr>
          <w:fldChar w:fldCharType="begin"/>
        </w:r>
        <w:r w:rsidRPr="00A952C4">
          <w:rPr>
            <w:rFonts w:ascii="Times New Roman" w:hAnsi="Times New Roman" w:cs="Times New Roman"/>
            <w:sz w:val="18"/>
            <w:szCs w:val="18"/>
          </w:rPr>
          <w:instrText xml:space="preserve"> PAGE   \* MERGEFORMAT </w:instrText>
        </w:r>
        <w:r w:rsidRPr="00A952C4">
          <w:rPr>
            <w:rFonts w:ascii="Times New Roman" w:hAnsi="Times New Roman" w:cs="Times New Roman"/>
            <w:sz w:val="18"/>
            <w:szCs w:val="18"/>
          </w:rPr>
          <w:fldChar w:fldCharType="separate"/>
        </w:r>
        <w:r w:rsidR="006D38B6">
          <w:rPr>
            <w:rFonts w:ascii="Times New Roman" w:hAnsi="Times New Roman" w:cs="Times New Roman"/>
            <w:noProof/>
            <w:sz w:val="18"/>
            <w:szCs w:val="18"/>
          </w:rPr>
          <w:t>15</w:t>
        </w:r>
        <w:r w:rsidRPr="00A952C4">
          <w:rPr>
            <w:rFonts w:ascii="Times New Roman" w:hAnsi="Times New Roman" w:cs="Times New Roman"/>
            <w:noProof/>
            <w:sz w:val="18"/>
            <w:szCs w:val="18"/>
          </w:rPr>
          <w:fldChar w:fldCharType="end"/>
        </w:r>
      </w:p>
    </w:sdtContent>
  </w:sdt>
  <w:p w14:paraId="5211A142" w14:textId="77777777" w:rsidR="006D1B51" w:rsidRDefault="006D1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2" w15:restartNumberingAfterBreak="0">
    <w:nsid w:val="0B086A2F"/>
    <w:multiLevelType w:val="hybridMultilevel"/>
    <w:tmpl w:val="92C86FE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CFE24B7"/>
    <w:multiLevelType w:val="hybridMultilevel"/>
    <w:tmpl w:val="127448C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3113D6"/>
    <w:multiLevelType w:val="hybridMultilevel"/>
    <w:tmpl w:val="29B803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F1D48"/>
    <w:multiLevelType w:val="hybridMultilevel"/>
    <w:tmpl w:val="549A1B9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14943278"/>
    <w:multiLevelType w:val="hybridMultilevel"/>
    <w:tmpl w:val="6BD2B2A8"/>
    <w:lvl w:ilvl="0" w:tplc="0A82A0BA">
      <w:numFmt w:val="bullet"/>
      <w:lvlText w:val="-"/>
      <w:lvlJc w:val="left"/>
      <w:pPr>
        <w:ind w:left="114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17F01412"/>
    <w:multiLevelType w:val="hybridMultilevel"/>
    <w:tmpl w:val="B3427BCE"/>
    <w:lvl w:ilvl="0" w:tplc="0426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B444698"/>
    <w:multiLevelType w:val="hybridMultilevel"/>
    <w:tmpl w:val="9E06EB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C354513"/>
    <w:multiLevelType w:val="hybridMultilevel"/>
    <w:tmpl w:val="54584C9E"/>
    <w:lvl w:ilvl="0" w:tplc="0A82A0BA">
      <w:numFmt w:val="bullet"/>
      <w:lvlText w:val="-"/>
      <w:lvlJc w:val="left"/>
      <w:pPr>
        <w:ind w:left="36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C9F2441"/>
    <w:multiLevelType w:val="hybridMultilevel"/>
    <w:tmpl w:val="7F00A960"/>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D65683C"/>
    <w:multiLevelType w:val="hybridMultilevel"/>
    <w:tmpl w:val="2BB052D4"/>
    <w:lvl w:ilvl="0" w:tplc="DD049DB2">
      <w:start w:val="1"/>
      <w:numFmt w:val="lowerLetter"/>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24F59DB"/>
    <w:multiLevelType w:val="hybridMultilevel"/>
    <w:tmpl w:val="DF30D216"/>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2973C74"/>
    <w:multiLevelType w:val="hybridMultilevel"/>
    <w:tmpl w:val="F8D4947E"/>
    <w:lvl w:ilvl="0" w:tplc="9CAACA66">
      <w:start w:val="1"/>
      <w:numFmt w:val="decimal"/>
      <w:lvlText w:val="%1)"/>
      <w:lvlJc w:val="left"/>
      <w:pPr>
        <w:ind w:left="720" w:hanging="360"/>
      </w:pPr>
      <w:rPr>
        <w:rFonts w:eastAsiaTheme="minorHAnsi"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124A4D"/>
    <w:multiLevelType w:val="hybridMultilevel"/>
    <w:tmpl w:val="FF3EAE5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163865"/>
    <w:multiLevelType w:val="hybridMultilevel"/>
    <w:tmpl w:val="62FE42EA"/>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D4B4B6D"/>
    <w:multiLevelType w:val="hybridMultilevel"/>
    <w:tmpl w:val="2AF6A28A"/>
    <w:lvl w:ilvl="0" w:tplc="CC9870E2">
      <w:start w:val="1"/>
      <w:numFmt w:val="bullet"/>
      <w:lvlText w:val="!"/>
      <w:lvlJc w:val="left"/>
      <w:pPr>
        <w:ind w:left="862" w:hanging="360"/>
      </w:pPr>
      <w:rPr>
        <w:rFonts w:ascii="Cooper Black" w:hAnsi="Cooper Black" w:hint="default"/>
        <w:color w:val="0000FF"/>
        <w:sz w:val="24"/>
        <w:szCs w:val="24"/>
      </w:rPr>
    </w:lvl>
    <w:lvl w:ilvl="1" w:tplc="04260003">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2E064A7E"/>
    <w:multiLevelType w:val="hybridMultilevel"/>
    <w:tmpl w:val="061A5138"/>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0597D34"/>
    <w:multiLevelType w:val="hybridMultilevel"/>
    <w:tmpl w:val="7472935C"/>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33102179"/>
    <w:multiLevelType w:val="hybridMultilevel"/>
    <w:tmpl w:val="A1D6216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3E818AB"/>
    <w:multiLevelType w:val="hybridMultilevel"/>
    <w:tmpl w:val="B43280A4"/>
    <w:lvl w:ilvl="0" w:tplc="47DC1CAE">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6A47D1B"/>
    <w:multiLevelType w:val="hybridMultilevel"/>
    <w:tmpl w:val="86EEE9C8"/>
    <w:lvl w:ilvl="0" w:tplc="0A82A0BA">
      <w:numFmt w:val="bullet"/>
      <w:lvlText w:val="-"/>
      <w:lvlJc w:val="left"/>
      <w:pPr>
        <w:ind w:left="36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3B9C173C"/>
    <w:multiLevelType w:val="hybridMultilevel"/>
    <w:tmpl w:val="2196F93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CA951D5"/>
    <w:multiLevelType w:val="hybridMultilevel"/>
    <w:tmpl w:val="85A0ACA8"/>
    <w:lvl w:ilvl="0" w:tplc="9BBACC5C">
      <w:start w:val="1"/>
      <w:numFmt w:val="decimal"/>
      <w:lvlText w:val="%1)"/>
      <w:lvlJc w:val="left"/>
      <w:pPr>
        <w:ind w:left="720" w:hanging="360"/>
      </w:pPr>
      <w:rPr>
        <w:rFonts w:eastAsiaTheme="minorHAnsi"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CAF43BB"/>
    <w:multiLevelType w:val="hybridMultilevel"/>
    <w:tmpl w:val="E028198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3F11323D"/>
    <w:multiLevelType w:val="hybridMultilevel"/>
    <w:tmpl w:val="1E54E544"/>
    <w:lvl w:ilvl="0" w:tplc="0A82A0BA">
      <w:numFmt w:val="bullet"/>
      <w:lvlText w:val="-"/>
      <w:lvlJc w:val="left"/>
      <w:pPr>
        <w:ind w:left="36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3AD0D14"/>
    <w:multiLevelType w:val="hybridMultilevel"/>
    <w:tmpl w:val="4500A780"/>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55214BC"/>
    <w:multiLevelType w:val="hybridMultilevel"/>
    <w:tmpl w:val="89A27DEA"/>
    <w:lvl w:ilvl="0" w:tplc="B76AE2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6265A84"/>
    <w:multiLevelType w:val="hybridMultilevel"/>
    <w:tmpl w:val="8D8E1AF0"/>
    <w:lvl w:ilvl="0" w:tplc="D214C058">
      <w:start w:val="1"/>
      <w:numFmt w:val="lowerLetter"/>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8"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9" w15:restartNumberingAfterBreak="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96F5CE8"/>
    <w:multiLevelType w:val="hybridMultilevel"/>
    <w:tmpl w:val="9E8ABFA8"/>
    <w:lvl w:ilvl="0" w:tplc="25C8D968">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49D24948"/>
    <w:multiLevelType w:val="hybridMultilevel"/>
    <w:tmpl w:val="0740864C"/>
    <w:lvl w:ilvl="0" w:tplc="0A82A0BA">
      <w:numFmt w:val="bullet"/>
      <w:lvlText w:val="-"/>
      <w:lvlJc w:val="left"/>
      <w:pPr>
        <w:ind w:left="502"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2" w15:restartNumberingAfterBreak="0">
    <w:nsid w:val="4CFB7C3D"/>
    <w:multiLevelType w:val="hybridMultilevel"/>
    <w:tmpl w:val="105E6540"/>
    <w:lvl w:ilvl="0" w:tplc="C27EFBD0">
      <w:start w:val="1"/>
      <w:numFmt w:val="bullet"/>
      <w:lvlText w:val=""/>
      <w:lvlJc w:val="left"/>
      <w:pPr>
        <w:ind w:left="360" w:hanging="360"/>
      </w:pPr>
      <w:rPr>
        <w:rFonts w:ascii="Wingdings" w:hAnsi="Wingdings" w:hint="default"/>
        <w:color w:val="0000FF"/>
        <w:sz w:val="22"/>
        <w:szCs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26A61AE"/>
    <w:multiLevelType w:val="hybridMultilevel"/>
    <w:tmpl w:val="695C69D4"/>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5" w15:restartNumberingAfterBreak="0">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15:restartNumberingAfterBreak="0">
    <w:nsid w:val="541B65A4"/>
    <w:multiLevelType w:val="hybridMultilevel"/>
    <w:tmpl w:val="F1A6EFA8"/>
    <w:lvl w:ilvl="0" w:tplc="804689EE">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8" w15:restartNumberingAfterBreak="0">
    <w:nsid w:val="55F720E9"/>
    <w:multiLevelType w:val="hybridMultilevel"/>
    <w:tmpl w:val="0EFE8D6A"/>
    <w:lvl w:ilvl="0" w:tplc="47DC1CAE">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76C18EF"/>
    <w:multiLevelType w:val="hybridMultilevel"/>
    <w:tmpl w:val="607833F6"/>
    <w:lvl w:ilvl="0" w:tplc="0A82A0BA">
      <w:numFmt w:val="bullet"/>
      <w:lvlText w:val="-"/>
      <w:lvlJc w:val="left"/>
      <w:pPr>
        <w:ind w:left="644"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0" w15:restartNumberingAfterBreak="0">
    <w:nsid w:val="58962A94"/>
    <w:multiLevelType w:val="hybridMultilevel"/>
    <w:tmpl w:val="5FE08D2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1" w15:restartNumberingAfterBreak="0">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2" w15:restartNumberingAfterBreak="0">
    <w:nsid w:val="5B411B4C"/>
    <w:multiLevelType w:val="hybridMultilevel"/>
    <w:tmpl w:val="3A1C95E8"/>
    <w:lvl w:ilvl="0" w:tplc="B868267C">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5CB549C6"/>
    <w:multiLevelType w:val="hybridMultilevel"/>
    <w:tmpl w:val="793A3114"/>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5EC572E0"/>
    <w:multiLevelType w:val="hybridMultilevel"/>
    <w:tmpl w:val="E75E84F0"/>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5EEC4484"/>
    <w:multiLevelType w:val="hybridMultilevel"/>
    <w:tmpl w:val="1B4ECA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F9B77ED"/>
    <w:multiLevelType w:val="hybridMultilevel"/>
    <w:tmpl w:val="C82AA5DE"/>
    <w:lvl w:ilvl="0" w:tplc="5E02CDEE">
      <w:start w:val="1"/>
      <w:numFmt w:val="lowerLetter"/>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7" w15:restartNumberingAfterBreak="0">
    <w:nsid w:val="60EF7207"/>
    <w:multiLevelType w:val="hybridMultilevel"/>
    <w:tmpl w:val="B2E2115E"/>
    <w:lvl w:ilvl="0" w:tplc="0A82A0BA">
      <w:numFmt w:val="bullet"/>
      <w:lvlText w:val="-"/>
      <w:lvlJc w:val="left"/>
      <w:pPr>
        <w:ind w:left="778"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58" w15:restartNumberingAfterBreak="0">
    <w:nsid w:val="62DE330D"/>
    <w:multiLevelType w:val="hybridMultilevel"/>
    <w:tmpl w:val="25A0B520"/>
    <w:lvl w:ilvl="0" w:tplc="783617EC">
      <w:start w:val="1"/>
      <w:numFmt w:val="lowerLetter"/>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9" w15:restartNumberingAfterBreak="0">
    <w:nsid w:val="664123F2"/>
    <w:multiLevelType w:val="hybridMultilevel"/>
    <w:tmpl w:val="39C0E582"/>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0" w15:restartNumberingAfterBreak="0">
    <w:nsid w:val="67EE60A3"/>
    <w:multiLevelType w:val="hybridMultilevel"/>
    <w:tmpl w:val="CA7EEFEC"/>
    <w:lvl w:ilvl="0" w:tplc="C27EFBD0">
      <w:start w:val="1"/>
      <w:numFmt w:val="bullet"/>
      <w:lvlText w:val=""/>
      <w:lvlJc w:val="left"/>
      <w:pPr>
        <w:ind w:left="720" w:hanging="360"/>
      </w:pPr>
      <w:rPr>
        <w:rFonts w:ascii="Wingdings" w:hAnsi="Wingdings" w:hint="default"/>
        <w:color w:val="0000FF"/>
        <w:sz w:val="22"/>
        <w:szCs w:val="22"/>
      </w:rPr>
    </w:lvl>
    <w:lvl w:ilvl="1" w:tplc="E84896E2">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681716E1"/>
    <w:multiLevelType w:val="hybridMultilevel"/>
    <w:tmpl w:val="BC08F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3" w15:restartNumberingAfterBreak="0">
    <w:nsid w:val="6C374628"/>
    <w:multiLevelType w:val="hybridMultilevel"/>
    <w:tmpl w:val="F15297B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2395716"/>
    <w:multiLevelType w:val="hybridMultilevel"/>
    <w:tmpl w:val="CAB86C1C"/>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6"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8" w15:restartNumberingAfterBreak="0">
    <w:nsid w:val="780C293C"/>
    <w:multiLevelType w:val="hybridMultilevel"/>
    <w:tmpl w:val="57FCB5AA"/>
    <w:lvl w:ilvl="0" w:tplc="5A60B2A4">
      <w:numFmt w:val="bullet"/>
      <w:lvlText w:val="-"/>
      <w:lvlJc w:val="left"/>
      <w:pPr>
        <w:ind w:left="782" w:hanging="360"/>
      </w:pPr>
      <w:rPr>
        <w:rFonts w:ascii="Times New Roman" w:eastAsia="ヒラギノ角ゴ Pro W3" w:hAnsi="Times New Roman" w:cs="Times New Roman" w:hint="default"/>
      </w:rPr>
    </w:lvl>
    <w:lvl w:ilvl="1" w:tplc="04260003">
      <w:start w:val="1"/>
      <w:numFmt w:val="bullet"/>
      <w:lvlText w:val="o"/>
      <w:lvlJc w:val="left"/>
      <w:pPr>
        <w:ind w:left="1502" w:hanging="360"/>
      </w:pPr>
      <w:rPr>
        <w:rFonts w:ascii="Courier New" w:hAnsi="Courier New" w:cs="Courier New" w:hint="default"/>
      </w:rPr>
    </w:lvl>
    <w:lvl w:ilvl="2" w:tplc="04260005">
      <w:start w:val="1"/>
      <w:numFmt w:val="bullet"/>
      <w:lvlText w:val=""/>
      <w:lvlJc w:val="left"/>
      <w:pPr>
        <w:ind w:left="2222" w:hanging="360"/>
      </w:pPr>
      <w:rPr>
        <w:rFonts w:ascii="Wingdings" w:hAnsi="Wingdings" w:hint="default"/>
      </w:rPr>
    </w:lvl>
    <w:lvl w:ilvl="3" w:tplc="04260001">
      <w:start w:val="1"/>
      <w:numFmt w:val="bullet"/>
      <w:lvlText w:val=""/>
      <w:lvlJc w:val="left"/>
      <w:pPr>
        <w:ind w:left="2942" w:hanging="360"/>
      </w:pPr>
      <w:rPr>
        <w:rFonts w:ascii="Symbol" w:hAnsi="Symbol" w:hint="default"/>
      </w:rPr>
    </w:lvl>
    <w:lvl w:ilvl="4" w:tplc="04260003">
      <w:start w:val="1"/>
      <w:numFmt w:val="bullet"/>
      <w:lvlText w:val="o"/>
      <w:lvlJc w:val="left"/>
      <w:pPr>
        <w:ind w:left="3662" w:hanging="360"/>
      </w:pPr>
      <w:rPr>
        <w:rFonts w:ascii="Courier New" w:hAnsi="Courier New" w:cs="Courier New" w:hint="default"/>
      </w:rPr>
    </w:lvl>
    <w:lvl w:ilvl="5" w:tplc="04260005">
      <w:start w:val="1"/>
      <w:numFmt w:val="bullet"/>
      <w:lvlText w:val=""/>
      <w:lvlJc w:val="left"/>
      <w:pPr>
        <w:ind w:left="4382" w:hanging="360"/>
      </w:pPr>
      <w:rPr>
        <w:rFonts w:ascii="Wingdings" w:hAnsi="Wingdings" w:hint="default"/>
      </w:rPr>
    </w:lvl>
    <w:lvl w:ilvl="6" w:tplc="04260001">
      <w:start w:val="1"/>
      <w:numFmt w:val="bullet"/>
      <w:lvlText w:val=""/>
      <w:lvlJc w:val="left"/>
      <w:pPr>
        <w:ind w:left="5102" w:hanging="360"/>
      </w:pPr>
      <w:rPr>
        <w:rFonts w:ascii="Symbol" w:hAnsi="Symbol" w:hint="default"/>
      </w:rPr>
    </w:lvl>
    <w:lvl w:ilvl="7" w:tplc="04260003">
      <w:start w:val="1"/>
      <w:numFmt w:val="bullet"/>
      <w:lvlText w:val="o"/>
      <w:lvlJc w:val="left"/>
      <w:pPr>
        <w:ind w:left="5822" w:hanging="360"/>
      </w:pPr>
      <w:rPr>
        <w:rFonts w:ascii="Courier New" w:hAnsi="Courier New" w:cs="Courier New" w:hint="default"/>
      </w:rPr>
    </w:lvl>
    <w:lvl w:ilvl="8" w:tplc="04260005">
      <w:start w:val="1"/>
      <w:numFmt w:val="bullet"/>
      <w:lvlText w:val=""/>
      <w:lvlJc w:val="left"/>
      <w:pPr>
        <w:ind w:left="6542" w:hanging="360"/>
      </w:pPr>
      <w:rPr>
        <w:rFonts w:ascii="Wingdings" w:hAnsi="Wingdings" w:hint="default"/>
      </w:rPr>
    </w:lvl>
  </w:abstractNum>
  <w:abstractNum w:abstractNumId="69" w15:restartNumberingAfterBreak="0">
    <w:nsid w:val="7963251D"/>
    <w:multiLevelType w:val="hybridMultilevel"/>
    <w:tmpl w:val="FE4C69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79CE20C5"/>
    <w:multiLevelType w:val="hybridMultilevel"/>
    <w:tmpl w:val="DC1CCC0E"/>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7A3D5788"/>
    <w:multiLevelType w:val="hybridMultilevel"/>
    <w:tmpl w:val="92DED13A"/>
    <w:lvl w:ilvl="0" w:tplc="0A82A0BA">
      <w:numFmt w:val="bullet"/>
      <w:lvlText w:val="-"/>
      <w:lvlJc w:val="left"/>
      <w:pPr>
        <w:ind w:left="644"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2" w15:restartNumberingAfterBreak="0">
    <w:nsid w:val="7C594777"/>
    <w:multiLevelType w:val="hybridMultilevel"/>
    <w:tmpl w:val="BF1C4FFC"/>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7F0B1639"/>
    <w:multiLevelType w:val="hybridMultilevel"/>
    <w:tmpl w:val="D3A61AA0"/>
    <w:lvl w:ilvl="0" w:tplc="066816FA">
      <w:start w:val="1"/>
      <w:numFmt w:val="lowerLetter"/>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74" w15:restartNumberingAfterBreak="0">
    <w:nsid w:val="7FD55388"/>
    <w:multiLevelType w:val="hybridMultilevel"/>
    <w:tmpl w:val="2CAAFA4E"/>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64"/>
  </w:num>
  <w:num w:numId="3">
    <w:abstractNumId w:val="53"/>
  </w:num>
  <w:num w:numId="4">
    <w:abstractNumId w:val="62"/>
  </w:num>
  <w:num w:numId="5">
    <w:abstractNumId w:val="54"/>
  </w:num>
  <w:num w:numId="6">
    <w:abstractNumId w:val="43"/>
  </w:num>
  <w:num w:numId="7">
    <w:abstractNumId w:val="66"/>
  </w:num>
  <w:num w:numId="8">
    <w:abstractNumId w:val="40"/>
  </w:num>
  <w:num w:numId="9">
    <w:abstractNumId w:val="13"/>
  </w:num>
  <w:num w:numId="10">
    <w:abstractNumId w:val="51"/>
  </w:num>
  <w:num w:numId="11">
    <w:abstractNumId w:val="1"/>
  </w:num>
  <w:num w:numId="12">
    <w:abstractNumId w:val="63"/>
  </w:num>
  <w:num w:numId="13">
    <w:abstractNumId w:val="44"/>
  </w:num>
  <w:num w:numId="14">
    <w:abstractNumId w:val="15"/>
  </w:num>
  <w:num w:numId="15">
    <w:abstractNumId w:val="47"/>
  </w:num>
  <w:num w:numId="16">
    <w:abstractNumId w:val="18"/>
  </w:num>
  <w:num w:numId="17">
    <w:abstractNumId w:val="27"/>
  </w:num>
  <w:num w:numId="18">
    <w:abstractNumId w:val="45"/>
  </w:num>
  <w:num w:numId="19">
    <w:abstractNumId w:val="34"/>
  </w:num>
  <w:num w:numId="20">
    <w:abstractNumId w:val="67"/>
  </w:num>
  <w:num w:numId="21">
    <w:abstractNumId w:val="31"/>
  </w:num>
  <w:num w:numId="22">
    <w:abstractNumId w:val="21"/>
  </w:num>
  <w:num w:numId="23">
    <w:abstractNumId w:val="10"/>
  </w:num>
  <w:num w:numId="24">
    <w:abstractNumId w:val="8"/>
  </w:num>
  <w:num w:numId="25">
    <w:abstractNumId w:val="33"/>
  </w:num>
  <w:num w:numId="26">
    <w:abstractNumId w:val="22"/>
  </w:num>
  <w:num w:numId="27">
    <w:abstractNumId w:val="4"/>
  </w:num>
  <w:num w:numId="28">
    <w:abstractNumId w:val="39"/>
  </w:num>
  <w:num w:numId="29">
    <w:abstractNumId w:val="6"/>
  </w:num>
  <w:num w:numId="30">
    <w:abstractNumId w:val="0"/>
  </w:num>
  <w:num w:numId="31">
    <w:abstractNumId w:val="3"/>
  </w:num>
  <w:num w:numId="32">
    <w:abstractNumId w:val="26"/>
  </w:num>
  <w:num w:numId="33">
    <w:abstractNumId w:val="20"/>
  </w:num>
  <w:num w:numId="34">
    <w:abstractNumId w:val="48"/>
  </w:num>
  <w:num w:numId="35">
    <w:abstractNumId w:val="59"/>
  </w:num>
  <w:num w:numId="36">
    <w:abstractNumId w:val="60"/>
  </w:num>
  <w:num w:numId="37">
    <w:abstractNumId w:val="68"/>
  </w:num>
  <w:num w:numId="38">
    <w:abstractNumId w:val="19"/>
  </w:num>
  <w:num w:numId="39">
    <w:abstractNumId w:val="25"/>
  </w:num>
  <w:num w:numId="40">
    <w:abstractNumId w:val="50"/>
  </w:num>
  <w:num w:numId="41">
    <w:abstractNumId w:val="12"/>
  </w:num>
  <w:num w:numId="42">
    <w:abstractNumId w:val="32"/>
  </w:num>
  <w:num w:numId="43">
    <w:abstractNumId w:val="65"/>
  </w:num>
  <w:num w:numId="44">
    <w:abstractNumId w:val="41"/>
  </w:num>
  <w:num w:numId="45">
    <w:abstractNumId w:val="57"/>
  </w:num>
  <w:num w:numId="46">
    <w:abstractNumId w:val="28"/>
  </w:num>
  <w:num w:numId="47">
    <w:abstractNumId w:val="70"/>
  </w:num>
  <w:num w:numId="48">
    <w:abstractNumId w:val="71"/>
  </w:num>
  <w:num w:numId="49">
    <w:abstractNumId w:val="49"/>
  </w:num>
  <w:num w:numId="50">
    <w:abstractNumId w:val="24"/>
  </w:num>
  <w:num w:numId="51">
    <w:abstractNumId w:val="42"/>
  </w:num>
  <w:num w:numId="52">
    <w:abstractNumId w:val="9"/>
  </w:num>
  <w:num w:numId="53">
    <w:abstractNumId w:val="52"/>
  </w:num>
  <w:num w:numId="54">
    <w:abstractNumId w:val="29"/>
  </w:num>
  <w:num w:numId="55">
    <w:abstractNumId w:val="38"/>
  </w:num>
  <w:num w:numId="56">
    <w:abstractNumId w:val="14"/>
  </w:num>
  <w:num w:numId="57">
    <w:abstractNumId w:val="73"/>
  </w:num>
  <w:num w:numId="58">
    <w:abstractNumId w:val="37"/>
  </w:num>
  <w:num w:numId="59">
    <w:abstractNumId w:val="36"/>
  </w:num>
  <w:num w:numId="60">
    <w:abstractNumId w:val="69"/>
  </w:num>
  <w:num w:numId="61">
    <w:abstractNumId w:val="46"/>
  </w:num>
  <w:num w:numId="62">
    <w:abstractNumId w:val="74"/>
  </w:num>
  <w:num w:numId="63">
    <w:abstractNumId w:val="5"/>
  </w:num>
  <w:num w:numId="64">
    <w:abstractNumId w:val="61"/>
  </w:num>
  <w:num w:numId="65">
    <w:abstractNumId w:val="7"/>
  </w:num>
  <w:num w:numId="66">
    <w:abstractNumId w:val="30"/>
  </w:num>
  <w:num w:numId="67">
    <w:abstractNumId w:val="23"/>
  </w:num>
  <w:num w:numId="68">
    <w:abstractNumId w:val="58"/>
  </w:num>
  <w:num w:numId="69">
    <w:abstractNumId w:val="16"/>
  </w:num>
  <w:num w:numId="70">
    <w:abstractNumId w:val="17"/>
  </w:num>
  <w:num w:numId="71">
    <w:abstractNumId w:val="56"/>
  </w:num>
  <w:num w:numId="72">
    <w:abstractNumId w:val="2"/>
  </w:num>
  <w:num w:numId="73">
    <w:abstractNumId w:val="72"/>
  </w:num>
  <w:num w:numId="74">
    <w:abstractNumId w:val="55"/>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DC"/>
    <w:rsid w:val="00001B9F"/>
    <w:rsid w:val="0000270A"/>
    <w:rsid w:val="000029AF"/>
    <w:rsid w:val="00003D73"/>
    <w:rsid w:val="00004540"/>
    <w:rsid w:val="00005BA6"/>
    <w:rsid w:val="00005E7C"/>
    <w:rsid w:val="00010585"/>
    <w:rsid w:val="00010FB5"/>
    <w:rsid w:val="00011063"/>
    <w:rsid w:val="00011348"/>
    <w:rsid w:val="00016150"/>
    <w:rsid w:val="00020D2A"/>
    <w:rsid w:val="000226E4"/>
    <w:rsid w:val="000231F0"/>
    <w:rsid w:val="000251FF"/>
    <w:rsid w:val="00027E0B"/>
    <w:rsid w:val="00031DFF"/>
    <w:rsid w:val="00032C33"/>
    <w:rsid w:val="00033585"/>
    <w:rsid w:val="00034EC4"/>
    <w:rsid w:val="00035968"/>
    <w:rsid w:val="00035984"/>
    <w:rsid w:val="00036F96"/>
    <w:rsid w:val="00037C22"/>
    <w:rsid w:val="00040A01"/>
    <w:rsid w:val="00041582"/>
    <w:rsid w:val="00041655"/>
    <w:rsid w:val="00043497"/>
    <w:rsid w:val="00044E23"/>
    <w:rsid w:val="000450F3"/>
    <w:rsid w:val="00045908"/>
    <w:rsid w:val="00045CE9"/>
    <w:rsid w:val="00047AAD"/>
    <w:rsid w:val="00050F8A"/>
    <w:rsid w:val="00052960"/>
    <w:rsid w:val="00053AEC"/>
    <w:rsid w:val="000550BF"/>
    <w:rsid w:val="00056426"/>
    <w:rsid w:val="000578B9"/>
    <w:rsid w:val="00057B3E"/>
    <w:rsid w:val="0006002D"/>
    <w:rsid w:val="0006132E"/>
    <w:rsid w:val="00061A6A"/>
    <w:rsid w:val="00061BBE"/>
    <w:rsid w:val="000671E9"/>
    <w:rsid w:val="000701CF"/>
    <w:rsid w:val="00070E28"/>
    <w:rsid w:val="00071161"/>
    <w:rsid w:val="00071C10"/>
    <w:rsid w:val="00074F4A"/>
    <w:rsid w:val="000754B4"/>
    <w:rsid w:val="000766CD"/>
    <w:rsid w:val="0008099B"/>
    <w:rsid w:val="00082892"/>
    <w:rsid w:val="00083731"/>
    <w:rsid w:val="000855E0"/>
    <w:rsid w:val="00085843"/>
    <w:rsid w:val="000859A6"/>
    <w:rsid w:val="00085A64"/>
    <w:rsid w:val="00085E24"/>
    <w:rsid w:val="0008618F"/>
    <w:rsid w:val="00087D5D"/>
    <w:rsid w:val="00091D49"/>
    <w:rsid w:val="00093DBB"/>
    <w:rsid w:val="000945B9"/>
    <w:rsid w:val="000945BA"/>
    <w:rsid w:val="0009537D"/>
    <w:rsid w:val="0009686B"/>
    <w:rsid w:val="000A122F"/>
    <w:rsid w:val="000A18BD"/>
    <w:rsid w:val="000A2164"/>
    <w:rsid w:val="000A231E"/>
    <w:rsid w:val="000A351A"/>
    <w:rsid w:val="000A4328"/>
    <w:rsid w:val="000A4656"/>
    <w:rsid w:val="000A46CF"/>
    <w:rsid w:val="000A4E70"/>
    <w:rsid w:val="000A5D64"/>
    <w:rsid w:val="000A6584"/>
    <w:rsid w:val="000A6993"/>
    <w:rsid w:val="000A79DF"/>
    <w:rsid w:val="000B2FAB"/>
    <w:rsid w:val="000B568C"/>
    <w:rsid w:val="000B5BF3"/>
    <w:rsid w:val="000C00D7"/>
    <w:rsid w:val="000C1675"/>
    <w:rsid w:val="000C411F"/>
    <w:rsid w:val="000C4EBE"/>
    <w:rsid w:val="000C56D1"/>
    <w:rsid w:val="000C65E1"/>
    <w:rsid w:val="000C6746"/>
    <w:rsid w:val="000C755F"/>
    <w:rsid w:val="000C798A"/>
    <w:rsid w:val="000D2931"/>
    <w:rsid w:val="000D4E31"/>
    <w:rsid w:val="000D51CD"/>
    <w:rsid w:val="000D5C6C"/>
    <w:rsid w:val="000D6F03"/>
    <w:rsid w:val="000D79D1"/>
    <w:rsid w:val="000E21B5"/>
    <w:rsid w:val="000E3CEE"/>
    <w:rsid w:val="000E4A9C"/>
    <w:rsid w:val="000E4C0F"/>
    <w:rsid w:val="000E625C"/>
    <w:rsid w:val="000F3320"/>
    <w:rsid w:val="000F4C0A"/>
    <w:rsid w:val="000F4E8C"/>
    <w:rsid w:val="000F66C1"/>
    <w:rsid w:val="000F78BC"/>
    <w:rsid w:val="000F790A"/>
    <w:rsid w:val="00100880"/>
    <w:rsid w:val="00100A5B"/>
    <w:rsid w:val="00101FAF"/>
    <w:rsid w:val="00102786"/>
    <w:rsid w:val="001042D3"/>
    <w:rsid w:val="0010510E"/>
    <w:rsid w:val="00106A32"/>
    <w:rsid w:val="0010769B"/>
    <w:rsid w:val="001078B1"/>
    <w:rsid w:val="00110926"/>
    <w:rsid w:val="00111344"/>
    <w:rsid w:val="00113B77"/>
    <w:rsid w:val="00114ABD"/>
    <w:rsid w:val="001207C8"/>
    <w:rsid w:val="0012135E"/>
    <w:rsid w:val="001213E7"/>
    <w:rsid w:val="001217BE"/>
    <w:rsid w:val="00122971"/>
    <w:rsid w:val="0012359A"/>
    <w:rsid w:val="00123A8D"/>
    <w:rsid w:val="00123D49"/>
    <w:rsid w:val="001251D5"/>
    <w:rsid w:val="00125D82"/>
    <w:rsid w:val="00127BC9"/>
    <w:rsid w:val="0013010F"/>
    <w:rsid w:val="001304B5"/>
    <w:rsid w:val="00132667"/>
    <w:rsid w:val="00132F0E"/>
    <w:rsid w:val="0013305A"/>
    <w:rsid w:val="001352DD"/>
    <w:rsid w:val="001369B4"/>
    <w:rsid w:val="00136D56"/>
    <w:rsid w:val="00141E72"/>
    <w:rsid w:val="0014261F"/>
    <w:rsid w:val="00142C87"/>
    <w:rsid w:val="00142DC3"/>
    <w:rsid w:val="0014524E"/>
    <w:rsid w:val="00145D85"/>
    <w:rsid w:val="001478A2"/>
    <w:rsid w:val="00147D34"/>
    <w:rsid w:val="00150152"/>
    <w:rsid w:val="00150F64"/>
    <w:rsid w:val="001517C9"/>
    <w:rsid w:val="00151DE6"/>
    <w:rsid w:val="00152826"/>
    <w:rsid w:val="00153F08"/>
    <w:rsid w:val="00154AA8"/>
    <w:rsid w:val="00155DBF"/>
    <w:rsid w:val="00155FCC"/>
    <w:rsid w:val="00156782"/>
    <w:rsid w:val="00156928"/>
    <w:rsid w:val="001606B2"/>
    <w:rsid w:val="001610EA"/>
    <w:rsid w:val="00161E6E"/>
    <w:rsid w:val="00163015"/>
    <w:rsid w:val="001632F6"/>
    <w:rsid w:val="00163754"/>
    <w:rsid w:val="001637BE"/>
    <w:rsid w:val="00167444"/>
    <w:rsid w:val="00171E82"/>
    <w:rsid w:val="00173792"/>
    <w:rsid w:val="00173E4E"/>
    <w:rsid w:val="00176708"/>
    <w:rsid w:val="00176B3D"/>
    <w:rsid w:val="00177AE0"/>
    <w:rsid w:val="00180F70"/>
    <w:rsid w:val="00181111"/>
    <w:rsid w:val="00183927"/>
    <w:rsid w:val="00183FAC"/>
    <w:rsid w:val="0018423B"/>
    <w:rsid w:val="00184A12"/>
    <w:rsid w:val="001905F9"/>
    <w:rsid w:val="0019157E"/>
    <w:rsid w:val="001922BF"/>
    <w:rsid w:val="00192ABE"/>
    <w:rsid w:val="00193F5D"/>
    <w:rsid w:val="00195321"/>
    <w:rsid w:val="001969D1"/>
    <w:rsid w:val="001A0AC4"/>
    <w:rsid w:val="001A2016"/>
    <w:rsid w:val="001A476A"/>
    <w:rsid w:val="001A51F2"/>
    <w:rsid w:val="001A5230"/>
    <w:rsid w:val="001A64F8"/>
    <w:rsid w:val="001A68EB"/>
    <w:rsid w:val="001A6CDF"/>
    <w:rsid w:val="001B1E45"/>
    <w:rsid w:val="001B20A1"/>
    <w:rsid w:val="001B2C6C"/>
    <w:rsid w:val="001B63B4"/>
    <w:rsid w:val="001C2680"/>
    <w:rsid w:val="001C4B10"/>
    <w:rsid w:val="001C6D93"/>
    <w:rsid w:val="001C7374"/>
    <w:rsid w:val="001D12CE"/>
    <w:rsid w:val="001D1613"/>
    <w:rsid w:val="001D1DBB"/>
    <w:rsid w:val="001D3DD8"/>
    <w:rsid w:val="001D454E"/>
    <w:rsid w:val="001D53B7"/>
    <w:rsid w:val="001D5596"/>
    <w:rsid w:val="001D61F2"/>
    <w:rsid w:val="001E07D8"/>
    <w:rsid w:val="001E0BC1"/>
    <w:rsid w:val="001E19A1"/>
    <w:rsid w:val="001E3116"/>
    <w:rsid w:val="001E3414"/>
    <w:rsid w:val="001E34B0"/>
    <w:rsid w:val="001E5C4A"/>
    <w:rsid w:val="001F08F5"/>
    <w:rsid w:val="001F5054"/>
    <w:rsid w:val="00201ACF"/>
    <w:rsid w:val="00205C51"/>
    <w:rsid w:val="00207936"/>
    <w:rsid w:val="00210B36"/>
    <w:rsid w:val="00210F81"/>
    <w:rsid w:val="00214381"/>
    <w:rsid w:val="0021616F"/>
    <w:rsid w:val="00216AF9"/>
    <w:rsid w:val="002174F8"/>
    <w:rsid w:val="00220FFF"/>
    <w:rsid w:val="00222046"/>
    <w:rsid w:val="00223D63"/>
    <w:rsid w:val="00225C40"/>
    <w:rsid w:val="00226D60"/>
    <w:rsid w:val="00227623"/>
    <w:rsid w:val="00230DDA"/>
    <w:rsid w:val="002314BC"/>
    <w:rsid w:val="0023274E"/>
    <w:rsid w:val="00233D5C"/>
    <w:rsid w:val="002347C3"/>
    <w:rsid w:val="00234FB1"/>
    <w:rsid w:val="00235A9E"/>
    <w:rsid w:val="00235FAC"/>
    <w:rsid w:val="002375E3"/>
    <w:rsid w:val="00240A8E"/>
    <w:rsid w:val="002410E3"/>
    <w:rsid w:val="00242C4B"/>
    <w:rsid w:val="00243360"/>
    <w:rsid w:val="002441DE"/>
    <w:rsid w:val="00244794"/>
    <w:rsid w:val="00245ED9"/>
    <w:rsid w:val="00247524"/>
    <w:rsid w:val="00250CC9"/>
    <w:rsid w:val="00251EF8"/>
    <w:rsid w:val="002525B4"/>
    <w:rsid w:val="002525F7"/>
    <w:rsid w:val="00253E8D"/>
    <w:rsid w:val="00253EB9"/>
    <w:rsid w:val="002564C0"/>
    <w:rsid w:val="00257302"/>
    <w:rsid w:val="002573D4"/>
    <w:rsid w:val="00257BFB"/>
    <w:rsid w:val="002607D4"/>
    <w:rsid w:val="00260A99"/>
    <w:rsid w:val="00261E82"/>
    <w:rsid w:val="00262ADA"/>
    <w:rsid w:val="002634F4"/>
    <w:rsid w:val="00267118"/>
    <w:rsid w:val="0027010D"/>
    <w:rsid w:val="002731FD"/>
    <w:rsid w:val="0027329E"/>
    <w:rsid w:val="00273938"/>
    <w:rsid w:val="00274D84"/>
    <w:rsid w:val="00275395"/>
    <w:rsid w:val="0028049D"/>
    <w:rsid w:val="002807BD"/>
    <w:rsid w:val="0028094C"/>
    <w:rsid w:val="0028137D"/>
    <w:rsid w:val="002816CB"/>
    <w:rsid w:val="00281F81"/>
    <w:rsid w:val="002835A9"/>
    <w:rsid w:val="00284B00"/>
    <w:rsid w:val="00285078"/>
    <w:rsid w:val="0028524B"/>
    <w:rsid w:val="0028570F"/>
    <w:rsid w:val="00286135"/>
    <w:rsid w:val="002864B8"/>
    <w:rsid w:val="00286FC7"/>
    <w:rsid w:val="00290BEA"/>
    <w:rsid w:val="00292F9E"/>
    <w:rsid w:val="002931B5"/>
    <w:rsid w:val="002944F1"/>
    <w:rsid w:val="00294562"/>
    <w:rsid w:val="00294BA4"/>
    <w:rsid w:val="0029676F"/>
    <w:rsid w:val="0029713B"/>
    <w:rsid w:val="00297BA0"/>
    <w:rsid w:val="002A55C1"/>
    <w:rsid w:val="002B097D"/>
    <w:rsid w:val="002B13AF"/>
    <w:rsid w:val="002B2E2F"/>
    <w:rsid w:val="002B3BD3"/>
    <w:rsid w:val="002B4875"/>
    <w:rsid w:val="002B6D22"/>
    <w:rsid w:val="002B6E73"/>
    <w:rsid w:val="002B7CE1"/>
    <w:rsid w:val="002C02B9"/>
    <w:rsid w:val="002C2178"/>
    <w:rsid w:val="002C2FFA"/>
    <w:rsid w:val="002C3387"/>
    <w:rsid w:val="002C663C"/>
    <w:rsid w:val="002D152A"/>
    <w:rsid w:val="002D2760"/>
    <w:rsid w:val="002D3304"/>
    <w:rsid w:val="002D3CB2"/>
    <w:rsid w:val="002D5109"/>
    <w:rsid w:val="002D539D"/>
    <w:rsid w:val="002D54DB"/>
    <w:rsid w:val="002D5A5E"/>
    <w:rsid w:val="002D7401"/>
    <w:rsid w:val="002E38AD"/>
    <w:rsid w:val="002E504F"/>
    <w:rsid w:val="002E52BD"/>
    <w:rsid w:val="002E54A7"/>
    <w:rsid w:val="002E5B2E"/>
    <w:rsid w:val="002E5F71"/>
    <w:rsid w:val="002F1160"/>
    <w:rsid w:val="002F13B4"/>
    <w:rsid w:val="002F5026"/>
    <w:rsid w:val="002F5F91"/>
    <w:rsid w:val="002F6D49"/>
    <w:rsid w:val="00300E9D"/>
    <w:rsid w:val="00302DEB"/>
    <w:rsid w:val="00302E41"/>
    <w:rsid w:val="00304F48"/>
    <w:rsid w:val="003128FF"/>
    <w:rsid w:val="0031541A"/>
    <w:rsid w:val="00315819"/>
    <w:rsid w:val="00315CEB"/>
    <w:rsid w:val="00316479"/>
    <w:rsid w:val="00320E53"/>
    <w:rsid w:val="00320FEB"/>
    <w:rsid w:val="00325E15"/>
    <w:rsid w:val="00325EFD"/>
    <w:rsid w:val="003310F7"/>
    <w:rsid w:val="00333C5C"/>
    <w:rsid w:val="003353B6"/>
    <w:rsid w:val="00337553"/>
    <w:rsid w:val="003404B5"/>
    <w:rsid w:val="00344B9E"/>
    <w:rsid w:val="003457FF"/>
    <w:rsid w:val="00346CB1"/>
    <w:rsid w:val="00346F3A"/>
    <w:rsid w:val="00347BCD"/>
    <w:rsid w:val="003517DC"/>
    <w:rsid w:val="00351EED"/>
    <w:rsid w:val="00354764"/>
    <w:rsid w:val="003552AC"/>
    <w:rsid w:val="00355C80"/>
    <w:rsid w:val="003572E3"/>
    <w:rsid w:val="0035795A"/>
    <w:rsid w:val="00360D1C"/>
    <w:rsid w:val="003619B3"/>
    <w:rsid w:val="003621D9"/>
    <w:rsid w:val="00362346"/>
    <w:rsid w:val="00366CF8"/>
    <w:rsid w:val="00367800"/>
    <w:rsid w:val="003713D8"/>
    <w:rsid w:val="00371577"/>
    <w:rsid w:val="00373142"/>
    <w:rsid w:val="00374504"/>
    <w:rsid w:val="00376364"/>
    <w:rsid w:val="00376730"/>
    <w:rsid w:val="0038162D"/>
    <w:rsid w:val="003819FF"/>
    <w:rsid w:val="00381B13"/>
    <w:rsid w:val="003864EF"/>
    <w:rsid w:val="00387E2E"/>
    <w:rsid w:val="00390849"/>
    <w:rsid w:val="00390C8A"/>
    <w:rsid w:val="003926FF"/>
    <w:rsid w:val="00392BDC"/>
    <w:rsid w:val="00393884"/>
    <w:rsid w:val="00396286"/>
    <w:rsid w:val="0039683E"/>
    <w:rsid w:val="00396A64"/>
    <w:rsid w:val="00396D69"/>
    <w:rsid w:val="00397F9D"/>
    <w:rsid w:val="003A046C"/>
    <w:rsid w:val="003A0659"/>
    <w:rsid w:val="003A07B1"/>
    <w:rsid w:val="003A5240"/>
    <w:rsid w:val="003A71A3"/>
    <w:rsid w:val="003A74F4"/>
    <w:rsid w:val="003B0A64"/>
    <w:rsid w:val="003B1D1A"/>
    <w:rsid w:val="003B5EDC"/>
    <w:rsid w:val="003B5F81"/>
    <w:rsid w:val="003B6299"/>
    <w:rsid w:val="003B63F0"/>
    <w:rsid w:val="003B72C4"/>
    <w:rsid w:val="003B7F72"/>
    <w:rsid w:val="003C2BBC"/>
    <w:rsid w:val="003C5129"/>
    <w:rsid w:val="003C5410"/>
    <w:rsid w:val="003C5C3F"/>
    <w:rsid w:val="003C7008"/>
    <w:rsid w:val="003D0215"/>
    <w:rsid w:val="003D1FDD"/>
    <w:rsid w:val="003D23FF"/>
    <w:rsid w:val="003D2967"/>
    <w:rsid w:val="003D2B00"/>
    <w:rsid w:val="003D4E69"/>
    <w:rsid w:val="003D5952"/>
    <w:rsid w:val="003D78AE"/>
    <w:rsid w:val="003E0A1F"/>
    <w:rsid w:val="003E17CF"/>
    <w:rsid w:val="003E54B5"/>
    <w:rsid w:val="003E71C6"/>
    <w:rsid w:val="003F1685"/>
    <w:rsid w:val="003F222B"/>
    <w:rsid w:val="003F2605"/>
    <w:rsid w:val="003F26C5"/>
    <w:rsid w:val="003F2E32"/>
    <w:rsid w:val="003F344B"/>
    <w:rsid w:val="003F6078"/>
    <w:rsid w:val="003F796C"/>
    <w:rsid w:val="00401109"/>
    <w:rsid w:val="004028C9"/>
    <w:rsid w:val="004029B6"/>
    <w:rsid w:val="00403903"/>
    <w:rsid w:val="00403AC6"/>
    <w:rsid w:val="00406CD0"/>
    <w:rsid w:val="00406F55"/>
    <w:rsid w:val="004072A9"/>
    <w:rsid w:val="00407AB5"/>
    <w:rsid w:val="00407EE5"/>
    <w:rsid w:val="00410361"/>
    <w:rsid w:val="004109DC"/>
    <w:rsid w:val="00410A28"/>
    <w:rsid w:val="00413810"/>
    <w:rsid w:val="00413E4B"/>
    <w:rsid w:val="00414B36"/>
    <w:rsid w:val="00414DE3"/>
    <w:rsid w:val="004166E2"/>
    <w:rsid w:val="00416C01"/>
    <w:rsid w:val="00416C6C"/>
    <w:rsid w:val="00421BB0"/>
    <w:rsid w:val="00421DA2"/>
    <w:rsid w:val="0042219A"/>
    <w:rsid w:val="004224FE"/>
    <w:rsid w:val="004233E7"/>
    <w:rsid w:val="004235AE"/>
    <w:rsid w:val="004237C5"/>
    <w:rsid w:val="00424C6B"/>
    <w:rsid w:val="00425FA9"/>
    <w:rsid w:val="00426E48"/>
    <w:rsid w:val="004278E5"/>
    <w:rsid w:val="00431593"/>
    <w:rsid w:val="004318DC"/>
    <w:rsid w:val="00434F88"/>
    <w:rsid w:val="0043650A"/>
    <w:rsid w:val="00437F5B"/>
    <w:rsid w:val="0044052C"/>
    <w:rsid w:val="004446F1"/>
    <w:rsid w:val="00445D65"/>
    <w:rsid w:val="00447F5F"/>
    <w:rsid w:val="004536A3"/>
    <w:rsid w:val="004546F2"/>
    <w:rsid w:val="00454A7F"/>
    <w:rsid w:val="00455C44"/>
    <w:rsid w:val="00456621"/>
    <w:rsid w:val="00456FE4"/>
    <w:rsid w:val="00460A75"/>
    <w:rsid w:val="0046110B"/>
    <w:rsid w:val="00461386"/>
    <w:rsid w:val="00461460"/>
    <w:rsid w:val="00462B8E"/>
    <w:rsid w:val="00463D4D"/>
    <w:rsid w:val="00464825"/>
    <w:rsid w:val="00465636"/>
    <w:rsid w:val="004668B4"/>
    <w:rsid w:val="00467359"/>
    <w:rsid w:val="004701D7"/>
    <w:rsid w:val="00470964"/>
    <w:rsid w:val="00473BF9"/>
    <w:rsid w:val="00476ACE"/>
    <w:rsid w:val="00477DC4"/>
    <w:rsid w:val="004815B9"/>
    <w:rsid w:val="0048161B"/>
    <w:rsid w:val="0048206D"/>
    <w:rsid w:val="00482308"/>
    <w:rsid w:val="004864D0"/>
    <w:rsid w:val="0048664A"/>
    <w:rsid w:val="00487F2F"/>
    <w:rsid w:val="0049187F"/>
    <w:rsid w:val="00492C4D"/>
    <w:rsid w:val="0049674E"/>
    <w:rsid w:val="004A28AD"/>
    <w:rsid w:val="004A6733"/>
    <w:rsid w:val="004A783B"/>
    <w:rsid w:val="004A7B36"/>
    <w:rsid w:val="004B1710"/>
    <w:rsid w:val="004B186A"/>
    <w:rsid w:val="004B6518"/>
    <w:rsid w:val="004C302A"/>
    <w:rsid w:val="004C443A"/>
    <w:rsid w:val="004C5051"/>
    <w:rsid w:val="004D18F5"/>
    <w:rsid w:val="004D5DFD"/>
    <w:rsid w:val="004D6742"/>
    <w:rsid w:val="004D70AA"/>
    <w:rsid w:val="004E26E8"/>
    <w:rsid w:val="004E2ED6"/>
    <w:rsid w:val="004E4431"/>
    <w:rsid w:val="004E4EFA"/>
    <w:rsid w:val="004E6D8D"/>
    <w:rsid w:val="004F25E0"/>
    <w:rsid w:val="004F4A78"/>
    <w:rsid w:val="004F4B9A"/>
    <w:rsid w:val="004F6134"/>
    <w:rsid w:val="004F613E"/>
    <w:rsid w:val="005012B5"/>
    <w:rsid w:val="00501615"/>
    <w:rsid w:val="00501F2D"/>
    <w:rsid w:val="00502FBE"/>
    <w:rsid w:val="00503CE4"/>
    <w:rsid w:val="00504A31"/>
    <w:rsid w:val="005061D5"/>
    <w:rsid w:val="00507177"/>
    <w:rsid w:val="005101A3"/>
    <w:rsid w:val="00512FD5"/>
    <w:rsid w:val="00513D88"/>
    <w:rsid w:val="0051423F"/>
    <w:rsid w:val="005179F9"/>
    <w:rsid w:val="005210EB"/>
    <w:rsid w:val="00524166"/>
    <w:rsid w:val="00526B7A"/>
    <w:rsid w:val="0052704B"/>
    <w:rsid w:val="00527DA6"/>
    <w:rsid w:val="00530771"/>
    <w:rsid w:val="00531EF6"/>
    <w:rsid w:val="005325D5"/>
    <w:rsid w:val="00533EA5"/>
    <w:rsid w:val="005361C1"/>
    <w:rsid w:val="00536A6C"/>
    <w:rsid w:val="00537290"/>
    <w:rsid w:val="005372D3"/>
    <w:rsid w:val="00542088"/>
    <w:rsid w:val="0054297D"/>
    <w:rsid w:val="005452B1"/>
    <w:rsid w:val="00545BD5"/>
    <w:rsid w:val="00545ED5"/>
    <w:rsid w:val="00546CD7"/>
    <w:rsid w:val="00546F6A"/>
    <w:rsid w:val="00547105"/>
    <w:rsid w:val="005474A1"/>
    <w:rsid w:val="00553494"/>
    <w:rsid w:val="00553D02"/>
    <w:rsid w:val="00553FCC"/>
    <w:rsid w:val="005544C2"/>
    <w:rsid w:val="00555C6F"/>
    <w:rsid w:val="005563F7"/>
    <w:rsid w:val="00557AE5"/>
    <w:rsid w:val="005616F1"/>
    <w:rsid w:val="0056348B"/>
    <w:rsid w:val="00564083"/>
    <w:rsid w:val="0056428A"/>
    <w:rsid w:val="00564E2F"/>
    <w:rsid w:val="005652B2"/>
    <w:rsid w:val="0056645D"/>
    <w:rsid w:val="005666E7"/>
    <w:rsid w:val="005669BA"/>
    <w:rsid w:val="00567EA6"/>
    <w:rsid w:val="00570D4E"/>
    <w:rsid w:val="00571809"/>
    <w:rsid w:val="00572B0A"/>
    <w:rsid w:val="00574046"/>
    <w:rsid w:val="00575532"/>
    <w:rsid w:val="005764D4"/>
    <w:rsid w:val="00576591"/>
    <w:rsid w:val="005769CE"/>
    <w:rsid w:val="005771E5"/>
    <w:rsid w:val="00577641"/>
    <w:rsid w:val="00577A77"/>
    <w:rsid w:val="00580C92"/>
    <w:rsid w:val="005817B2"/>
    <w:rsid w:val="005826EA"/>
    <w:rsid w:val="005829F0"/>
    <w:rsid w:val="00584073"/>
    <w:rsid w:val="00585870"/>
    <w:rsid w:val="00586945"/>
    <w:rsid w:val="00587633"/>
    <w:rsid w:val="00587E0A"/>
    <w:rsid w:val="00590F0D"/>
    <w:rsid w:val="00591882"/>
    <w:rsid w:val="00591B68"/>
    <w:rsid w:val="00594159"/>
    <w:rsid w:val="00596BC8"/>
    <w:rsid w:val="00597D0C"/>
    <w:rsid w:val="00597E35"/>
    <w:rsid w:val="005A0651"/>
    <w:rsid w:val="005A1EA1"/>
    <w:rsid w:val="005A25D5"/>
    <w:rsid w:val="005A402D"/>
    <w:rsid w:val="005A42D3"/>
    <w:rsid w:val="005A554D"/>
    <w:rsid w:val="005A5E92"/>
    <w:rsid w:val="005B0359"/>
    <w:rsid w:val="005B1AE7"/>
    <w:rsid w:val="005B32D4"/>
    <w:rsid w:val="005B3906"/>
    <w:rsid w:val="005B54BE"/>
    <w:rsid w:val="005B592C"/>
    <w:rsid w:val="005B65CA"/>
    <w:rsid w:val="005B67E1"/>
    <w:rsid w:val="005B6AFB"/>
    <w:rsid w:val="005B6EDB"/>
    <w:rsid w:val="005C13A1"/>
    <w:rsid w:val="005C2337"/>
    <w:rsid w:val="005C27F1"/>
    <w:rsid w:val="005C3A33"/>
    <w:rsid w:val="005C5A2A"/>
    <w:rsid w:val="005C5BBD"/>
    <w:rsid w:val="005D00E8"/>
    <w:rsid w:val="005D0D83"/>
    <w:rsid w:val="005D1CC5"/>
    <w:rsid w:val="005D5072"/>
    <w:rsid w:val="005D5C87"/>
    <w:rsid w:val="005D6C20"/>
    <w:rsid w:val="005D71D1"/>
    <w:rsid w:val="005E20A6"/>
    <w:rsid w:val="005E2765"/>
    <w:rsid w:val="005E356F"/>
    <w:rsid w:val="005E66FC"/>
    <w:rsid w:val="005E798F"/>
    <w:rsid w:val="005F2671"/>
    <w:rsid w:val="005F269C"/>
    <w:rsid w:val="005F2F91"/>
    <w:rsid w:val="005F31ED"/>
    <w:rsid w:val="005F406A"/>
    <w:rsid w:val="005F6D92"/>
    <w:rsid w:val="005F70CB"/>
    <w:rsid w:val="005F7938"/>
    <w:rsid w:val="00602540"/>
    <w:rsid w:val="0060292B"/>
    <w:rsid w:val="00604E1B"/>
    <w:rsid w:val="00605541"/>
    <w:rsid w:val="00605938"/>
    <w:rsid w:val="00605EC1"/>
    <w:rsid w:val="00606854"/>
    <w:rsid w:val="0060705B"/>
    <w:rsid w:val="00607E2C"/>
    <w:rsid w:val="00610673"/>
    <w:rsid w:val="00613D30"/>
    <w:rsid w:val="00616765"/>
    <w:rsid w:val="006203FC"/>
    <w:rsid w:val="00621690"/>
    <w:rsid w:val="0062261F"/>
    <w:rsid w:val="00623F1B"/>
    <w:rsid w:val="00627290"/>
    <w:rsid w:val="00630093"/>
    <w:rsid w:val="006303E2"/>
    <w:rsid w:val="00631D90"/>
    <w:rsid w:val="006333F4"/>
    <w:rsid w:val="00633414"/>
    <w:rsid w:val="00634959"/>
    <w:rsid w:val="0063616C"/>
    <w:rsid w:val="0063640B"/>
    <w:rsid w:val="00636490"/>
    <w:rsid w:val="00636579"/>
    <w:rsid w:val="00636BAB"/>
    <w:rsid w:val="00641D2D"/>
    <w:rsid w:val="00641DC9"/>
    <w:rsid w:val="00642408"/>
    <w:rsid w:val="0064277A"/>
    <w:rsid w:val="006430DC"/>
    <w:rsid w:val="006441B7"/>
    <w:rsid w:val="00645C08"/>
    <w:rsid w:val="00647E35"/>
    <w:rsid w:val="00651649"/>
    <w:rsid w:val="006538B5"/>
    <w:rsid w:val="00654551"/>
    <w:rsid w:val="0065473A"/>
    <w:rsid w:val="00654E4D"/>
    <w:rsid w:val="00655A65"/>
    <w:rsid w:val="00656927"/>
    <w:rsid w:val="006620D9"/>
    <w:rsid w:val="00663E77"/>
    <w:rsid w:val="00670044"/>
    <w:rsid w:val="0067453A"/>
    <w:rsid w:val="00680318"/>
    <w:rsid w:val="00683AC6"/>
    <w:rsid w:val="00684025"/>
    <w:rsid w:val="006852B8"/>
    <w:rsid w:val="006863E4"/>
    <w:rsid w:val="00686AE1"/>
    <w:rsid w:val="00686AE3"/>
    <w:rsid w:val="0069063A"/>
    <w:rsid w:val="00690977"/>
    <w:rsid w:val="006920A9"/>
    <w:rsid w:val="0069239B"/>
    <w:rsid w:val="00693072"/>
    <w:rsid w:val="00693795"/>
    <w:rsid w:val="00693C1D"/>
    <w:rsid w:val="0069434D"/>
    <w:rsid w:val="006954EC"/>
    <w:rsid w:val="00696BAE"/>
    <w:rsid w:val="006A06E8"/>
    <w:rsid w:val="006A0B8C"/>
    <w:rsid w:val="006A1696"/>
    <w:rsid w:val="006A3AF2"/>
    <w:rsid w:val="006A3D5D"/>
    <w:rsid w:val="006A43D2"/>
    <w:rsid w:val="006A44A6"/>
    <w:rsid w:val="006A4731"/>
    <w:rsid w:val="006A48F2"/>
    <w:rsid w:val="006A4B82"/>
    <w:rsid w:val="006A65BA"/>
    <w:rsid w:val="006A70A1"/>
    <w:rsid w:val="006B0B9A"/>
    <w:rsid w:val="006B0EE8"/>
    <w:rsid w:val="006B0F44"/>
    <w:rsid w:val="006B1BA6"/>
    <w:rsid w:val="006B1C34"/>
    <w:rsid w:val="006B2097"/>
    <w:rsid w:val="006B406D"/>
    <w:rsid w:val="006B5216"/>
    <w:rsid w:val="006C06C4"/>
    <w:rsid w:val="006C0704"/>
    <w:rsid w:val="006C115E"/>
    <w:rsid w:val="006C5687"/>
    <w:rsid w:val="006C61EF"/>
    <w:rsid w:val="006C65BA"/>
    <w:rsid w:val="006C67AB"/>
    <w:rsid w:val="006D0BAF"/>
    <w:rsid w:val="006D1B51"/>
    <w:rsid w:val="006D1D46"/>
    <w:rsid w:val="006D2757"/>
    <w:rsid w:val="006D38B6"/>
    <w:rsid w:val="006D3E6B"/>
    <w:rsid w:val="006D5445"/>
    <w:rsid w:val="006D6C2F"/>
    <w:rsid w:val="006D72DF"/>
    <w:rsid w:val="006E0FAF"/>
    <w:rsid w:val="006E1BF6"/>
    <w:rsid w:val="006E29F1"/>
    <w:rsid w:val="006E4695"/>
    <w:rsid w:val="006E5249"/>
    <w:rsid w:val="006E617F"/>
    <w:rsid w:val="006F0D48"/>
    <w:rsid w:val="006F174A"/>
    <w:rsid w:val="006F3868"/>
    <w:rsid w:val="006F4455"/>
    <w:rsid w:val="006F5A77"/>
    <w:rsid w:val="006F5D2F"/>
    <w:rsid w:val="006F63C2"/>
    <w:rsid w:val="006F6ED9"/>
    <w:rsid w:val="006F7004"/>
    <w:rsid w:val="00701F87"/>
    <w:rsid w:val="00702E82"/>
    <w:rsid w:val="007044FC"/>
    <w:rsid w:val="00704E61"/>
    <w:rsid w:val="007072E0"/>
    <w:rsid w:val="0071202D"/>
    <w:rsid w:val="007129E1"/>
    <w:rsid w:val="007133E5"/>
    <w:rsid w:val="007146B6"/>
    <w:rsid w:val="00714F3A"/>
    <w:rsid w:val="0072098B"/>
    <w:rsid w:val="00721D65"/>
    <w:rsid w:val="00722162"/>
    <w:rsid w:val="00723BF3"/>
    <w:rsid w:val="0072651F"/>
    <w:rsid w:val="00727CA6"/>
    <w:rsid w:val="00733DC7"/>
    <w:rsid w:val="007353B4"/>
    <w:rsid w:val="00735E3B"/>
    <w:rsid w:val="00737010"/>
    <w:rsid w:val="00737F0E"/>
    <w:rsid w:val="00741E42"/>
    <w:rsid w:val="007424B5"/>
    <w:rsid w:val="00743746"/>
    <w:rsid w:val="007463C0"/>
    <w:rsid w:val="00746CFE"/>
    <w:rsid w:val="00746EE9"/>
    <w:rsid w:val="00747AB7"/>
    <w:rsid w:val="00750754"/>
    <w:rsid w:val="00750BF2"/>
    <w:rsid w:val="007514F7"/>
    <w:rsid w:val="007529B7"/>
    <w:rsid w:val="00753F42"/>
    <w:rsid w:val="007546B1"/>
    <w:rsid w:val="00755361"/>
    <w:rsid w:val="00756FB3"/>
    <w:rsid w:val="0075720A"/>
    <w:rsid w:val="00761E08"/>
    <w:rsid w:val="007628AB"/>
    <w:rsid w:val="00763440"/>
    <w:rsid w:val="00767572"/>
    <w:rsid w:val="00770531"/>
    <w:rsid w:val="00770578"/>
    <w:rsid w:val="0077061F"/>
    <w:rsid w:val="00770E42"/>
    <w:rsid w:val="00771F8A"/>
    <w:rsid w:val="0077254C"/>
    <w:rsid w:val="007731EC"/>
    <w:rsid w:val="00773701"/>
    <w:rsid w:val="00773D20"/>
    <w:rsid w:val="007752C6"/>
    <w:rsid w:val="0077719A"/>
    <w:rsid w:val="007800DC"/>
    <w:rsid w:val="0078194C"/>
    <w:rsid w:val="007827D0"/>
    <w:rsid w:val="00785B9C"/>
    <w:rsid w:val="007874F7"/>
    <w:rsid w:val="00787E6C"/>
    <w:rsid w:val="00791BF5"/>
    <w:rsid w:val="007925B4"/>
    <w:rsid w:val="007933ED"/>
    <w:rsid w:val="007946E3"/>
    <w:rsid w:val="00795004"/>
    <w:rsid w:val="0079560D"/>
    <w:rsid w:val="00796E12"/>
    <w:rsid w:val="007A1366"/>
    <w:rsid w:val="007A1F5B"/>
    <w:rsid w:val="007A42C2"/>
    <w:rsid w:val="007A619B"/>
    <w:rsid w:val="007B1711"/>
    <w:rsid w:val="007B6C79"/>
    <w:rsid w:val="007B7DD1"/>
    <w:rsid w:val="007C0623"/>
    <w:rsid w:val="007C1ECC"/>
    <w:rsid w:val="007C36A6"/>
    <w:rsid w:val="007C52E2"/>
    <w:rsid w:val="007C64B4"/>
    <w:rsid w:val="007C713E"/>
    <w:rsid w:val="007D0E81"/>
    <w:rsid w:val="007D55B5"/>
    <w:rsid w:val="007D5D05"/>
    <w:rsid w:val="007E0A4B"/>
    <w:rsid w:val="007E1779"/>
    <w:rsid w:val="007E25DD"/>
    <w:rsid w:val="007E39A1"/>
    <w:rsid w:val="007E4197"/>
    <w:rsid w:val="007E51B7"/>
    <w:rsid w:val="007E5A0B"/>
    <w:rsid w:val="007E61A9"/>
    <w:rsid w:val="007E6351"/>
    <w:rsid w:val="007E719F"/>
    <w:rsid w:val="007F0340"/>
    <w:rsid w:val="007F177B"/>
    <w:rsid w:val="007F2287"/>
    <w:rsid w:val="007F5CDC"/>
    <w:rsid w:val="0080088D"/>
    <w:rsid w:val="0080115E"/>
    <w:rsid w:val="00801AF0"/>
    <w:rsid w:val="008022A9"/>
    <w:rsid w:val="008032E8"/>
    <w:rsid w:val="00803B59"/>
    <w:rsid w:val="00804EDC"/>
    <w:rsid w:val="00810245"/>
    <w:rsid w:val="00811172"/>
    <w:rsid w:val="00811335"/>
    <w:rsid w:val="008134E7"/>
    <w:rsid w:val="008148B4"/>
    <w:rsid w:val="008156EE"/>
    <w:rsid w:val="0081580B"/>
    <w:rsid w:val="00817518"/>
    <w:rsid w:val="00817566"/>
    <w:rsid w:val="00817649"/>
    <w:rsid w:val="00820A39"/>
    <w:rsid w:val="008212D9"/>
    <w:rsid w:val="00823B00"/>
    <w:rsid w:val="00825C9B"/>
    <w:rsid w:val="00826BCF"/>
    <w:rsid w:val="00831F1B"/>
    <w:rsid w:val="0083294E"/>
    <w:rsid w:val="00832ADC"/>
    <w:rsid w:val="00833600"/>
    <w:rsid w:val="0083497F"/>
    <w:rsid w:val="00835074"/>
    <w:rsid w:val="00836972"/>
    <w:rsid w:val="008410FE"/>
    <w:rsid w:val="00841109"/>
    <w:rsid w:val="00842490"/>
    <w:rsid w:val="00843DF1"/>
    <w:rsid w:val="00844390"/>
    <w:rsid w:val="00844B5C"/>
    <w:rsid w:val="0084594F"/>
    <w:rsid w:val="008537BE"/>
    <w:rsid w:val="00855815"/>
    <w:rsid w:val="00857AFD"/>
    <w:rsid w:val="00860525"/>
    <w:rsid w:val="00860D51"/>
    <w:rsid w:val="00862584"/>
    <w:rsid w:val="00863208"/>
    <w:rsid w:val="008646BD"/>
    <w:rsid w:val="008654C3"/>
    <w:rsid w:val="00865ED1"/>
    <w:rsid w:val="00867305"/>
    <w:rsid w:val="00873328"/>
    <w:rsid w:val="00873C02"/>
    <w:rsid w:val="00873F25"/>
    <w:rsid w:val="00874363"/>
    <w:rsid w:val="008756C2"/>
    <w:rsid w:val="00876595"/>
    <w:rsid w:val="0087670D"/>
    <w:rsid w:val="008767DA"/>
    <w:rsid w:val="00877C90"/>
    <w:rsid w:val="00881152"/>
    <w:rsid w:val="0088158D"/>
    <w:rsid w:val="00882D76"/>
    <w:rsid w:val="00883006"/>
    <w:rsid w:val="008851D3"/>
    <w:rsid w:val="00891771"/>
    <w:rsid w:val="0089192C"/>
    <w:rsid w:val="00893183"/>
    <w:rsid w:val="008954D8"/>
    <w:rsid w:val="00895F65"/>
    <w:rsid w:val="00897E03"/>
    <w:rsid w:val="008A0131"/>
    <w:rsid w:val="008A0A63"/>
    <w:rsid w:val="008A0B2D"/>
    <w:rsid w:val="008A21DA"/>
    <w:rsid w:val="008A2B32"/>
    <w:rsid w:val="008A4BDA"/>
    <w:rsid w:val="008A516A"/>
    <w:rsid w:val="008A5900"/>
    <w:rsid w:val="008A6A1F"/>
    <w:rsid w:val="008B12C3"/>
    <w:rsid w:val="008B2D1F"/>
    <w:rsid w:val="008B4A0C"/>
    <w:rsid w:val="008B4A16"/>
    <w:rsid w:val="008C038C"/>
    <w:rsid w:val="008C0F69"/>
    <w:rsid w:val="008C19F9"/>
    <w:rsid w:val="008C2D72"/>
    <w:rsid w:val="008C2DA0"/>
    <w:rsid w:val="008C3028"/>
    <w:rsid w:val="008C307B"/>
    <w:rsid w:val="008C466B"/>
    <w:rsid w:val="008C4D38"/>
    <w:rsid w:val="008C5D49"/>
    <w:rsid w:val="008D0691"/>
    <w:rsid w:val="008D332E"/>
    <w:rsid w:val="008D3397"/>
    <w:rsid w:val="008D50A4"/>
    <w:rsid w:val="008D57F2"/>
    <w:rsid w:val="008D6319"/>
    <w:rsid w:val="008D7259"/>
    <w:rsid w:val="008E071C"/>
    <w:rsid w:val="008E18C1"/>
    <w:rsid w:val="008E495D"/>
    <w:rsid w:val="008E796C"/>
    <w:rsid w:val="008E7982"/>
    <w:rsid w:val="008F10BA"/>
    <w:rsid w:val="008F27A8"/>
    <w:rsid w:val="008F2BC6"/>
    <w:rsid w:val="008F30CF"/>
    <w:rsid w:val="008F3A33"/>
    <w:rsid w:val="008F504D"/>
    <w:rsid w:val="008F73B6"/>
    <w:rsid w:val="009000E5"/>
    <w:rsid w:val="00902607"/>
    <w:rsid w:val="00906E1E"/>
    <w:rsid w:val="009112BA"/>
    <w:rsid w:val="009117D7"/>
    <w:rsid w:val="00913729"/>
    <w:rsid w:val="009169CD"/>
    <w:rsid w:val="009203C9"/>
    <w:rsid w:val="009205F3"/>
    <w:rsid w:val="00920FA5"/>
    <w:rsid w:val="00921001"/>
    <w:rsid w:val="0092171A"/>
    <w:rsid w:val="00921CED"/>
    <w:rsid w:val="00923F93"/>
    <w:rsid w:val="00923FB2"/>
    <w:rsid w:val="00924DCD"/>
    <w:rsid w:val="009251F8"/>
    <w:rsid w:val="00925BC0"/>
    <w:rsid w:val="00925C3A"/>
    <w:rsid w:val="00926418"/>
    <w:rsid w:val="00926EA6"/>
    <w:rsid w:val="00927880"/>
    <w:rsid w:val="00927E09"/>
    <w:rsid w:val="00930D60"/>
    <w:rsid w:val="00931810"/>
    <w:rsid w:val="00933146"/>
    <w:rsid w:val="0093365C"/>
    <w:rsid w:val="00934ABF"/>
    <w:rsid w:val="0093500A"/>
    <w:rsid w:val="00935C06"/>
    <w:rsid w:val="00935CDF"/>
    <w:rsid w:val="009400D3"/>
    <w:rsid w:val="0094019F"/>
    <w:rsid w:val="00940798"/>
    <w:rsid w:val="00941537"/>
    <w:rsid w:val="00942969"/>
    <w:rsid w:val="00942BB7"/>
    <w:rsid w:val="00943727"/>
    <w:rsid w:val="00943D43"/>
    <w:rsid w:val="009442FA"/>
    <w:rsid w:val="009443F7"/>
    <w:rsid w:val="009447D7"/>
    <w:rsid w:val="009460A3"/>
    <w:rsid w:val="009463BE"/>
    <w:rsid w:val="00946A5C"/>
    <w:rsid w:val="00947E3C"/>
    <w:rsid w:val="00950B41"/>
    <w:rsid w:val="009529F0"/>
    <w:rsid w:val="00953195"/>
    <w:rsid w:val="00953854"/>
    <w:rsid w:val="00955505"/>
    <w:rsid w:val="00961C21"/>
    <w:rsid w:val="009627D2"/>
    <w:rsid w:val="00963855"/>
    <w:rsid w:val="00963B02"/>
    <w:rsid w:val="00965BE9"/>
    <w:rsid w:val="00965DC3"/>
    <w:rsid w:val="009727C4"/>
    <w:rsid w:val="009730AC"/>
    <w:rsid w:val="009735A4"/>
    <w:rsid w:val="00973A44"/>
    <w:rsid w:val="00973B48"/>
    <w:rsid w:val="009745A3"/>
    <w:rsid w:val="009752B4"/>
    <w:rsid w:val="009752F9"/>
    <w:rsid w:val="00976A1D"/>
    <w:rsid w:val="00977FEB"/>
    <w:rsid w:val="009802B8"/>
    <w:rsid w:val="00981118"/>
    <w:rsid w:val="00981406"/>
    <w:rsid w:val="00981FB0"/>
    <w:rsid w:val="0098348B"/>
    <w:rsid w:val="00985FDE"/>
    <w:rsid w:val="00986EE4"/>
    <w:rsid w:val="00987CC7"/>
    <w:rsid w:val="00990732"/>
    <w:rsid w:val="0099073C"/>
    <w:rsid w:val="00997559"/>
    <w:rsid w:val="009A0E93"/>
    <w:rsid w:val="009A6464"/>
    <w:rsid w:val="009A7942"/>
    <w:rsid w:val="009A794A"/>
    <w:rsid w:val="009B0D11"/>
    <w:rsid w:val="009B112D"/>
    <w:rsid w:val="009B1130"/>
    <w:rsid w:val="009B2B8F"/>
    <w:rsid w:val="009B3625"/>
    <w:rsid w:val="009B4784"/>
    <w:rsid w:val="009B5058"/>
    <w:rsid w:val="009B5DB5"/>
    <w:rsid w:val="009C1072"/>
    <w:rsid w:val="009C13EB"/>
    <w:rsid w:val="009C2736"/>
    <w:rsid w:val="009C2CE9"/>
    <w:rsid w:val="009C2E48"/>
    <w:rsid w:val="009C33E8"/>
    <w:rsid w:val="009C358E"/>
    <w:rsid w:val="009C370B"/>
    <w:rsid w:val="009C4DDA"/>
    <w:rsid w:val="009D0BAD"/>
    <w:rsid w:val="009D3810"/>
    <w:rsid w:val="009D5BCA"/>
    <w:rsid w:val="009D7AA2"/>
    <w:rsid w:val="009D7B67"/>
    <w:rsid w:val="009E0EA8"/>
    <w:rsid w:val="009E2FEA"/>
    <w:rsid w:val="009E4B61"/>
    <w:rsid w:val="009E4C30"/>
    <w:rsid w:val="009E544E"/>
    <w:rsid w:val="009E6632"/>
    <w:rsid w:val="009E7792"/>
    <w:rsid w:val="009F049B"/>
    <w:rsid w:val="009F0ED6"/>
    <w:rsid w:val="009F2218"/>
    <w:rsid w:val="009F49A0"/>
    <w:rsid w:val="009F5AC9"/>
    <w:rsid w:val="00A02826"/>
    <w:rsid w:val="00A04E42"/>
    <w:rsid w:val="00A103D7"/>
    <w:rsid w:val="00A108DD"/>
    <w:rsid w:val="00A115B1"/>
    <w:rsid w:val="00A1171A"/>
    <w:rsid w:val="00A1173D"/>
    <w:rsid w:val="00A121F5"/>
    <w:rsid w:val="00A12624"/>
    <w:rsid w:val="00A133B8"/>
    <w:rsid w:val="00A14182"/>
    <w:rsid w:val="00A1432B"/>
    <w:rsid w:val="00A14FBC"/>
    <w:rsid w:val="00A158BA"/>
    <w:rsid w:val="00A15E9B"/>
    <w:rsid w:val="00A170C7"/>
    <w:rsid w:val="00A247F2"/>
    <w:rsid w:val="00A26730"/>
    <w:rsid w:val="00A26DBD"/>
    <w:rsid w:val="00A309A7"/>
    <w:rsid w:val="00A31171"/>
    <w:rsid w:val="00A320F1"/>
    <w:rsid w:val="00A323E6"/>
    <w:rsid w:val="00A32F56"/>
    <w:rsid w:val="00A3563B"/>
    <w:rsid w:val="00A37BAA"/>
    <w:rsid w:val="00A37D8B"/>
    <w:rsid w:val="00A42551"/>
    <w:rsid w:val="00A4385B"/>
    <w:rsid w:val="00A4516A"/>
    <w:rsid w:val="00A46D18"/>
    <w:rsid w:val="00A50C79"/>
    <w:rsid w:val="00A53167"/>
    <w:rsid w:val="00A537F6"/>
    <w:rsid w:val="00A53918"/>
    <w:rsid w:val="00A5475F"/>
    <w:rsid w:val="00A568EB"/>
    <w:rsid w:val="00A56A55"/>
    <w:rsid w:val="00A61C34"/>
    <w:rsid w:val="00A620CE"/>
    <w:rsid w:val="00A63F95"/>
    <w:rsid w:val="00A64CC3"/>
    <w:rsid w:val="00A657A0"/>
    <w:rsid w:val="00A67C41"/>
    <w:rsid w:val="00A67F76"/>
    <w:rsid w:val="00A7068C"/>
    <w:rsid w:val="00A7095D"/>
    <w:rsid w:val="00A72165"/>
    <w:rsid w:val="00A73466"/>
    <w:rsid w:val="00A741F7"/>
    <w:rsid w:val="00A7502D"/>
    <w:rsid w:val="00A80833"/>
    <w:rsid w:val="00A809EE"/>
    <w:rsid w:val="00A8234F"/>
    <w:rsid w:val="00A8297B"/>
    <w:rsid w:val="00A848E9"/>
    <w:rsid w:val="00A84B62"/>
    <w:rsid w:val="00A853DE"/>
    <w:rsid w:val="00A854F1"/>
    <w:rsid w:val="00A874EC"/>
    <w:rsid w:val="00A875A4"/>
    <w:rsid w:val="00A87CBE"/>
    <w:rsid w:val="00A901D0"/>
    <w:rsid w:val="00A92D65"/>
    <w:rsid w:val="00A952C4"/>
    <w:rsid w:val="00A95602"/>
    <w:rsid w:val="00A958E3"/>
    <w:rsid w:val="00A96406"/>
    <w:rsid w:val="00AA02AB"/>
    <w:rsid w:val="00AA090D"/>
    <w:rsid w:val="00AA0B53"/>
    <w:rsid w:val="00AA1265"/>
    <w:rsid w:val="00AA1F16"/>
    <w:rsid w:val="00AA3BEA"/>
    <w:rsid w:val="00AA72FF"/>
    <w:rsid w:val="00AA7DD6"/>
    <w:rsid w:val="00AB0819"/>
    <w:rsid w:val="00AB2505"/>
    <w:rsid w:val="00AB50A5"/>
    <w:rsid w:val="00AB6392"/>
    <w:rsid w:val="00AB7FD3"/>
    <w:rsid w:val="00AC09F8"/>
    <w:rsid w:val="00AC4EE9"/>
    <w:rsid w:val="00AC6876"/>
    <w:rsid w:val="00AC7492"/>
    <w:rsid w:val="00AC7812"/>
    <w:rsid w:val="00AD035D"/>
    <w:rsid w:val="00AD07E8"/>
    <w:rsid w:val="00AD1A26"/>
    <w:rsid w:val="00AD1F38"/>
    <w:rsid w:val="00AD23B4"/>
    <w:rsid w:val="00AD388E"/>
    <w:rsid w:val="00AD3978"/>
    <w:rsid w:val="00AD39D4"/>
    <w:rsid w:val="00AD4A42"/>
    <w:rsid w:val="00AD60EA"/>
    <w:rsid w:val="00AE0CA4"/>
    <w:rsid w:val="00AE6580"/>
    <w:rsid w:val="00AE67FA"/>
    <w:rsid w:val="00AE6FAF"/>
    <w:rsid w:val="00AF0396"/>
    <w:rsid w:val="00AF1126"/>
    <w:rsid w:val="00AF2FB9"/>
    <w:rsid w:val="00AF4013"/>
    <w:rsid w:val="00AF51B1"/>
    <w:rsid w:val="00AF5CF1"/>
    <w:rsid w:val="00AF5F4B"/>
    <w:rsid w:val="00AF614F"/>
    <w:rsid w:val="00AF6FC6"/>
    <w:rsid w:val="00AF7DD6"/>
    <w:rsid w:val="00B02B9C"/>
    <w:rsid w:val="00B03AAF"/>
    <w:rsid w:val="00B03E45"/>
    <w:rsid w:val="00B10B77"/>
    <w:rsid w:val="00B10FCD"/>
    <w:rsid w:val="00B110B4"/>
    <w:rsid w:val="00B12BC0"/>
    <w:rsid w:val="00B13356"/>
    <w:rsid w:val="00B1367B"/>
    <w:rsid w:val="00B1524E"/>
    <w:rsid w:val="00B16BD7"/>
    <w:rsid w:val="00B17B46"/>
    <w:rsid w:val="00B17CA1"/>
    <w:rsid w:val="00B20373"/>
    <w:rsid w:val="00B21C0B"/>
    <w:rsid w:val="00B24044"/>
    <w:rsid w:val="00B241E4"/>
    <w:rsid w:val="00B24964"/>
    <w:rsid w:val="00B2506D"/>
    <w:rsid w:val="00B25935"/>
    <w:rsid w:val="00B268EF"/>
    <w:rsid w:val="00B2786D"/>
    <w:rsid w:val="00B313AE"/>
    <w:rsid w:val="00B349CD"/>
    <w:rsid w:val="00B34B0B"/>
    <w:rsid w:val="00B3594E"/>
    <w:rsid w:val="00B362DD"/>
    <w:rsid w:val="00B368E1"/>
    <w:rsid w:val="00B36BE9"/>
    <w:rsid w:val="00B4017E"/>
    <w:rsid w:val="00B4188E"/>
    <w:rsid w:val="00B4321D"/>
    <w:rsid w:val="00B449AA"/>
    <w:rsid w:val="00B45247"/>
    <w:rsid w:val="00B45465"/>
    <w:rsid w:val="00B47199"/>
    <w:rsid w:val="00B508D3"/>
    <w:rsid w:val="00B526E2"/>
    <w:rsid w:val="00B53E81"/>
    <w:rsid w:val="00B54407"/>
    <w:rsid w:val="00B5494A"/>
    <w:rsid w:val="00B551D2"/>
    <w:rsid w:val="00B5771B"/>
    <w:rsid w:val="00B61829"/>
    <w:rsid w:val="00B61FC1"/>
    <w:rsid w:val="00B6461C"/>
    <w:rsid w:val="00B65BA8"/>
    <w:rsid w:val="00B6644E"/>
    <w:rsid w:val="00B66993"/>
    <w:rsid w:val="00B70181"/>
    <w:rsid w:val="00B732A0"/>
    <w:rsid w:val="00B738BC"/>
    <w:rsid w:val="00B73FDB"/>
    <w:rsid w:val="00B75916"/>
    <w:rsid w:val="00B75B63"/>
    <w:rsid w:val="00B7615E"/>
    <w:rsid w:val="00B77510"/>
    <w:rsid w:val="00B80FFF"/>
    <w:rsid w:val="00B817DA"/>
    <w:rsid w:val="00B81EE4"/>
    <w:rsid w:val="00B82392"/>
    <w:rsid w:val="00B82A68"/>
    <w:rsid w:val="00B830D6"/>
    <w:rsid w:val="00B835F3"/>
    <w:rsid w:val="00B84F5F"/>
    <w:rsid w:val="00B8542D"/>
    <w:rsid w:val="00B857A2"/>
    <w:rsid w:val="00B91762"/>
    <w:rsid w:val="00B93D7F"/>
    <w:rsid w:val="00B94321"/>
    <w:rsid w:val="00B9450E"/>
    <w:rsid w:val="00B945F1"/>
    <w:rsid w:val="00BA065A"/>
    <w:rsid w:val="00BA11B6"/>
    <w:rsid w:val="00BA175C"/>
    <w:rsid w:val="00BA2614"/>
    <w:rsid w:val="00BA3378"/>
    <w:rsid w:val="00BA342C"/>
    <w:rsid w:val="00BA3D92"/>
    <w:rsid w:val="00BA544A"/>
    <w:rsid w:val="00BA600B"/>
    <w:rsid w:val="00BB0714"/>
    <w:rsid w:val="00BB12E5"/>
    <w:rsid w:val="00BB2300"/>
    <w:rsid w:val="00BB2654"/>
    <w:rsid w:val="00BB4CFB"/>
    <w:rsid w:val="00BB50FB"/>
    <w:rsid w:val="00BC31A8"/>
    <w:rsid w:val="00BC3647"/>
    <w:rsid w:val="00BC3887"/>
    <w:rsid w:val="00BC46A7"/>
    <w:rsid w:val="00BC4B1B"/>
    <w:rsid w:val="00BC518A"/>
    <w:rsid w:val="00BC698D"/>
    <w:rsid w:val="00BC7910"/>
    <w:rsid w:val="00BD1715"/>
    <w:rsid w:val="00BD1F7E"/>
    <w:rsid w:val="00BD3005"/>
    <w:rsid w:val="00BD3718"/>
    <w:rsid w:val="00BD37BA"/>
    <w:rsid w:val="00BD4420"/>
    <w:rsid w:val="00BD4AFA"/>
    <w:rsid w:val="00BD5E59"/>
    <w:rsid w:val="00BD65DB"/>
    <w:rsid w:val="00BD7097"/>
    <w:rsid w:val="00BD7226"/>
    <w:rsid w:val="00BD741B"/>
    <w:rsid w:val="00BD76B4"/>
    <w:rsid w:val="00BE0D58"/>
    <w:rsid w:val="00BE1286"/>
    <w:rsid w:val="00BE2659"/>
    <w:rsid w:val="00BE4712"/>
    <w:rsid w:val="00BE493A"/>
    <w:rsid w:val="00BE523F"/>
    <w:rsid w:val="00BE74DB"/>
    <w:rsid w:val="00BF0BC0"/>
    <w:rsid w:val="00BF14F2"/>
    <w:rsid w:val="00BF283A"/>
    <w:rsid w:val="00BF3487"/>
    <w:rsid w:val="00BF4C86"/>
    <w:rsid w:val="00BF6CD1"/>
    <w:rsid w:val="00C00840"/>
    <w:rsid w:val="00C00B87"/>
    <w:rsid w:val="00C00EC1"/>
    <w:rsid w:val="00C0215C"/>
    <w:rsid w:val="00C02D53"/>
    <w:rsid w:val="00C02F63"/>
    <w:rsid w:val="00C03D58"/>
    <w:rsid w:val="00C04A9B"/>
    <w:rsid w:val="00C06E86"/>
    <w:rsid w:val="00C105FB"/>
    <w:rsid w:val="00C115CF"/>
    <w:rsid w:val="00C1357A"/>
    <w:rsid w:val="00C138BC"/>
    <w:rsid w:val="00C1570A"/>
    <w:rsid w:val="00C15E3A"/>
    <w:rsid w:val="00C17024"/>
    <w:rsid w:val="00C216A5"/>
    <w:rsid w:val="00C22192"/>
    <w:rsid w:val="00C24AF8"/>
    <w:rsid w:val="00C24DF6"/>
    <w:rsid w:val="00C253B9"/>
    <w:rsid w:val="00C269D7"/>
    <w:rsid w:val="00C26C08"/>
    <w:rsid w:val="00C27652"/>
    <w:rsid w:val="00C27F2D"/>
    <w:rsid w:val="00C301B5"/>
    <w:rsid w:val="00C322DA"/>
    <w:rsid w:val="00C35543"/>
    <w:rsid w:val="00C35F67"/>
    <w:rsid w:val="00C3703C"/>
    <w:rsid w:val="00C40D57"/>
    <w:rsid w:val="00C41026"/>
    <w:rsid w:val="00C41E75"/>
    <w:rsid w:val="00C439B1"/>
    <w:rsid w:val="00C43C7E"/>
    <w:rsid w:val="00C4658A"/>
    <w:rsid w:val="00C5037E"/>
    <w:rsid w:val="00C523AD"/>
    <w:rsid w:val="00C54D24"/>
    <w:rsid w:val="00C5682B"/>
    <w:rsid w:val="00C56D0E"/>
    <w:rsid w:val="00C60146"/>
    <w:rsid w:val="00C613F6"/>
    <w:rsid w:val="00C62BE4"/>
    <w:rsid w:val="00C64C29"/>
    <w:rsid w:val="00C64CE4"/>
    <w:rsid w:val="00C666A9"/>
    <w:rsid w:val="00C668E3"/>
    <w:rsid w:val="00C70761"/>
    <w:rsid w:val="00C72B2D"/>
    <w:rsid w:val="00C735DA"/>
    <w:rsid w:val="00C73A1D"/>
    <w:rsid w:val="00C76177"/>
    <w:rsid w:val="00C768DF"/>
    <w:rsid w:val="00C7732B"/>
    <w:rsid w:val="00C82935"/>
    <w:rsid w:val="00C843EE"/>
    <w:rsid w:val="00C84417"/>
    <w:rsid w:val="00C84B2B"/>
    <w:rsid w:val="00C85662"/>
    <w:rsid w:val="00C85A35"/>
    <w:rsid w:val="00C85C41"/>
    <w:rsid w:val="00C869B5"/>
    <w:rsid w:val="00C91077"/>
    <w:rsid w:val="00C91787"/>
    <w:rsid w:val="00C926C8"/>
    <w:rsid w:val="00C92B2C"/>
    <w:rsid w:val="00C93CC7"/>
    <w:rsid w:val="00C93ECE"/>
    <w:rsid w:val="00C95322"/>
    <w:rsid w:val="00C95B36"/>
    <w:rsid w:val="00C96669"/>
    <w:rsid w:val="00C9703D"/>
    <w:rsid w:val="00C97B52"/>
    <w:rsid w:val="00CA1088"/>
    <w:rsid w:val="00CA135C"/>
    <w:rsid w:val="00CA1AB0"/>
    <w:rsid w:val="00CA42D1"/>
    <w:rsid w:val="00CA6FC4"/>
    <w:rsid w:val="00CA7C5D"/>
    <w:rsid w:val="00CB00FD"/>
    <w:rsid w:val="00CB1E88"/>
    <w:rsid w:val="00CB3D48"/>
    <w:rsid w:val="00CB4577"/>
    <w:rsid w:val="00CB5CF5"/>
    <w:rsid w:val="00CB70D7"/>
    <w:rsid w:val="00CB7EE0"/>
    <w:rsid w:val="00CC04F3"/>
    <w:rsid w:val="00CC2CE1"/>
    <w:rsid w:val="00CC317C"/>
    <w:rsid w:val="00CC348A"/>
    <w:rsid w:val="00CC50BE"/>
    <w:rsid w:val="00CC721C"/>
    <w:rsid w:val="00CC729B"/>
    <w:rsid w:val="00CC7929"/>
    <w:rsid w:val="00CC79EE"/>
    <w:rsid w:val="00CC7C0F"/>
    <w:rsid w:val="00CD04DA"/>
    <w:rsid w:val="00CD113D"/>
    <w:rsid w:val="00CD1845"/>
    <w:rsid w:val="00CD4781"/>
    <w:rsid w:val="00CD58E0"/>
    <w:rsid w:val="00CD6146"/>
    <w:rsid w:val="00CD6637"/>
    <w:rsid w:val="00CD6EB4"/>
    <w:rsid w:val="00CE01AF"/>
    <w:rsid w:val="00CE0385"/>
    <w:rsid w:val="00CE0E69"/>
    <w:rsid w:val="00CE489C"/>
    <w:rsid w:val="00CE492D"/>
    <w:rsid w:val="00CE7308"/>
    <w:rsid w:val="00CF00E6"/>
    <w:rsid w:val="00CF1914"/>
    <w:rsid w:val="00CF2566"/>
    <w:rsid w:val="00CF28C1"/>
    <w:rsid w:val="00CF4DB1"/>
    <w:rsid w:val="00CF5825"/>
    <w:rsid w:val="00CF6317"/>
    <w:rsid w:val="00CF716D"/>
    <w:rsid w:val="00CF7331"/>
    <w:rsid w:val="00D00675"/>
    <w:rsid w:val="00D01EAA"/>
    <w:rsid w:val="00D02C9A"/>
    <w:rsid w:val="00D03FF7"/>
    <w:rsid w:val="00D04412"/>
    <w:rsid w:val="00D0495B"/>
    <w:rsid w:val="00D04E9B"/>
    <w:rsid w:val="00D074D0"/>
    <w:rsid w:val="00D1116A"/>
    <w:rsid w:val="00D11AB5"/>
    <w:rsid w:val="00D13086"/>
    <w:rsid w:val="00D159BD"/>
    <w:rsid w:val="00D15D7F"/>
    <w:rsid w:val="00D16B49"/>
    <w:rsid w:val="00D17448"/>
    <w:rsid w:val="00D205B0"/>
    <w:rsid w:val="00D227CA"/>
    <w:rsid w:val="00D2297A"/>
    <w:rsid w:val="00D22C10"/>
    <w:rsid w:val="00D23B64"/>
    <w:rsid w:val="00D24B74"/>
    <w:rsid w:val="00D25B8F"/>
    <w:rsid w:val="00D26D00"/>
    <w:rsid w:val="00D311CD"/>
    <w:rsid w:val="00D315AA"/>
    <w:rsid w:val="00D319AF"/>
    <w:rsid w:val="00D36D04"/>
    <w:rsid w:val="00D3706D"/>
    <w:rsid w:val="00D40C3D"/>
    <w:rsid w:val="00D40FC0"/>
    <w:rsid w:val="00D429D8"/>
    <w:rsid w:val="00D456D0"/>
    <w:rsid w:val="00D469B2"/>
    <w:rsid w:val="00D50D67"/>
    <w:rsid w:val="00D514A2"/>
    <w:rsid w:val="00D53ABD"/>
    <w:rsid w:val="00D550A1"/>
    <w:rsid w:val="00D55E38"/>
    <w:rsid w:val="00D55F07"/>
    <w:rsid w:val="00D56DB9"/>
    <w:rsid w:val="00D576FE"/>
    <w:rsid w:val="00D6008F"/>
    <w:rsid w:val="00D60D14"/>
    <w:rsid w:val="00D624D3"/>
    <w:rsid w:val="00D64CA5"/>
    <w:rsid w:val="00D6637C"/>
    <w:rsid w:val="00D66843"/>
    <w:rsid w:val="00D67EFF"/>
    <w:rsid w:val="00D700C6"/>
    <w:rsid w:val="00D711A3"/>
    <w:rsid w:val="00D71248"/>
    <w:rsid w:val="00D7138D"/>
    <w:rsid w:val="00D71F31"/>
    <w:rsid w:val="00D725D0"/>
    <w:rsid w:val="00D72FD7"/>
    <w:rsid w:val="00D733B2"/>
    <w:rsid w:val="00D73DE1"/>
    <w:rsid w:val="00D8126E"/>
    <w:rsid w:val="00D828CF"/>
    <w:rsid w:val="00D833B9"/>
    <w:rsid w:val="00D83945"/>
    <w:rsid w:val="00D839E6"/>
    <w:rsid w:val="00D84D31"/>
    <w:rsid w:val="00D86162"/>
    <w:rsid w:val="00D90248"/>
    <w:rsid w:val="00D90A59"/>
    <w:rsid w:val="00D90C59"/>
    <w:rsid w:val="00D92AAE"/>
    <w:rsid w:val="00D92CC1"/>
    <w:rsid w:val="00D92D90"/>
    <w:rsid w:val="00D935B1"/>
    <w:rsid w:val="00D938E1"/>
    <w:rsid w:val="00D940EF"/>
    <w:rsid w:val="00D94454"/>
    <w:rsid w:val="00D94871"/>
    <w:rsid w:val="00D9519A"/>
    <w:rsid w:val="00D95B7E"/>
    <w:rsid w:val="00DA36D8"/>
    <w:rsid w:val="00DA3880"/>
    <w:rsid w:val="00DA49C4"/>
    <w:rsid w:val="00DA4B49"/>
    <w:rsid w:val="00DA6302"/>
    <w:rsid w:val="00DA7866"/>
    <w:rsid w:val="00DB0AF0"/>
    <w:rsid w:val="00DB0E25"/>
    <w:rsid w:val="00DB1E55"/>
    <w:rsid w:val="00DB209E"/>
    <w:rsid w:val="00DB3697"/>
    <w:rsid w:val="00DB4EF9"/>
    <w:rsid w:val="00DB5181"/>
    <w:rsid w:val="00DB7016"/>
    <w:rsid w:val="00DB76A4"/>
    <w:rsid w:val="00DB76DC"/>
    <w:rsid w:val="00DC03EF"/>
    <w:rsid w:val="00DC0607"/>
    <w:rsid w:val="00DC2CDA"/>
    <w:rsid w:val="00DC4462"/>
    <w:rsid w:val="00DC5510"/>
    <w:rsid w:val="00DC6C68"/>
    <w:rsid w:val="00DD11EF"/>
    <w:rsid w:val="00DD145C"/>
    <w:rsid w:val="00DD1CA0"/>
    <w:rsid w:val="00DD2825"/>
    <w:rsid w:val="00DD52BB"/>
    <w:rsid w:val="00DD5CDF"/>
    <w:rsid w:val="00DD6FA3"/>
    <w:rsid w:val="00DE038C"/>
    <w:rsid w:val="00DE1AD4"/>
    <w:rsid w:val="00DE27F2"/>
    <w:rsid w:val="00DE5FA9"/>
    <w:rsid w:val="00DE7EA3"/>
    <w:rsid w:val="00DF24CB"/>
    <w:rsid w:val="00DF3548"/>
    <w:rsid w:val="00DF64C0"/>
    <w:rsid w:val="00DF7061"/>
    <w:rsid w:val="00DF7CBD"/>
    <w:rsid w:val="00E0024E"/>
    <w:rsid w:val="00E04009"/>
    <w:rsid w:val="00E06C01"/>
    <w:rsid w:val="00E07793"/>
    <w:rsid w:val="00E07C4B"/>
    <w:rsid w:val="00E07F9B"/>
    <w:rsid w:val="00E10421"/>
    <w:rsid w:val="00E10841"/>
    <w:rsid w:val="00E10916"/>
    <w:rsid w:val="00E1218E"/>
    <w:rsid w:val="00E13A0F"/>
    <w:rsid w:val="00E13EF7"/>
    <w:rsid w:val="00E14620"/>
    <w:rsid w:val="00E14DC4"/>
    <w:rsid w:val="00E15023"/>
    <w:rsid w:val="00E15B35"/>
    <w:rsid w:val="00E15D9A"/>
    <w:rsid w:val="00E160C3"/>
    <w:rsid w:val="00E20F55"/>
    <w:rsid w:val="00E23341"/>
    <w:rsid w:val="00E253BB"/>
    <w:rsid w:val="00E268EF"/>
    <w:rsid w:val="00E26AA3"/>
    <w:rsid w:val="00E26F9E"/>
    <w:rsid w:val="00E27AA8"/>
    <w:rsid w:val="00E27E3D"/>
    <w:rsid w:val="00E3001C"/>
    <w:rsid w:val="00E30F51"/>
    <w:rsid w:val="00E3114B"/>
    <w:rsid w:val="00E3220A"/>
    <w:rsid w:val="00E3390C"/>
    <w:rsid w:val="00E34183"/>
    <w:rsid w:val="00E34E92"/>
    <w:rsid w:val="00E35981"/>
    <w:rsid w:val="00E36380"/>
    <w:rsid w:val="00E37C63"/>
    <w:rsid w:val="00E41F46"/>
    <w:rsid w:val="00E44B68"/>
    <w:rsid w:val="00E47DAB"/>
    <w:rsid w:val="00E50E67"/>
    <w:rsid w:val="00E5101E"/>
    <w:rsid w:val="00E52576"/>
    <w:rsid w:val="00E52666"/>
    <w:rsid w:val="00E54C84"/>
    <w:rsid w:val="00E55FDA"/>
    <w:rsid w:val="00E56050"/>
    <w:rsid w:val="00E56D6F"/>
    <w:rsid w:val="00E56E4F"/>
    <w:rsid w:val="00E57130"/>
    <w:rsid w:val="00E57FD3"/>
    <w:rsid w:val="00E604CE"/>
    <w:rsid w:val="00E60AA7"/>
    <w:rsid w:val="00E630CF"/>
    <w:rsid w:val="00E65A9A"/>
    <w:rsid w:val="00E71869"/>
    <w:rsid w:val="00E72561"/>
    <w:rsid w:val="00E72971"/>
    <w:rsid w:val="00E75EA4"/>
    <w:rsid w:val="00E76650"/>
    <w:rsid w:val="00E76B74"/>
    <w:rsid w:val="00E77F09"/>
    <w:rsid w:val="00E8163A"/>
    <w:rsid w:val="00E8448D"/>
    <w:rsid w:val="00E871D4"/>
    <w:rsid w:val="00E877E2"/>
    <w:rsid w:val="00E87ECD"/>
    <w:rsid w:val="00E9051B"/>
    <w:rsid w:val="00E90BA5"/>
    <w:rsid w:val="00E93395"/>
    <w:rsid w:val="00E94C1F"/>
    <w:rsid w:val="00E95365"/>
    <w:rsid w:val="00EA148F"/>
    <w:rsid w:val="00EA1535"/>
    <w:rsid w:val="00EA181D"/>
    <w:rsid w:val="00EA1876"/>
    <w:rsid w:val="00EA5478"/>
    <w:rsid w:val="00EA7525"/>
    <w:rsid w:val="00EB0482"/>
    <w:rsid w:val="00EB0726"/>
    <w:rsid w:val="00EB1779"/>
    <w:rsid w:val="00EB2B9E"/>
    <w:rsid w:val="00EB67A0"/>
    <w:rsid w:val="00EB718B"/>
    <w:rsid w:val="00EB721F"/>
    <w:rsid w:val="00EC2F96"/>
    <w:rsid w:val="00EC3042"/>
    <w:rsid w:val="00EC4724"/>
    <w:rsid w:val="00EC4EFC"/>
    <w:rsid w:val="00ED13DA"/>
    <w:rsid w:val="00ED17E3"/>
    <w:rsid w:val="00ED18CE"/>
    <w:rsid w:val="00ED1ED2"/>
    <w:rsid w:val="00ED3A8B"/>
    <w:rsid w:val="00ED3BD7"/>
    <w:rsid w:val="00ED59F3"/>
    <w:rsid w:val="00ED6D7F"/>
    <w:rsid w:val="00EE0D59"/>
    <w:rsid w:val="00EE2957"/>
    <w:rsid w:val="00EE2CA8"/>
    <w:rsid w:val="00EE3190"/>
    <w:rsid w:val="00EE3C9B"/>
    <w:rsid w:val="00EE5136"/>
    <w:rsid w:val="00EE5256"/>
    <w:rsid w:val="00EE6204"/>
    <w:rsid w:val="00EE65E6"/>
    <w:rsid w:val="00EE6A45"/>
    <w:rsid w:val="00EE6E31"/>
    <w:rsid w:val="00EE71C0"/>
    <w:rsid w:val="00EE7242"/>
    <w:rsid w:val="00EE73D4"/>
    <w:rsid w:val="00EF0CFC"/>
    <w:rsid w:val="00EF0F9E"/>
    <w:rsid w:val="00EF124B"/>
    <w:rsid w:val="00EF2693"/>
    <w:rsid w:val="00EF4EE8"/>
    <w:rsid w:val="00F00644"/>
    <w:rsid w:val="00F00757"/>
    <w:rsid w:val="00F015D8"/>
    <w:rsid w:val="00F01735"/>
    <w:rsid w:val="00F017D7"/>
    <w:rsid w:val="00F01978"/>
    <w:rsid w:val="00F02C53"/>
    <w:rsid w:val="00F04167"/>
    <w:rsid w:val="00F043F4"/>
    <w:rsid w:val="00F05FEA"/>
    <w:rsid w:val="00F1148F"/>
    <w:rsid w:val="00F1272E"/>
    <w:rsid w:val="00F16557"/>
    <w:rsid w:val="00F16B84"/>
    <w:rsid w:val="00F209AE"/>
    <w:rsid w:val="00F2111C"/>
    <w:rsid w:val="00F22D84"/>
    <w:rsid w:val="00F24364"/>
    <w:rsid w:val="00F264B0"/>
    <w:rsid w:val="00F27682"/>
    <w:rsid w:val="00F313CC"/>
    <w:rsid w:val="00F31E8D"/>
    <w:rsid w:val="00F34022"/>
    <w:rsid w:val="00F36736"/>
    <w:rsid w:val="00F3678F"/>
    <w:rsid w:val="00F369C3"/>
    <w:rsid w:val="00F37179"/>
    <w:rsid w:val="00F3769A"/>
    <w:rsid w:val="00F378BD"/>
    <w:rsid w:val="00F37F8F"/>
    <w:rsid w:val="00F420F4"/>
    <w:rsid w:val="00F422B2"/>
    <w:rsid w:val="00F42764"/>
    <w:rsid w:val="00F42C6A"/>
    <w:rsid w:val="00F43491"/>
    <w:rsid w:val="00F44284"/>
    <w:rsid w:val="00F452C8"/>
    <w:rsid w:val="00F4554E"/>
    <w:rsid w:val="00F461AE"/>
    <w:rsid w:val="00F4633A"/>
    <w:rsid w:val="00F466B1"/>
    <w:rsid w:val="00F46F5E"/>
    <w:rsid w:val="00F50DD7"/>
    <w:rsid w:val="00F5393B"/>
    <w:rsid w:val="00F53FA8"/>
    <w:rsid w:val="00F602EE"/>
    <w:rsid w:val="00F605EB"/>
    <w:rsid w:val="00F60915"/>
    <w:rsid w:val="00F60BC9"/>
    <w:rsid w:val="00F60E75"/>
    <w:rsid w:val="00F64381"/>
    <w:rsid w:val="00F6486A"/>
    <w:rsid w:val="00F64BAE"/>
    <w:rsid w:val="00F661D2"/>
    <w:rsid w:val="00F66576"/>
    <w:rsid w:val="00F70B2F"/>
    <w:rsid w:val="00F70D4F"/>
    <w:rsid w:val="00F71C5B"/>
    <w:rsid w:val="00F71C6E"/>
    <w:rsid w:val="00F735B6"/>
    <w:rsid w:val="00F73BEA"/>
    <w:rsid w:val="00F74DD2"/>
    <w:rsid w:val="00F7611A"/>
    <w:rsid w:val="00F77CC7"/>
    <w:rsid w:val="00F819CF"/>
    <w:rsid w:val="00F82BA7"/>
    <w:rsid w:val="00F83967"/>
    <w:rsid w:val="00F85F61"/>
    <w:rsid w:val="00F86F86"/>
    <w:rsid w:val="00F878E0"/>
    <w:rsid w:val="00F927D0"/>
    <w:rsid w:val="00F93F0A"/>
    <w:rsid w:val="00F95C99"/>
    <w:rsid w:val="00F9670C"/>
    <w:rsid w:val="00F97D8C"/>
    <w:rsid w:val="00FA1177"/>
    <w:rsid w:val="00FA3F5C"/>
    <w:rsid w:val="00FA5BE8"/>
    <w:rsid w:val="00FA7070"/>
    <w:rsid w:val="00FB09CF"/>
    <w:rsid w:val="00FB0DE3"/>
    <w:rsid w:val="00FB255C"/>
    <w:rsid w:val="00FB3AF9"/>
    <w:rsid w:val="00FB3F08"/>
    <w:rsid w:val="00FB4007"/>
    <w:rsid w:val="00FB4885"/>
    <w:rsid w:val="00FB4D7C"/>
    <w:rsid w:val="00FB4EA6"/>
    <w:rsid w:val="00FB4FD3"/>
    <w:rsid w:val="00FB52CB"/>
    <w:rsid w:val="00FB6C1D"/>
    <w:rsid w:val="00FB6CE4"/>
    <w:rsid w:val="00FC09BC"/>
    <w:rsid w:val="00FC18ED"/>
    <w:rsid w:val="00FC222D"/>
    <w:rsid w:val="00FC2750"/>
    <w:rsid w:val="00FC3389"/>
    <w:rsid w:val="00FC49D0"/>
    <w:rsid w:val="00FD09F0"/>
    <w:rsid w:val="00FD37B6"/>
    <w:rsid w:val="00FD5D25"/>
    <w:rsid w:val="00FD7E6C"/>
    <w:rsid w:val="00FE2BF3"/>
    <w:rsid w:val="00FE542C"/>
    <w:rsid w:val="00FE5667"/>
    <w:rsid w:val="00FE7D27"/>
    <w:rsid w:val="00FF35AF"/>
    <w:rsid w:val="00FF4522"/>
    <w:rsid w:val="00FF58BF"/>
    <w:rsid w:val="00FF7878"/>
    <w:rsid w:val="00FF7F8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14AF2B1D"/>
  <w15:docId w15:val="{6487690E-93C7-410B-885E-5B41145D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C0B"/>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References"/>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6F5A77"/>
    <w:pPr>
      <w:spacing w:after="0" w:line="240" w:lineRule="auto"/>
    </w:pPr>
    <w:rPr>
      <w:rFonts w:ascii="Calibri" w:eastAsia="ヒラギノ角ゴ Pro W3" w:hAnsi="Calibri" w:cs="Times New Roman"/>
      <w:color w:val="000000"/>
      <w:szCs w:val="24"/>
    </w:rPr>
  </w:style>
  <w:style w:type="paragraph" w:customStyle="1" w:styleId="Default">
    <w:name w:val="Default"/>
    <w:rsid w:val="00101FA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CommentReference">
    <w:name w:val="annotation reference"/>
    <w:basedOn w:val="DefaultParagraphFont"/>
    <w:uiPriority w:val="99"/>
    <w:unhideWhenUsed/>
    <w:rsid w:val="00177AE0"/>
    <w:rPr>
      <w:sz w:val="16"/>
      <w:szCs w:val="16"/>
    </w:rPr>
  </w:style>
  <w:style w:type="paragraph" w:styleId="CommentText">
    <w:name w:val="annotation text"/>
    <w:basedOn w:val="Normal"/>
    <w:link w:val="CommentTextChar"/>
    <w:uiPriority w:val="99"/>
    <w:unhideWhenUsed/>
    <w:rsid w:val="00177AE0"/>
    <w:pPr>
      <w:spacing w:line="240" w:lineRule="auto"/>
    </w:pPr>
    <w:rPr>
      <w:sz w:val="20"/>
      <w:szCs w:val="20"/>
    </w:rPr>
  </w:style>
  <w:style w:type="character" w:customStyle="1" w:styleId="CommentTextChar">
    <w:name w:val="Comment Text Char"/>
    <w:basedOn w:val="DefaultParagraphFont"/>
    <w:link w:val="CommentText"/>
    <w:uiPriority w:val="99"/>
    <w:rsid w:val="00177AE0"/>
    <w:rPr>
      <w:sz w:val="20"/>
      <w:szCs w:val="20"/>
    </w:rPr>
  </w:style>
  <w:style w:type="paragraph" w:styleId="CommentSubject">
    <w:name w:val="annotation subject"/>
    <w:basedOn w:val="CommentText"/>
    <w:next w:val="CommentText"/>
    <w:link w:val="CommentSubjectChar"/>
    <w:uiPriority w:val="99"/>
    <w:semiHidden/>
    <w:unhideWhenUsed/>
    <w:rsid w:val="00177AE0"/>
    <w:rPr>
      <w:b/>
      <w:bCs/>
    </w:rPr>
  </w:style>
  <w:style w:type="character" w:customStyle="1" w:styleId="CommentSubjectChar">
    <w:name w:val="Comment Subject Char"/>
    <w:basedOn w:val="CommentTextChar"/>
    <w:link w:val="CommentSubject"/>
    <w:uiPriority w:val="99"/>
    <w:semiHidden/>
    <w:rsid w:val="00177AE0"/>
    <w:rPr>
      <w:b/>
      <w:bCs/>
      <w:sz w:val="20"/>
      <w:szCs w:val="20"/>
    </w:rPr>
  </w:style>
  <w:style w:type="character" w:styleId="FollowedHyperlink">
    <w:name w:val="FollowedHyperlink"/>
    <w:basedOn w:val="DefaultParagraphFont"/>
    <w:uiPriority w:val="99"/>
    <w:semiHidden/>
    <w:unhideWhenUsed/>
    <w:rsid w:val="00CA6FC4"/>
    <w:rPr>
      <w:color w:val="954F72" w:themeColor="followedHyperlink"/>
      <w:u w:val="single"/>
    </w:rPr>
  </w:style>
  <w:style w:type="character" w:customStyle="1" w:styleId="NoteikumutekstamRakstz">
    <w:name w:val="Noteikumu tekstam Rakstz."/>
    <w:basedOn w:val="DefaultParagraphFont"/>
    <w:link w:val="Noteikumutekstam"/>
    <w:locked/>
    <w:rsid w:val="008A2B32"/>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8A2B32"/>
    <w:pPr>
      <w:tabs>
        <w:tab w:val="left" w:pos="720"/>
      </w:tabs>
      <w:spacing w:after="120" w:line="240" w:lineRule="auto"/>
      <w:jc w:val="both"/>
    </w:pPr>
    <w:rPr>
      <w:rFonts w:ascii="Times New Roman" w:eastAsia="Times New Roman" w:hAnsi="Times New Roman"/>
      <w:sz w:val="24"/>
      <w:szCs w:val="24"/>
    </w:rPr>
  </w:style>
  <w:style w:type="paragraph" w:styleId="Revision">
    <w:name w:val="Revision"/>
    <w:hidden/>
    <w:uiPriority w:val="99"/>
    <w:semiHidden/>
    <w:rsid w:val="00176B3D"/>
    <w:pPr>
      <w:spacing w:after="0" w:line="240" w:lineRule="auto"/>
    </w:pPr>
  </w:style>
  <w:style w:type="paragraph" w:customStyle="1" w:styleId="Style2">
    <w:name w:val="Style2"/>
    <w:next w:val="BodyText2"/>
    <w:link w:val="Style2Char"/>
    <w:qFormat/>
    <w:rsid w:val="00924DCD"/>
    <w:pPr>
      <w:numPr>
        <w:ilvl w:val="1"/>
        <w:numId w:val="55"/>
      </w:numPr>
      <w:spacing w:before="120" w:after="120" w:line="240" w:lineRule="auto"/>
      <w:jc w:val="both"/>
    </w:pPr>
    <w:rPr>
      <w:rFonts w:ascii="Times New Roman" w:hAnsi="Times New Roman" w:cs="Times New Roman"/>
      <w:sz w:val="24"/>
      <w:szCs w:val="24"/>
    </w:rPr>
  </w:style>
  <w:style w:type="character" w:customStyle="1" w:styleId="Style2Char">
    <w:name w:val="Style2 Char"/>
    <w:basedOn w:val="DefaultParagraphFont"/>
    <w:link w:val="Style2"/>
    <w:rsid w:val="00924DCD"/>
    <w:rPr>
      <w:rFonts w:ascii="Times New Roman" w:hAnsi="Times New Roman" w:cs="Times New Roman"/>
      <w:sz w:val="24"/>
      <w:szCs w:val="24"/>
    </w:rPr>
  </w:style>
  <w:style w:type="paragraph" w:styleId="BodyText2">
    <w:name w:val="Body Text 2"/>
    <w:basedOn w:val="Normal"/>
    <w:link w:val="BodyText2Char"/>
    <w:uiPriority w:val="99"/>
    <w:semiHidden/>
    <w:unhideWhenUsed/>
    <w:rsid w:val="00924DCD"/>
    <w:pPr>
      <w:spacing w:after="120" w:line="480" w:lineRule="auto"/>
    </w:pPr>
  </w:style>
  <w:style w:type="character" w:customStyle="1" w:styleId="BodyText2Char">
    <w:name w:val="Body Text 2 Char"/>
    <w:basedOn w:val="DefaultParagraphFont"/>
    <w:link w:val="BodyText2"/>
    <w:uiPriority w:val="99"/>
    <w:semiHidden/>
    <w:rsid w:val="00924DCD"/>
  </w:style>
  <w:style w:type="paragraph" w:customStyle="1" w:styleId="CharCharCharChar">
    <w:name w:val="Char Char Char Char"/>
    <w:aliases w:val="Char2"/>
    <w:basedOn w:val="Normal"/>
    <w:next w:val="Normal"/>
    <w:link w:val="FootnoteReference"/>
    <w:rsid w:val="005B65CA"/>
    <w:pPr>
      <w:spacing w:line="240" w:lineRule="exact"/>
      <w:jc w:val="both"/>
    </w:pPr>
    <w:rPr>
      <w:vertAlign w:val="superscript"/>
    </w:rPr>
  </w:style>
  <w:style w:type="paragraph" w:styleId="EndnoteText">
    <w:name w:val="endnote text"/>
    <w:basedOn w:val="Normal"/>
    <w:link w:val="EndnoteTextChar"/>
    <w:uiPriority w:val="99"/>
    <w:semiHidden/>
    <w:unhideWhenUsed/>
    <w:rsid w:val="001330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305A"/>
    <w:rPr>
      <w:sz w:val="20"/>
      <w:szCs w:val="20"/>
    </w:rPr>
  </w:style>
  <w:style w:type="character" w:styleId="EndnoteReference">
    <w:name w:val="endnote reference"/>
    <w:basedOn w:val="DefaultParagraphFont"/>
    <w:uiPriority w:val="99"/>
    <w:semiHidden/>
    <w:unhideWhenUsed/>
    <w:rsid w:val="0013305A"/>
    <w:rPr>
      <w:vertAlign w:val="superscript"/>
    </w:rPr>
  </w:style>
  <w:style w:type="paragraph" w:customStyle="1" w:styleId="naisc">
    <w:name w:val="naisc"/>
    <w:basedOn w:val="Normal"/>
    <w:rsid w:val="00EE319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118">
      <w:bodyDiv w:val="1"/>
      <w:marLeft w:val="0"/>
      <w:marRight w:val="0"/>
      <w:marTop w:val="0"/>
      <w:marBottom w:val="0"/>
      <w:divBdr>
        <w:top w:val="none" w:sz="0" w:space="0" w:color="auto"/>
        <w:left w:val="none" w:sz="0" w:space="0" w:color="auto"/>
        <w:bottom w:val="none" w:sz="0" w:space="0" w:color="auto"/>
        <w:right w:val="none" w:sz="0" w:space="0" w:color="auto"/>
      </w:divBdr>
    </w:div>
    <w:div w:id="236016973">
      <w:bodyDiv w:val="1"/>
      <w:marLeft w:val="0"/>
      <w:marRight w:val="0"/>
      <w:marTop w:val="0"/>
      <w:marBottom w:val="0"/>
      <w:divBdr>
        <w:top w:val="none" w:sz="0" w:space="0" w:color="auto"/>
        <w:left w:val="none" w:sz="0" w:space="0" w:color="auto"/>
        <w:bottom w:val="none" w:sz="0" w:space="0" w:color="auto"/>
        <w:right w:val="none" w:sz="0" w:space="0" w:color="auto"/>
      </w:divBdr>
    </w:div>
    <w:div w:id="306328209">
      <w:bodyDiv w:val="1"/>
      <w:marLeft w:val="0"/>
      <w:marRight w:val="0"/>
      <w:marTop w:val="0"/>
      <w:marBottom w:val="0"/>
      <w:divBdr>
        <w:top w:val="none" w:sz="0" w:space="0" w:color="auto"/>
        <w:left w:val="none" w:sz="0" w:space="0" w:color="auto"/>
        <w:bottom w:val="none" w:sz="0" w:space="0" w:color="auto"/>
        <w:right w:val="none" w:sz="0" w:space="0" w:color="auto"/>
      </w:divBdr>
    </w:div>
    <w:div w:id="613445360">
      <w:bodyDiv w:val="1"/>
      <w:marLeft w:val="0"/>
      <w:marRight w:val="0"/>
      <w:marTop w:val="0"/>
      <w:marBottom w:val="0"/>
      <w:divBdr>
        <w:top w:val="none" w:sz="0" w:space="0" w:color="auto"/>
        <w:left w:val="none" w:sz="0" w:space="0" w:color="auto"/>
        <w:bottom w:val="none" w:sz="0" w:space="0" w:color="auto"/>
        <w:right w:val="none" w:sz="0" w:space="0" w:color="auto"/>
      </w:divBdr>
    </w:div>
    <w:div w:id="768165370">
      <w:bodyDiv w:val="1"/>
      <w:marLeft w:val="0"/>
      <w:marRight w:val="0"/>
      <w:marTop w:val="0"/>
      <w:marBottom w:val="0"/>
      <w:divBdr>
        <w:top w:val="none" w:sz="0" w:space="0" w:color="auto"/>
        <w:left w:val="none" w:sz="0" w:space="0" w:color="auto"/>
        <w:bottom w:val="none" w:sz="0" w:space="0" w:color="auto"/>
        <w:right w:val="none" w:sz="0" w:space="0" w:color="auto"/>
      </w:divBdr>
    </w:div>
    <w:div w:id="1471896832">
      <w:bodyDiv w:val="1"/>
      <w:marLeft w:val="0"/>
      <w:marRight w:val="0"/>
      <w:marTop w:val="0"/>
      <w:marBottom w:val="0"/>
      <w:divBdr>
        <w:top w:val="none" w:sz="0" w:space="0" w:color="auto"/>
        <w:left w:val="none" w:sz="0" w:space="0" w:color="auto"/>
        <w:bottom w:val="none" w:sz="0" w:space="0" w:color="auto"/>
        <w:right w:val="none" w:sz="0" w:space="0" w:color="auto"/>
      </w:divBdr>
    </w:div>
    <w:div w:id="21186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eader" Target="header2.xml"/><Relationship Id="rId18" Type="http://schemas.openxmlformats.org/officeDocument/2006/relationships/hyperlink" Target="http://www.esfondi.lv/upload/00-vadlinijas/vadlinijas_2016/es_fondu_publicitates_vadlinijas_30122016.pdf" TargetMode="External"/><Relationship Id="rId3" Type="http://schemas.openxmlformats.org/officeDocument/2006/relationships/styles" Target="styles.xml"/><Relationship Id="rId21" Type="http://schemas.openxmlformats.org/officeDocument/2006/relationships/hyperlink" Target="http://www.esfondi.lv/upload/00-vadlinijas/2-1--attiecinamibas-vadlinijas_2014-2020.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varam.gov.lv/lat/fondi/kohez/2014_2020/?doc=25726" TargetMode="External"/><Relationship Id="rId2" Type="http://schemas.openxmlformats.org/officeDocument/2006/relationships/numbering" Target="numbering.xml"/><Relationship Id="rId16" Type="http://schemas.openxmlformats.org/officeDocument/2006/relationships/hyperlink" Target="http://ec.europa.eu/environment/gpp/pdf/handbook_lv.pdf" TargetMode="External"/><Relationship Id="rId20"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www.varam.gov.lv/lat/darbibas_veidi/zalais_publiskais_iepirkums/" TargetMode="External"/><Relationship Id="rId23" Type="http://schemas.openxmlformats.org/officeDocument/2006/relationships/theme" Target="theme/theme1.xml"/><Relationship Id="rId10" Type="http://schemas.openxmlformats.org/officeDocument/2006/relationships/hyperlink" Target="http://www.csb.gov.lv/node/29900/list" TargetMode="External"/><Relationship Id="rId19" Type="http://schemas.openxmlformats.org/officeDocument/2006/relationships/hyperlink" Target="https://ep.esfondi.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varam.gov.lv/lat/fondi/kohez/2014_2020/?doc=2572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438D-A176-405A-B723-37733511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47</Pages>
  <Words>69240</Words>
  <Characters>39468</Characters>
  <Application>Microsoft Office Word</Application>
  <DocSecurity>0</DocSecurity>
  <Lines>328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Ķepīte</dc:creator>
  <cp:keywords/>
  <dc:description/>
  <cp:lastModifiedBy>Agrita Ķepīte</cp:lastModifiedBy>
  <cp:revision>60</cp:revision>
  <cp:lastPrinted>2019-02-08T09:56:00Z</cp:lastPrinted>
  <dcterms:created xsi:type="dcterms:W3CDTF">2019-01-28T12:18:00Z</dcterms:created>
  <dcterms:modified xsi:type="dcterms:W3CDTF">2019-02-08T10:01:00Z</dcterms:modified>
</cp:coreProperties>
</file>