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1D2DC" w14:textId="77777777" w:rsidR="00AB0711" w:rsidRDefault="00AB0711" w:rsidP="00133791">
      <w:pPr>
        <w:tabs>
          <w:tab w:val="num" w:pos="709"/>
        </w:tabs>
        <w:spacing w:line="240" w:lineRule="auto"/>
        <w:jc w:val="center"/>
        <w:rPr>
          <w:rFonts w:ascii="Times New Roman" w:hAnsi="Times New Roman"/>
          <w:b/>
          <w:color w:val="auto"/>
          <w:sz w:val="24"/>
        </w:rPr>
      </w:pPr>
      <w:bookmarkStart w:id="0" w:name="_GoBack"/>
      <w:bookmarkEnd w:id="0"/>
    </w:p>
    <w:p w14:paraId="22628C61" w14:textId="41DAA5F8" w:rsidR="00DD6785" w:rsidRDefault="00E358EB" w:rsidP="00133791">
      <w:pPr>
        <w:tabs>
          <w:tab w:val="num" w:pos="709"/>
        </w:tabs>
        <w:spacing w:line="240" w:lineRule="auto"/>
        <w:jc w:val="center"/>
        <w:rPr>
          <w:rFonts w:ascii="Times New Roman" w:hAnsi="Times New Roman"/>
          <w:b/>
          <w:color w:val="auto"/>
          <w:sz w:val="24"/>
        </w:rPr>
      </w:pPr>
      <w:r w:rsidRPr="00133791">
        <w:rPr>
          <w:rFonts w:ascii="Times New Roman" w:hAnsi="Times New Roman"/>
          <w:b/>
          <w:color w:val="auto"/>
          <w:sz w:val="24"/>
        </w:rPr>
        <w:t>PROJEKTU IESNIEGUMU VĒRTĒŠANAS KRITĒRIJI</w:t>
      </w:r>
    </w:p>
    <w:p w14:paraId="6CD8DBED" w14:textId="02CC4164" w:rsidR="00AA51C5" w:rsidRDefault="00AA51C5" w:rsidP="00AA51C5">
      <w:pPr>
        <w:tabs>
          <w:tab w:val="num" w:pos="709"/>
        </w:tabs>
        <w:spacing w:after="0" w:line="240" w:lineRule="auto"/>
        <w:jc w:val="center"/>
        <w:rPr>
          <w:rFonts w:ascii="Times New Roman" w:eastAsiaTheme="minorHAnsi" w:hAnsi="Times New Roman"/>
          <w:smallCaps/>
          <w:color w:val="auto"/>
          <w:szCs w:val="22"/>
        </w:rPr>
      </w:pPr>
      <w:r>
        <w:rPr>
          <w:rFonts w:ascii="Times New Roman" w:hAnsi="Times New Roman"/>
          <w:smallCaps/>
        </w:rPr>
        <w:t>vērtēšanas kritēriji apstiprināti ar UK 2018.gada 9.oktobra lēmumu Nr.L-2018/29</w:t>
      </w:r>
    </w:p>
    <w:p w14:paraId="4A8BD83D" w14:textId="77777777" w:rsidR="00AA51C5" w:rsidRPr="00133791" w:rsidRDefault="00AA51C5" w:rsidP="00133791">
      <w:pPr>
        <w:tabs>
          <w:tab w:val="num" w:pos="709"/>
        </w:tabs>
        <w:spacing w:line="240" w:lineRule="auto"/>
        <w:jc w:val="center"/>
        <w:rPr>
          <w:rFonts w:ascii="Times New Roman" w:hAnsi="Times New Roman"/>
          <w:color w:val="auto"/>
          <w:sz w:val="24"/>
        </w:rPr>
      </w:pP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489"/>
        <w:gridCol w:w="2349"/>
        <w:gridCol w:w="1524"/>
        <w:gridCol w:w="1381"/>
      </w:tblGrid>
      <w:tr w:rsidR="00133791" w:rsidRPr="00F42015" w14:paraId="384340CB" w14:textId="2DC15CDE" w:rsidTr="00BC48EB">
        <w:trPr>
          <w:trHeight w:val="428"/>
        </w:trPr>
        <w:tc>
          <w:tcPr>
            <w:tcW w:w="1925" w:type="pct"/>
            <w:gridSpan w:val="2"/>
            <w:vAlign w:val="center"/>
          </w:tcPr>
          <w:p w14:paraId="68D334E3" w14:textId="77777777" w:rsidR="00E44720" w:rsidRPr="00F42015" w:rsidRDefault="00E44720" w:rsidP="00133791">
            <w:pPr>
              <w:spacing w:after="0" w:line="240" w:lineRule="auto"/>
              <w:rPr>
                <w:rFonts w:ascii="Times New Roman" w:hAnsi="Times New Roman"/>
                <w:color w:val="auto"/>
                <w:sz w:val="24"/>
                <w:szCs w:val="22"/>
              </w:rPr>
            </w:pPr>
            <w:r w:rsidRPr="00F42015">
              <w:rPr>
                <w:rFonts w:ascii="Times New Roman" w:hAnsi="Times New Roman"/>
                <w:color w:val="auto"/>
                <w:sz w:val="24"/>
                <w:szCs w:val="22"/>
              </w:rPr>
              <w:t xml:space="preserve">Darbības programmas nosaukums  </w:t>
            </w:r>
          </w:p>
        </w:tc>
        <w:tc>
          <w:tcPr>
            <w:tcW w:w="3075" w:type="pct"/>
            <w:gridSpan w:val="3"/>
          </w:tcPr>
          <w:p w14:paraId="02ADE011" w14:textId="4CD2B3B8" w:rsidR="00E44720" w:rsidRPr="00F42015" w:rsidRDefault="00E44720" w:rsidP="00133791">
            <w:pPr>
              <w:spacing w:after="0" w:line="240" w:lineRule="auto"/>
              <w:rPr>
                <w:rFonts w:ascii="Times New Roman" w:hAnsi="Times New Roman"/>
                <w:color w:val="auto"/>
                <w:sz w:val="24"/>
                <w:szCs w:val="22"/>
              </w:rPr>
            </w:pPr>
            <w:r w:rsidRPr="00F42015">
              <w:rPr>
                <w:rFonts w:ascii="Times New Roman" w:hAnsi="Times New Roman"/>
                <w:color w:val="auto"/>
                <w:sz w:val="24"/>
                <w:szCs w:val="22"/>
              </w:rPr>
              <w:t>IZAUGSME UN NODARBINĀTĪBA</w:t>
            </w:r>
          </w:p>
        </w:tc>
      </w:tr>
      <w:tr w:rsidR="00133791" w:rsidRPr="00F42015" w14:paraId="24153EBB" w14:textId="23E3DCAA" w:rsidTr="00BC48EB">
        <w:trPr>
          <w:trHeight w:val="428"/>
        </w:trPr>
        <w:tc>
          <w:tcPr>
            <w:tcW w:w="1925" w:type="pct"/>
            <w:gridSpan w:val="2"/>
            <w:vAlign w:val="center"/>
          </w:tcPr>
          <w:p w14:paraId="49877FFF" w14:textId="77777777" w:rsidR="00E44720" w:rsidRPr="00F42015" w:rsidRDefault="00E44720" w:rsidP="00133791">
            <w:pPr>
              <w:spacing w:after="0" w:line="240" w:lineRule="auto"/>
              <w:rPr>
                <w:rFonts w:ascii="Times New Roman" w:hAnsi="Times New Roman"/>
                <w:color w:val="auto"/>
                <w:sz w:val="24"/>
                <w:szCs w:val="22"/>
              </w:rPr>
            </w:pPr>
            <w:r w:rsidRPr="00F42015">
              <w:rPr>
                <w:rFonts w:ascii="Times New Roman" w:hAnsi="Times New Roman"/>
                <w:color w:val="auto"/>
                <w:sz w:val="24"/>
                <w:szCs w:val="22"/>
              </w:rPr>
              <w:t>Prioritārā virziena numurs un nosaukums</w:t>
            </w:r>
          </w:p>
        </w:tc>
        <w:tc>
          <w:tcPr>
            <w:tcW w:w="3075" w:type="pct"/>
            <w:gridSpan w:val="3"/>
          </w:tcPr>
          <w:p w14:paraId="4616BDE6" w14:textId="4A457F4C" w:rsidR="00E44720" w:rsidRPr="00F42015" w:rsidRDefault="00E44720" w:rsidP="00133791">
            <w:pPr>
              <w:spacing w:after="0" w:line="240" w:lineRule="auto"/>
              <w:rPr>
                <w:rFonts w:ascii="Times New Roman" w:hAnsi="Times New Roman"/>
                <w:color w:val="auto"/>
                <w:sz w:val="24"/>
                <w:szCs w:val="22"/>
              </w:rPr>
            </w:pPr>
            <w:r w:rsidRPr="00F42015">
              <w:rPr>
                <w:rFonts w:ascii="Times New Roman" w:hAnsi="Times New Roman"/>
                <w:color w:val="auto"/>
                <w:sz w:val="24"/>
                <w:szCs w:val="22"/>
              </w:rPr>
              <w:t>8.Izglītība, prasmes un mūžizglītība</w:t>
            </w:r>
          </w:p>
        </w:tc>
      </w:tr>
      <w:tr w:rsidR="00133791" w:rsidRPr="00F42015" w14:paraId="1E5C1FF6" w14:textId="2F8292A0" w:rsidTr="00BC48EB">
        <w:trPr>
          <w:trHeight w:val="671"/>
        </w:trPr>
        <w:tc>
          <w:tcPr>
            <w:tcW w:w="1925" w:type="pct"/>
            <w:gridSpan w:val="2"/>
            <w:vAlign w:val="center"/>
          </w:tcPr>
          <w:p w14:paraId="31558449" w14:textId="77777777" w:rsidR="00E44720" w:rsidRPr="00F42015" w:rsidRDefault="00E44720" w:rsidP="00133791">
            <w:pPr>
              <w:spacing w:after="0" w:line="240" w:lineRule="auto"/>
              <w:rPr>
                <w:rFonts w:ascii="Times New Roman" w:hAnsi="Times New Roman"/>
                <w:color w:val="auto"/>
                <w:sz w:val="24"/>
                <w:szCs w:val="22"/>
              </w:rPr>
            </w:pPr>
            <w:r w:rsidRPr="00F42015">
              <w:rPr>
                <w:rFonts w:ascii="Times New Roman" w:hAnsi="Times New Roman"/>
                <w:color w:val="auto"/>
                <w:sz w:val="24"/>
                <w:szCs w:val="22"/>
              </w:rPr>
              <w:t xml:space="preserve">Specifiskā atbalsta mērķa numurs un nosaukums </w:t>
            </w:r>
          </w:p>
        </w:tc>
        <w:tc>
          <w:tcPr>
            <w:tcW w:w="3075" w:type="pct"/>
            <w:gridSpan w:val="3"/>
          </w:tcPr>
          <w:p w14:paraId="0ECD6635" w14:textId="67315E33" w:rsidR="00E44720" w:rsidRPr="00F42015" w:rsidRDefault="00E44720" w:rsidP="00133791">
            <w:pPr>
              <w:spacing w:after="0" w:line="240" w:lineRule="auto"/>
              <w:rPr>
                <w:rFonts w:ascii="Times New Roman" w:hAnsi="Times New Roman"/>
                <w:color w:val="auto"/>
                <w:sz w:val="24"/>
                <w:szCs w:val="22"/>
              </w:rPr>
            </w:pPr>
            <w:r w:rsidRPr="00F42015">
              <w:rPr>
                <w:rFonts w:ascii="Times New Roman" w:hAnsi="Times New Roman"/>
                <w:color w:val="auto"/>
                <w:sz w:val="24"/>
                <w:szCs w:val="22"/>
              </w:rPr>
              <w:t>8.3.1.Attīstīt kompetenču pieejā balstītu vispārējās izglītības saturu</w:t>
            </w:r>
          </w:p>
        </w:tc>
      </w:tr>
      <w:tr w:rsidR="00133791" w:rsidRPr="00F42015" w14:paraId="729C93A0" w14:textId="0B64D5C2" w:rsidTr="00BC48EB">
        <w:trPr>
          <w:trHeight w:val="671"/>
        </w:trPr>
        <w:tc>
          <w:tcPr>
            <w:tcW w:w="1925" w:type="pct"/>
            <w:gridSpan w:val="2"/>
            <w:vAlign w:val="center"/>
          </w:tcPr>
          <w:p w14:paraId="57753249" w14:textId="77777777" w:rsidR="00E44720" w:rsidRPr="00F42015" w:rsidRDefault="00E44720" w:rsidP="00133791">
            <w:pPr>
              <w:spacing w:after="0" w:line="240" w:lineRule="auto"/>
              <w:rPr>
                <w:rFonts w:ascii="Times New Roman" w:hAnsi="Times New Roman"/>
                <w:color w:val="auto"/>
                <w:sz w:val="24"/>
                <w:szCs w:val="22"/>
              </w:rPr>
            </w:pPr>
            <w:r w:rsidRPr="00F42015">
              <w:rPr>
                <w:rFonts w:ascii="Times New Roman" w:hAnsi="Times New Roman"/>
                <w:color w:val="auto"/>
                <w:sz w:val="24"/>
                <w:szCs w:val="22"/>
              </w:rPr>
              <w:t>Specifiskā atbalsta mērķa pasākuma numurs un nosaukums</w:t>
            </w:r>
          </w:p>
        </w:tc>
        <w:tc>
          <w:tcPr>
            <w:tcW w:w="3075" w:type="pct"/>
            <w:gridSpan w:val="3"/>
          </w:tcPr>
          <w:p w14:paraId="0173D174" w14:textId="6BF7B154" w:rsidR="00E44720" w:rsidRPr="00F42015" w:rsidRDefault="00E44720" w:rsidP="00133791">
            <w:pPr>
              <w:spacing w:after="0" w:line="240" w:lineRule="auto"/>
              <w:rPr>
                <w:rFonts w:ascii="Times New Roman" w:hAnsi="Times New Roman"/>
                <w:b/>
                <w:color w:val="auto"/>
                <w:sz w:val="24"/>
                <w:szCs w:val="22"/>
              </w:rPr>
            </w:pPr>
            <w:r w:rsidRPr="00F42015">
              <w:rPr>
                <w:rFonts w:ascii="Times New Roman" w:hAnsi="Times New Roman"/>
                <w:b/>
                <w:color w:val="auto"/>
                <w:sz w:val="24"/>
                <w:szCs w:val="22"/>
              </w:rPr>
              <w:t>8.3.1.2.Digitālo mācību līdzekļu un metodisko materiālu izstrāde</w:t>
            </w:r>
          </w:p>
        </w:tc>
      </w:tr>
      <w:tr w:rsidR="00133791" w:rsidRPr="00F42015" w14:paraId="1A95F95F" w14:textId="7AD472A3" w:rsidTr="00BC48EB">
        <w:trPr>
          <w:trHeight w:val="428"/>
        </w:trPr>
        <w:tc>
          <w:tcPr>
            <w:tcW w:w="1925" w:type="pct"/>
            <w:gridSpan w:val="2"/>
            <w:vAlign w:val="center"/>
          </w:tcPr>
          <w:p w14:paraId="5FC23548" w14:textId="77777777" w:rsidR="00E44720" w:rsidRPr="00F42015" w:rsidRDefault="00E44720" w:rsidP="00133791">
            <w:pPr>
              <w:spacing w:after="0" w:line="240" w:lineRule="auto"/>
              <w:rPr>
                <w:rFonts w:ascii="Times New Roman" w:hAnsi="Times New Roman"/>
                <w:color w:val="auto"/>
                <w:sz w:val="24"/>
                <w:szCs w:val="22"/>
              </w:rPr>
            </w:pPr>
            <w:r w:rsidRPr="00F42015">
              <w:rPr>
                <w:rFonts w:ascii="Times New Roman" w:hAnsi="Times New Roman"/>
                <w:color w:val="auto"/>
                <w:sz w:val="24"/>
                <w:szCs w:val="22"/>
              </w:rPr>
              <w:t>Projektu iesniegumu atlases veids</w:t>
            </w:r>
          </w:p>
        </w:tc>
        <w:tc>
          <w:tcPr>
            <w:tcW w:w="3075" w:type="pct"/>
            <w:gridSpan w:val="3"/>
          </w:tcPr>
          <w:p w14:paraId="3B0FFE0C" w14:textId="1FF9265F" w:rsidR="00E44720" w:rsidRPr="00F42015" w:rsidRDefault="00E44720" w:rsidP="00133791">
            <w:pPr>
              <w:spacing w:after="0" w:line="240" w:lineRule="auto"/>
              <w:rPr>
                <w:rFonts w:ascii="Times New Roman" w:hAnsi="Times New Roman"/>
                <w:color w:val="auto"/>
                <w:sz w:val="24"/>
                <w:szCs w:val="22"/>
              </w:rPr>
            </w:pPr>
            <w:r w:rsidRPr="00F42015">
              <w:rPr>
                <w:rFonts w:ascii="Times New Roman" w:hAnsi="Times New Roman"/>
                <w:color w:val="auto"/>
                <w:sz w:val="24"/>
                <w:szCs w:val="22"/>
              </w:rPr>
              <w:t>ATKLĀTA PROJEKT</w:t>
            </w:r>
            <w:r w:rsidR="00360523" w:rsidRPr="00F42015">
              <w:rPr>
                <w:rFonts w:ascii="Times New Roman" w:hAnsi="Times New Roman"/>
                <w:color w:val="auto"/>
                <w:sz w:val="24"/>
                <w:szCs w:val="22"/>
              </w:rPr>
              <w:t>U</w:t>
            </w:r>
            <w:r w:rsidRPr="00F42015">
              <w:rPr>
                <w:rFonts w:ascii="Times New Roman" w:hAnsi="Times New Roman"/>
                <w:color w:val="auto"/>
                <w:sz w:val="24"/>
                <w:szCs w:val="22"/>
              </w:rPr>
              <w:t xml:space="preserve"> IESNIEGUMU ATLASE</w:t>
            </w:r>
          </w:p>
        </w:tc>
      </w:tr>
      <w:tr w:rsidR="00133791" w:rsidRPr="00F42015" w14:paraId="191F0804" w14:textId="5C67FACA" w:rsidTr="00BC48EB">
        <w:trPr>
          <w:trHeight w:val="428"/>
        </w:trPr>
        <w:tc>
          <w:tcPr>
            <w:tcW w:w="1925" w:type="pct"/>
            <w:gridSpan w:val="2"/>
            <w:vAlign w:val="center"/>
          </w:tcPr>
          <w:p w14:paraId="502ADB81" w14:textId="77777777" w:rsidR="00E44720" w:rsidRPr="00F42015" w:rsidRDefault="00E44720" w:rsidP="00133791">
            <w:pPr>
              <w:spacing w:after="0" w:line="240" w:lineRule="auto"/>
              <w:rPr>
                <w:rFonts w:ascii="Times New Roman" w:hAnsi="Times New Roman"/>
                <w:color w:val="auto"/>
                <w:sz w:val="24"/>
                <w:szCs w:val="22"/>
              </w:rPr>
            </w:pPr>
            <w:r w:rsidRPr="00F42015">
              <w:rPr>
                <w:rFonts w:ascii="Times New Roman" w:hAnsi="Times New Roman"/>
                <w:color w:val="auto"/>
                <w:sz w:val="24"/>
                <w:szCs w:val="22"/>
              </w:rPr>
              <w:t>Atbildīgā iestāde</w:t>
            </w:r>
          </w:p>
        </w:tc>
        <w:tc>
          <w:tcPr>
            <w:tcW w:w="3075" w:type="pct"/>
            <w:gridSpan w:val="3"/>
          </w:tcPr>
          <w:p w14:paraId="6D8861CE" w14:textId="6D558FD6" w:rsidR="00E44720" w:rsidRPr="00F42015" w:rsidRDefault="00E44720" w:rsidP="00133791">
            <w:pPr>
              <w:spacing w:after="0" w:line="240" w:lineRule="auto"/>
              <w:rPr>
                <w:rFonts w:ascii="Times New Roman" w:hAnsi="Times New Roman"/>
                <w:color w:val="auto"/>
                <w:sz w:val="24"/>
                <w:szCs w:val="22"/>
              </w:rPr>
            </w:pPr>
            <w:r w:rsidRPr="00F42015">
              <w:rPr>
                <w:rFonts w:ascii="Times New Roman" w:hAnsi="Times New Roman"/>
                <w:color w:val="auto"/>
                <w:sz w:val="24"/>
                <w:szCs w:val="22"/>
              </w:rPr>
              <w:t>Izglītības un zinātnes ministrija</w:t>
            </w:r>
          </w:p>
        </w:tc>
      </w:tr>
      <w:tr w:rsidR="00133791" w:rsidRPr="00F42015" w14:paraId="41AC5D64" w14:textId="3A3DEA78" w:rsidTr="00BC48EB">
        <w:trPr>
          <w:trHeight w:val="428"/>
        </w:trPr>
        <w:tc>
          <w:tcPr>
            <w:tcW w:w="1925" w:type="pct"/>
            <w:gridSpan w:val="2"/>
            <w:vAlign w:val="center"/>
          </w:tcPr>
          <w:p w14:paraId="108F1554" w14:textId="77777777" w:rsidR="00E44720" w:rsidRPr="00F42015" w:rsidRDefault="00E44720" w:rsidP="00133791">
            <w:pPr>
              <w:spacing w:after="0" w:line="240" w:lineRule="auto"/>
              <w:rPr>
                <w:rFonts w:ascii="Times New Roman" w:hAnsi="Times New Roman"/>
                <w:i/>
                <w:color w:val="auto"/>
                <w:sz w:val="24"/>
                <w:szCs w:val="22"/>
              </w:rPr>
            </w:pPr>
            <w:r w:rsidRPr="00F42015">
              <w:rPr>
                <w:rFonts w:ascii="Times New Roman" w:hAnsi="Times New Roman"/>
                <w:i/>
                <w:color w:val="auto"/>
                <w:sz w:val="24"/>
                <w:szCs w:val="22"/>
              </w:rPr>
              <w:t xml:space="preserve">Piezīme: </w:t>
            </w:r>
          </w:p>
        </w:tc>
        <w:tc>
          <w:tcPr>
            <w:tcW w:w="3075" w:type="pct"/>
            <w:gridSpan w:val="3"/>
          </w:tcPr>
          <w:p w14:paraId="735EEDD3" w14:textId="6E4190EA" w:rsidR="000435A8" w:rsidRDefault="000435A8" w:rsidP="000435A8">
            <w:pPr>
              <w:spacing w:after="0" w:line="240" w:lineRule="auto"/>
              <w:jc w:val="both"/>
              <w:rPr>
                <w:rFonts w:ascii="Times New Roman" w:eastAsia="Times New Roman" w:hAnsi="Times New Roman"/>
                <w:bCs/>
                <w:color w:val="auto"/>
                <w:spacing w:val="5"/>
                <w:szCs w:val="22"/>
                <w:lang w:eastAsia="lv-LV"/>
              </w:rPr>
            </w:pPr>
            <w:r>
              <w:rPr>
                <w:rFonts w:ascii="Times New Roman" w:eastAsia="Times New Roman" w:hAnsi="Times New Roman"/>
                <w:b/>
                <w:bCs/>
                <w:color w:val="auto"/>
                <w:spacing w:val="5"/>
                <w:szCs w:val="22"/>
                <w:lang w:eastAsia="lv-LV"/>
              </w:rPr>
              <w:t xml:space="preserve">Projektu vērtēšanai izmanto </w:t>
            </w:r>
            <w:r w:rsidR="002E7ECC">
              <w:rPr>
                <w:rFonts w:ascii="Times New Roman" w:eastAsia="Times New Roman" w:hAnsi="Times New Roman"/>
                <w:b/>
                <w:bCs/>
                <w:color w:val="auto"/>
                <w:spacing w:val="5"/>
                <w:szCs w:val="22"/>
                <w:lang w:eastAsia="lv-LV"/>
              </w:rPr>
              <w:t>8.3.1.2.pasākuma „</w:t>
            </w:r>
            <w:r w:rsidR="002E7ECC" w:rsidRPr="00F42015">
              <w:rPr>
                <w:rFonts w:ascii="Times New Roman" w:hAnsi="Times New Roman"/>
                <w:b/>
                <w:color w:val="auto"/>
                <w:sz w:val="24"/>
                <w:szCs w:val="22"/>
              </w:rPr>
              <w:t>Digitālo mācību līdzekļu un metodisko materiālu izstrāde</w:t>
            </w:r>
            <w:r w:rsidR="002E7ECC">
              <w:rPr>
                <w:rFonts w:ascii="Times New Roman" w:eastAsia="Times New Roman" w:hAnsi="Times New Roman"/>
                <w:b/>
                <w:bCs/>
                <w:color w:val="auto"/>
                <w:spacing w:val="5"/>
                <w:szCs w:val="22"/>
                <w:lang w:eastAsia="lv-LV"/>
              </w:rPr>
              <w:t xml:space="preserve">” </w:t>
            </w:r>
            <w:r>
              <w:rPr>
                <w:rFonts w:ascii="Times New Roman" w:eastAsia="Times New Roman" w:hAnsi="Times New Roman"/>
                <w:b/>
                <w:bCs/>
                <w:color w:val="auto"/>
                <w:spacing w:val="5"/>
                <w:szCs w:val="22"/>
                <w:lang w:eastAsia="lv-LV"/>
              </w:rPr>
              <w:t>atbilstošās projektu iesniegumu atlases kārtas</w:t>
            </w:r>
            <w:r w:rsidR="00272129">
              <w:rPr>
                <w:rFonts w:ascii="Times New Roman" w:eastAsia="Times New Roman" w:hAnsi="Times New Roman"/>
                <w:b/>
                <w:bCs/>
                <w:color w:val="auto"/>
                <w:spacing w:val="5"/>
                <w:szCs w:val="22"/>
                <w:lang w:eastAsia="lv-LV"/>
              </w:rPr>
              <w:t xml:space="preserve"> Ministru kabineta</w:t>
            </w:r>
            <w:r>
              <w:rPr>
                <w:rFonts w:ascii="Times New Roman" w:eastAsia="Times New Roman" w:hAnsi="Times New Roman"/>
                <w:b/>
                <w:bCs/>
                <w:color w:val="auto"/>
                <w:spacing w:val="5"/>
                <w:szCs w:val="22"/>
                <w:lang w:eastAsia="lv-LV"/>
              </w:rPr>
              <w:t xml:space="preserve"> noteikumus</w:t>
            </w:r>
            <w:r w:rsidRPr="000435A8">
              <w:rPr>
                <w:rFonts w:ascii="Times New Roman" w:eastAsia="Times New Roman" w:hAnsi="Times New Roman"/>
                <w:bCs/>
                <w:color w:val="auto"/>
                <w:spacing w:val="5"/>
                <w:szCs w:val="22"/>
                <w:lang w:eastAsia="lv-LV"/>
              </w:rPr>
              <w:t xml:space="preserve"> (turpmāk - MK noteikumi par 8.3.1.2.pasākuma īstenošanu).</w:t>
            </w:r>
          </w:p>
          <w:p w14:paraId="432B5B1A" w14:textId="77777777" w:rsidR="00956105" w:rsidRDefault="00956105" w:rsidP="000435A8">
            <w:pPr>
              <w:spacing w:after="0" w:line="240" w:lineRule="auto"/>
              <w:jc w:val="both"/>
              <w:rPr>
                <w:rFonts w:ascii="Times New Roman" w:eastAsia="Times New Roman" w:hAnsi="Times New Roman"/>
                <w:bCs/>
                <w:color w:val="auto"/>
                <w:spacing w:val="5"/>
                <w:szCs w:val="22"/>
                <w:lang w:eastAsia="lv-LV"/>
              </w:rPr>
            </w:pPr>
          </w:p>
          <w:p w14:paraId="7F5E7D86" w14:textId="72CF77E9" w:rsidR="0056389B" w:rsidRPr="000435A8" w:rsidRDefault="0056389B" w:rsidP="000435A8">
            <w:pPr>
              <w:spacing w:after="0" w:line="240" w:lineRule="auto"/>
              <w:jc w:val="both"/>
              <w:rPr>
                <w:rFonts w:ascii="Times New Roman" w:eastAsia="Times New Roman" w:hAnsi="Times New Roman"/>
                <w:bCs/>
                <w:color w:val="auto"/>
                <w:spacing w:val="5"/>
                <w:szCs w:val="22"/>
                <w:lang w:eastAsia="lv-LV"/>
              </w:rPr>
            </w:pPr>
            <w:r>
              <w:rPr>
                <w:rFonts w:ascii="Times New Roman" w:eastAsia="Times New Roman" w:hAnsi="Times New Roman"/>
                <w:bCs/>
                <w:color w:val="auto"/>
                <w:spacing w:val="5"/>
                <w:szCs w:val="22"/>
                <w:lang w:eastAsia="lv-LV"/>
              </w:rPr>
              <w:t>Izmantotie saīsinājumi:</w:t>
            </w:r>
          </w:p>
          <w:p w14:paraId="729C71DD" w14:textId="25DE3729" w:rsidR="00C46227" w:rsidRDefault="00E44720" w:rsidP="000435A8">
            <w:pPr>
              <w:spacing w:after="0" w:line="240" w:lineRule="auto"/>
              <w:jc w:val="both"/>
              <w:rPr>
                <w:rFonts w:ascii="Times New Roman" w:eastAsia="Times New Roman" w:hAnsi="Times New Roman"/>
                <w:b/>
                <w:bCs/>
                <w:color w:val="auto"/>
                <w:spacing w:val="5"/>
                <w:szCs w:val="22"/>
                <w:lang w:eastAsia="lv-LV"/>
              </w:rPr>
            </w:pPr>
            <w:r w:rsidRPr="000F6CB6">
              <w:rPr>
                <w:rFonts w:ascii="Times New Roman" w:eastAsia="Times New Roman" w:hAnsi="Times New Roman"/>
                <w:b/>
                <w:bCs/>
                <w:color w:val="auto"/>
                <w:spacing w:val="5"/>
                <w:szCs w:val="22"/>
                <w:lang w:eastAsia="lv-LV"/>
              </w:rPr>
              <w:t>Digitālais līdzeklis</w:t>
            </w:r>
            <w:r w:rsidRPr="000F6CB6">
              <w:rPr>
                <w:rFonts w:ascii="Times New Roman" w:eastAsia="Times New Roman" w:hAnsi="Times New Roman"/>
                <w:bCs/>
                <w:color w:val="auto"/>
                <w:spacing w:val="5"/>
                <w:szCs w:val="22"/>
                <w:lang w:eastAsia="lv-LV"/>
              </w:rPr>
              <w:t xml:space="preserve"> –</w:t>
            </w:r>
            <w:r w:rsidR="00CD3B29" w:rsidRPr="000F6CB6">
              <w:rPr>
                <w:rFonts w:ascii="Times New Roman" w:eastAsia="Times New Roman" w:hAnsi="Times New Roman"/>
                <w:bCs/>
                <w:color w:val="auto"/>
                <w:spacing w:val="5"/>
                <w:szCs w:val="22"/>
                <w:lang w:eastAsia="lv-LV"/>
              </w:rPr>
              <w:t xml:space="preserve"> </w:t>
            </w:r>
            <w:r w:rsidRPr="000F6CB6">
              <w:rPr>
                <w:rFonts w:ascii="Times New Roman" w:eastAsia="Times New Roman" w:hAnsi="Times New Roman"/>
                <w:bCs/>
                <w:color w:val="auto"/>
                <w:spacing w:val="5"/>
                <w:szCs w:val="22"/>
                <w:lang w:eastAsia="lv-LV"/>
              </w:rPr>
              <w:t>digitāl</w:t>
            </w:r>
            <w:r w:rsidR="00E624D4" w:rsidRPr="000F6CB6">
              <w:rPr>
                <w:rFonts w:ascii="Times New Roman" w:eastAsia="Times New Roman" w:hAnsi="Times New Roman"/>
                <w:bCs/>
                <w:color w:val="auto"/>
                <w:spacing w:val="5"/>
                <w:szCs w:val="22"/>
                <w:lang w:eastAsia="lv-LV"/>
              </w:rPr>
              <w:t>ais</w:t>
            </w:r>
            <w:r w:rsidRPr="000F6CB6">
              <w:rPr>
                <w:rFonts w:ascii="Times New Roman" w:eastAsia="Times New Roman" w:hAnsi="Times New Roman"/>
                <w:bCs/>
                <w:color w:val="auto"/>
                <w:spacing w:val="5"/>
                <w:szCs w:val="22"/>
                <w:lang w:eastAsia="lv-LV"/>
              </w:rPr>
              <w:t xml:space="preserve"> mācību vai metodisk</w:t>
            </w:r>
            <w:r w:rsidR="00E624D4" w:rsidRPr="000F6CB6">
              <w:rPr>
                <w:rFonts w:ascii="Times New Roman" w:eastAsia="Times New Roman" w:hAnsi="Times New Roman"/>
                <w:bCs/>
                <w:color w:val="auto"/>
                <w:spacing w:val="5"/>
                <w:szCs w:val="22"/>
                <w:lang w:eastAsia="lv-LV"/>
              </w:rPr>
              <w:t>ais</w:t>
            </w:r>
            <w:r w:rsidRPr="000F6CB6">
              <w:rPr>
                <w:rFonts w:ascii="Times New Roman" w:eastAsia="Times New Roman" w:hAnsi="Times New Roman"/>
                <w:bCs/>
                <w:color w:val="auto"/>
                <w:spacing w:val="5"/>
                <w:szCs w:val="22"/>
                <w:lang w:eastAsia="lv-LV"/>
              </w:rPr>
              <w:t xml:space="preserve"> līdzekli</w:t>
            </w:r>
            <w:r w:rsidR="00E624D4" w:rsidRPr="000F6CB6">
              <w:rPr>
                <w:rFonts w:ascii="Times New Roman" w:eastAsia="Times New Roman" w:hAnsi="Times New Roman"/>
                <w:bCs/>
                <w:color w:val="auto"/>
                <w:spacing w:val="5"/>
                <w:szCs w:val="22"/>
                <w:lang w:eastAsia="lv-LV"/>
              </w:rPr>
              <w:t>s</w:t>
            </w:r>
            <w:r w:rsidR="00BC040B" w:rsidRPr="000F6CB6">
              <w:rPr>
                <w:rFonts w:ascii="Times New Roman" w:eastAsia="Times New Roman" w:hAnsi="Times New Roman"/>
                <w:bCs/>
                <w:color w:val="auto"/>
                <w:spacing w:val="5"/>
                <w:szCs w:val="22"/>
                <w:lang w:eastAsia="lv-LV"/>
              </w:rPr>
              <w:t xml:space="preserve"> atbilstoši </w:t>
            </w:r>
            <w:r w:rsidR="00C46227" w:rsidRPr="000435A8">
              <w:rPr>
                <w:rFonts w:ascii="Times New Roman" w:eastAsia="Times New Roman" w:hAnsi="Times New Roman"/>
                <w:bCs/>
                <w:color w:val="auto"/>
                <w:spacing w:val="5"/>
                <w:szCs w:val="22"/>
                <w:lang w:eastAsia="lv-LV"/>
              </w:rPr>
              <w:t>MK noteikumi</w:t>
            </w:r>
            <w:r w:rsidR="00C46227">
              <w:rPr>
                <w:rFonts w:ascii="Times New Roman" w:eastAsia="Times New Roman" w:hAnsi="Times New Roman"/>
                <w:bCs/>
                <w:color w:val="auto"/>
                <w:spacing w:val="5"/>
                <w:szCs w:val="22"/>
                <w:lang w:eastAsia="lv-LV"/>
              </w:rPr>
              <w:t>em</w:t>
            </w:r>
            <w:r w:rsidR="00C46227" w:rsidRPr="000435A8">
              <w:rPr>
                <w:rFonts w:ascii="Times New Roman" w:eastAsia="Times New Roman" w:hAnsi="Times New Roman"/>
                <w:bCs/>
                <w:color w:val="auto"/>
                <w:spacing w:val="5"/>
                <w:szCs w:val="22"/>
                <w:lang w:eastAsia="lv-LV"/>
              </w:rPr>
              <w:t xml:space="preserve"> par 8.3.1.2.pasākuma īstenošanu</w:t>
            </w:r>
            <w:r w:rsidR="00C46227">
              <w:rPr>
                <w:rFonts w:ascii="Times New Roman" w:eastAsia="Times New Roman" w:hAnsi="Times New Roman"/>
                <w:bCs/>
                <w:color w:val="auto"/>
                <w:spacing w:val="5"/>
                <w:szCs w:val="22"/>
                <w:lang w:eastAsia="lv-LV"/>
              </w:rPr>
              <w:t>.</w:t>
            </w:r>
            <w:r w:rsidR="00C46227" w:rsidRPr="000F6CB6">
              <w:rPr>
                <w:rFonts w:ascii="Times New Roman" w:eastAsia="Times New Roman" w:hAnsi="Times New Roman"/>
                <w:b/>
                <w:bCs/>
                <w:color w:val="auto"/>
                <w:spacing w:val="5"/>
                <w:szCs w:val="22"/>
                <w:lang w:eastAsia="lv-LV"/>
              </w:rPr>
              <w:t xml:space="preserve"> </w:t>
            </w:r>
          </w:p>
          <w:p w14:paraId="7CE75915" w14:textId="58F6E4C1" w:rsidR="000435A8" w:rsidRDefault="00DD6219" w:rsidP="000435A8">
            <w:pPr>
              <w:spacing w:after="0" w:line="240" w:lineRule="auto"/>
              <w:jc w:val="both"/>
              <w:rPr>
                <w:rFonts w:ascii="Times New Roman" w:eastAsia="Times New Roman" w:hAnsi="Times New Roman"/>
                <w:bCs/>
                <w:color w:val="auto"/>
                <w:spacing w:val="5"/>
                <w:szCs w:val="22"/>
                <w:lang w:eastAsia="lv-LV"/>
              </w:rPr>
            </w:pPr>
            <w:r w:rsidRPr="000F6CB6">
              <w:rPr>
                <w:rFonts w:ascii="Times New Roman" w:eastAsia="Times New Roman" w:hAnsi="Times New Roman"/>
                <w:b/>
                <w:bCs/>
                <w:color w:val="auto"/>
                <w:spacing w:val="5"/>
                <w:szCs w:val="22"/>
                <w:lang w:eastAsia="lv-LV"/>
              </w:rPr>
              <w:t>Digitālā līdzekļa izstrādes plāns</w:t>
            </w:r>
            <w:r w:rsidRPr="000F6CB6">
              <w:rPr>
                <w:rFonts w:ascii="Times New Roman" w:eastAsia="Times New Roman" w:hAnsi="Times New Roman"/>
                <w:bCs/>
                <w:color w:val="auto"/>
                <w:spacing w:val="5"/>
                <w:szCs w:val="22"/>
                <w:lang w:eastAsia="lv-LV"/>
              </w:rPr>
              <w:t xml:space="preserve"> – </w:t>
            </w:r>
            <w:r w:rsidR="0040790D" w:rsidRPr="0040790D">
              <w:rPr>
                <w:rFonts w:ascii="Times New Roman" w:eastAsia="Times New Roman" w:hAnsi="Times New Roman"/>
                <w:bCs/>
                <w:color w:val="auto"/>
                <w:spacing w:val="5"/>
                <w:szCs w:val="22"/>
                <w:lang w:eastAsia="lv-LV"/>
              </w:rPr>
              <w:t>digitālā mācību un metodiskā līdzekļa izstrādes vai adaptācijas plāns</w:t>
            </w:r>
            <w:r w:rsidR="0040790D">
              <w:rPr>
                <w:rFonts w:ascii="Times New Roman" w:eastAsia="Times New Roman" w:hAnsi="Times New Roman"/>
                <w:bCs/>
                <w:color w:val="auto"/>
                <w:spacing w:val="5"/>
                <w:szCs w:val="22"/>
                <w:lang w:eastAsia="lv-LV"/>
              </w:rPr>
              <w:t xml:space="preserve"> </w:t>
            </w:r>
            <w:r w:rsidR="0040790D" w:rsidRPr="000F6CB6">
              <w:rPr>
                <w:rFonts w:ascii="Times New Roman" w:eastAsia="Times New Roman" w:hAnsi="Times New Roman"/>
                <w:bCs/>
                <w:color w:val="auto"/>
                <w:spacing w:val="5"/>
                <w:szCs w:val="22"/>
                <w:lang w:eastAsia="lv-LV"/>
              </w:rPr>
              <w:t xml:space="preserve">atbilstoši </w:t>
            </w:r>
            <w:r w:rsidR="00C46227" w:rsidRPr="000435A8">
              <w:rPr>
                <w:rFonts w:ascii="Times New Roman" w:eastAsia="Times New Roman" w:hAnsi="Times New Roman"/>
                <w:bCs/>
                <w:color w:val="auto"/>
                <w:spacing w:val="5"/>
                <w:szCs w:val="22"/>
                <w:lang w:eastAsia="lv-LV"/>
              </w:rPr>
              <w:t>MK noteikumi</w:t>
            </w:r>
            <w:r w:rsidR="00C46227">
              <w:rPr>
                <w:rFonts w:ascii="Times New Roman" w:eastAsia="Times New Roman" w:hAnsi="Times New Roman"/>
                <w:bCs/>
                <w:color w:val="auto"/>
                <w:spacing w:val="5"/>
                <w:szCs w:val="22"/>
                <w:lang w:eastAsia="lv-LV"/>
              </w:rPr>
              <w:t>em</w:t>
            </w:r>
            <w:r w:rsidR="00C46227" w:rsidRPr="000435A8">
              <w:rPr>
                <w:rFonts w:ascii="Times New Roman" w:eastAsia="Times New Roman" w:hAnsi="Times New Roman"/>
                <w:bCs/>
                <w:color w:val="auto"/>
                <w:spacing w:val="5"/>
                <w:szCs w:val="22"/>
                <w:lang w:eastAsia="lv-LV"/>
              </w:rPr>
              <w:t xml:space="preserve"> par 8.3.1.2.pasākuma īstenošanu</w:t>
            </w:r>
            <w:r w:rsidR="00C46227">
              <w:rPr>
                <w:rFonts w:ascii="Times New Roman" w:eastAsia="Times New Roman" w:hAnsi="Times New Roman"/>
                <w:bCs/>
                <w:color w:val="auto"/>
                <w:spacing w:val="5"/>
                <w:szCs w:val="22"/>
                <w:lang w:eastAsia="lv-LV"/>
              </w:rPr>
              <w:t>.</w:t>
            </w:r>
          </w:p>
          <w:p w14:paraId="493A1138" w14:textId="2559B0FB" w:rsidR="00DD6219" w:rsidRPr="000F6CB6" w:rsidRDefault="00DD6219" w:rsidP="000435A8">
            <w:pPr>
              <w:spacing w:after="0" w:line="240" w:lineRule="auto"/>
              <w:jc w:val="both"/>
              <w:rPr>
                <w:rFonts w:ascii="Times New Roman" w:eastAsia="Times New Roman" w:hAnsi="Times New Roman"/>
                <w:bCs/>
                <w:color w:val="auto"/>
                <w:spacing w:val="5"/>
                <w:szCs w:val="22"/>
                <w:lang w:eastAsia="lv-LV"/>
              </w:rPr>
            </w:pPr>
          </w:p>
        </w:tc>
      </w:tr>
      <w:tr w:rsidR="00133791" w:rsidRPr="00F42015" w14:paraId="201815FF" w14:textId="77777777" w:rsidTr="00FD5260">
        <w:trPr>
          <w:trHeight w:val="1208"/>
        </w:trPr>
        <w:tc>
          <w:tcPr>
            <w:tcW w:w="3300" w:type="pct"/>
            <w:gridSpan w:val="3"/>
            <w:vMerge w:val="restart"/>
            <w:shd w:val="clear" w:color="auto" w:fill="D9D9D9" w:themeFill="background1" w:themeFillShade="D9"/>
          </w:tcPr>
          <w:p w14:paraId="20C1278C" w14:textId="142D798A" w:rsidR="00FD5260" w:rsidRPr="00F42015" w:rsidRDefault="00FD5260" w:rsidP="00133791">
            <w:pPr>
              <w:spacing w:after="0" w:line="240" w:lineRule="auto"/>
              <w:jc w:val="both"/>
              <w:rPr>
                <w:rFonts w:ascii="Times New Roman" w:hAnsi="Times New Roman"/>
                <w:b/>
                <w:bCs/>
                <w:color w:val="auto"/>
                <w:szCs w:val="22"/>
              </w:rPr>
            </w:pPr>
          </w:p>
          <w:p w14:paraId="2D16E254" w14:textId="77777777" w:rsidR="00FD5260" w:rsidRPr="00F42015" w:rsidRDefault="00FD5260" w:rsidP="00133791">
            <w:pPr>
              <w:spacing w:after="0" w:line="240" w:lineRule="auto"/>
              <w:jc w:val="both"/>
              <w:rPr>
                <w:rFonts w:ascii="Times New Roman" w:hAnsi="Times New Roman"/>
                <w:b/>
                <w:bCs/>
                <w:color w:val="auto"/>
                <w:szCs w:val="22"/>
              </w:rPr>
            </w:pPr>
          </w:p>
          <w:p w14:paraId="61F57A65" w14:textId="77777777" w:rsidR="00FD5260" w:rsidRPr="00F42015" w:rsidRDefault="00FD5260" w:rsidP="00133791">
            <w:pPr>
              <w:spacing w:after="0" w:line="240" w:lineRule="auto"/>
              <w:jc w:val="both"/>
              <w:rPr>
                <w:rFonts w:ascii="Times New Roman" w:hAnsi="Times New Roman"/>
                <w:b/>
                <w:bCs/>
                <w:color w:val="auto"/>
                <w:szCs w:val="22"/>
              </w:rPr>
            </w:pPr>
          </w:p>
          <w:p w14:paraId="21655247" w14:textId="77777777" w:rsidR="00FD5260" w:rsidRPr="00F42015" w:rsidRDefault="00FD5260" w:rsidP="00133791">
            <w:pPr>
              <w:spacing w:after="0" w:line="240" w:lineRule="auto"/>
              <w:jc w:val="both"/>
              <w:rPr>
                <w:rFonts w:ascii="Times New Roman" w:hAnsi="Times New Roman"/>
                <w:b/>
                <w:bCs/>
                <w:color w:val="auto"/>
                <w:szCs w:val="22"/>
              </w:rPr>
            </w:pPr>
          </w:p>
          <w:p w14:paraId="1C675CBF" w14:textId="6181AE65" w:rsidR="00FD5260" w:rsidRPr="00F42015" w:rsidRDefault="00FD5260" w:rsidP="00133791">
            <w:pPr>
              <w:spacing w:after="0" w:line="240" w:lineRule="auto"/>
              <w:jc w:val="center"/>
              <w:rPr>
                <w:rFonts w:ascii="Times New Roman" w:hAnsi="Times New Roman"/>
                <w:color w:val="auto"/>
                <w:szCs w:val="22"/>
              </w:rPr>
            </w:pPr>
            <w:r w:rsidRPr="00F42015">
              <w:rPr>
                <w:rFonts w:ascii="Times New Roman" w:hAnsi="Times New Roman"/>
                <w:b/>
                <w:bCs/>
                <w:color w:val="auto"/>
                <w:szCs w:val="22"/>
              </w:rPr>
              <w:t>1.VIENOTIE KRITĒRIJI</w:t>
            </w:r>
          </w:p>
        </w:tc>
        <w:tc>
          <w:tcPr>
            <w:tcW w:w="892" w:type="pct"/>
            <w:shd w:val="clear" w:color="auto" w:fill="D9D9D9" w:themeFill="background1" w:themeFillShade="D9"/>
            <w:vAlign w:val="center"/>
          </w:tcPr>
          <w:p w14:paraId="445DCEE6" w14:textId="61702167" w:rsidR="00FD5260" w:rsidRPr="00F42015" w:rsidRDefault="00FD5260" w:rsidP="00133791">
            <w:pPr>
              <w:spacing w:after="0" w:line="240" w:lineRule="auto"/>
              <w:jc w:val="center"/>
              <w:rPr>
                <w:rFonts w:ascii="Times New Roman" w:hAnsi="Times New Roman"/>
                <w:color w:val="auto"/>
                <w:szCs w:val="22"/>
              </w:rPr>
            </w:pPr>
            <w:r w:rsidRPr="00F42015">
              <w:rPr>
                <w:rFonts w:ascii="Times New Roman" w:hAnsi="Times New Roman"/>
                <w:b/>
                <w:bCs/>
                <w:color w:val="auto"/>
                <w:szCs w:val="22"/>
              </w:rPr>
              <w:t>Vērtēšanas sistēma</w:t>
            </w:r>
          </w:p>
        </w:tc>
        <w:tc>
          <w:tcPr>
            <w:tcW w:w="808" w:type="pct"/>
            <w:vMerge w:val="restart"/>
            <w:shd w:val="clear" w:color="auto" w:fill="D9D9D9" w:themeFill="background1" w:themeFillShade="D9"/>
            <w:vAlign w:val="center"/>
          </w:tcPr>
          <w:p w14:paraId="18774B7A" w14:textId="77777777" w:rsidR="00FD5260" w:rsidRPr="00F42015" w:rsidRDefault="00FD5260" w:rsidP="00133791">
            <w:pPr>
              <w:spacing w:after="0" w:line="240" w:lineRule="auto"/>
              <w:jc w:val="center"/>
              <w:rPr>
                <w:rFonts w:ascii="Times New Roman" w:hAnsi="Times New Roman"/>
                <w:b/>
                <w:color w:val="auto"/>
                <w:szCs w:val="22"/>
              </w:rPr>
            </w:pPr>
            <w:r w:rsidRPr="00F42015">
              <w:rPr>
                <w:rFonts w:ascii="Times New Roman" w:hAnsi="Times New Roman"/>
                <w:b/>
                <w:color w:val="auto"/>
                <w:szCs w:val="22"/>
              </w:rPr>
              <w:t>Kritērija ietekme uz lēmuma pieņemšanu</w:t>
            </w:r>
          </w:p>
          <w:p w14:paraId="5DD71A48" w14:textId="33973DA5" w:rsidR="00FD5260" w:rsidRPr="00F42015" w:rsidRDefault="00FD5260" w:rsidP="00133791">
            <w:pPr>
              <w:pStyle w:val="ListParagraph"/>
              <w:ind w:left="0"/>
              <w:jc w:val="center"/>
              <w:rPr>
                <w:sz w:val="22"/>
                <w:szCs w:val="22"/>
                <w:lang w:val="lv-LV" w:eastAsia="en-US"/>
              </w:rPr>
            </w:pPr>
            <w:r w:rsidRPr="00F42015">
              <w:rPr>
                <w:b/>
                <w:sz w:val="22"/>
                <w:szCs w:val="22"/>
              </w:rPr>
              <w:t>(N</w:t>
            </w:r>
            <w:r w:rsidRPr="00F42015">
              <w:rPr>
                <w:rStyle w:val="FootnoteReference"/>
                <w:b/>
                <w:sz w:val="22"/>
                <w:szCs w:val="22"/>
              </w:rPr>
              <w:footnoteReference w:id="2"/>
            </w:r>
            <w:r w:rsidRPr="00F42015">
              <w:rPr>
                <w:b/>
                <w:sz w:val="22"/>
                <w:szCs w:val="22"/>
              </w:rPr>
              <w:t>; P</w:t>
            </w:r>
            <w:r w:rsidRPr="00F42015">
              <w:rPr>
                <w:b/>
                <w:sz w:val="22"/>
                <w:szCs w:val="22"/>
                <w:vertAlign w:val="superscript"/>
              </w:rPr>
              <w:footnoteReference w:id="3"/>
            </w:r>
            <w:r w:rsidRPr="00F42015">
              <w:rPr>
                <w:b/>
                <w:sz w:val="22"/>
                <w:szCs w:val="22"/>
              </w:rPr>
              <w:t>)</w:t>
            </w:r>
          </w:p>
        </w:tc>
      </w:tr>
      <w:tr w:rsidR="00133791" w:rsidRPr="00F42015" w14:paraId="406C745C" w14:textId="77777777" w:rsidTr="00FD5260">
        <w:trPr>
          <w:trHeight w:val="1208"/>
        </w:trPr>
        <w:tc>
          <w:tcPr>
            <w:tcW w:w="3300" w:type="pct"/>
            <w:gridSpan w:val="3"/>
            <w:vMerge/>
          </w:tcPr>
          <w:p w14:paraId="3A512EF8" w14:textId="77777777" w:rsidR="00FD5260" w:rsidRPr="00F42015" w:rsidRDefault="00FD5260" w:rsidP="00133791">
            <w:pPr>
              <w:spacing w:after="0" w:line="240" w:lineRule="auto"/>
              <w:jc w:val="both"/>
              <w:rPr>
                <w:rFonts w:ascii="Times New Roman" w:hAnsi="Times New Roman"/>
                <w:color w:val="auto"/>
                <w:szCs w:val="22"/>
              </w:rPr>
            </w:pPr>
          </w:p>
        </w:tc>
        <w:tc>
          <w:tcPr>
            <w:tcW w:w="892" w:type="pct"/>
            <w:shd w:val="clear" w:color="auto" w:fill="D9D9D9" w:themeFill="background1" w:themeFillShade="D9"/>
            <w:vAlign w:val="center"/>
          </w:tcPr>
          <w:p w14:paraId="5783C0E6" w14:textId="25BE6488" w:rsidR="00FD5260" w:rsidRPr="00F42015" w:rsidRDefault="00FD5260" w:rsidP="00133791">
            <w:pPr>
              <w:spacing w:after="0" w:line="240" w:lineRule="auto"/>
              <w:jc w:val="center"/>
              <w:rPr>
                <w:rFonts w:ascii="Times New Roman" w:hAnsi="Times New Roman"/>
                <w:color w:val="auto"/>
                <w:szCs w:val="22"/>
              </w:rPr>
            </w:pPr>
            <w:r w:rsidRPr="00F42015">
              <w:rPr>
                <w:rFonts w:ascii="Times New Roman" w:hAnsi="Times New Roman"/>
                <w:b/>
                <w:color w:val="auto"/>
                <w:szCs w:val="22"/>
              </w:rPr>
              <w:t>Jā/ Nē</w:t>
            </w:r>
          </w:p>
        </w:tc>
        <w:tc>
          <w:tcPr>
            <w:tcW w:w="808" w:type="pct"/>
            <w:vMerge/>
            <w:vAlign w:val="center"/>
          </w:tcPr>
          <w:p w14:paraId="748C2B77" w14:textId="77777777" w:rsidR="00FD5260" w:rsidRPr="00F42015" w:rsidRDefault="00FD5260" w:rsidP="00133791">
            <w:pPr>
              <w:pStyle w:val="ListParagraph"/>
              <w:ind w:left="0"/>
              <w:jc w:val="center"/>
              <w:rPr>
                <w:sz w:val="22"/>
                <w:szCs w:val="22"/>
                <w:lang w:val="lv-LV" w:eastAsia="en-US"/>
              </w:rPr>
            </w:pPr>
          </w:p>
        </w:tc>
      </w:tr>
      <w:tr w:rsidR="00133791" w:rsidRPr="00F42015" w14:paraId="56C8C409" w14:textId="79DF4EE7" w:rsidTr="00FD5260">
        <w:trPr>
          <w:trHeight w:val="1208"/>
        </w:trPr>
        <w:tc>
          <w:tcPr>
            <w:tcW w:w="468" w:type="pct"/>
          </w:tcPr>
          <w:p w14:paraId="0BCB0394" w14:textId="77777777"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lastRenderedPageBreak/>
              <w:t>1.1.</w:t>
            </w:r>
          </w:p>
        </w:tc>
        <w:tc>
          <w:tcPr>
            <w:tcW w:w="2832" w:type="pct"/>
            <w:gridSpan w:val="2"/>
          </w:tcPr>
          <w:p w14:paraId="065503C9" w14:textId="0A5A801D" w:rsidR="00175ABA" w:rsidRPr="00F42015" w:rsidRDefault="00175ABA" w:rsidP="00F4589E">
            <w:pPr>
              <w:spacing w:after="0" w:line="240" w:lineRule="auto"/>
              <w:jc w:val="both"/>
              <w:rPr>
                <w:rFonts w:ascii="Times New Roman" w:hAnsi="Times New Roman"/>
                <w:color w:val="auto"/>
                <w:szCs w:val="22"/>
              </w:rPr>
            </w:pPr>
            <w:r w:rsidRPr="00F42015">
              <w:rPr>
                <w:rFonts w:ascii="Times New Roman" w:hAnsi="Times New Roman"/>
                <w:color w:val="auto"/>
                <w:szCs w:val="22"/>
              </w:rPr>
              <w:t>Projekta iesniedzējs atbilst MK noteikumos par 8.3.1.2.pasākuma īstenošanu projekta iesniedzējam izvirzītajām prasībām</w:t>
            </w:r>
            <w:r w:rsidRPr="00F42015">
              <w:rPr>
                <w:rFonts w:ascii="Times New Roman" w:hAnsi="Times New Roman"/>
                <w:color w:val="auto"/>
                <w:szCs w:val="22"/>
                <w:vertAlign w:val="superscript"/>
              </w:rPr>
              <w:footnoteReference w:id="4"/>
            </w:r>
            <w:r w:rsidRPr="00F42015">
              <w:rPr>
                <w:rFonts w:ascii="Times New Roman" w:hAnsi="Times New Roman"/>
                <w:color w:val="auto"/>
                <w:szCs w:val="22"/>
              </w:rPr>
              <w:t>.</w:t>
            </w:r>
          </w:p>
        </w:tc>
        <w:tc>
          <w:tcPr>
            <w:tcW w:w="892" w:type="pct"/>
            <w:vAlign w:val="center"/>
          </w:tcPr>
          <w:p w14:paraId="067EE048"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6CCCB294" w14:textId="5891A563" w:rsidR="00175ABA" w:rsidRPr="00F42015" w:rsidRDefault="006F2B9F" w:rsidP="00133791">
            <w:pPr>
              <w:pStyle w:val="ListParagraph"/>
              <w:ind w:left="0"/>
              <w:jc w:val="center"/>
              <w:rPr>
                <w:sz w:val="22"/>
                <w:szCs w:val="22"/>
                <w:lang w:val="lv-LV" w:eastAsia="en-US"/>
              </w:rPr>
            </w:pPr>
            <w:r>
              <w:rPr>
                <w:sz w:val="22"/>
                <w:szCs w:val="22"/>
                <w:lang w:val="lv-LV" w:eastAsia="en-US"/>
              </w:rPr>
              <w:t>N</w:t>
            </w:r>
          </w:p>
        </w:tc>
      </w:tr>
      <w:tr w:rsidR="000F1200" w:rsidRPr="00F42015" w14:paraId="09BBC983" w14:textId="77777777" w:rsidTr="00FD5260">
        <w:trPr>
          <w:trHeight w:val="1208"/>
        </w:trPr>
        <w:tc>
          <w:tcPr>
            <w:tcW w:w="468" w:type="pct"/>
          </w:tcPr>
          <w:p w14:paraId="5E9F9CD1" w14:textId="77DE4E08" w:rsidR="000F1200" w:rsidRPr="00F42015" w:rsidRDefault="00970FB0" w:rsidP="000F1200">
            <w:pPr>
              <w:spacing w:after="0" w:line="240" w:lineRule="auto"/>
              <w:jc w:val="both"/>
              <w:rPr>
                <w:rFonts w:ascii="Times New Roman" w:hAnsi="Times New Roman"/>
                <w:color w:val="auto"/>
                <w:szCs w:val="22"/>
              </w:rPr>
            </w:pPr>
            <w:r>
              <w:rPr>
                <w:rFonts w:ascii="Times New Roman" w:hAnsi="Times New Roman"/>
                <w:color w:val="auto"/>
                <w:szCs w:val="22"/>
              </w:rPr>
              <w:t>1</w:t>
            </w:r>
            <w:r w:rsidR="000F1200" w:rsidRPr="00F42015">
              <w:rPr>
                <w:rFonts w:ascii="Times New Roman" w:hAnsi="Times New Roman"/>
                <w:color w:val="auto"/>
                <w:szCs w:val="22"/>
              </w:rPr>
              <w:t>.</w:t>
            </w:r>
            <w:r>
              <w:rPr>
                <w:rFonts w:ascii="Times New Roman" w:hAnsi="Times New Roman"/>
                <w:color w:val="auto"/>
                <w:szCs w:val="22"/>
              </w:rPr>
              <w:t>2</w:t>
            </w:r>
            <w:r w:rsidR="000F1200" w:rsidRPr="00F42015">
              <w:rPr>
                <w:rFonts w:ascii="Times New Roman" w:hAnsi="Times New Roman"/>
                <w:color w:val="auto"/>
                <w:szCs w:val="22"/>
              </w:rPr>
              <w:t>.</w:t>
            </w:r>
          </w:p>
        </w:tc>
        <w:tc>
          <w:tcPr>
            <w:tcW w:w="2832" w:type="pct"/>
            <w:gridSpan w:val="2"/>
          </w:tcPr>
          <w:p w14:paraId="2C4FD478" w14:textId="753FFC3F" w:rsidR="000F1200" w:rsidRPr="00F42015" w:rsidRDefault="000F1200" w:rsidP="00C806A5">
            <w:pPr>
              <w:spacing w:after="0" w:line="240" w:lineRule="auto"/>
              <w:jc w:val="both"/>
              <w:rPr>
                <w:rFonts w:ascii="Times New Roman" w:hAnsi="Times New Roman"/>
                <w:color w:val="auto"/>
                <w:szCs w:val="22"/>
              </w:rPr>
            </w:pPr>
            <w:r w:rsidRPr="00F42015">
              <w:rPr>
                <w:rFonts w:ascii="Times New Roman" w:eastAsia="Times New Roman" w:hAnsi="Times New Roman"/>
                <w:color w:val="auto"/>
                <w:szCs w:val="22"/>
                <w:lang w:eastAsia="lv-LV"/>
              </w:rPr>
              <w:t>Projekta iesniedzējs</w:t>
            </w:r>
            <w:r>
              <w:rPr>
                <w:rFonts w:ascii="Times New Roman" w:eastAsia="Times New Roman" w:hAnsi="Times New Roman"/>
                <w:color w:val="auto"/>
                <w:szCs w:val="22"/>
                <w:lang w:eastAsia="lv-LV"/>
              </w:rPr>
              <w:t xml:space="preserve"> nav grūtībās nonā</w:t>
            </w:r>
            <w:r w:rsidR="00C806A5">
              <w:rPr>
                <w:rFonts w:ascii="Times New Roman" w:eastAsia="Times New Roman" w:hAnsi="Times New Roman"/>
                <w:color w:val="auto"/>
                <w:szCs w:val="22"/>
                <w:lang w:eastAsia="lv-LV"/>
              </w:rPr>
              <w:t>cis</w:t>
            </w:r>
            <w:r>
              <w:rPr>
                <w:rFonts w:ascii="Times New Roman" w:eastAsia="Times New Roman" w:hAnsi="Times New Roman"/>
                <w:color w:val="auto"/>
                <w:szCs w:val="22"/>
                <w:lang w:eastAsia="lv-LV"/>
              </w:rPr>
              <w:t xml:space="preserve"> </w:t>
            </w:r>
            <w:r w:rsidR="004B205A" w:rsidRPr="004B205A">
              <w:rPr>
                <w:rFonts w:ascii="Times New Roman" w:eastAsia="Times New Roman" w:hAnsi="Times New Roman"/>
                <w:color w:val="auto"/>
                <w:szCs w:val="22"/>
                <w:lang w:eastAsia="lv-LV"/>
              </w:rPr>
              <w:t xml:space="preserve">komersants </w:t>
            </w:r>
            <w:r w:rsidRPr="00F42015">
              <w:rPr>
                <w:rFonts w:ascii="Times New Roman" w:eastAsia="Times New Roman" w:hAnsi="Times New Roman"/>
                <w:color w:val="auto"/>
                <w:szCs w:val="22"/>
                <w:lang w:eastAsia="lv-LV"/>
              </w:rPr>
              <w:t>saskaņā ar MK noteikumiem par 8.3.1.2.pasākuma īstenošanu.</w:t>
            </w:r>
          </w:p>
        </w:tc>
        <w:tc>
          <w:tcPr>
            <w:tcW w:w="892" w:type="pct"/>
            <w:vAlign w:val="center"/>
          </w:tcPr>
          <w:p w14:paraId="0D96D192" w14:textId="77777777" w:rsidR="000F1200" w:rsidRPr="00F42015" w:rsidRDefault="000F1200" w:rsidP="00086BB2">
            <w:pPr>
              <w:spacing w:after="0" w:line="240" w:lineRule="auto"/>
              <w:rPr>
                <w:rFonts w:ascii="Times New Roman" w:hAnsi="Times New Roman"/>
                <w:color w:val="auto"/>
                <w:szCs w:val="22"/>
              </w:rPr>
            </w:pPr>
          </w:p>
        </w:tc>
        <w:tc>
          <w:tcPr>
            <w:tcW w:w="808" w:type="pct"/>
            <w:vAlign w:val="center"/>
          </w:tcPr>
          <w:p w14:paraId="6DF27693" w14:textId="35484B5C" w:rsidR="000F1200" w:rsidRPr="00F42015" w:rsidRDefault="000F1200" w:rsidP="000F1200">
            <w:pPr>
              <w:pStyle w:val="ListParagraph"/>
              <w:ind w:left="0"/>
              <w:jc w:val="center"/>
              <w:rPr>
                <w:sz w:val="22"/>
                <w:szCs w:val="22"/>
                <w:lang w:val="lv-LV" w:eastAsia="en-US"/>
              </w:rPr>
            </w:pPr>
            <w:r w:rsidRPr="00F42015">
              <w:rPr>
                <w:szCs w:val="22"/>
              </w:rPr>
              <w:t>P</w:t>
            </w:r>
            <w:r w:rsidRPr="00F42015">
              <w:rPr>
                <w:rStyle w:val="FootnoteReference"/>
                <w:szCs w:val="22"/>
              </w:rPr>
              <w:footnoteReference w:id="5"/>
            </w:r>
          </w:p>
        </w:tc>
      </w:tr>
      <w:tr w:rsidR="00133791" w:rsidRPr="00F42015" w14:paraId="225997FF" w14:textId="602AAFC5" w:rsidTr="00BC48EB">
        <w:trPr>
          <w:trHeight w:val="144"/>
        </w:trPr>
        <w:tc>
          <w:tcPr>
            <w:tcW w:w="468" w:type="pct"/>
          </w:tcPr>
          <w:p w14:paraId="72635C29" w14:textId="434787D6"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w:t>
            </w:r>
            <w:r w:rsidR="00970FB0">
              <w:rPr>
                <w:rFonts w:ascii="Times New Roman" w:hAnsi="Times New Roman"/>
                <w:color w:val="auto"/>
                <w:szCs w:val="22"/>
              </w:rPr>
              <w:t>3</w:t>
            </w:r>
            <w:r w:rsidRPr="00F42015">
              <w:rPr>
                <w:rFonts w:ascii="Times New Roman" w:hAnsi="Times New Roman"/>
                <w:color w:val="auto"/>
                <w:szCs w:val="22"/>
              </w:rPr>
              <w:t>.</w:t>
            </w:r>
          </w:p>
        </w:tc>
        <w:tc>
          <w:tcPr>
            <w:tcW w:w="2832" w:type="pct"/>
            <w:gridSpan w:val="2"/>
          </w:tcPr>
          <w:p w14:paraId="68D38136" w14:textId="578B44B3"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 xml:space="preserve">Projekta iesniedzējam ir pietiekama administrēšanas, īstenošanas un finanšu kapacitāte projekta īstenošanai. </w:t>
            </w:r>
          </w:p>
        </w:tc>
        <w:tc>
          <w:tcPr>
            <w:tcW w:w="892" w:type="pct"/>
            <w:vAlign w:val="center"/>
          </w:tcPr>
          <w:p w14:paraId="1510D940"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20248D0B" w14:textId="494D7609"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74587D01" w14:textId="5E1CBA3B" w:rsidTr="00BC48EB">
        <w:trPr>
          <w:trHeight w:val="312"/>
        </w:trPr>
        <w:tc>
          <w:tcPr>
            <w:tcW w:w="468" w:type="pct"/>
          </w:tcPr>
          <w:p w14:paraId="6228C915" w14:textId="2A32F84E"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w:t>
            </w:r>
            <w:r w:rsidR="00970FB0">
              <w:rPr>
                <w:rFonts w:ascii="Times New Roman" w:hAnsi="Times New Roman"/>
                <w:color w:val="auto"/>
                <w:szCs w:val="22"/>
              </w:rPr>
              <w:t>4</w:t>
            </w:r>
            <w:r w:rsidRPr="00F42015">
              <w:rPr>
                <w:rFonts w:ascii="Times New Roman" w:hAnsi="Times New Roman"/>
                <w:color w:val="auto"/>
                <w:szCs w:val="22"/>
              </w:rPr>
              <w:t>.</w:t>
            </w:r>
          </w:p>
        </w:tc>
        <w:tc>
          <w:tcPr>
            <w:tcW w:w="2832" w:type="pct"/>
            <w:gridSpan w:val="2"/>
          </w:tcPr>
          <w:p w14:paraId="51B7145A" w14:textId="30DD0157" w:rsidR="00175ABA" w:rsidRPr="00F42015" w:rsidRDefault="00175ABA" w:rsidP="00E624D4">
            <w:pPr>
              <w:spacing w:after="0" w:line="240" w:lineRule="auto"/>
              <w:jc w:val="both"/>
              <w:rPr>
                <w:rFonts w:ascii="Times New Roman" w:hAnsi="Times New Roman"/>
                <w:color w:val="auto"/>
                <w:szCs w:val="22"/>
              </w:rPr>
            </w:pPr>
            <w:r w:rsidRPr="00F42015">
              <w:rPr>
                <w:rFonts w:ascii="Times New Roman" w:hAnsi="Times New Roman"/>
                <w:color w:val="auto"/>
                <w:szCs w:val="22"/>
              </w:rPr>
              <w:t xml:space="preserve">Projekta iesniedzējam </w:t>
            </w:r>
            <w:r w:rsidR="00AB5CF4" w:rsidRPr="00F42015">
              <w:rPr>
                <w:rFonts w:ascii="Times New Roman" w:hAnsi="Times New Roman"/>
                <w:color w:val="auto"/>
                <w:szCs w:val="22"/>
              </w:rPr>
              <w:t xml:space="preserve">un projekta sadarbības partnerim </w:t>
            </w:r>
            <w:r w:rsidRPr="00F42015">
              <w:rPr>
                <w:rFonts w:ascii="Times New Roman" w:hAnsi="Times New Roman"/>
                <w:color w:val="auto"/>
                <w:szCs w:val="22"/>
              </w:rPr>
              <w:t>Latvijas Republikā projekta iesnieguma iesniegšanas dienā nav nodokļu parādi, tajā skaitā valsts sociālās apdrošināšanas obligāto iemaksu parādi, kas kopsummā</w:t>
            </w:r>
            <w:r w:rsidR="00C37044" w:rsidRPr="00F42015">
              <w:rPr>
                <w:rFonts w:ascii="Times New Roman" w:hAnsi="Times New Roman"/>
                <w:color w:val="auto"/>
                <w:szCs w:val="22"/>
              </w:rPr>
              <w:t xml:space="preserve"> </w:t>
            </w:r>
            <w:r w:rsidR="00AB5CF4" w:rsidRPr="00F42015">
              <w:rPr>
                <w:rFonts w:ascii="Times New Roman" w:hAnsi="Times New Roman"/>
                <w:color w:val="auto"/>
                <w:szCs w:val="22"/>
              </w:rPr>
              <w:t xml:space="preserve">katram atsevišķi </w:t>
            </w:r>
            <w:r w:rsidRPr="00F42015">
              <w:rPr>
                <w:rFonts w:ascii="Times New Roman" w:hAnsi="Times New Roman"/>
                <w:color w:val="auto"/>
                <w:szCs w:val="22"/>
              </w:rPr>
              <w:t xml:space="preserve">pārsniedz 150 </w:t>
            </w:r>
            <w:proofErr w:type="spellStart"/>
            <w:r w:rsidRPr="00F42015">
              <w:rPr>
                <w:rFonts w:ascii="Times New Roman" w:hAnsi="Times New Roman"/>
                <w:i/>
                <w:color w:val="auto"/>
                <w:szCs w:val="22"/>
              </w:rPr>
              <w:t>euro</w:t>
            </w:r>
            <w:proofErr w:type="spellEnd"/>
            <w:r w:rsidRPr="00F42015">
              <w:rPr>
                <w:rFonts w:ascii="Times New Roman" w:hAnsi="Times New Roman"/>
                <w:color w:val="auto"/>
                <w:szCs w:val="22"/>
              </w:rPr>
              <w:t>.</w:t>
            </w:r>
          </w:p>
        </w:tc>
        <w:tc>
          <w:tcPr>
            <w:tcW w:w="892" w:type="pct"/>
            <w:vAlign w:val="center"/>
          </w:tcPr>
          <w:p w14:paraId="7794A5D8"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7C513DE2" w14:textId="3BB606B2"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4C68DC3C" w14:textId="0ACDFE37" w:rsidTr="00BC48EB">
        <w:trPr>
          <w:trHeight w:val="312"/>
        </w:trPr>
        <w:tc>
          <w:tcPr>
            <w:tcW w:w="468" w:type="pct"/>
          </w:tcPr>
          <w:p w14:paraId="01C076C5" w14:textId="006CA0D5"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w:t>
            </w:r>
            <w:r w:rsidR="00970FB0">
              <w:rPr>
                <w:rFonts w:ascii="Times New Roman" w:hAnsi="Times New Roman"/>
                <w:color w:val="auto"/>
                <w:szCs w:val="22"/>
              </w:rPr>
              <w:t>5</w:t>
            </w:r>
            <w:r w:rsidRPr="00F42015">
              <w:rPr>
                <w:rFonts w:ascii="Times New Roman" w:hAnsi="Times New Roman"/>
                <w:color w:val="auto"/>
                <w:szCs w:val="22"/>
              </w:rPr>
              <w:t>.</w:t>
            </w:r>
          </w:p>
        </w:tc>
        <w:tc>
          <w:tcPr>
            <w:tcW w:w="2832" w:type="pct"/>
            <w:gridSpan w:val="2"/>
          </w:tcPr>
          <w:p w14:paraId="4F990A27" w14:textId="16C9B536"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Projekta iesniegums ir iesniegts Kohēzijas politikas fondu vadības informācijas sistēmā 2014.-2020.gadam.</w:t>
            </w:r>
          </w:p>
        </w:tc>
        <w:tc>
          <w:tcPr>
            <w:tcW w:w="892" w:type="pct"/>
            <w:vAlign w:val="center"/>
          </w:tcPr>
          <w:p w14:paraId="3D2768EA" w14:textId="53759F7F"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0A0FFFA3" w14:textId="412980E3" w:rsidR="00175ABA" w:rsidRPr="00F42015" w:rsidRDefault="00A1412E" w:rsidP="00133791">
            <w:pPr>
              <w:pStyle w:val="ListParagraph"/>
              <w:ind w:left="0"/>
              <w:jc w:val="center"/>
              <w:rPr>
                <w:sz w:val="22"/>
                <w:szCs w:val="22"/>
                <w:lang w:val="lv-LV" w:eastAsia="en-US"/>
              </w:rPr>
            </w:pPr>
            <w:r>
              <w:rPr>
                <w:sz w:val="22"/>
                <w:szCs w:val="22"/>
                <w:lang w:val="lv-LV" w:eastAsia="en-US"/>
              </w:rPr>
              <w:t>N</w:t>
            </w:r>
          </w:p>
        </w:tc>
      </w:tr>
      <w:tr w:rsidR="00133791" w:rsidRPr="00F42015" w14:paraId="1FB228CD" w14:textId="22435857" w:rsidTr="00BC48EB">
        <w:trPr>
          <w:trHeight w:val="144"/>
        </w:trPr>
        <w:tc>
          <w:tcPr>
            <w:tcW w:w="468" w:type="pct"/>
          </w:tcPr>
          <w:p w14:paraId="0C1DBFE9" w14:textId="6262AC58"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w:t>
            </w:r>
            <w:r w:rsidR="00970FB0">
              <w:rPr>
                <w:rFonts w:ascii="Times New Roman" w:hAnsi="Times New Roman"/>
                <w:color w:val="auto"/>
                <w:szCs w:val="22"/>
              </w:rPr>
              <w:t>6</w:t>
            </w:r>
            <w:r w:rsidRPr="00F42015">
              <w:rPr>
                <w:rFonts w:ascii="Times New Roman" w:hAnsi="Times New Roman"/>
                <w:color w:val="auto"/>
                <w:szCs w:val="22"/>
              </w:rPr>
              <w:t>.</w:t>
            </w:r>
          </w:p>
        </w:tc>
        <w:tc>
          <w:tcPr>
            <w:tcW w:w="2832" w:type="pct"/>
            <w:gridSpan w:val="2"/>
          </w:tcPr>
          <w:p w14:paraId="6C5812CD" w14:textId="632A7618"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Projekta iesnieguma veidlapa ir pilnībā aizpildīta latviešu valodā atbilstoši 2014.gada 16.decembra noteikumu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892" w:type="pct"/>
            <w:vAlign w:val="center"/>
          </w:tcPr>
          <w:p w14:paraId="09D6356B"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71334F19" w14:textId="162558B6" w:rsidR="00175ABA" w:rsidRPr="00F42015" w:rsidRDefault="00635007" w:rsidP="00133791">
            <w:pPr>
              <w:pStyle w:val="ListParagraph"/>
              <w:ind w:left="0"/>
              <w:jc w:val="center"/>
              <w:rPr>
                <w:sz w:val="22"/>
                <w:szCs w:val="22"/>
                <w:lang w:val="lv-LV" w:eastAsia="en-US"/>
              </w:rPr>
            </w:pPr>
            <w:r w:rsidRPr="00F42015">
              <w:rPr>
                <w:sz w:val="22"/>
                <w:szCs w:val="22"/>
                <w:lang w:val="lv-LV" w:eastAsia="en-US"/>
              </w:rPr>
              <w:t>P</w:t>
            </w:r>
            <w:r w:rsidRPr="00F42015">
              <w:rPr>
                <w:rStyle w:val="FootnoteReference"/>
                <w:sz w:val="22"/>
                <w:szCs w:val="22"/>
                <w:lang w:val="lv-LV" w:eastAsia="en-US"/>
              </w:rPr>
              <w:footnoteReference w:id="6"/>
            </w:r>
          </w:p>
        </w:tc>
      </w:tr>
      <w:tr w:rsidR="00133791" w:rsidRPr="00F42015" w14:paraId="702BA841" w14:textId="0C80961B" w:rsidTr="00BC48EB">
        <w:trPr>
          <w:trHeight w:val="144"/>
        </w:trPr>
        <w:tc>
          <w:tcPr>
            <w:tcW w:w="468" w:type="pct"/>
          </w:tcPr>
          <w:p w14:paraId="10D41106" w14:textId="7E7AA92C"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w:t>
            </w:r>
            <w:r w:rsidR="00970FB0">
              <w:rPr>
                <w:rFonts w:ascii="Times New Roman" w:hAnsi="Times New Roman"/>
                <w:color w:val="auto"/>
                <w:szCs w:val="22"/>
              </w:rPr>
              <w:t>7</w:t>
            </w:r>
            <w:r w:rsidRPr="00F42015">
              <w:rPr>
                <w:rFonts w:ascii="Times New Roman" w:hAnsi="Times New Roman"/>
                <w:color w:val="auto"/>
                <w:szCs w:val="22"/>
              </w:rPr>
              <w:t>.</w:t>
            </w:r>
          </w:p>
        </w:tc>
        <w:tc>
          <w:tcPr>
            <w:tcW w:w="2832" w:type="pct"/>
            <w:gridSpan w:val="2"/>
          </w:tcPr>
          <w:p w14:paraId="329DD0C6" w14:textId="2317319F"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 xml:space="preserve">Projekta iesnieguma finanšu dati ir </w:t>
            </w:r>
            <w:r w:rsidRPr="00F42015">
              <w:rPr>
                <w:rFonts w:ascii="Times New Roman" w:hAnsi="Times New Roman"/>
                <w:i/>
                <w:color w:val="auto"/>
                <w:szCs w:val="22"/>
              </w:rPr>
              <w:t xml:space="preserve"> </w:t>
            </w:r>
            <w:r w:rsidRPr="00F42015">
              <w:rPr>
                <w:rFonts w:ascii="Times New Roman" w:hAnsi="Times New Roman"/>
                <w:color w:val="auto"/>
                <w:szCs w:val="22"/>
              </w:rPr>
              <w:t>norādīti</w:t>
            </w:r>
            <w:r w:rsidRPr="00F42015">
              <w:rPr>
                <w:rFonts w:ascii="Times New Roman" w:hAnsi="Times New Roman"/>
                <w:i/>
                <w:color w:val="auto"/>
                <w:szCs w:val="22"/>
              </w:rPr>
              <w:t xml:space="preserve"> </w:t>
            </w:r>
            <w:proofErr w:type="spellStart"/>
            <w:r w:rsidRPr="00F42015">
              <w:rPr>
                <w:rFonts w:ascii="Times New Roman" w:hAnsi="Times New Roman"/>
                <w:i/>
                <w:color w:val="auto"/>
                <w:szCs w:val="22"/>
              </w:rPr>
              <w:t>euro</w:t>
            </w:r>
            <w:proofErr w:type="spellEnd"/>
            <w:r w:rsidRPr="00F42015">
              <w:rPr>
                <w:rFonts w:ascii="Times New Roman" w:hAnsi="Times New Roman"/>
                <w:color w:val="auto"/>
                <w:szCs w:val="22"/>
              </w:rPr>
              <w:t>.</w:t>
            </w:r>
          </w:p>
        </w:tc>
        <w:tc>
          <w:tcPr>
            <w:tcW w:w="892" w:type="pct"/>
            <w:vAlign w:val="center"/>
          </w:tcPr>
          <w:p w14:paraId="6B5EFB3E"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20B005DB" w14:textId="5DBDE4F6"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2AE602F0" w14:textId="17298076" w:rsidTr="00BC48EB">
        <w:trPr>
          <w:trHeight w:val="841"/>
        </w:trPr>
        <w:tc>
          <w:tcPr>
            <w:tcW w:w="468" w:type="pct"/>
          </w:tcPr>
          <w:p w14:paraId="55E2A8AB" w14:textId="42B8F64B"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w:t>
            </w:r>
            <w:r w:rsidR="00970FB0">
              <w:rPr>
                <w:rFonts w:ascii="Times New Roman" w:hAnsi="Times New Roman"/>
                <w:color w:val="auto"/>
                <w:szCs w:val="22"/>
              </w:rPr>
              <w:t>8</w:t>
            </w:r>
            <w:r w:rsidRPr="00F42015">
              <w:rPr>
                <w:rFonts w:ascii="Times New Roman" w:hAnsi="Times New Roman"/>
                <w:color w:val="auto"/>
                <w:szCs w:val="22"/>
              </w:rPr>
              <w:t>.</w:t>
            </w:r>
          </w:p>
        </w:tc>
        <w:tc>
          <w:tcPr>
            <w:tcW w:w="2832" w:type="pct"/>
            <w:gridSpan w:val="2"/>
          </w:tcPr>
          <w:p w14:paraId="736D870D" w14:textId="43B0C07B" w:rsidR="00175ABA" w:rsidRPr="00F42015" w:rsidRDefault="00175ABA" w:rsidP="00B5652C">
            <w:pPr>
              <w:spacing w:after="0" w:line="240" w:lineRule="auto"/>
              <w:contextualSpacing/>
              <w:jc w:val="both"/>
              <w:rPr>
                <w:rFonts w:ascii="Times New Roman" w:hAnsi="Times New Roman"/>
                <w:color w:val="auto"/>
                <w:szCs w:val="22"/>
              </w:rPr>
            </w:pPr>
            <w:r w:rsidRPr="00F42015">
              <w:rPr>
                <w:rFonts w:ascii="Times New Roman" w:hAnsi="Times New Roman"/>
                <w:color w:val="auto"/>
                <w:szCs w:val="22"/>
              </w:rPr>
              <w:t xml:space="preserve">Projekta iesnieguma finanšu aprēķins ir izstrādāts aritmētiski precīzi un ir atbilstošs MK noteikumos par </w:t>
            </w:r>
            <w:r w:rsidR="00B5652C">
              <w:rPr>
                <w:rFonts w:ascii="Times New Roman" w:hAnsi="Times New Roman"/>
                <w:color w:val="auto"/>
                <w:szCs w:val="22"/>
              </w:rPr>
              <w:t>8.3.1.2.</w:t>
            </w:r>
            <w:r w:rsidRPr="00F42015">
              <w:rPr>
                <w:rFonts w:ascii="Times New Roman" w:hAnsi="Times New Roman"/>
                <w:color w:val="auto"/>
                <w:szCs w:val="22"/>
              </w:rPr>
              <w:t>pasākuma īstenošanu un projekta iesnieguma veidlapas prasībām, kas noteikts MK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892" w:type="pct"/>
            <w:vAlign w:val="center"/>
          </w:tcPr>
          <w:p w14:paraId="4BE3033F"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1964D8F7" w14:textId="59059A44"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49500D02" w14:textId="5E8AFED2" w:rsidTr="00BC48EB">
        <w:trPr>
          <w:trHeight w:val="144"/>
        </w:trPr>
        <w:tc>
          <w:tcPr>
            <w:tcW w:w="468" w:type="pct"/>
          </w:tcPr>
          <w:p w14:paraId="0054840C" w14:textId="4CCD7815"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w:t>
            </w:r>
            <w:r w:rsidR="00970FB0">
              <w:rPr>
                <w:rFonts w:ascii="Times New Roman" w:hAnsi="Times New Roman"/>
                <w:color w:val="auto"/>
                <w:szCs w:val="22"/>
              </w:rPr>
              <w:t>9</w:t>
            </w:r>
            <w:r w:rsidRPr="00F42015">
              <w:rPr>
                <w:rFonts w:ascii="Times New Roman" w:hAnsi="Times New Roman"/>
                <w:color w:val="auto"/>
                <w:szCs w:val="22"/>
              </w:rPr>
              <w:t>.</w:t>
            </w:r>
          </w:p>
        </w:tc>
        <w:tc>
          <w:tcPr>
            <w:tcW w:w="2832" w:type="pct"/>
            <w:gridSpan w:val="2"/>
          </w:tcPr>
          <w:p w14:paraId="455A6A9E" w14:textId="2269261C"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Projekta iesniegumā norādītā Eiropas Sociālā fonda atbalsta intensitāte nepārsniedz MK noteikumos par 8.3.1.2. pasākuma īstenošanu noteikto Eiropas Sociālā fonda maksimālo atbalsta intensitāti.</w:t>
            </w:r>
          </w:p>
        </w:tc>
        <w:tc>
          <w:tcPr>
            <w:tcW w:w="892" w:type="pct"/>
            <w:vAlign w:val="center"/>
          </w:tcPr>
          <w:p w14:paraId="38B91A53"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63C42DA0" w14:textId="4DC91E83"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27FDE29C" w14:textId="297134FC" w:rsidTr="00BC48EB">
        <w:trPr>
          <w:trHeight w:val="144"/>
        </w:trPr>
        <w:tc>
          <w:tcPr>
            <w:tcW w:w="468" w:type="pct"/>
            <w:vMerge w:val="restart"/>
          </w:tcPr>
          <w:p w14:paraId="1F0FEB08" w14:textId="2A7570F7"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lastRenderedPageBreak/>
              <w:t>1.1</w:t>
            </w:r>
            <w:r w:rsidR="00DD02FA">
              <w:rPr>
                <w:rFonts w:ascii="Times New Roman" w:hAnsi="Times New Roman"/>
                <w:color w:val="auto"/>
                <w:szCs w:val="22"/>
              </w:rPr>
              <w:t>0</w:t>
            </w:r>
            <w:r w:rsidRPr="00F42015">
              <w:rPr>
                <w:rFonts w:ascii="Times New Roman" w:hAnsi="Times New Roman"/>
                <w:color w:val="auto"/>
                <w:szCs w:val="22"/>
              </w:rPr>
              <w:t>.</w:t>
            </w:r>
          </w:p>
        </w:tc>
        <w:tc>
          <w:tcPr>
            <w:tcW w:w="2832" w:type="pct"/>
            <w:gridSpan w:val="2"/>
          </w:tcPr>
          <w:p w14:paraId="40B85B90" w14:textId="0327100F"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Projekta iesniegumā iekļautās kopējās projekta attiecināmās izmaksas, plānotās atbalstāmās darbības un izmaksu pozīcijas atbilst MK noteikumos par 8.3.1.2.pasākuma īstenošanu noteiktajām, t.sk. nepārsniedz noteikto izmaksu pozīciju apjomus un:</w:t>
            </w:r>
          </w:p>
        </w:tc>
        <w:tc>
          <w:tcPr>
            <w:tcW w:w="892" w:type="pct"/>
            <w:vAlign w:val="center"/>
          </w:tcPr>
          <w:p w14:paraId="7B9D6BFD" w14:textId="77777777" w:rsidR="00175ABA" w:rsidRPr="00F42015" w:rsidRDefault="00175ABA"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w:t>
            </w:r>
          </w:p>
        </w:tc>
        <w:tc>
          <w:tcPr>
            <w:tcW w:w="808" w:type="pct"/>
            <w:vAlign w:val="center"/>
          </w:tcPr>
          <w:p w14:paraId="65F5E351" w14:textId="36466123"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w:t>
            </w:r>
          </w:p>
        </w:tc>
      </w:tr>
      <w:tr w:rsidR="00133791" w:rsidRPr="00F42015" w14:paraId="0D5B0E20" w14:textId="65D0EA24" w:rsidTr="00BC48EB">
        <w:trPr>
          <w:trHeight w:val="244"/>
        </w:trPr>
        <w:tc>
          <w:tcPr>
            <w:tcW w:w="468" w:type="pct"/>
            <w:vMerge/>
          </w:tcPr>
          <w:p w14:paraId="51EB46CC" w14:textId="77777777" w:rsidR="00175ABA" w:rsidRPr="00F42015" w:rsidRDefault="00175ABA" w:rsidP="00133791">
            <w:pPr>
              <w:spacing w:after="0" w:line="240" w:lineRule="auto"/>
              <w:jc w:val="both"/>
              <w:rPr>
                <w:rFonts w:ascii="Times New Roman" w:hAnsi="Times New Roman"/>
                <w:color w:val="auto"/>
                <w:szCs w:val="22"/>
              </w:rPr>
            </w:pPr>
          </w:p>
        </w:tc>
        <w:tc>
          <w:tcPr>
            <w:tcW w:w="2832" w:type="pct"/>
            <w:gridSpan w:val="2"/>
          </w:tcPr>
          <w:p w14:paraId="4A07EEEE" w14:textId="767B7E95"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1.1</w:t>
            </w:r>
            <w:r w:rsidR="00DD02FA">
              <w:rPr>
                <w:rFonts w:ascii="Times New Roman" w:hAnsi="Times New Roman"/>
                <w:color w:val="auto"/>
                <w:szCs w:val="22"/>
              </w:rPr>
              <w:t>0</w:t>
            </w:r>
            <w:r w:rsidRPr="00F42015">
              <w:rPr>
                <w:rFonts w:ascii="Times New Roman" w:hAnsi="Times New Roman"/>
                <w:color w:val="auto"/>
                <w:szCs w:val="22"/>
              </w:rPr>
              <w:t xml:space="preserve">.1. ir saistītas ar projekta īstenošanu; </w:t>
            </w:r>
          </w:p>
        </w:tc>
        <w:tc>
          <w:tcPr>
            <w:tcW w:w="892" w:type="pct"/>
            <w:vAlign w:val="center"/>
          </w:tcPr>
          <w:p w14:paraId="2D65ECBD"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1F224690" w14:textId="45094944"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5183096C" w14:textId="6A9D3FBB" w:rsidTr="00BC48EB">
        <w:trPr>
          <w:trHeight w:val="416"/>
        </w:trPr>
        <w:tc>
          <w:tcPr>
            <w:tcW w:w="468" w:type="pct"/>
            <w:vMerge/>
          </w:tcPr>
          <w:p w14:paraId="79399266" w14:textId="77777777" w:rsidR="00175ABA" w:rsidRPr="00F42015" w:rsidRDefault="00175ABA" w:rsidP="00133791">
            <w:pPr>
              <w:spacing w:after="0" w:line="240" w:lineRule="auto"/>
              <w:jc w:val="both"/>
              <w:rPr>
                <w:rFonts w:ascii="Times New Roman" w:hAnsi="Times New Roman"/>
                <w:color w:val="auto"/>
                <w:szCs w:val="22"/>
              </w:rPr>
            </w:pPr>
          </w:p>
        </w:tc>
        <w:tc>
          <w:tcPr>
            <w:tcW w:w="2832" w:type="pct"/>
            <w:gridSpan w:val="2"/>
          </w:tcPr>
          <w:p w14:paraId="30B25CC6" w14:textId="7AB40593"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1.1</w:t>
            </w:r>
            <w:r w:rsidR="00DD02FA">
              <w:rPr>
                <w:rFonts w:ascii="Times New Roman" w:hAnsi="Times New Roman"/>
                <w:color w:val="auto"/>
                <w:szCs w:val="22"/>
              </w:rPr>
              <w:t>0</w:t>
            </w:r>
            <w:r w:rsidRPr="00F42015">
              <w:rPr>
                <w:rFonts w:ascii="Times New Roman" w:hAnsi="Times New Roman"/>
                <w:color w:val="auto"/>
                <w:szCs w:val="22"/>
              </w:rPr>
              <w:t>.2. ir nepieciešamas projekta īstenošanai (</w:t>
            </w:r>
            <w:r w:rsidRPr="00F42015">
              <w:rPr>
                <w:rFonts w:ascii="Times New Roman" w:hAnsi="Times New Roman"/>
                <w:i/>
                <w:color w:val="auto"/>
                <w:szCs w:val="22"/>
              </w:rPr>
              <w:t>projektā norādīto darbību īstenošanai, mērķa grupas vajadzību nodrošināšanai, definētās problēmas risināšanai</w:t>
            </w:r>
            <w:r w:rsidRPr="00F42015">
              <w:rPr>
                <w:rFonts w:ascii="Times New Roman" w:hAnsi="Times New Roman"/>
                <w:color w:val="auto"/>
                <w:szCs w:val="22"/>
              </w:rPr>
              <w:t xml:space="preserve">); </w:t>
            </w:r>
          </w:p>
        </w:tc>
        <w:tc>
          <w:tcPr>
            <w:tcW w:w="892" w:type="pct"/>
            <w:vAlign w:val="center"/>
          </w:tcPr>
          <w:p w14:paraId="459DEC60"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09FBB2D0" w14:textId="104C8F78"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20982B1B" w14:textId="598CA6CA" w:rsidTr="00BC48EB">
        <w:trPr>
          <w:trHeight w:val="249"/>
        </w:trPr>
        <w:tc>
          <w:tcPr>
            <w:tcW w:w="468" w:type="pct"/>
            <w:vMerge/>
          </w:tcPr>
          <w:p w14:paraId="2B0D4DDA" w14:textId="77777777" w:rsidR="00175ABA" w:rsidRPr="00F42015" w:rsidRDefault="00175ABA" w:rsidP="00133791">
            <w:pPr>
              <w:spacing w:after="0" w:line="240" w:lineRule="auto"/>
              <w:jc w:val="both"/>
              <w:rPr>
                <w:rFonts w:ascii="Times New Roman" w:hAnsi="Times New Roman"/>
                <w:color w:val="auto"/>
                <w:szCs w:val="22"/>
              </w:rPr>
            </w:pPr>
          </w:p>
        </w:tc>
        <w:tc>
          <w:tcPr>
            <w:tcW w:w="2832" w:type="pct"/>
            <w:gridSpan w:val="2"/>
          </w:tcPr>
          <w:p w14:paraId="387060F7" w14:textId="6746C486"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1.1</w:t>
            </w:r>
            <w:r w:rsidR="00DD02FA">
              <w:rPr>
                <w:rFonts w:ascii="Times New Roman" w:hAnsi="Times New Roman"/>
                <w:color w:val="auto"/>
                <w:szCs w:val="22"/>
              </w:rPr>
              <w:t>0</w:t>
            </w:r>
            <w:r w:rsidRPr="00F42015">
              <w:rPr>
                <w:rFonts w:ascii="Times New Roman" w:hAnsi="Times New Roman"/>
                <w:color w:val="auto"/>
                <w:szCs w:val="22"/>
              </w:rPr>
              <w:t>.3. nodrošina projektā izvirzītā mērķa un rādītāju sasniegšanu.</w:t>
            </w:r>
          </w:p>
        </w:tc>
        <w:tc>
          <w:tcPr>
            <w:tcW w:w="892" w:type="pct"/>
            <w:vAlign w:val="center"/>
          </w:tcPr>
          <w:p w14:paraId="4A44A31F"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746BDE71" w14:textId="6428B94C"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52793666" w14:textId="607873D3" w:rsidTr="00BC48EB">
        <w:trPr>
          <w:trHeight w:val="144"/>
        </w:trPr>
        <w:tc>
          <w:tcPr>
            <w:tcW w:w="468" w:type="pct"/>
          </w:tcPr>
          <w:p w14:paraId="08BA67E1" w14:textId="20EE26B8"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1.1</w:t>
            </w:r>
            <w:r w:rsidR="00DD02FA">
              <w:rPr>
                <w:rFonts w:ascii="Times New Roman" w:hAnsi="Times New Roman"/>
                <w:color w:val="auto"/>
                <w:szCs w:val="22"/>
              </w:rPr>
              <w:t>1</w:t>
            </w:r>
            <w:r w:rsidRPr="00F42015">
              <w:rPr>
                <w:rFonts w:ascii="Times New Roman" w:hAnsi="Times New Roman"/>
                <w:color w:val="auto"/>
                <w:szCs w:val="22"/>
              </w:rPr>
              <w:t>.</w:t>
            </w:r>
          </w:p>
        </w:tc>
        <w:tc>
          <w:tcPr>
            <w:tcW w:w="2832" w:type="pct"/>
            <w:gridSpan w:val="2"/>
          </w:tcPr>
          <w:p w14:paraId="722FD7A3" w14:textId="65DB82D9" w:rsidR="00175ABA" w:rsidRPr="005E6421" w:rsidRDefault="00175ABA" w:rsidP="00133791">
            <w:pPr>
              <w:spacing w:after="0" w:line="240" w:lineRule="auto"/>
              <w:jc w:val="both"/>
              <w:rPr>
                <w:rFonts w:ascii="Times New Roman" w:hAnsi="Times New Roman"/>
                <w:color w:val="auto"/>
                <w:szCs w:val="22"/>
                <w:highlight w:val="yellow"/>
              </w:rPr>
            </w:pPr>
            <w:r w:rsidRPr="005E6421">
              <w:rPr>
                <w:rFonts w:ascii="Times New Roman" w:hAnsi="Times New Roman"/>
                <w:color w:val="auto"/>
                <w:szCs w:val="22"/>
              </w:rPr>
              <w:t>Projekta īstenošanas termiņi atbilst MK noteikumos par 8.3.1.2. pasākuma īstenošanu noteiktajam projekta īstenošanas periodam.</w:t>
            </w:r>
          </w:p>
        </w:tc>
        <w:tc>
          <w:tcPr>
            <w:tcW w:w="892" w:type="pct"/>
            <w:vAlign w:val="center"/>
          </w:tcPr>
          <w:p w14:paraId="30706B32"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11995C66" w14:textId="09597620"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06F7B355" w14:textId="1095A826" w:rsidTr="00BC48EB">
        <w:trPr>
          <w:trHeight w:val="144"/>
        </w:trPr>
        <w:tc>
          <w:tcPr>
            <w:tcW w:w="468" w:type="pct"/>
          </w:tcPr>
          <w:p w14:paraId="0F28B881" w14:textId="6B5012BE"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1.1</w:t>
            </w:r>
            <w:r w:rsidR="00DD02FA">
              <w:rPr>
                <w:rFonts w:ascii="Times New Roman" w:hAnsi="Times New Roman"/>
                <w:color w:val="auto"/>
                <w:szCs w:val="22"/>
              </w:rPr>
              <w:t>2</w:t>
            </w:r>
            <w:r w:rsidRPr="00F42015">
              <w:rPr>
                <w:rFonts w:ascii="Times New Roman" w:hAnsi="Times New Roman"/>
                <w:color w:val="auto"/>
                <w:szCs w:val="22"/>
              </w:rPr>
              <w:t>.</w:t>
            </w:r>
          </w:p>
        </w:tc>
        <w:tc>
          <w:tcPr>
            <w:tcW w:w="2832" w:type="pct"/>
            <w:gridSpan w:val="2"/>
          </w:tcPr>
          <w:p w14:paraId="283AF159" w14:textId="3F3335C6"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Projekta mērķis atbilst MK noteikumos par 8.3.1.2.pasākuma īstenošanu noteiktajam mērķim.</w:t>
            </w:r>
          </w:p>
        </w:tc>
        <w:tc>
          <w:tcPr>
            <w:tcW w:w="892" w:type="pct"/>
            <w:vAlign w:val="center"/>
          </w:tcPr>
          <w:p w14:paraId="7849BDEB"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4D02B8CE" w14:textId="4815511D"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3959EB" w:rsidRPr="00F42015" w14:paraId="4AFDD8FB" w14:textId="77777777" w:rsidTr="003959EB">
        <w:trPr>
          <w:trHeight w:val="144"/>
        </w:trPr>
        <w:tc>
          <w:tcPr>
            <w:tcW w:w="468" w:type="pct"/>
          </w:tcPr>
          <w:p w14:paraId="36C16DEF" w14:textId="79EC022C" w:rsidR="003959EB" w:rsidRPr="00F42015" w:rsidRDefault="00B0728A" w:rsidP="003959EB">
            <w:pPr>
              <w:spacing w:after="0" w:line="240" w:lineRule="auto"/>
              <w:jc w:val="both"/>
              <w:rPr>
                <w:rFonts w:ascii="Times New Roman" w:hAnsi="Times New Roman"/>
                <w:color w:val="auto"/>
                <w:szCs w:val="22"/>
              </w:rPr>
            </w:pPr>
            <w:r>
              <w:rPr>
                <w:rFonts w:ascii="Times New Roman" w:hAnsi="Times New Roman"/>
                <w:color w:val="auto"/>
                <w:szCs w:val="22"/>
              </w:rPr>
              <w:t>1.1</w:t>
            </w:r>
            <w:r w:rsidR="00DD02FA">
              <w:rPr>
                <w:rFonts w:ascii="Times New Roman" w:hAnsi="Times New Roman"/>
                <w:color w:val="auto"/>
                <w:szCs w:val="22"/>
              </w:rPr>
              <w:t>3</w:t>
            </w:r>
            <w:r w:rsidR="003959EB">
              <w:rPr>
                <w:rFonts w:ascii="Times New Roman" w:hAnsi="Times New Roman"/>
                <w:color w:val="auto"/>
                <w:szCs w:val="22"/>
              </w:rPr>
              <w:t>.</w:t>
            </w:r>
          </w:p>
        </w:tc>
        <w:tc>
          <w:tcPr>
            <w:tcW w:w="2832" w:type="pct"/>
            <w:gridSpan w:val="2"/>
          </w:tcPr>
          <w:p w14:paraId="35A32A30" w14:textId="600A7B77" w:rsidR="003959EB" w:rsidRPr="00F42015" w:rsidRDefault="003959EB" w:rsidP="003959EB">
            <w:pPr>
              <w:spacing w:after="0" w:line="240" w:lineRule="auto"/>
              <w:jc w:val="both"/>
              <w:rPr>
                <w:rFonts w:ascii="Times New Roman" w:hAnsi="Times New Roman"/>
                <w:color w:val="auto"/>
                <w:szCs w:val="22"/>
              </w:rPr>
            </w:pPr>
            <w:r w:rsidRPr="00D45C51">
              <w:rPr>
                <w:rFonts w:ascii="Times New Roman" w:hAnsi="Times New Roman"/>
                <w:color w:val="auto"/>
                <w:szCs w:val="22"/>
              </w:rPr>
              <w:t xml:space="preserve">Projekta iesniegumā </w:t>
            </w:r>
            <w:r>
              <w:rPr>
                <w:rFonts w:ascii="Times New Roman" w:hAnsi="Times New Roman"/>
                <w:color w:val="auto"/>
                <w:szCs w:val="22"/>
              </w:rPr>
              <w:t xml:space="preserve">tiek identificētas mērķa grupas vajadzības un </w:t>
            </w:r>
            <w:r w:rsidRPr="00D45C51">
              <w:rPr>
                <w:rFonts w:ascii="Times New Roman" w:hAnsi="Times New Roman"/>
                <w:color w:val="auto"/>
                <w:szCs w:val="22"/>
              </w:rPr>
              <w:t>risināmā</w:t>
            </w:r>
            <w:r>
              <w:rPr>
                <w:rFonts w:ascii="Times New Roman" w:hAnsi="Times New Roman"/>
                <w:color w:val="auto"/>
                <w:szCs w:val="22"/>
              </w:rPr>
              <w:t>s</w:t>
            </w:r>
            <w:r w:rsidRPr="00D45C51">
              <w:rPr>
                <w:rFonts w:ascii="Times New Roman" w:hAnsi="Times New Roman"/>
                <w:color w:val="auto"/>
                <w:szCs w:val="22"/>
              </w:rPr>
              <w:t xml:space="preserve"> problēma</w:t>
            </w:r>
            <w:r>
              <w:rPr>
                <w:rFonts w:ascii="Times New Roman" w:hAnsi="Times New Roman"/>
                <w:color w:val="auto"/>
                <w:szCs w:val="22"/>
              </w:rPr>
              <w:t>s</w:t>
            </w:r>
            <w:r w:rsidRPr="00D45C51">
              <w:rPr>
                <w:rFonts w:ascii="Times New Roman" w:hAnsi="Times New Roman"/>
                <w:color w:val="auto"/>
                <w:szCs w:val="22"/>
              </w:rPr>
              <w:t xml:space="preserve"> un </w:t>
            </w:r>
            <w:r>
              <w:rPr>
                <w:rFonts w:ascii="Times New Roman" w:hAnsi="Times New Roman"/>
                <w:color w:val="auto"/>
                <w:szCs w:val="22"/>
              </w:rPr>
              <w:t>tās atbilst</w:t>
            </w:r>
            <w:r>
              <w:t xml:space="preserve"> </w:t>
            </w:r>
            <w:r w:rsidRPr="000C4F00">
              <w:rPr>
                <w:rFonts w:ascii="Times New Roman" w:hAnsi="Times New Roman"/>
                <w:color w:val="auto"/>
                <w:szCs w:val="22"/>
              </w:rPr>
              <w:t>MK noteikumos par specifiskā atbalsta mērķa īstenošanu noteiktajam</w:t>
            </w:r>
            <w:r w:rsidRPr="00D45C51">
              <w:rPr>
                <w:rFonts w:ascii="Times New Roman" w:hAnsi="Times New Roman"/>
                <w:color w:val="auto"/>
                <w:szCs w:val="22"/>
              </w:rPr>
              <w:t>.</w:t>
            </w:r>
          </w:p>
        </w:tc>
        <w:tc>
          <w:tcPr>
            <w:tcW w:w="892" w:type="pct"/>
          </w:tcPr>
          <w:p w14:paraId="4F964E66" w14:textId="77777777" w:rsidR="003959EB" w:rsidRPr="00F42015" w:rsidRDefault="003959EB" w:rsidP="003959EB">
            <w:pPr>
              <w:spacing w:after="0" w:line="240" w:lineRule="auto"/>
              <w:jc w:val="center"/>
              <w:rPr>
                <w:rFonts w:ascii="Times New Roman" w:hAnsi="Times New Roman"/>
                <w:color w:val="auto"/>
                <w:szCs w:val="22"/>
              </w:rPr>
            </w:pPr>
          </w:p>
        </w:tc>
        <w:tc>
          <w:tcPr>
            <w:tcW w:w="808" w:type="pct"/>
          </w:tcPr>
          <w:p w14:paraId="544A8C86" w14:textId="1F2C26F0" w:rsidR="003959EB" w:rsidRPr="00F42015" w:rsidRDefault="003959EB" w:rsidP="003959EB">
            <w:pPr>
              <w:pStyle w:val="ListParagraph"/>
              <w:ind w:left="0"/>
              <w:jc w:val="center"/>
              <w:rPr>
                <w:sz w:val="22"/>
                <w:szCs w:val="22"/>
                <w:lang w:val="lv-LV" w:eastAsia="en-US"/>
              </w:rPr>
            </w:pPr>
            <w:r w:rsidRPr="00D45C51">
              <w:rPr>
                <w:szCs w:val="22"/>
              </w:rPr>
              <w:t>P</w:t>
            </w:r>
          </w:p>
        </w:tc>
      </w:tr>
      <w:tr w:rsidR="00133791" w:rsidRPr="00F42015" w14:paraId="09FA0753" w14:textId="095B11A8" w:rsidTr="00BC48EB">
        <w:trPr>
          <w:trHeight w:val="144"/>
        </w:trPr>
        <w:tc>
          <w:tcPr>
            <w:tcW w:w="468" w:type="pct"/>
          </w:tcPr>
          <w:p w14:paraId="67A76F7C" w14:textId="6E1C5BA0"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1.1</w:t>
            </w:r>
            <w:r w:rsidR="00DD02FA">
              <w:rPr>
                <w:rFonts w:ascii="Times New Roman" w:hAnsi="Times New Roman"/>
                <w:color w:val="auto"/>
                <w:szCs w:val="22"/>
              </w:rPr>
              <w:t>4</w:t>
            </w:r>
            <w:r w:rsidRPr="00F42015">
              <w:rPr>
                <w:rFonts w:ascii="Times New Roman" w:hAnsi="Times New Roman"/>
                <w:color w:val="auto"/>
                <w:szCs w:val="22"/>
              </w:rPr>
              <w:t>.</w:t>
            </w:r>
          </w:p>
        </w:tc>
        <w:tc>
          <w:tcPr>
            <w:tcW w:w="2832" w:type="pct"/>
            <w:gridSpan w:val="2"/>
          </w:tcPr>
          <w:p w14:paraId="1D6CDD50" w14:textId="181FEB65"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 xml:space="preserve">Projekta iesniegumā plānotie </w:t>
            </w:r>
            <w:r w:rsidR="005939FE" w:rsidRPr="00F42015">
              <w:rPr>
                <w:rFonts w:ascii="Times New Roman" w:hAnsi="Times New Roman"/>
                <w:color w:val="auto"/>
                <w:szCs w:val="22"/>
              </w:rPr>
              <w:t xml:space="preserve">sasniedzamie </w:t>
            </w:r>
            <w:r w:rsidRPr="00F42015">
              <w:rPr>
                <w:rFonts w:ascii="Times New Roman" w:hAnsi="Times New Roman"/>
                <w:color w:val="auto"/>
                <w:szCs w:val="22"/>
              </w:rPr>
              <w:t>rezultāti un uzraudzības rādītāji ir precīzi definēti, pamatoti un izmērāmi, un tie sekmē MK noteikumos par 8.3.1.2.pasākuma īstenošanu noteikto rādītāju sasniegšanu.</w:t>
            </w:r>
          </w:p>
        </w:tc>
        <w:tc>
          <w:tcPr>
            <w:tcW w:w="892" w:type="pct"/>
            <w:vAlign w:val="center"/>
          </w:tcPr>
          <w:p w14:paraId="747303CD"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3B528BFD" w14:textId="74D594CE"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3BCAE078" w14:textId="58DCD528" w:rsidTr="00BC48EB">
        <w:trPr>
          <w:trHeight w:val="472"/>
        </w:trPr>
        <w:tc>
          <w:tcPr>
            <w:tcW w:w="468" w:type="pct"/>
            <w:vMerge w:val="restart"/>
          </w:tcPr>
          <w:p w14:paraId="57F7B705" w14:textId="50F3FCE3"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1.1</w:t>
            </w:r>
            <w:r w:rsidR="00DD02FA">
              <w:rPr>
                <w:rFonts w:ascii="Times New Roman" w:hAnsi="Times New Roman"/>
                <w:color w:val="auto"/>
                <w:szCs w:val="22"/>
              </w:rPr>
              <w:t>5</w:t>
            </w:r>
            <w:r w:rsidRPr="00F42015">
              <w:rPr>
                <w:rFonts w:ascii="Times New Roman" w:hAnsi="Times New Roman"/>
                <w:color w:val="auto"/>
                <w:szCs w:val="22"/>
              </w:rPr>
              <w:t>.</w:t>
            </w:r>
          </w:p>
        </w:tc>
        <w:tc>
          <w:tcPr>
            <w:tcW w:w="2832" w:type="pct"/>
            <w:gridSpan w:val="2"/>
          </w:tcPr>
          <w:p w14:paraId="553519AD" w14:textId="6457ED27" w:rsidR="00175ABA" w:rsidRPr="00F42015" w:rsidRDefault="00175ABA" w:rsidP="004F4967">
            <w:pPr>
              <w:pStyle w:val="ListParagraph"/>
              <w:ind w:left="0"/>
              <w:rPr>
                <w:sz w:val="22"/>
                <w:szCs w:val="22"/>
              </w:rPr>
            </w:pPr>
            <w:r w:rsidRPr="00F42015">
              <w:rPr>
                <w:sz w:val="22"/>
                <w:szCs w:val="22"/>
              </w:rPr>
              <w:t xml:space="preserve">Projekta iesniegumā plānotās projekta darbības: </w:t>
            </w:r>
          </w:p>
        </w:tc>
        <w:tc>
          <w:tcPr>
            <w:tcW w:w="892" w:type="pct"/>
            <w:vAlign w:val="center"/>
          </w:tcPr>
          <w:p w14:paraId="7126DA09"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40C0BCFD" w14:textId="40BAA9C8"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w:t>
            </w:r>
          </w:p>
        </w:tc>
      </w:tr>
      <w:tr w:rsidR="00133791" w:rsidRPr="00F42015" w14:paraId="17C051B0" w14:textId="7A791736" w:rsidTr="00BC48EB">
        <w:trPr>
          <w:trHeight w:val="144"/>
        </w:trPr>
        <w:tc>
          <w:tcPr>
            <w:tcW w:w="468" w:type="pct"/>
            <w:vMerge/>
          </w:tcPr>
          <w:p w14:paraId="711221A6" w14:textId="77777777" w:rsidR="00175ABA" w:rsidRPr="00F42015" w:rsidRDefault="00175ABA" w:rsidP="00133791">
            <w:pPr>
              <w:spacing w:after="0" w:line="240" w:lineRule="auto"/>
              <w:jc w:val="both"/>
              <w:rPr>
                <w:rFonts w:ascii="Times New Roman" w:hAnsi="Times New Roman"/>
                <w:color w:val="auto"/>
                <w:szCs w:val="22"/>
              </w:rPr>
            </w:pPr>
          </w:p>
        </w:tc>
        <w:tc>
          <w:tcPr>
            <w:tcW w:w="2832" w:type="pct"/>
            <w:gridSpan w:val="2"/>
          </w:tcPr>
          <w:p w14:paraId="5FA1D723" w14:textId="0E66359D" w:rsidR="00175ABA" w:rsidRPr="00F42015" w:rsidRDefault="00175ABA" w:rsidP="00133791">
            <w:pPr>
              <w:pStyle w:val="ListParagraph"/>
              <w:ind w:left="0"/>
              <w:jc w:val="both"/>
              <w:rPr>
                <w:sz w:val="22"/>
                <w:szCs w:val="22"/>
              </w:rPr>
            </w:pPr>
            <w:r w:rsidRPr="00F42015">
              <w:rPr>
                <w:sz w:val="22"/>
                <w:szCs w:val="22"/>
                <w:lang w:val="lv-LV"/>
              </w:rPr>
              <w:t>1.1</w:t>
            </w:r>
            <w:r w:rsidR="00E970A1">
              <w:rPr>
                <w:sz w:val="22"/>
                <w:szCs w:val="22"/>
                <w:lang w:val="lv-LV"/>
              </w:rPr>
              <w:t>6</w:t>
            </w:r>
            <w:r w:rsidRPr="00F42015">
              <w:rPr>
                <w:sz w:val="22"/>
                <w:szCs w:val="22"/>
                <w:lang w:val="lv-LV"/>
              </w:rPr>
              <w:t>.1. </w:t>
            </w:r>
            <w:r w:rsidRPr="00F42015">
              <w:rPr>
                <w:sz w:val="22"/>
                <w:szCs w:val="22"/>
              </w:rPr>
              <w:t xml:space="preserve">atbilst </w:t>
            </w:r>
            <w:r w:rsidRPr="00F42015">
              <w:rPr>
                <w:sz w:val="22"/>
                <w:szCs w:val="22"/>
                <w:lang w:val="lv-LV"/>
              </w:rPr>
              <w:t>MK</w:t>
            </w:r>
            <w:r w:rsidRPr="00F42015">
              <w:rPr>
                <w:sz w:val="22"/>
                <w:szCs w:val="22"/>
              </w:rPr>
              <w:t xml:space="preserve"> noteikumos par </w:t>
            </w:r>
            <w:r w:rsidRPr="00F42015">
              <w:rPr>
                <w:sz w:val="22"/>
                <w:szCs w:val="22"/>
                <w:lang w:val="lv-LV"/>
              </w:rPr>
              <w:t xml:space="preserve">8.3.1.2.pasākuma </w:t>
            </w:r>
            <w:r w:rsidRPr="00F42015">
              <w:rPr>
                <w:sz w:val="22"/>
                <w:szCs w:val="22"/>
              </w:rPr>
              <w:t>īstenošanu noteiktajam un paredz saikni ar attiecīgajām atbalstāmajām darbībām;</w:t>
            </w:r>
          </w:p>
        </w:tc>
        <w:tc>
          <w:tcPr>
            <w:tcW w:w="892" w:type="pct"/>
            <w:vAlign w:val="center"/>
          </w:tcPr>
          <w:p w14:paraId="5EC7410A"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6BC30963" w14:textId="54103CBD"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F42015" w:rsidRPr="00F42015" w14:paraId="6535D036" w14:textId="483A1779" w:rsidTr="00F42015">
        <w:trPr>
          <w:trHeight w:val="535"/>
        </w:trPr>
        <w:tc>
          <w:tcPr>
            <w:tcW w:w="468" w:type="pct"/>
            <w:vMerge/>
          </w:tcPr>
          <w:p w14:paraId="480A91DF" w14:textId="77777777" w:rsidR="00F42015" w:rsidRPr="00F42015" w:rsidRDefault="00F42015" w:rsidP="00133791">
            <w:pPr>
              <w:spacing w:after="0" w:line="240" w:lineRule="auto"/>
              <w:jc w:val="both"/>
              <w:rPr>
                <w:rFonts w:ascii="Times New Roman" w:hAnsi="Times New Roman"/>
                <w:color w:val="auto"/>
                <w:szCs w:val="22"/>
              </w:rPr>
            </w:pPr>
          </w:p>
        </w:tc>
        <w:tc>
          <w:tcPr>
            <w:tcW w:w="2832" w:type="pct"/>
            <w:gridSpan w:val="2"/>
          </w:tcPr>
          <w:p w14:paraId="588AF60C" w14:textId="02237BAA" w:rsidR="00F42015" w:rsidRPr="00F42015" w:rsidRDefault="00F42015" w:rsidP="00133791">
            <w:pPr>
              <w:pStyle w:val="ListParagraph"/>
              <w:tabs>
                <w:tab w:val="left" w:pos="5255"/>
              </w:tabs>
              <w:ind w:left="0" w:right="35"/>
              <w:jc w:val="both"/>
              <w:rPr>
                <w:sz w:val="22"/>
                <w:szCs w:val="22"/>
                <w:lang w:val="lv-LV"/>
              </w:rPr>
            </w:pPr>
            <w:r w:rsidRPr="00F42015">
              <w:rPr>
                <w:sz w:val="22"/>
                <w:szCs w:val="22"/>
                <w:lang w:val="lv-LV"/>
              </w:rPr>
              <w:t>1.1</w:t>
            </w:r>
            <w:r w:rsidR="00E970A1">
              <w:rPr>
                <w:sz w:val="22"/>
                <w:szCs w:val="22"/>
                <w:lang w:val="lv-LV"/>
              </w:rPr>
              <w:t>6</w:t>
            </w:r>
            <w:r w:rsidRPr="00F42015">
              <w:rPr>
                <w:sz w:val="22"/>
                <w:szCs w:val="22"/>
                <w:lang w:val="lv-LV"/>
              </w:rPr>
              <w:t>.2. </w:t>
            </w:r>
            <w:r w:rsidRPr="00F42015">
              <w:rPr>
                <w:sz w:val="22"/>
                <w:szCs w:val="22"/>
              </w:rPr>
              <w:t>ir precīzi definētas un pamatotas, un tās risina projektā definētās problēmas</w:t>
            </w:r>
            <w:r w:rsidRPr="00F42015">
              <w:rPr>
                <w:sz w:val="22"/>
                <w:szCs w:val="22"/>
                <w:lang w:val="lv-LV"/>
              </w:rPr>
              <w:t>.</w:t>
            </w:r>
          </w:p>
        </w:tc>
        <w:tc>
          <w:tcPr>
            <w:tcW w:w="892" w:type="pct"/>
            <w:vAlign w:val="center"/>
          </w:tcPr>
          <w:p w14:paraId="660E029F" w14:textId="77777777" w:rsidR="00F42015" w:rsidRPr="00F42015" w:rsidRDefault="00F42015" w:rsidP="00133791">
            <w:pPr>
              <w:spacing w:after="0" w:line="240" w:lineRule="auto"/>
              <w:jc w:val="center"/>
              <w:rPr>
                <w:rFonts w:ascii="Times New Roman" w:hAnsi="Times New Roman"/>
                <w:color w:val="auto"/>
                <w:szCs w:val="22"/>
              </w:rPr>
            </w:pPr>
          </w:p>
        </w:tc>
        <w:tc>
          <w:tcPr>
            <w:tcW w:w="808" w:type="pct"/>
            <w:vAlign w:val="center"/>
          </w:tcPr>
          <w:p w14:paraId="61B90C0C" w14:textId="0DF70BC2" w:rsidR="00F42015" w:rsidRPr="00F42015" w:rsidRDefault="00F42015"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24703658" w14:textId="782E620E" w:rsidTr="00BC48EB">
        <w:trPr>
          <w:trHeight w:val="144"/>
        </w:trPr>
        <w:tc>
          <w:tcPr>
            <w:tcW w:w="468" w:type="pct"/>
          </w:tcPr>
          <w:p w14:paraId="2145B66B" w14:textId="3B3982BB" w:rsidR="00175ABA" w:rsidRPr="00F42015" w:rsidDel="00EC3A39"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1.1</w:t>
            </w:r>
            <w:r w:rsidR="00DD02FA">
              <w:rPr>
                <w:rFonts w:ascii="Times New Roman" w:hAnsi="Times New Roman"/>
                <w:color w:val="auto"/>
                <w:szCs w:val="22"/>
              </w:rPr>
              <w:t>6</w:t>
            </w:r>
            <w:r w:rsidRPr="00F42015">
              <w:rPr>
                <w:rFonts w:ascii="Times New Roman" w:hAnsi="Times New Roman"/>
                <w:color w:val="auto"/>
                <w:szCs w:val="22"/>
              </w:rPr>
              <w:t>.</w:t>
            </w:r>
          </w:p>
        </w:tc>
        <w:tc>
          <w:tcPr>
            <w:tcW w:w="2832" w:type="pct"/>
            <w:gridSpan w:val="2"/>
          </w:tcPr>
          <w:p w14:paraId="0A73DFE5" w14:textId="1C9A4684" w:rsidR="00175ABA" w:rsidRPr="00F42015" w:rsidRDefault="00175ABA" w:rsidP="00133791">
            <w:pPr>
              <w:spacing w:after="0" w:line="240" w:lineRule="auto"/>
              <w:jc w:val="both"/>
              <w:rPr>
                <w:rFonts w:ascii="Times New Roman" w:hAnsi="Times New Roman"/>
                <w:color w:val="auto"/>
                <w:szCs w:val="22"/>
                <w:lang w:eastAsia="lv-LV"/>
              </w:rPr>
            </w:pPr>
            <w:r w:rsidRPr="00F42015">
              <w:rPr>
                <w:rFonts w:ascii="Times New Roman" w:hAnsi="Times New Roman"/>
                <w:color w:val="auto"/>
                <w:szCs w:val="22"/>
              </w:rPr>
              <w:t>Projekta iesniegumā plānotie publicitātes un informācijas izplatīšanas pasākumi atbilst Vispārējās regulas</w:t>
            </w:r>
            <w:r w:rsidRPr="00F42015">
              <w:rPr>
                <w:rStyle w:val="FootnoteReference"/>
                <w:rFonts w:ascii="Times New Roman" w:hAnsi="Times New Roman"/>
                <w:color w:val="auto"/>
                <w:szCs w:val="22"/>
              </w:rPr>
              <w:footnoteReference w:id="7"/>
            </w:r>
            <w:r w:rsidRPr="00F42015">
              <w:rPr>
                <w:rFonts w:ascii="Times New Roman" w:hAnsi="Times New Roman"/>
                <w:color w:val="auto"/>
                <w:szCs w:val="22"/>
              </w:rPr>
              <w:t xml:space="preserve"> nosacījumiem un MK 2015. gada 17. februāra noteikumos Nr. 87 “Kārtība, kādā Eiropas Savienības struktūrfondu un Kohēzijas fonda ieviešanā 2014.-2020. gada plānošanas periodā nodrošināma komunikācijas un vizuālās identitātes prasību  ievērošana” noteiktajam.</w:t>
            </w:r>
          </w:p>
        </w:tc>
        <w:tc>
          <w:tcPr>
            <w:tcW w:w="892" w:type="pct"/>
            <w:vAlign w:val="center"/>
          </w:tcPr>
          <w:p w14:paraId="1A611070"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4ED90954" w14:textId="2F409A36" w:rsidR="00175ABA" w:rsidRPr="00F42015" w:rsidRDefault="00175ABA" w:rsidP="00133791">
            <w:pPr>
              <w:pStyle w:val="ListParagraph"/>
              <w:ind w:left="0"/>
              <w:jc w:val="center"/>
              <w:rPr>
                <w:sz w:val="22"/>
                <w:szCs w:val="22"/>
                <w:lang w:val="lv-LV" w:eastAsia="en-US"/>
              </w:rPr>
            </w:pPr>
            <w:r w:rsidRPr="00F42015">
              <w:rPr>
                <w:sz w:val="22"/>
                <w:szCs w:val="22"/>
                <w:lang w:val="lv-LV" w:eastAsia="en-US"/>
              </w:rPr>
              <w:t>P</w:t>
            </w:r>
          </w:p>
        </w:tc>
      </w:tr>
      <w:tr w:rsidR="00133791" w:rsidRPr="00F42015" w14:paraId="7BED9B6F" w14:textId="671763BB" w:rsidTr="00BC48EB">
        <w:trPr>
          <w:trHeight w:val="144"/>
        </w:trPr>
        <w:tc>
          <w:tcPr>
            <w:tcW w:w="468" w:type="pct"/>
          </w:tcPr>
          <w:p w14:paraId="7FE1A1A9" w14:textId="285919D9"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1.1</w:t>
            </w:r>
            <w:r w:rsidR="00DD02FA">
              <w:rPr>
                <w:rFonts w:ascii="Times New Roman" w:hAnsi="Times New Roman"/>
                <w:color w:val="auto"/>
                <w:szCs w:val="22"/>
              </w:rPr>
              <w:t>7</w:t>
            </w:r>
            <w:r w:rsidRPr="00F42015">
              <w:rPr>
                <w:rFonts w:ascii="Times New Roman" w:hAnsi="Times New Roman"/>
                <w:color w:val="auto"/>
                <w:szCs w:val="22"/>
              </w:rPr>
              <w:t>.</w:t>
            </w:r>
          </w:p>
        </w:tc>
        <w:tc>
          <w:tcPr>
            <w:tcW w:w="2832" w:type="pct"/>
            <w:gridSpan w:val="2"/>
          </w:tcPr>
          <w:p w14:paraId="0E03CC7B" w14:textId="6B2763D9"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Projekta iesniegumā ir identificēti, aprakstīti un izvērtēti projekta riski, novērtēta to ietekme un iestāšanās varbūtība, kā arī noteikti riskus mazinošie pasākumi.</w:t>
            </w:r>
          </w:p>
        </w:tc>
        <w:tc>
          <w:tcPr>
            <w:tcW w:w="892" w:type="pct"/>
            <w:vAlign w:val="center"/>
          </w:tcPr>
          <w:p w14:paraId="42C8365E"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16838488" w14:textId="5C68E507" w:rsidR="00175ABA" w:rsidRPr="00F42015" w:rsidRDefault="00175ABA"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133791" w:rsidRPr="00F42015" w14:paraId="790D5C95" w14:textId="77777777" w:rsidTr="00BC48EB">
        <w:trPr>
          <w:trHeight w:val="144"/>
        </w:trPr>
        <w:tc>
          <w:tcPr>
            <w:tcW w:w="468" w:type="pct"/>
          </w:tcPr>
          <w:p w14:paraId="65F0E693" w14:textId="7D417278"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1.1</w:t>
            </w:r>
            <w:r w:rsidR="00DD02FA">
              <w:rPr>
                <w:rFonts w:ascii="Times New Roman" w:hAnsi="Times New Roman"/>
                <w:color w:val="auto"/>
                <w:szCs w:val="22"/>
              </w:rPr>
              <w:t>8</w:t>
            </w:r>
            <w:r w:rsidRPr="00F42015">
              <w:rPr>
                <w:rFonts w:ascii="Times New Roman" w:hAnsi="Times New Roman"/>
                <w:color w:val="auto"/>
                <w:szCs w:val="22"/>
              </w:rPr>
              <w:t>.</w:t>
            </w:r>
          </w:p>
        </w:tc>
        <w:tc>
          <w:tcPr>
            <w:tcW w:w="2832" w:type="pct"/>
            <w:gridSpan w:val="2"/>
          </w:tcPr>
          <w:p w14:paraId="65CA84D2" w14:textId="4B763234"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Projekta iesniegumā norādītais sadarbības partneris atbilst MK noteikumos par 8.3.1.2.pasākuma īstenošanu noteiktajām prasībām.</w:t>
            </w:r>
          </w:p>
        </w:tc>
        <w:tc>
          <w:tcPr>
            <w:tcW w:w="892" w:type="pct"/>
            <w:vAlign w:val="center"/>
          </w:tcPr>
          <w:p w14:paraId="255649F4"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7A5FCB10" w14:textId="40E8EA5D" w:rsidR="00175ABA" w:rsidRPr="00F42015" w:rsidRDefault="00175ABA"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133791" w:rsidRPr="00F42015" w14:paraId="75FC9BDD" w14:textId="77777777" w:rsidTr="00BC48EB">
        <w:trPr>
          <w:trHeight w:val="144"/>
        </w:trPr>
        <w:tc>
          <w:tcPr>
            <w:tcW w:w="468" w:type="pct"/>
          </w:tcPr>
          <w:p w14:paraId="4A1895C6" w14:textId="52D1613A"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1.</w:t>
            </w:r>
            <w:r w:rsidR="00DD02FA">
              <w:rPr>
                <w:rFonts w:ascii="Times New Roman" w:hAnsi="Times New Roman"/>
                <w:color w:val="auto"/>
                <w:szCs w:val="22"/>
              </w:rPr>
              <w:t>19</w:t>
            </w:r>
            <w:r w:rsidRPr="00F42015">
              <w:rPr>
                <w:rFonts w:ascii="Times New Roman" w:hAnsi="Times New Roman"/>
                <w:color w:val="auto"/>
                <w:szCs w:val="22"/>
              </w:rPr>
              <w:t>.</w:t>
            </w:r>
          </w:p>
        </w:tc>
        <w:tc>
          <w:tcPr>
            <w:tcW w:w="2832" w:type="pct"/>
            <w:gridSpan w:val="2"/>
          </w:tcPr>
          <w:p w14:paraId="2C36A293" w14:textId="79479D9B" w:rsidR="00175ABA" w:rsidRPr="00F42015" w:rsidRDefault="00175ABA"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 xml:space="preserve">Projekta iesniegumā ir definētas projekta sadarbības partneru plānotās darbības projekta ietvaros un tās </w:t>
            </w:r>
            <w:r w:rsidRPr="00F42015">
              <w:rPr>
                <w:rFonts w:ascii="Times New Roman" w:hAnsi="Times New Roman"/>
                <w:color w:val="auto"/>
                <w:szCs w:val="22"/>
              </w:rPr>
              <w:lastRenderedPageBreak/>
              <w:t>atbilst MK noteikumos par 8.3.1.2.pasākuma īstenošanu noteiktajām atbalstāmajām darbībām.</w:t>
            </w:r>
          </w:p>
        </w:tc>
        <w:tc>
          <w:tcPr>
            <w:tcW w:w="892" w:type="pct"/>
            <w:vAlign w:val="center"/>
          </w:tcPr>
          <w:p w14:paraId="4707AC7B" w14:textId="77777777" w:rsidR="00175ABA" w:rsidRPr="00F42015" w:rsidRDefault="00175ABA" w:rsidP="00133791">
            <w:pPr>
              <w:spacing w:after="0" w:line="240" w:lineRule="auto"/>
              <w:jc w:val="center"/>
              <w:rPr>
                <w:rFonts w:ascii="Times New Roman" w:hAnsi="Times New Roman"/>
                <w:color w:val="auto"/>
                <w:szCs w:val="22"/>
              </w:rPr>
            </w:pPr>
          </w:p>
        </w:tc>
        <w:tc>
          <w:tcPr>
            <w:tcW w:w="808" w:type="pct"/>
            <w:vAlign w:val="center"/>
          </w:tcPr>
          <w:p w14:paraId="0C70C4AD" w14:textId="382DD31D" w:rsidR="00175ABA" w:rsidRPr="00F42015" w:rsidRDefault="00175ABA"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871F83" w:rsidRPr="00F42015" w14:paraId="34A6FE81" w14:textId="77777777" w:rsidTr="00BC48EB">
        <w:trPr>
          <w:trHeight w:val="144"/>
        </w:trPr>
        <w:tc>
          <w:tcPr>
            <w:tcW w:w="468" w:type="pct"/>
          </w:tcPr>
          <w:p w14:paraId="4E39A5B2" w14:textId="458BBCD2" w:rsidR="00871F83" w:rsidRPr="00F42015" w:rsidRDefault="00871F83" w:rsidP="00133791">
            <w:pPr>
              <w:spacing w:after="0" w:line="240" w:lineRule="auto"/>
              <w:jc w:val="both"/>
              <w:rPr>
                <w:rFonts w:ascii="Times New Roman" w:hAnsi="Times New Roman"/>
                <w:color w:val="auto"/>
                <w:szCs w:val="22"/>
              </w:rPr>
            </w:pPr>
            <w:r>
              <w:rPr>
                <w:rFonts w:ascii="Times New Roman" w:hAnsi="Times New Roman"/>
                <w:color w:val="auto"/>
                <w:szCs w:val="22"/>
              </w:rPr>
              <w:t>1.</w:t>
            </w:r>
            <w:r w:rsidR="00B0728A">
              <w:rPr>
                <w:rFonts w:ascii="Times New Roman" w:hAnsi="Times New Roman"/>
                <w:color w:val="auto"/>
                <w:szCs w:val="22"/>
              </w:rPr>
              <w:t>2</w:t>
            </w:r>
            <w:r w:rsidR="00DD02FA">
              <w:rPr>
                <w:rFonts w:ascii="Times New Roman" w:hAnsi="Times New Roman"/>
                <w:color w:val="auto"/>
                <w:szCs w:val="22"/>
              </w:rPr>
              <w:t>0</w:t>
            </w:r>
            <w:r>
              <w:rPr>
                <w:rFonts w:ascii="Times New Roman" w:hAnsi="Times New Roman"/>
                <w:color w:val="auto"/>
                <w:szCs w:val="22"/>
              </w:rPr>
              <w:t>.</w:t>
            </w:r>
          </w:p>
        </w:tc>
        <w:tc>
          <w:tcPr>
            <w:tcW w:w="2832" w:type="pct"/>
            <w:gridSpan w:val="2"/>
          </w:tcPr>
          <w:p w14:paraId="1496854B" w14:textId="082E7CD6" w:rsidR="00871F83" w:rsidRPr="00F42015" w:rsidRDefault="00871F83" w:rsidP="00811D42">
            <w:pPr>
              <w:spacing w:after="0" w:line="240" w:lineRule="auto"/>
              <w:jc w:val="both"/>
              <w:rPr>
                <w:rFonts w:ascii="Times New Roman" w:hAnsi="Times New Roman"/>
                <w:color w:val="auto"/>
                <w:szCs w:val="22"/>
              </w:rPr>
            </w:pPr>
            <w:r w:rsidRPr="00871F83">
              <w:rPr>
                <w:rFonts w:ascii="Times New Roman" w:hAnsi="Times New Roman"/>
                <w:color w:val="auto"/>
                <w:szCs w:val="22"/>
              </w:rPr>
              <w:t xml:space="preserve">Projekta iesniedzējs apņemas nodrošināt sasniegto rezultātu </w:t>
            </w:r>
            <w:r w:rsidRPr="00086BB2">
              <w:rPr>
                <w:rFonts w:ascii="Times New Roman" w:hAnsi="Times New Roman"/>
                <w:color w:val="auto"/>
                <w:szCs w:val="22"/>
              </w:rPr>
              <w:t>ilgtspēju</w:t>
            </w:r>
            <w:r w:rsidRPr="00871F83">
              <w:rPr>
                <w:rFonts w:ascii="Times New Roman" w:hAnsi="Times New Roman"/>
                <w:color w:val="auto"/>
                <w:szCs w:val="22"/>
              </w:rPr>
              <w:t xml:space="preserve"> pēc projekta pabeigšanas atbilstoši MK noteikumos par specifiskā atbalsta mērķa īstenošanu noteiktajiem termiņiem</w:t>
            </w:r>
            <w:r w:rsidR="00811D42">
              <w:rPr>
                <w:rFonts w:ascii="Times New Roman" w:hAnsi="Times New Roman"/>
                <w:color w:val="auto"/>
                <w:szCs w:val="22"/>
              </w:rPr>
              <w:t>.</w:t>
            </w:r>
          </w:p>
        </w:tc>
        <w:tc>
          <w:tcPr>
            <w:tcW w:w="892" w:type="pct"/>
            <w:vAlign w:val="center"/>
          </w:tcPr>
          <w:p w14:paraId="6D8449BD" w14:textId="77777777" w:rsidR="00871F83" w:rsidRPr="00F42015" w:rsidRDefault="00871F83" w:rsidP="00133791">
            <w:pPr>
              <w:spacing w:after="0" w:line="240" w:lineRule="auto"/>
              <w:jc w:val="center"/>
              <w:rPr>
                <w:rFonts w:ascii="Times New Roman" w:hAnsi="Times New Roman"/>
                <w:color w:val="auto"/>
                <w:szCs w:val="22"/>
              </w:rPr>
            </w:pPr>
          </w:p>
        </w:tc>
        <w:tc>
          <w:tcPr>
            <w:tcW w:w="808" w:type="pct"/>
            <w:vAlign w:val="center"/>
          </w:tcPr>
          <w:p w14:paraId="070DBA0B" w14:textId="4FE5FE4B" w:rsidR="00871F83" w:rsidRPr="00F42015" w:rsidRDefault="00871F83" w:rsidP="00133791">
            <w:pPr>
              <w:spacing w:after="0" w:line="240" w:lineRule="auto"/>
              <w:jc w:val="center"/>
              <w:rPr>
                <w:rFonts w:ascii="Times New Roman" w:hAnsi="Times New Roman"/>
                <w:color w:val="auto"/>
                <w:szCs w:val="22"/>
              </w:rPr>
            </w:pPr>
            <w:r>
              <w:rPr>
                <w:rFonts w:ascii="Times New Roman" w:hAnsi="Times New Roman"/>
                <w:color w:val="auto"/>
                <w:szCs w:val="22"/>
              </w:rPr>
              <w:t>P</w:t>
            </w:r>
          </w:p>
        </w:tc>
      </w:tr>
      <w:tr w:rsidR="00BA3E40" w:rsidRPr="00F42015" w14:paraId="13DD3929" w14:textId="77777777" w:rsidTr="00BC48EB">
        <w:trPr>
          <w:trHeight w:val="144"/>
        </w:trPr>
        <w:tc>
          <w:tcPr>
            <w:tcW w:w="468" w:type="pct"/>
          </w:tcPr>
          <w:p w14:paraId="24CA4B8D" w14:textId="7A75E73B" w:rsidR="00BA3E40" w:rsidRDefault="00BA3E40" w:rsidP="00133791">
            <w:pPr>
              <w:spacing w:after="0" w:line="240" w:lineRule="auto"/>
              <w:jc w:val="both"/>
              <w:rPr>
                <w:rFonts w:ascii="Times New Roman" w:hAnsi="Times New Roman"/>
                <w:color w:val="auto"/>
                <w:szCs w:val="22"/>
              </w:rPr>
            </w:pPr>
            <w:r>
              <w:rPr>
                <w:rFonts w:ascii="Times New Roman" w:hAnsi="Times New Roman"/>
                <w:color w:val="auto"/>
                <w:szCs w:val="22"/>
              </w:rPr>
              <w:t>1.21</w:t>
            </w:r>
          </w:p>
        </w:tc>
        <w:tc>
          <w:tcPr>
            <w:tcW w:w="2832" w:type="pct"/>
            <w:gridSpan w:val="2"/>
          </w:tcPr>
          <w:p w14:paraId="7FC12C92" w14:textId="5103A704" w:rsidR="00BA3E40" w:rsidRPr="00871F83" w:rsidRDefault="00BA3E40" w:rsidP="00765EDD">
            <w:pPr>
              <w:spacing w:after="0" w:line="240" w:lineRule="auto"/>
              <w:jc w:val="both"/>
              <w:rPr>
                <w:rFonts w:ascii="Times New Roman" w:hAnsi="Times New Roman"/>
                <w:color w:val="auto"/>
                <w:szCs w:val="22"/>
              </w:rPr>
            </w:pPr>
            <w:r w:rsidRPr="00BA3E40">
              <w:rPr>
                <w:rFonts w:ascii="Times New Roman" w:hAnsi="Times New Roman"/>
                <w:color w:val="auto"/>
                <w:szCs w:val="22"/>
              </w:rPr>
              <w:t xml:space="preserve">Projekta iesniegumā paredzētais attiecināmo izmaksu </w:t>
            </w:r>
            <w:r w:rsidR="00765EDD">
              <w:rPr>
                <w:rFonts w:ascii="Times New Roman" w:hAnsi="Times New Roman"/>
                <w:color w:val="auto"/>
                <w:szCs w:val="22"/>
              </w:rPr>
              <w:t>kopējais</w:t>
            </w:r>
            <w:r w:rsidR="00765EDD" w:rsidRPr="00BA3E40">
              <w:rPr>
                <w:rFonts w:ascii="Times New Roman" w:hAnsi="Times New Roman"/>
                <w:color w:val="auto"/>
                <w:szCs w:val="22"/>
              </w:rPr>
              <w:t xml:space="preserve"> </w:t>
            </w:r>
            <w:r w:rsidRPr="00BA3E40">
              <w:rPr>
                <w:rFonts w:ascii="Times New Roman" w:hAnsi="Times New Roman"/>
                <w:color w:val="auto"/>
                <w:szCs w:val="22"/>
              </w:rPr>
              <w:t>apmērs atbilst MK noteikumos par 8.3.</w:t>
            </w:r>
            <w:r w:rsidR="00765EDD">
              <w:rPr>
                <w:rFonts w:ascii="Times New Roman" w:hAnsi="Times New Roman"/>
                <w:color w:val="auto"/>
                <w:szCs w:val="22"/>
              </w:rPr>
              <w:t>1.2.pasākuma īstenošanu noteiktajam</w:t>
            </w:r>
            <w:r w:rsidRPr="00BA3E40">
              <w:rPr>
                <w:rFonts w:ascii="Times New Roman" w:hAnsi="Times New Roman"/>
                <w:color w:val="auto"/>
                <w:szCs w:val="22"/>
              </w:rPr>
              <w:t>.</w:t>
            </w:r>
          </w:p>
        </w:tc>
        <w:tc>
          <w:tcPr>
            <w:tcW w:w="892" w:type="pct"/>
            <w:vAlign w:val="center"/>
          </w:tcPr>
          <w:p w14:paraId="30D7E0C4" w14:textId="77777777" w:rsidR="00BA3E40" w:rsidRPr="00F42015" w:rsidRDefault="00BA3E40" w:rsidP="00133791">
            <w:pPr>
              <w:spacing w:after="0" w:line="240" w:lineRule="auto"/>
              <w:jc w:val="center"/>
              <w:rPr>
                <w:rFonts w:ascii="Times New Roman" w:hAnsi="Times New Roman"/>
                <w:color w:val="auto"/>
                <w:szCs w:val="22"/>
              </w:rPr>
            </w:pPr>
          </w:p>
        </w:tc>
        <w:tc>
          <w:tcPr>
            <w:tcW w:w="808" w:type="pct"/>
            <w:vAlign w:val="center"/>
          </w:tcPr>
          <w:p w14:paraId="64D67F44" w14:textId="67B3D5DB" w:rsidR="00BA3E40" w:rsidRDefault="00BA3E40" w:rsidP="00133791">
            <w:pPr>
              <w:spacing w:after="0" w:line="240" w:lineRule="auto"/>
              <w:jc w:val="center"/>
              <w:rPr>
                <w:rFonts w:ascii="Times New Roman" w:hAnsi="Times New Roman"/>
                <w:color w:val="auto"/>
                <w:szCs w:val="22"/>
              </w:rPr>
            </w:pPr>
            <w:r>
              <w:rPr>
                <w:rFonts w:ascii="Times New Roman" w:hAnsi="Times New Roman"/>
                <w:color w:val="auto"/>
                <w:szCs w:val="22"/>
              </w:rPr>
              <w:t>P</w:t>
            </w:r>
            <w:r>
              <w:rPr>
                <w:rStyle w:val="FootnoteReference"/>
                <w:rFonts w:ascii="Times New Roman" w:hAnsi="Times New Roman"/>
                <w:color w:val="auto"/>
                <w:szCs w:val="22"/>
              </w:rPr>
              <w:footnoteReference w:id="8"/>
            </w:r>
          </w:p>
        </w:tc>
      </w:tr>
      <w:tr w:rsidR="00133791" w:rsidRPr="00F42015" w14:paraId="46ADADD7" w14:textId="2D33B18D" w:rsidTr="00BC48EB">
        <w:trPr>
          <w:trHeight w:val="730"/>
        </w:trPr>
        <w:tc>
          <w:tcPr>
            <w:tcW w:w="3300" w:type="pct"/>
            <w:gridSpan w:val="3"/>
            <w:vMerge w:val="restart"/>
            <w:shd w:val="clear" w:color="auto" w:fill="D9D9D9" w:themeFill="background1" w:themeFillShade="D9"/>
            <w:vAlign w:val="center"/>
          </w:tcPr>
          <w:p w14:paraId="6570E550" w14:textId="77777777" w:rsidR="00E44720" w:rsidRPr="00F42015" w:rsidRDefault="00E44720" w:rsidP="00133791">
            <w:pPr>
              <w:spacing w:after="0" w:line="240" w:lineRule="auto"/>
              <w:jc w:val="center"/>
              <w:rPr>
                <w:rFonts w:ascii="Times New Roman" w:hAnsi="Times New Roman"/>
                <w:b/>
                <w:bCs/>
                <w:color w:val="auto"/>
                <w:szCs w:val="22"/>
              </w:rPr>
            </w:pPr>
            <w:r w:rsidRPr="00F42015">
              <w:rPr>
                <w:rFonts w:ascii="Times New Roman" w:hAnsi="Times New Roman"/>
                <w:b/>
                <w:bCs/>
                <w:color w:val="auto"/>
                <w:szCs w:val="22"/>
              </w:rPr>
              <w:t>2. SPECIFISKIE ATBILSTĪBAS KRITĒRIJI</w:t>
            </w:r>
          </w:p>
        </w:tc>
        <w:tc>
          <w:tcPr>
            <w:tcW w:w="892" w:type="pct"/>
            <w:shd w:val="clear" w:color="auto" w:fill="D9D9D9" w:themeFill="background1" w:themeFillShade="D9"/>
            <w:vAlign w:val="center"/>
          </w:tcPr>
          <w:p w14:paraId="371A0ECC" w14:textId="77777777" w:rsidR="00E44720" w:rsidRPr="00F42015" w:rsidRDefault="00E44720" w:rsidP="00133791">
            <w:pPr>
              <w:tabs>
                <w:tab w:val="left" w:pos="1257"/>
              </w:tabs>
              <w:spacing w:after="0" w:line="240" w:lineRule="auto"/>
              <w:ind w:left="-109" w:right="-142"/>
              <w:jc w:val="center"/>
              <w:rPr>
                <w:rFonts w:ascii="Times New Roman" w:hAnsi="Times New Roman"/>
                <w:b/>
                <w:bCs/>
                <w:color w:val="auto"/>
                <w:szCs w:val="22"/>
              </w:rPr>
            </w:pPr>
            <w:r w:rsidRPr="00F42015">
              <w:rPr>
                <w:rFonts w:ascii="Times New Roman" w:hAnsi="Times New Roman"/>
                <w:b/>
                <w:bCs/>
                <w:color w:val="auto"/>
                <w:szCs w:val="22"/>
              </w:rPr>
              <w:t>Vērtēšanas sistēma</w:t>
            </w:r>
          </w:p>
        </w:tc>
        <w:tc>
          <w:tcPr>
            <w:tcW w:w="808" w:type="pct"/>
            <w:vMerge w:val="restart"/>
            <w:shd w:val="clear" w:color="auto" w:fill="D9D9D9" w:themeFill="background1" w:themeFillShade="D9"/>
          </w:tcPr>
          <w:p w14:paraId="4439F5E3" w14:textId="77777777" w:rsidR="00E44720" w:rsidRPr="00F42015" w:rsidRDefault="00E44720" w:rsidP="00133791">
            <w:pPr>
              <w:spacing w:after="0" w:line="240" w:lineRule="auto"/>
              <w:jc w:val="center"/>
              <w:rPr>
                <w:rFonts w:ascii="Times New Roman" w:hAnsi="Times New Roman"/>
                <w:b/>
                <w:color w:val="auto"/>
                <w:szCs w:val="22"/>
              </w:rPr>
            </w:pPr>
            <w:r w:rsidRPr="00F42015">
              <w:rPr>
                <w:rFonts w:ascii="Times New Roman" w:hAnsi="Times New Roman"/>
                <w:b/>
                <w:color w:val="auto"/>
                <w:szCs w:val="22"/>
              </w:rPr>
              <w:t>Kritērija ietekme uz lēmuma pieņemšanu</w:t>
            </w:r>
          </w:p>
          <w:p w14:paraId="23E3DC63" w14:textId="7E9AE0F3" w:rsidR="00E44720" w:rsidRPr="00F42015" w:rsidRDefault="00E44720" w:rsidP="00133791">
            <w:pPr>
              <w:spacing w:after="0" w:line="240" w:lineRule="auto"/>
              <w:jc w:val="center"/>
              <w:rPr>
                <w:rFonts w:ascii="Times New Roman" w:hAnsi="Times New Roman"/>
                <w:b/>
                <w:color w:val="auto"/>
                <w:szCs w:val="22"/>
              </w:rPr>
            </w:pPr>
            <w:r w:rsidRPr="00F42015">
              <w:rPr>
                <w:rFonts w:ascii="Times New Roman" w:hAnsi="Times New Roman"/>
                <w:b/>
                <w:color w:val="auto"/>
                <w:szCs w:val="22"/>
              </w:rPr>
              <w:t>(N</w:t>
            </w:r>
            <w:r w:rsidRPr="00F42015">
              <w:rPr>
                <w:rStyle w:val="FootnoteReference"/>
                <w:rFonts w:ascii="Times New Roman" w:hAnsi="Times New Roman"/>
                <w:b/>
                <w:color w:val="auto"/>
                <w:szCs w:val="22"/>
              </w:rPr>
              <w:footnoteReference w:id="9"/>
            </w:r>
            <w:r w:rsidRPr="00F42015">
              <w:rPr>
                <w:rFonts w:ascii="Times New Roman" w:hAnsi="Times New Roman"/>
                <w:b/>
                <w:color w:val="auto"/>
                <w:szCs w:val="22"/>
              </w:rPr>
              <w:t>; P</w:t>
            </w:r>
            <w:r w:rsidRPr="00F42015">
              <w:rPr>
                <w:rFonts w:ascii="Times New Roman" w:hAnsi="Times New Roman"/>
                <w:b/>
                <w:color w:val="auto"/>
                <w:szCs w:val="22"/>
                <w:vertAlign w:val="superscript"/>
              </w:rPr>
              <w:footnoteReference w:id="10"/>
            </w:r>
            <w:r w:rsidRPr="00F42015">
              <w:rPr>
                <w:rFonts w:ascii="Times New Roman" w:hAnsi="Times New Roman"/>
                <w:b/>
                <w:color w:val="auto"/>
                <w:szCs w:val="22"/>
              </w:rPr>
              <w:t>)</w:t>
            </w:r>
          </w:p>
        </w:tc>
      </w:tr>
      <w:tr w:rsidR="00133791" w:rsidRPr="00F42015" w14:paraId="5A4618CC" w14:textId="3768256F" w:rsidTr="00FD5260">
        <w:trPr>
          <w:trHeight w:val="144"/>
        </w:trPr>
        <w:tc>
          <w:tcPr>
            <w:tcW w:w="3300" w:type="pct"/>
            <w:gridSpan w:val="3"/>
            <w:vMerge/>
            <w:shd w:val="clear" w:color="auto" w:fill="D9D9D9" w:themeFill="background1" w:themeFillShade="D9"/>
          </w:tcPr>
          <w:p w14:paraId="0FF2F91C" w14:textId="77777777" w:rsidR="00E44720" w:rsidRPr="00F42015" w:rsidRDefault="00E44720" w:rsidP="00133791">
            <w:pPr>
              <w:spacing w:after="0" w:line="240" w:lineRule="auto"/>
              <w:jc w:val="both"/>
              <w:rPr>
                <w:rFonts w:ascii="Times New Roman" w:hAnsi="Times New Roman"/>
                <w:b/>
                <w:bCs/>
                <w:color w:val="auto"/>
                <w:szCs w:val="22"/>
              </w:rPr>
            </w:pPr>
          </w:p>
        </w:tc>
        <w:tc>
          <w:tcPr>
            <w:tcW w:w="892" w:type="pct"/>
            <w:shd w:val="clear" w:color="auto" w:fill="D9D9D9" w:themeFill="background1" w:themeFillShade="D9"/>
            <w:vAlign w:val="center"/>
          </w:tcPr>
          <w:p w14:paraId="774B5F24" w14:textId="77777777" w:rsidR="00E44720" w:rsidRPr="00F42015" w:rsidRDefault="00E44720" w:rsidP="00133791">
            <w:pPr>
              <w:spacing w:after="0" w:line="240" w:lineRule="auto"/>
              <w:jc w:val="center"/>
              <w:rPr>
                <w:rFonts w:ascii="Times New Roman" w:hAnsi="Times New Roman"/>
                <w:b/>
                <w:color w:val="auto"/>
                <w:szCs w:val="22"/>
              </w:rPr>
            </w:pPr>
            <w:r w:rsidRPr="00F42015">
              <w:rPr>
                <w:rFonts w:ascii="Times New Roman" w:hAnsi="Times New Roman"/>
                <w:b/>
                <w:color w:val="auto"/>
                <w:szCs w:val="22"/>
              </w:rPr>
              <w:t>Jā/ Nē</w:t>
            </w:r>
          </w:p>
        </w:tc>
        <w:tc>
          <w:tcPr>
            <w:tcW w:w="808" w:type="pct"/>
            <w:vMerge/>
            <w:shd w:val="clear" w:color="auto" w:fill="F2F2F2"/>
          </w:tcPr>
          <w:p w14:paraId="1A31EEE6" w14:textId="77777777" w:rsidR="00E44720" w:rsidRPr="00F42015" w:rsidRDefault="00E44720" w:rsidP="00133791">
            <w:pPr>
              <w:spacing w:after="0" w:line="240" w:lineRule="auto"/>
              <w:jc w:val="center"/>
              <w:rPr>
                <w:rFonts w:ascii="Times New Roman" w:hAnsi="Times New Roman"/>
                <w:b/>
                <w:color w:val="auto"/>
                <w:szCs w:val="22"/>
              </w:rPr>
            </w:pPr>
          </w:p>
        </w:tc>
      </w:tr>
      <w:tr w:rsidR="00133791" w:rsidRPr="00F42015" w14:paraId="43F58E1B" w14:textId="018D6620" w:rsidTr="00BC48EB">
        <w:trPr>
          <w:trHeight w:val="144"/>
        </w:trPr>
        <w:tc>
          <w:tcPr>
            <w:tcW w:w="468" w:type="pct"/>
          </w:tcPr>
          <w:p w14:paraId="4C59DB04" w14:textId="271FA20A" w:rsidR="00574FC8" w:rsidRPr="00F42015" w:rsidRDefault="00574FC8"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2.</w:t>
            </w:r>
            <w:r w:rsidR="005E6421">
              <w:rPr>
                <w:rFonts w:ascii="Times New Roman" w:hAnsi="Times New Roman"/>
                <w:color w:val="auto"/>
                <w:szCs w:val="22"/>
              </w:rPr>
              <w:t>1</w:t>
            </w:r>
            <w:r w:rsidRPr="00F42015">
              <w:rPr>
                <w:rFonts w:ascii="Times New Roman" w:hAnsi="Times New Roman"/>
                <w:color w:val="auto"/>
                <w:szCs w:val="22"/>
              </w:rPr>
              <w:t>.</w:t>
            </w:r>
          </w:p>
        </w:tc>
        <w:tc>
          <w:tcPr>
            <w:tcW w:w="2832" w:type="pct"/>
            <w:gridSpan w:val="2"/>
          </w:tcPr>
          <w:p w14:paraId="2E3413AD" w14:textId="3E34E8B5" w:rsidR="00574FC8" w:rsidRPr="00F42015" w:rsidRDefault="00C85DB9"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 xml:space="preserve"> Projekta iesniegumā ir plānota un apra</w:t>
            </w:r>
            <w:r w:rsidR="00AD177E">
              <w:rPr>
                <w:rFonts w:ascii="Times New Roman" w:hAnsi="Times New Roman"/>
                <w:color w:val="auto"/>
                <w:szCs w:val="22"/>
              </w:rPr>
              <w:t>kstīta sinerģija un nepārklāšanā</w:t>
            </w:r>
            <w:r w:rsidRPr="00F42015">
              <w:rPr>
                <w:rFonts w:ascii="Times New Roman" w:hAnsi="Times New Roman"/>
                <w:color w:val="auto"/>
                <w:szCs w:val="22"/>
              </w:rPr>
              <w:t>s ar citiem valsts, pašvaldību un Eiropas Savienības finanšu atbalsta pasākumiem.</w:t>
            </w:r>
          </w:p>
        </w:tc>
        <w:tc>
          <w:tcPr>
            <w:tcW w:w="892" w:type="pct"/>
            <w:vAlign w:val="center"/>
          </w:tcPr>
          <w:p w14:paraId="1EE3AAEB" w14:textId="77777777" w:rsidR="00574FC8" w:rsidRPr="00F42015" w:rsidRDefault="00574FC8" w:rsidP="00133791">
            <w:pPr>
              <w:spacing w:after="0" w:line="240" w:lineRule="auto"/>
              <w:jc w:val="center"/>
              <w:rPr>
                <w:rFonts w:ascii="Times New Roman" w:hAnsi="Times New Roman"/>
                <w:color w:val="auto"/>
                <w:szCs w:val="22"/>
              </w:rPr>
            </w:pPr>
          </w:p>
        </w:tc>
        <w:tc>
          <w:tcPr>
            <w:tcW w:w="808" w:type="pct"/>
            <w:vAlign w:val="center"/>
          </w:tcPr>
          <w:p w14:paraId="62E0B120" w14:textId="059E6C20" w:rsidR="00574FC8" w:rsidRPr="00F42015" w:rsidRDefault="00574FC8"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28038AC5" w14:textId="77777777" w:rsidTr="000227F7">
        <w:trPr>
          <w:trHeight w:val="144"/>
        </w:trPr>
        <w:tc>
          <w:tcPr>
            <w:tcW w:w="468" w:type="pct"/>
            <w:vMerge w:val="restart"/>
          </w:tcPr>
          <w:p w14:paraId="36848AB8" w14:textId="03981774" w:rsidR="000227F7" w:rsidRPr="00F42015" w:rsidRDefault="000227F7" w:rsidP="00133791">
            <w:pPr>
              <w:spacing w:after="0" w:line="240" w:lineRule="auto"/>
              <w:jc w:val="both"/>
              <w:rPr>
                <w:rFonts w:ascii="Times New Roman" w:hAnsi="Times New Roman"/>
                <w:color w:val="auto"/>
                <w:szCs w:val="22"/>
              </w:rPr>
            </w:pPr>
            <w:r>
              <w:rPr>
                <w:rFonts w:ascii="Times New Roman" w:hAnsi="Times New Roman"/>
                <w:color w:val="auto"/>
                <w:szCs w:val="22"/>
              </w:rPr>
              <w:t>2.</w:t>
            </w:r>
            <w:r w:rsidR="005E6421">
              <w:rPr>
                <w:rFonts w:ascii="Times New Roman" w:hAnsi="Times New Roman"/>
                <w:color w:val="auto"/>
                <w:szCs w:val="22"/>
              </w:rPr>
              <w:t>2</w:t>
            </w:r>
            <w:r>
              <w:rPr>
                <w:rFonts w:ascii="Times New Roman" w:hAnsi="Times New Roman"/>
                <w:color w:val="auto"/>
                <w:szCs w:val="22"/>
              </w:rPr>
              <w:t>.</w:t>
            </w:r>
          </w:p>
        </w:tc>
        <w:tc>
          <w:tcPr>
            <w:tcW w:w="2832" w:type="pct"/>
            <w:gridSpan w:val="2"/>
            <w:vAlign w:val="center"/>
          </w:tcPr>
          <w:p w14:paraId="5BA37299" w14:textId="77777777" w:rsidR="000227F7" w:rsidRPr="00F42015" w:rsidRDefault="000227F7" w:rsidP="000227F7">
            <w:pPr>
              <w:spacing w:after="0" w:line="240" w:lineRule="auto"/>
              <w:rPr>
                <w:rFonts w:ascii="Times New Roman" w:hAnsi="Times New Roman"/>
                <w:szCs w:val="22"/>
                <w:lang w:eastAsia="lv-LV"/>
              </w:rPr>
            </w:pPr>
            <w:r w:rsidRPr="00F42015">
              <w:rPr>
                <w:rFonts w:ascii="Times New Roman" w:hAnsi="Times New Roman"/>
                <w:b/>
                <w:i/>
                <w:szCs w:val="22"/>
              </w:rPr>
              <w:t xml:space="preserve">Digitālā līdzekļa izstrādes plānā </w:t>
            </w:r>
            <w:r w:rsidRPr="00F42015">
              <w:rPr>
                <w:rFonts w:ascii="Times New Roman" w:hAnsi="Times New Roman"/>
                <w:szCs w:val="22"/>
              </w:rPr>
              <w:t>ietvertās darbības</w:t>
            </w:r>
            <w:r w:rsidRPr="00F42015">
              <w:rPr>
                <w:rFonts w:ascii="Times New Roman" w:hAnsi="Times New Roman"/>
                <w:i/>
                <w:szCs w:val="22"/>
              </w:rPr>
              <w:t xml:space="preserve"> </w:t>
            </w:r>
            <w:r w:rsidRPr="00F42015">
              <w:rPr>
                <w:rFonts w:ascii="Times New Roman" w:hAnsi="Times New Roman"/>
                <w:szCs w:val="22"/>
                <w:lang w:eastAsia="lv-LV"/>
              </w:rPr>
              <w:t>sniedz pārliecību par šādu digitālā līdzekļa</w:t>
            </w:r>
            <w:r w:rsidRPr="00F42015">
              <w:rPr>
                <w:rFonts w:ascii="Times New Roman" w:hAnsi="Times New Roman"/>
                <w:b/>
                <w:szCs w:val="22"/>
                <w:lang w:eastAsia="lv-LV"/>
              </w:rPr>
              <w:t xml:space="preserve"> satura kvalitātes prasību izpildi </w:t>
            </w:r>
            <w:r w:rsidRPr="00F42015">
              <w:rPr>
                <w:rFonts w:ascii="Times New Roman" w:hAnsi="Times New Roman"/>
                <w:szCs w:val="22"/>
                <w:lang w:eastAsia="lv-LV"/>
              </w:rPr>
              <w:t xml:space="preserve">projekta īstenošanas rezultātā </w:t>
            </w:r>
          </w:p>
          <w:p w14:paraId="15CA87F1" w14:textId="41996871" w:rsidR="000227F7" w:rsidRPr="00F42015" w:rsidRDefault="000227F7" w:rsidP="000227F7">
            <w:pPr>
              <w:spacing w:after="0" w:line="240" w:lineRule="auto"/>
              <w:jc w:val="both"/>
              <w:rPr>
                <w:rFonts w:ascii="Times New Roman" w:hAnsi="Times New Roman"/>
                <w:color w:val="auto"/>
                <w:szCs w:val="22"/>
              </w:rPr>
            </w:pPr>
            <w:r w:rsidRPr="00F42015">
              <w:rPr>
                <w:rFonts w:ascii="Times New Roman" w:hAnsi="Times New Roman"/>
                <w:szCs w:val="22"/>
                <w:lang w:eastAsia="lv-LV"/>
              </w:rPr>
              <w:t>(ietverts atbilstošs darbību īstenošanas, sasniedzamo rezultātu un kvalitātes vadības apraksts, saistošo nosacījumu izpēte, kas to pamatoto)</w:t>
            </w:r>
            <w:r w:rsidR="00C42A96">
              <w:rPr>
                <w:rStyle w:val="FootnoteReference"/>
                <w:rFonts w:ascii="Times New Roman" w:hAnsi="Times New Roman"/>
                <w:szCs w:val="22"/>
                <w:lang w:eastAsia="lv-LV"/>
              </w:rPr>
              <w:footnoteReference w:id="11"/>
            </w:r>
            <w:r w:rsidRPr="00832988">
              <w:rPr>
                <w:rFonts w:ascii="Times New Roman" w:hAnsi="Times New Roman"/>
                <w:b/>
                <w:szCs w:val="22"/>
                <w:lang w:eastAsia="lv-LV"/>
              </w:rPr>
              <w:t>:</w:t>
            </w:r>
          </w:p>
        </w:tc>
        <w:tc>
          <w:tcPr>
            <w:tcW w:w="892" w:type="pct"/>
            <w:vAlign w:val="center"/>
          </w:tcPr>
          <w:p w14:paraId="15CDECE3" w14:textId="72C8D20B" w:rsidR="000227F7" w:rsidRPr="00F42015" w:rsidRDefault="000227F7" w:rsidP="00133791">
            <w:pPr>
              <w:spacing w:after="0" w:line="240" w:lineRule="auto"/>
              <w:jc w:val="center"/>
              <w:rPr>
                <w:rFonts w:ascii="Times New Roman" w:hAnsi="Times New Roman"/>
                <w:color w:val="auto"/>
                <w:szCs w:val="22"/>
              </w:rPr>
            </w:pPr>
            <w:r>
              <w:rPr>
                <w:rFonts w:ascii="Times New Roman" w:hAnsi="Times New Roman"/>
                <w:color w:val="auto"/>
                <w:szCs w:val="22"/>
              </w:rPr>
              <w:t>-</w:t>
            </w:r>
          </w:p>
        </w:tc>
        <w:tc>
          <w:tcPr>
            <w:tcW w:w="808" w:type="pct"/>
            <w:vAlign w:val="center"/>
          </w:tcPr>
          <w:p w14:paraId="18058D1F" w14:textId="1D2EDA2C" w:rsidR="000227F7" w:rsidRPr="00F42015" w:rsidRDefault="000227F7" w:rsidP="00133791">
            <w:pPr>
              <w:spacing w:after="0" w:line="240" w:lineRule="auto"/>
              <w:jc w:val="center"/>
              <w:rPr>
                <w:rFonts w:ascii="Times New Roman" w:hAnsi="Times New Roman"/>
                <w:color w:val="auto"/>
                <w:szCs w:val="22"/>
              </w:rPr>
            </w:pPr>
            <w:r>
              <w:rPr>
                <w:rFonts w:ascii="Times New Roman" w:hAnsi="Times New Roman"/>
                <w:color w:val="auto"/>
                <w:szCs w:val="22"/>
              </w:rPr>
              <w:t>-</w:t>
            </w:r>
          </w:p>
        </w:tc>
      </w:tr>
      <w:tr w:rsidR="000227F7" w:rsidRPr="00F42015" w14:paraId="775E4FE4" w14:textId="77777777" w:rsidTr="00BC48EB">
        <w:trPr>
          <w:trHeight w:val="144"/>
        </w:trPr>
        <w:tc>
          <w:tcPr>
            <w:tcW w:w="468" w:type="pct"/>
            <w:vMerge/>
          </w:tcPr>
          <w:p w14:paraId="25061B4E"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vAlign w:val="center"/>
          </w:tcPr>
          <w:p w14:paraId="76524CCF" w14:textId="7CC86AFE" w:rsidR="000227F7" w:rsidRPr="00F42015" w:rsidRDefault="000227F7" w:rsidP="005E6421">
            <w:pPr>
              <w:spacing w:after="0" w:line="240" w:lineRule="auto"/>
              <w:jc w:val="both"/>
              <w:rPr>
                <w:rFonts w:ascii="Times New Roman" w:hAnsi="Times New Roman"/>
                <w:color w:val="auto"/>
                <w:szCs w:val="22"/>
              </w:rPr>
            </w:pPr>
            <w:r w:rsidRPr="00F42015">
              <w:rPr>
                <w:rFonts w:ascii="Times New Roman" w:hAnsi="Times New Roman"/>
                <w:color w:val="auto"/>
                <w:szCs w:val="22"/>
              </w:rPr>
              <w:t>2.</w:t>
            </w:r>
            <w:r w:rsidR="005E6421">
              <w:rPr>
                <w:rFonts w:ascii="Times New Roman" w:hAnsi="Times New Roman"/>
                <w:color w:val="auto"/>
                <w:szCs w:val="22"/>
              </w:rPr>
              <w:t>2</w:t>
            </w:r>
            <w:r w:rsidRPr="00F42015">
              <w:rPr>
                <w:rFonts w:ascii="Times New Roman" w:hAnsi="Times New Roman"/>
                <w:color w:val="auto"/>
                <w:szCs w:val="22"/>
              </w:rPr>
              <w:t>.</w:t>
            </w:r>
            <w:r>
              <w:rPr>
                <w:rFonts w:ascii="Times New Roman" w:hAnsi="Times New Roman"/>
                <w:color w:val="auto"/>
                <w:szCs w:val="22"/>
              </w:rPr>
              <w:t>1</w:t>
            </w:r>
            <w:r w:rsidRPr="00F42015">
              <w:rPr>
                <w:rFonts w:ascii="Times New Roman" w:hAnsi="Times New Roman"/>
                <w:color w:val="auto"/>
                <w:szCs w:val="22"/>
              </w:rPr>
              <w:t>. skaidri aprakstīts digitālā līdzekļa mērķis un sasniedzamie rezultāti;</w:t>
            </w:r>
          </w:p>
        </w:tc>
        <w:tc>
          <w:tcPr>
            <w:tcW w:w="892" w:type="pct"/>
            <w:vAlign w:val="center"/>
          </w:tcPr>
          <w:p w14:paraId="4E599A5C"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tcPr>
          <w:p w14:paraId="5E838A52" w14:textId="6895678A" w:rsidR="000227F7" w:rsidRPr="00F42015" w:rsidRDefault="000227F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0B7A43BA" w14:textId="2FDD9D24" w:rsidTr="00832988">
        <w:trPr>
          <w:trHeight w:val="822"/>
        </w:trPr>
        <w:tc>
          <w:tcPr>
            <w:tcW w:w="468" w:type="pct"/>
            <w:vMerge/>
          </w:tcPr>
          <w:p w14:paraId="26AE572E"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vAlign w:val="center"/>
          </w:tcPr>
          <w:p w14:paraId="09534DDD" w14:textId="2FBD98C5" w:rsidR="000227F7" w:rsidRPr="00F42015" w:rsidRDefault="000227F7" w:rsidP="00A46CCE">
            <w:pPr>
              <w:spacing w:after="0" w:line="240" w:lineRule="auto"/>
              <w:jc w:val="both"/>
              <w:rPr>
                <w:rFonts w:ascii="Times New Roman" w:eastAsia="Calibri" w:hAnsi="Times New Roman"/>
                <w:color w:val="auto"/>
                <w:szCs w:val="22"/>
              </w:rPr>
            </w:pPr>
            <w:r w:rsidRPr="00F42015">
              <w:rPr>
                <w:rFonts w:ascii="Times New Roman" w:hAnsi="Times New Roman"/>
                <w:color w:val="auto"/>
                <w:szCs w:val="22"/>
              </w:rPr>
              <w:t>2.</w:t>
            </w:r>
            <w:r w:rsidR="005E6421">
              <w:rPr>
                <w:rFonts w:ascii="Times New Roman" w:hAnsi="Times New Roman"/>
                <w:color w:val="auto"/>
                <w:szCs w:val="22"/>
              </w:rPr>
              <w:t>2</w:t>
            </w:r>
            <w:r w:rsidRPr="00F42015">
              <w:rPr>
                <w:rFonts w:ascii="Times New Roman" w:hAnsi="Times New Roman"/>
                <w:color w:val="auto"/>
                <w:szCs w:val="22"/>
              </w:rPr>
              <w:t>.</w:t>
            </w:r>
            <w:r>
              <w:rPr>
                <w:rFonts w:ascii="Times New Roman" w:hAnsi="Times New Roman"/>
                <w:color w:val="auto"/>
                <w:szCs w:val="22"/>
              </w:rPr>
              <w:t>2</w:t>
            </w:r>
            <w:r w:rsidRPr="00F42015">
              <w:rPr>
                <w:rFonts w:ascii="Times New Roman" w:hAnsi="Times New Roman"/>
                <w:color w:val="auto"/>
                <w:szCs w:val="22"/>
              </w:rPr>
              <w:t xml:space="preserve">. digitālais līdzeklis būs piemērots mērķa grupai, atbildīs tās vecumposma attīstības īpatnībām, interesēm pieredzei un vajadzībām; </w:t>
            </w:r>
          </w:p>
        </w:tc>
        <w:tc>
          <w:tcPr>
            <w:tcW w:w="892" w:type="pct"/>
            <w:vAlign w:val="center"/>
          </w:tcPr>
          <w:p w14:paraId="5BDEDC11"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tcPr>
          <w:p w14:paraId="4384C200" w14:textId="6A307C67" w:rsidR="000227F7" w:rsidRPr="00F42015" w:rsidRDefault="000227F7" w:rsidP="00873FCC">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46BFC419" w14:textId="77777777" w:rsidTr="00BC48EB">
        <w:trPr>
          <w:trHeight w:val="144"/>
        </w:trPr>
        <w:tc>
          <w:tcPr>
            <w:tcW w:w="468" w:type="pct"/>
            <w:vMerge/>
          </w:tcPr>
          <w:p w14:paraId="66557064"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vAlign w:val="center"/>
          </w:tcPr>
          <w:p w14:paraId="76C5A46F" w14:textId="2F02CD25" w:rsidR="000227F7" w:rsidRPr="00F42015" w:rsidRDefault="000227F7" w:rsidP="00AB2DE6">
            <w:pPr>
              <w:spacing w:after="0" w:line="240" w:lineRule="auto"/>
              <w:jc w:val="both"/>
              <w:rPr>
                <w:rFonts w:ascii="Times New Roman" w:eastAsia="Calibri" w:hAnsi="Times New Roman"/>
                <w:color w:val="auto"/>
                <w:szCs w:val="22"/>
              </w:rPr>
            </w:pPr>
            <w:r w:rsidRPr="00F42015">
              <w:rPr>
                <w:rFonts w:ascii="Times New Roman" w:eastAsia="Calibri" w:hAnsi="Times New Roman"/>
                <w:color w:val="auto"/>
                <w:szCs w:val="22"/>
              </w:rPr>
              <w:t>2.</w:t>
            </w:r>
            <w:r w:rsidR="005E6421">
              <w:rPr>
                <w:rFonts w:ascii="Times New Roman" w:eastAsia="Calibri" w:hAnsi="Times New Roman"/>
                <w:color w:val="auto"/>
                <w:szCs w:val="22"/>
              </w:rPr>
              <w:t>2</w:t>
            </w:r>
            <w:r w:rsidRPr="00F42015">
              <w:rPr>
                <w:rFonts w:ascii="Times New Roman" w:eastAsia="Calibri" w:hAnsi="Times New Roman"/>
                <w:color w:val="auto"/>
                <w:szCs w:val="22"/>
              </w:rPr>
              <w:t>.</w:t>
            </w:r>
            <w:r>
              <w:rPr>
                <w:rFonts w:ascii="Times New Roman" w:eastAsia="Calibri" w:hAnsi="Times New Roman"/>
                <w:color w:val="auto"/>
                <w:szCs w:val="22"/>
              </w:rPr>
              <w:t>3</w:t>
            </w:r>
            <w:r w:rsidRPr="00F42015">
              <w:rPr>
                <w:rFonts w:ascii="Times New Roman" w:eastAsia="Calibri" w:hAnsi="Times New Roman"/>
                <w:color w:val="auto"/>
                <w:szCs w:val="22"/>
              </w:rPr>
              <w:t xml:space="preserve">. digitālais līdzeklis atbildīs </w:t>
            </w:r>
            <w:r w:rsidR="00AB2DE6" w:rsidRPr="00F42015">
              <w:rPr>
                <w:rFonts w:ascii="Times New Roman" w:eastAsia="Calibri" w:hAnsi="Times New Roman"/>
                <w:color w:val="auto"/>
                <w:szCs w:val="22"/>
              </w:rPr>
              <w:t>valsts pirms</w:t>
            </w:r>
            <w:r w:rsidR="00791D9A">
              <w:rPr>
                <w:rFonts w:ascii="Times New Roman" w:eastAsia="Calibri" w:hAnsi="Times New Roman"/>
                <w:color w:val="auto"/>
                <w:szCs w:val="22"/>
              </w:rPr>
              <w:t>s</w:t>
            </w:r>
            <w:r w:rsidR="00AB2DE6" w:rsidRPr="00F42015">
              <w:rPr>
                <w:rFonts w:ascii="Times New Roman" w:eastAsia="Calibri" w:hAnsi="Times New Roman"/>
                <w:color w:val="auto"/>
                <w:szCs w:val="22"/>
              </w:rPr>
              <w:t>kolas izglītības vadlīnijām</w:t>
            </w:r>
            <w:r w:rsidR="00AB2DE6">
              <w:rPr>
                <w:rFonts w:ascii="Times New Roman" w:eastAsia="Calibri" w:hAnsi="Times New Roman"/>
                <w:color w:val="auto"/>
                <w:szCs w:val="22"/>
              </w:rPr>
              <w:t>,</w:t>
            </w:r>
            <w:r w:rsidR="00AB2DE6" w:rsidRPr="00F42015">
              <w:rPr>
                <w:rFonts w:ascii="Times New Roman" w:eastAsia="Calibri" w:hAnsi="Times New Roman"/>
                <w:color w:val="auto"/>
                <w:szCs w:val="22"/>
              </w:rPr>
              <w:t xml:space="preserve"> </w:t>
            </w:r>
            <w:r w:rsidRPr="00F42015">
              <w:rPr>
                <w:rFonts w:ascii="Times New Roman" w:eastAsia="Calibri" w:hAnsi="Times New Roman"/>
                <w:color w:val="auto"/>
                <w:szCs w:val="22"/>
              </w:rPr>
              <w:t>valsts pamatizglītības standartam</w:t>
            </w:r>
            <w:r w:rsidR="00AB2DE6">
              <w:rPr>
                <w:rFonts w:ascii="Times New Roman" w:eastAsia="Calibri" w:hAnsi="Times New Roman"/>
                <w:color w:val="auto"/>
                <w:szCs w:val="22"/>
              </w:rPr>
              <w:t xml:space="preserve"> vai</w:t>
            </w:r>
            <w:r w:rsidRPr="00F42015">
              <w:rPr>
                <w:rFonts w:ascii="Times New Roman" w:eastAsia="Calibri" w:hAnsi="Times New Roman"/>
                <w:color w:val="auto"/>
                <w:szCs w:val="22"/>
              </w:rPr>
              <w:t xml:space="preserve"> valsts vispārējās vidējās izglītības standartam</w:t>
            </w:r>
            <w:r w:rsidR="00AB2DE6">
              <w:rPr>
                <w:rStyle w:val="FootnoteReference"/>
                <w:rFonts w:ascii="Times New Roman" w:eastAsia="Calibri" w:hAnsi="Times New Roman"/>
                <w:color w:val="auto"/>
                <w:szCs w:val="22"/>
              </w:rPr>
              <w:footnoteReference w:id="12"/>
            </w:r>
            <w:r w:rsidRPr="00F42015">
              <w:rPr>
                <w:rFonts w:ascii="Times New Roman" w:eastAsia="Calibri" w:hAnsi="Times New Roman"/>
                <w:color w:val="auto"/>
                <w:szCs w:val="22"/>
              </w:rPr>
              <w:t xml:space="preserve"> un citiem ar digitālā līdzekļa izstrādi saistītajiem normatīvajiem aktiem;</w:t>
            </w:r>
          </w:p>
        </w:tc>
        <w:tc>
          <w:tcPr>
            <w:tcW w:w="892" w:type="pct"/>
            <w:vAlign w:val="center"/>
          </w:tcPr>
          <w:p w14:paraId="17423D0C"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tcPr>
          <w:p w14:paraId="632CBF9D" w14:textId="46B20F98" w:rsidR="000227F7" w:rsidRPr="00F42015" w:rsidRDefault="000227F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57FAD96B" w14:textId="7841B2D2" w:rsidTr="00BC48EB">
        <w:trPr>
          <w:trHeight w:val="144"/>
        </w:trPr>
        <w:tc>
          <w:tcPr>
            <w:tcW w:w="468" w:type="pct"/>
            <w:vMerge/>
          </w:tcPr>
          <w:p w14:paraId="6C84E83F"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vAlign w:val="center"/>
          </w:tcPr>
          <w:p w14:paraId="41CEA323" w14:textId="552F22E8" w:rsidR="000227F7" w:rsidRPr="00F42015" w:rsidRDefault="000227F7" w:rsidP="00133791">
            <w:pPr>
              <w:spacing w:after="0" w:line="240" w:lineRule="auto"/>
              <w:jc w:val="both"/>
              <w:rPr>
                <w:rFonts w:ascii="Times New Roman" w:eastAsia="Calibri" w:hAnsi="Times New Roman"/>
                <w:color w:val="auto"/>
                <w:szCs w:val="22"/>
              </w:rPr>
            </w:pPr>
            <w:r w:rsidRPr="00F42015">
              <w:rPr>
                <w:rFonts w:ascii="Times New Roman" w:eastAsia="Calibri" w:hAnsi="Times New Roman"/>
                <w:color w:val="auto"/>
                <w:szCs w:val="22"/>
              </w:rPr>
              <w:t>2.</w:t>
            </w:r>
            <w:r w:rsidR="005E6421">
              <w:rPr>
                <w:rFonts w:ascii="Times New Roman" w:eastAsia="Calibri" w:hAnsi="Times New Roman"/>
                <w:color w:val="auto"/>
                <w:szCs w:val="22"/>
              </w:rPr>
              <w:t>2</w:t>
            </w:r>
            <w:r w:rsidRPr="00F42015">
              <w:rPr>
                <w:rFonts w:ascii="Times New Roman" w:eastAsia="Calibri" w:hAnsi="Times New Roman"/>
                <w:color w:val="auto"/>
                <w:szCs w:val="22"/>
              </w:rPr>
              <w:t>.</w:t>
            </w:r>
            <w:r>
              <w:rPr>
                <w:rFonts w:ascii="Times New Roman" w:eastAsia="Calibri" w:hAnsi="Times New Roman"/>
                <w:color w:val="auto"/>
                <w:szCs w:val="22"/>
              </w:rPr>
              <w:t>4</w:t>
            </w:r>
            <w:r w:rsidRPr="00F42015">
              <w:rPr>
                <w:rFonts w:ascii="Times New Roman" w:eastAsia="Calibri" w:hAnsi="Times New Roman"/>
                <w:color w:val="auto"/>
                <w:szCs w:val="22"/>
              </w:rPr>
              <w:t>. digitālais līdzeklis</w:t>
            </w:r>
            <w:r w:rsidRPr="00F42015">
              <w:rPr>
                <w:rFonts w:ascii="Times New Roman" w:hAnsi="Times New Roman"/>
                <w:color w:val="auto"/>
                <w:szCs w:val="22"/>
              </w:rPr>
              <w:t xml:space="preserve"> </w:t>
            </w:r>
            <w:r w:rsidRPr="00F42015">
              <w:rPr>
                <w:rFonts w:ascii="Times New Roman" w:eastAsia="Calibri" w:hAnsi="Times New Roman"/>
                <w:color w:val="auto"/>
                <w:szCs w:val="22"/>
              </w:rPr>
              <w:t>atbildīs tiesiskajiem</w:t>
            </w:r>
            <w:r w:rsidR="003959EB">
              <w:rPr>
                <w:rFonts w:ascii="Times New Roman" w:eastAsia="Calibri" w:hAnsi="Times New Roman"/>
                <w:color w:val="auto"/>
                <w:szCs w:val="22"/>
              </w:rPr>
              <w:t xml:space="preserve"> </w:t>
            </w:r>
            <w:r w:rsidR="003959EB" w:rsidRPr="00054D13">
              <w:rPr>
                <w:rFonts w:ascii="Times New Roman" w:eastAsia="Calibri" w:hAnsi="Times New Roman"/>
                <w:color w:val="auto"/>
                <w:szCs w:val="22"/>
              </w:rPr>
              <w:t xml:space="preserve">(t.sk. cilvēktiesību, bērnu tiesību aizsardzības, dzimumu līdztiesības un vienlīdzīgu iespēju un </w:t>
            </w:r>
            <w:proofErr w:type="spellStart"/>
            <w:r w:rsidR="003959EB" w:rsidRPr="00054D13">
              <w:rPr>
                <w:rFonts w:ascii="Times New Roman" w:eastAsia="Calibri" w:hAnsi="Times New Roman"/>
                <w:color w:val="auto"/>
                <w:szCs w:val="22"/>
              </w:rPr>
              <w:t>nediskriminācijas</w:t>
            </w:r>
            <w:proofErr w:type="spellEnd"/>
            <w:r w:rsidR="003959EB" w:rsidRPr="00054D13">
              <w:rPr>
                <w:rFonts w:ascii="Times New Roman" w:eastAsia="Calibri" w:hAnsi="Times New Roman"/>
                <w:color w:val="auto"/>
                <w:szCs w:val="22"/>
              </w:rPr>
              <w:t>)</w:t>
            </w:r>
            <w:r w:rsidRPr="00F42015">
              <w:rPr>
                <w:rFonts w:ascii="Times New Roman" w:eastAsia="Calibri" w:hAnsi="Times New Roman"/>
                <w:color w:val="auto"/>
                <w:szCs w:val="22"/>
              </w:rPr>
              <w:t xml:space="preserve"> ētiskajiem un morāles aspektiem;</w:t>
            </w:r>
          </w:p>
        </w:tc>
        <w:tc>
          <w:tcPr>
            <w:tcW w:w="892" w:type="pct"/>
            <w:vAlign w:val="center"/>
          </w:tcPr>
          <w:p w14:paraId="2F553F12"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tcPr>
          <w:p w14:paraId="1A1CE0F2" w14:textId="260E1B41" w:rsidR="000227F7" w:rsidRPr="00F42015" w:rsidRDefault="000227F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00AB7CB6" w14:textId="4B86AB02" w:rsidTr="00BC48EB">
        <w:trPr>
          <w:trHeight w:val="144"/>
        </w:trPr>
        <w:tc>
          <w:tcPr>
            <w:tcW w:w="468" w:type="pct"/>
            <w:vMerge/>
          </w:tcPr>
          <w:p w14:paraId="499419D8"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vAlign w:val="center"/>
          </w:tcPr>
          <w:p w14:paraId="51B04FB4" w14:textId="27EA551C" w:rsidR="000227F7" w:rsidRPr="00F42015" w:rsidRDefault="000227F7" w:rsidP="003959EB">
            <w:pPr>
              <w:spacing w:after="0" w:line="240" w:lineRule="auto"/>
              <w:jc w:val="both"/>
              <w:rPr>
                <w:rFonts w:ascii="Times New Roman" w:eastAsia="Calibri" w:hAnsi="Times New Roman"/>
                <w:color w:val="auto"/>
                <w:szCs w:val="22"/>
              </w:rPr>
            </w:pPr>
            <w:r w:rsidRPr="00F42015">
              <w:rPr>
                <w:rFonts w:ascii="Times New Roman" w:eastAsia="Calibri" w:hAnsi="Times New Roman"/>
                <w:color w:val="auto"/>
                <w:szCs w:val="22"/>
              </w:rPr>
              <w:t>2.</w:t>
            </w:r>
            <w:r w:rsidR="005E6421">
              <w:rPr>
                <w:rFonts w:ascii="Times New Roman" w:eastAsia="Calibri" w:hAnsi="Times New Roman"/>
                <w:color w:val="auto"/>
                <w:szCs w:val="22"/>
              </w:rPr>
              <w:t>2</w:t>
            </w:r>
            <w:r w:rsidRPr="00F42015">
              <w:rPr>
                <w:rFonts w:ascii="Times New Roman" w:eastAsia="Calibri" w:hAnsi="Times New Roman"/>
                <w:color w:val="auto"/>
                <w:szCs w:val="22"/>
              </w:rPr>
              <w:t>.</w:t>
            </w:r>
            <w:r>
              <w:rPr>
                <w:rFonts w:ascii="Times New Roman" w:eastAsia="Calibri" w:hAnsi="Times New Roman"/>
                <w:color w:val="auto"/>
                <w:szCs w:val="22"/>
              </w:rPr>
              <w:t>5.</w:t>
            </w:r>
            <w:r w:rsidRPr="00F42015">
              <w:rPr>
                <w:rFonts w:ascii="Times New Roman" w:eastAsia="Calibri" w:hAnsi="Times New Roman"/>
                <w:color w:val="auto"/>
                <w:szCs w:val="22"/>
              </w:rPr>
              <w:t>  digitāl</w:t>
            </w:r>
            <w:r w:rsidR="003959EB">
              <w:rPr>
                <w:rFonts w:ascii="Times New Roman" w:eastAsia="Calibri" w:hAnsi="Times New Roman"/>
                <w:color w:val="auto"/>
                <w:szCs w:val="22"/>
              </w:rPr>
              <w:t>ais</w:t>
            </w:r>
            <w:r w:rsidRPr="00F42015">
              <w:rPr>
                <w:rFonts w:ascii="Times New Roman" w:eastAsia="Calibri" w:hAnsi="Times New Roman"/>
                <w:color w:val="auto"/>
                <w:szCs w:val="22"/>
              </w:rPr>
              <w:t xml:space="preserve"> līdzek</w:t>
            </w:r>
            <w:r w:rsidR="003959EB">
              <w:rPr>
                <w:rFonts w:ascii="Times New Roman" w:eastAsia="Calibri" w:hAnsi="Times New Roman"/>
                <w:color w:val="auto"/>
                <w:szCs w:val="22"/>
              </w:rPr>
              <w:t>lis</w:t>
            </w:r>
            <w:r w:rsidRPr="00F42015">
              <w:rPr>
                <w:rFonts w:ascii="Times New Roman" w:eastAsia="Calibri" w:hAnsi="Times New Roman"/>
                <w:color w:val="auto"/>
                <w:szCs w:val="22"/>
              </w:rPr>
              <w:t xml:space="preserve"> atbildīs šādiem didaktikas aspektiem: mērķtiecīgums, zinātniskums, saprotamība, </w:t>
            </w:r>
            <w:proofErr w:type="spellStart"/>
            <w:r w:rsidRPr="00F42015">
              <w:rPr>
                <w:rFonts w:ascii="Times New Roman" w:eastAsia="Calibri" w:hAnsi="Times New Roman"/>
                <w:color w:val="auto"/>
                <w:szCs w:val="22"/>
              </w:rPr>
              <w:t>sistēmiskums</w:t>
            </w:r>
            <w:proofErr w:type="spellEnd"/>
            <w:r w:rsidRPr="00F42015">
              <w:rPr>
                <w:rFonts w:ascii="Times New Roman" w:eastAsia="Calibri" w:hAnsi="Times New Roman"/>
                <w:color w:val="auto"/>
                <w:szCs w:val="22"/>
              </w:rPr>
              <w:t>, sistemātiskums, objektivitāte, uzskatāmība, saistība ar dzīvi un aktualitāte, kultūrizglītība;</w:t>
            </w:r>
          </w:p>
        </w:tc>
        <w:tc>
          <w:tcPr>
            <w:tcW w:w="892" w:type="pct"/>
            <w:vAlign w:val="center"/>
          </w:tcPr>
          <w:p w14:paraId="73EE9D3B"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tcPr>
          <w:p w14:paraId="34FFAD74" w14:textId="0638469D" w:rsidR="000227F7" w:rsidRPr="00F42015" w:rsidRDefault="000227F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2ECCC609" w14:textId="77777777" w:rsidTr="00F42015">
        <w:trPr>
          <w:trHeight w:val="1006"/>
        </w:trPr>
        <w:tc>
          <w:tcPr>
            <w:tcW w:w="468" w:type="pct"/>
            <w:vMerge/>
          </w:tcPr>
          <w:p w14:paraId="5AFB57A6"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vAlign w:val="center"/>
          </w:tcPr>
          <w:p w14:paraId="775E5571" w14:textId="3CEC3BE2" w:rsidR="000227F7" w:rsidRPr="00086BB2" w:rsidRDefault="000227F7" w:rsidP="00B859BA">
            <w:pPr>
              <w:spacing w:after="0" w:line="240" w:lineRule="auto"/>
              <w:jc w:val="both"/>
              <w:rPr>
                <w:rFonts w:ascii="Times New Roman" w:eastAsia="Calibri" w:hAnsi="Times New Roman"/>
                <w:color w:val="auto"/>
                <w:szCs w:val="22"/>
              </w:rPr>
            </w:pPr>
            <w:r w:rsidRPr="00086BB2">
              <w:rPr>
                <w:rFonts w:ascii="Times New Roman" w:eastAsia="Calibri" w:hAnsi="Times New Roman"/>
                <w:color w:val="auto"/>
                <w:szCs w:val="22"/>
              </w:rPr>
              <w:t>2.</w:t>
            </w:r>
            <w:r w:rsidR="005E6421" w:rsidRPr="00086BB2">
              <w:rPr>
                <w:rFonts w:ascii="Times New Roman" w:eastAsia="Calibri" w:hAnsi="Times New Roman"/>
                <w:color w:val="auto"/>
                <w:szCs w:val="22"/>
              </w:rPr>
              <w:t>2</w:t>
            </w:r>
            <w:r w:rsidRPr="00086BB2">
              <w:rPr>
                <w:rFonts w:ascii="Times New Roman" w:eastAsia="Calibri" w:hAnsi="Times New Roman"/>
                <w:color w:val="auto"/>
                <w:szCs w:val="22"/>
              </w:rPr>
              <w:t xml:space="preserve">.6. </w:t>
            </w:r>
            <w:r w:rsidR="005D10BF" w:rsidRPr="00086BB2">
              <w:rPr>
                <w:rFonts w:ascii="Times New Roman" w:eastAsia="Calibri" w:hAnsi="Times New Roman"/>
                <w:color w:val="auto"/>
                <w:szCs w:val="22"/>
              </w:rPr>
              <w:t xml:space="preserve">digitālais līdzeklis sniegs mācību jomai noteikto sasniedzamo rezultātu īstenošanai atbilstošas jaunās zināšanas, izpratni un prasmes, kā arī attīstīs esošās prasmes, veicinot izglītojamā </w:t>
            </w:r>
            <w:r w:rsidR="005D10BF" w:rsidRPr="00086BB2">
              <w:rPr>
                <w:rFonts w:ascii="Times New Roman" w:eastAsia="Calibri" w:hAnsi="Times New Roman"/>
                <w:color w:val="auto"/>
                <w:szCs w:val="22"/>
              </w:rPr>
              <w:lastRenderedPageBreak/>
              <w:t>aktīvu mācīšanos, pētniecisko interesi un iesaisti zināšanu konstruēšanā.</w:t>
            </w:r>
          </w:p>
        </w:tc>
        <w:tc>
          <w:tcPr>
            <w:tcW w:w="892" w:type="pct"/>
            <w:vAlign w:val="center"/>
          </w:tcPr>
          <w:p w14:paraId="7900BD98"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tcPr>
          <w:p w14:paraId="2C765FA3" w14:textId="4E710EB0" w:rsidR="000227F7" w:rsidRPr="00F42015" w:rsidRDefault="000227F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1609A910" w14:textId="77777777" w:rsidTr="00F42015">
        <w:trPr>
          <w:trHeight w:val="591"/>
        </w:trPr>
        <w:tc>
          <w:tcPr>
            <w:tcW w:w="468" w:type="pct"/>
            <w:vMerge/>
          </w:tcPr>
          <w:p w14:paraId="15576A0F"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vAlign w:val="center"/>
          </w:tcPr>
          <w:p w14:paraId="558C8B67" w14:textId="39E147FB" w:rsidR="000227F7" w:rsidRPr="00F42015" w:rsidDel="00E8167B" w:rsidRDefault="000227F7" w:rsidP="00626900">
            <w:pPr>
              <w:spacing w:after="0" w:line="240" w:lineRule="auto"/>
              <w:jc w:val="both"/>
              <w:rPr>
                <w:rFonts w:ascii="Times New Roman" w:eastAsia="Calibri" w:hAnsi="Times New Roman"/>
                <w:color w:val="auto"/>
                <w:szCs w:val="22"/>
              </w:rPr>
            </w:pPr>
            <w:r w:rsidRPr="00F42015">
              <w:rPr>
                <w:rFonts w:ascii="Times New Roman" w:eastAsia="Calibri" w:hAnsi="Times New Roman"/>
                <w:color w:val="auto"/>
                <w:szCs w:val="22"/>
              </w:rPr>
              <w:t>2.</w:t>
            </w:r>
            <w:r w:rsidR="005E6421">
              <w:rPr>
                <w:rFonts w:ascii="Times New Roman" w:eastAsia="Calibri" w:hAnsi="Times New Roman"/>
                <w:color w:val="auto"/>
                <w:szCs w:val="22"/>
              </w:rPr>
              <w:t>2</w:t>
            </w:r>
            <w:r w:rsidRPr="00F42015">
              <w:rPr>
                <w:rFonts w:ascii="Times New Roman" w:eastAsia="Calibri" w:hAnsi="Times New Roman"/>
                <w:color w:val="auto"/>
                <w:szCs w:val="22"/>
              </w:rPr>
              <w:t>.</w:t>
            </w:r>
            <w:r>
              <w:rPr>
                <w:rFonts w:ascii="Times New Roman" w:eastAsia="Calibri" w:hAnsi="Times New Roman"/>
                <w:color w:val="auto"/>
                <w:szCs w:val="22"/>
              </w:rPr>
              <w:t>7</w:t>
            </w:r>
            <w:r w:rsidRPr="00F42015">
              <w:rPr>
                <w:rFonts w:ascii="Times New Roman" w:eastAsia="Calibri" w:hAnsi="Times New Roman"/>
                <w:color w:val="auto"/>
                <w:szCs w:val="22"/>
              </w:rPr>
              <w:t xml:space="preserve">. digitālais līdzeklis </w:t>
            </w:r>
            <w:r w:rsidRPr="00F42015">
              <w:rPr>
                <w:rFonts w:ascii="Times New Roman" w:hAnsi="Times New Roman"/>
                <w:color w:val="auto"/>
                <w:szCs w:val="22"/>
              </w:rPr>
              <w:t>veicinās mācīšanās procesa dziļumu, sasniedzot šādus līmeņus</w:t>
            </w:r>
            <w:r w:rsidR="002630DA">
              <w:rPr>
                <w:rFonts w:ascii="Times New Roman" w:hAnsi="Times New Roman"/>
                <w:color w:val="auto"/>
                <w:szCs w:val="22"/>
              </w:rPr>
              <w:t>,</w:t>
            </w:r>
            <w:r w:rsidRPr="00F42015">
              <w:rPr>
                <w:rFonts w:ascii="Times New Roman" w:hAnsi="Times New Roman"/>
                <w:color w:val="auto"/>
                <w:szCs w:val="22"/>
              </w:rPr>
              <w:t xml:space="preserve"> sākot no vienkāršākā uz sarežģītāko: atcerēšanās, izpratne, pielietošana, analizēšana, novērtēšana, radīšana;</w:t>
            </w:r>
          </w:p>
        </w:tc>
        <w:tc>
          <w:tcPr>
            <w:tcW w:w="892" w:type="pct"/>
            <w:vAlign w:val="center"/>
          </w:tcPr>
          <w:p w14:paraId="0BCCD2FA"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tcPr>
          <w:p w14:paraId="4BC66B28" w14:textId="4418F72B" w:rsidR="000227F7" w:rsidRPr="00F42015" w:rsidRDefault="000227F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4B28C8EB" w14:textId="77777777" w:rsidTr="00832988">
        <w:trPr>
          <w:trHeight w:val="841"/>
        </w:trPr>
        <w:tc>
          <w:tcPr>
            <w:tcW w:w="468" w:type="pct"/>
            <w:vMerge/>
          </w:tcPr>
          <w:p w14:paraId="7F94E8DB" w14:textId="77777777" w:rsidR="000227F7" w:rsidRPr="00F42015" w:rsidRDefault="000227F7" w:rsidP="00B052B1">
            <w:pPr>
              <w:spacing w:after="0" w:line="240" w:lineRule="auto"/>
              <w:jc w:val="both"/>
              <w:rPr>
                <w:rFonts w:ascii="Times New Roman" w:hAnsi="Times New Roman"/>
                <w:color w:val="auto"/>
                <w:szCs w:val="22"/>
              </w:rPr>
            </w:pPr>
          </w:p>
        </w:tc>
        <w:tc>
          <w:tcPr>
            <w:tcW w:w="2832" w:type="pct"/>
            <w:gridSpan w:val="2"/>
            <w:vAlign w:val="center"/>
          </w:tcPr>
          <w:p w14:paraId="0EB605FC" w14:textId="4BA21FAB" w:rsidR="000227F7" w:rsidRPr="004F4967" w:rsidRDefault="000227F7" w:rsidP="007F0E9C">
            <w:pPr>
              <w:spacing w:after="0" w:line="240" w:lineRule="auto"/>
              <w:jc w:val="both"/>
              <w:rPr>
                <w:rFonts w:ascii="Times New Roman" w:hAnsi="Times New Roman"/>
                <w:color w:val="auto"/>
                <w:szCs w:val="22"/>
              </w:rPr>
            </w:pPr>
            <w:r w:rsidRPr="00F42015">
              <w:rPr>
                <w:rFonts w:ascii="Times New Roman" w:hAnsi="Times New Roman"/>
                <w:color w:val="auto"/>
                <w:szCs w:val="22"/>
              </w:rPr>
              <w:t>2.</w:t>
            </w:r>
            <w:r w:rsidR="005E6421">
              <w:rPr>
                <w:rFonts w:ascii="Times New Roman" w:hAnsi="Times New Roman"/>
                <w:color w:val="auto"/>
                <w:szCs w:val="22"/>
              </w:rPr>
              <w:t>2</w:t>
            </w:r>
            <w:r w:rsidRPr="00F42015">
              <w:rPr>
                <w:rFonts w:ascii="Times New Roman" w:hAnsi="Times New Roman"/>
                <w:color w:val="auto"/>
                <w:szCs w:val="22"/>
              </w:rPr>
              <w:t>.</w:t>
            </w:r>
            <w:r>
              <w:rPr>
                <w:rFonts w:ascii="Times New Roman" w:hAnsi="Times New Roman"/>
                <w:color w:val="auto"/>
                <w:szCs w:val="22"/>
              </w:rPr>
              <w:t>8</w:t>
            </w:r>
            <w:r w:rsidRPr="00F42015">
              <w:rPr>
                <w:rFonts w:ascii="Times New Roman" w:hAnsi="Times New Roman"/>
                <w:color w:val="auto"/>
                <w:szCs w:val="22"/>
              </w:rPr>
              <w:t xml:space="preserve">. digitālais līdzeklis ietvers </w:t>
            </w:r>
            <w:r w:rsidR="00107067">
              <w:rPr>
                <w:rFonts w:ascii="Times New Roman" w:hAnsi="Times New Roman"/>
                <w:color w:val="auto"/>
                <w:szCs w:val="22"/>
              </w:rPr>
              <w:t xml:space="preserve">dažādas </w:t>
            </w:r>
            <w:r w:rsidR="00107067" w:rsidRPr="00F42015">
              <w:rPr>
                <w:rFonts w:ascii="Times New Roman" w:hAnsi="Times New Roman"/>
                <w:color w:val="auto"/>
                <w:szCs w:val="22"/>
              </w:rPr>
              <w:t xml:space="preserve"> </w:t>
            </w:r>
            <w:r w:rsidRPr="00F42015">
              <w:rPr>
                <w:rFonts w:ascii="Times New Roman" w:hAnsi="Times New Roman"/>
                <w:color w:val="auto"/>
                <w:szCs w:val="22"/>
              </w:rPr>
              <w:t xml:space="preserve">sastāvdaļas, kas </w:t>
            </w:r>
            <w:r w:rsidR="00107067">
              <w:rPr>
                <w:rFonts w:ascii="Times New Roman" w:hAnsi="Times New Roman"/>
                <w:color w:val="auto"/>
                <w:szCs w:val="22"/>
              </w:rPr>
              <w:t>veicinās satura apguvi un zināšanu nostipri</w:t>
            </w:r>
            <w:r w:rsidR="00E82C70">
              <w:rPr>
                <w:rFonts w:ascii="Times New Roman" w:hAnsi="Times New Roman"/>
                <w:color w:val="auto"/>
                <w:szCs w:val="22"/>
              </w:rPr>
              <w:t>nāšanu, t.sk. zināšanu un prasmju</w:t>
            </w:r>
            <w:r w:rsidR="00107067">
              <w:rPr>
                <w:rFonts w:ascii="Times New Roman" w:hAnsi="Times New Roman"/>
                <w:color w:val="auto"/>
                <w:szCs w:val="22"/>
              </w:rPr>
              <w:t xml:space="preserve"> pārbaudi. Piemēram</w:t>
            </w:r>
            <w:r w:rsidR="005E6421">
              <w:rPr>
                <w:rFonts w:ascii="Times New Roman" w:hAnsi="Times New Roman"/>
                <w:color w:val="auto"/>
                <w:szCs w:val="22"/>
              </w:rPr>
              <w:t xml:space="preserve"> ietver šādas sadaļa</w:t>
            </w:r>
            <w:r w:rsidR="00D37A21">
              <w:rPr>
                <w:rFonts w:ascii="Times New Roman" w:hAnsi="Times New Roman"/>
                <w:color w:val="auto"/>
                <w:szCs w:val="22"/>
              </w:rPr>
              <w:t>s</w:t>
            </w:r>
            <w:r w:rsidR="005E6421">
              <w:rPr>
                <w:rFonts w:ascii="Times New Roman" w:hAnsi="Times New Roman"/>
                <w:color w:val="auto"/>
                <w:szCs w:val="22"/>
              </w:rPr>
              <w:t>:</w:t>
            </w:r>
            <w:r w:rsidR="00107067">
              <w:rPr>
                <w:rFonts w:ascii="Times New Roman" w:hAnsi="Times New Roman"/>
                <w:color w:val="auto"/>
                <w:szCs w:val="22"/>
              </w:rPr>
              <w:t xml:space="preserve"> teorētisko informāciju, praktiskos un teorētiskos uzdevumus, pārbaudes vai kontroles jautājumus.  </w:t>
            </w:r>
          </w:p>
        </w:tc>
        <w:tc>
          <w:tcPr>
            <w:tcW w:w="892" w:type="pct"/>
            <w:vAlign w:val="center"/>
          </w:tcPr>
          <w:p w14:paraId="781041BA" w14:textId="77777777" w:rsidR="000227F7" w:rsidRPr="00F42015" w:rsidRDefault="000227F7" w:rsidP="00B052B1">
            <w:pPr>
              <w:spacing w:after="0" w:line="240" w:lineRule="auto"/>
              <w:jc w:val="center"/>
              <w:rPr>
                <w:rFonts w:ascii="Times New Roman" w:hAnsi="Times New Roman"/>
                <w:color w:val="auto"/>
                <w:szCs w:val="22"/>
              </w:rPr>
            </w:pPr>
          </w:p>
        </w:tc>
        <w:tc>
          <w:tcPr>
            <w:tcW w:w="808" w:type="pct"/>
          </w:tcPr>
          <w:p w14:paraId="22B66AB8" w14:textId="7C810D1D" w:rsidR="000227F7" w:rsidRPr="00F42015" w:rsidRDefault="000227F7" w:rsidP="00133791">
            <w:pPr>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16AC8AA1" w14:textId="77777777" w:rsidTr="00BC48EB">
        <w:trPr>
          <w:trHeight w:val="144"/>
        </w:trPr>
        <w:tc>
          <w:tcPr>
            <w:tcW w:w="468" w:type="pct"/>
            <w:vMerge w:val="restart"/>
          </w:tcPr>
          <w:p w14:paraId="71421F2D" w14:textId="16101E0E" w:rsidR="000227F7" w:rsidRPr="00F42015" w:rsidRDefault="000227F7" w:rsidP="00133791">
            <w:pPr>
              <w:spacing w:after="0" w:line="240" w:lineRule="auto"/>
              <w:jc w:val="both"/>
              <w:rPr>
                <w:rFonts w:ascii="Times New Roman" w:hAnsi="Times New Roman"/>
                <w:color w:val="auto"/>
                <w:szCs w:val="22"/>
              </w:rPr>
            </w:pPr>
            <w:r>
              <w:rPr>
                <w:rFonts w:ascii="Times New Roman" w:hAnsi="Times New Roman"/>
                <w:color w:val="auto"/>
                <w:szCs w:val="22"/>
              </w:rPr>
              <w:t>2.</w:t>
            </w:r>
            <w:r w:rsidR="005E6421">
              <w:rPr>
                <w:rFonts w:ascii="Times New Roman" w:hAnsi="Times New Roman"/>
                <w:color w:val="auto"/>
                <w:szCs w:val="22"/>
              </w:rPr>
              <w:t>3</w:t>
            </w:r>
            <w:r>
              <w:rPr>
                <w:rFonts w:ascii="Times New Roman" w:hAnsi="Times New Roman"/>
                <w:color w:val="auto"/>
                <w:szCs w:val="22"/>
              </w:rPr>
              <w:t>.</w:t>
            </w:r>
          </w:p>
        </w:tc>
        <w:tc>
          <w:tcPr>
            <w:tcW w:w="2832" w:type="pct"/>
            <w:gridSpan w:val="2"/>
          </w:tcPr>
          <w:p w14:paraId="10B2E5FB" w14:textId="7706A5CD" w:rsidR="000227F7" w:rsidRPr="00F42015" w:rsidRDefault="000227F7" w:rsidP="000B6779">
            <w:pPr>
              <w:spacing w:after="0" w:line="240" w:lineRule="auto"/>
              <w:jc w:val="both"/>
              <w:rPr>
                <w:rFonts w:ascii="Times New Roman" w:hAnsi="Times New Roman"/>
                <w:color w:val="auto"/>
                <w:szCs w:val="22"/>
              </w:rPr>
            </w:pPr>
            <w:r w:rsidRPr="00F42015">
              <w:rPr>
                <w:rFonts w:ascii="Times New Roman" w:hAnsi="Times New Roman"/>
                <w:i/>
                <w:szCs w:val="22"/>
              </w:rPr>
              <w:t>Digitālā līdzekļa izstrādes plānā</w:t>
            </w:r>
            <w:r w:rsidRPr="00F42015">
              <w:rPr>
                <w:rFonts w:ascii="Times New Roman" w:hAnsi="Times New Roman"/>
                <w:szCs w:val="22"/>
              </w:rPr>
              <w:t xml:space="preserve"> ietverts skaidrojums par digitālā līdzekļa atbilstību šādām </w:t>
            </w:r>
            <w:r w:rsidRPr="00F42015">
              <w:rPr>
                <w:rFonts w:ascii="Times New Roman" w:hAnsi="Times New Roman"/>
                <w:b/>
                <w:szCs w:val="22"/>
              </w:rPr>
              <w:t>tehniskajām un lietojuma prasībām</w:t>
            </w:r>
            <w:r w:rsidR="00C42A96">
              <w:rPr>
                <w:rStyle w:val="FootnoteReference"/>
                <w:rFonts w:ascii="Times New Roman" w:hAnsi="Times New Roman"/>
                <w:b/>
                <w:szCs w:val="22"/>
              </w:rPr>
              <w:footnoteReference w:id="13"/>
            </w:r>
            <w:r>
              <w:rPr>
                <w:rFonts w:ascii="Times New Roman" w:hAnsi="Times New Roman"/>
                <w:i/>
                <w:color w:val="auto"/>
                <w:szCs w:val="22"/>
              </w:rPr>
              <w:t>:</w:t>
            </w:r>
          </w:p>
        </w:tc>
        <w:tc>
          <w:tcPr>
            <w:tcW w:w="892" w:type="pct"/>
            <w:vAlign w:val="center"/>
          </w:tcPr>
          <w:p w14:paraId="3A2D7F90" w14:textId="43640305" w:rsidR="000227F7" w:rsidRPr="00F42015" w:rsidRDefault="000227F7" w:rsidP="00133791">
            <w:pPr>
              <w:spacing w:after="0" w:line="240" w:lineRule="auto"/>
              <w:jc w:val="center"/>
              <w:rPr>
                <w:rFonts w:ascii="Times New Roman" w:hAnsi="Times New Roman"/>
                <w:color w:val="auto"/>
                <w:szCs w:val="22"/>
              </w:rPr>
            </w:pPr>
            <w:r>
              <w:rPr>
                <w:rFonts w:ascii="Times New Roman" w:hAnsi="Times New Roman"/>
                <w:color w:val="auto"/>
                <w:szCs w:val="22"/>
              </w:rPr>
              <w:t>-</w:t>
            </w:r>
          </w:p>
        </w:tc>
        <w:tc>
          <w:tcPr>
            <w:tcW w:w="808" w:type="pct"/>
            <w:vAlign w:val="center"/>
          </w:tcPr>
          <w:p w14:paraId="7E8385AF" w14:textId="6ED4A869" w:rsidR="000227F7" w:rsidRPr="00F42015" w:rsidRDefault="000227F7" w:rsidP="00133791">
            <w:pPr>
              <w:spacing w:after="0" w:line="240" w:lineRule="auto"/>
              <w:jc w:val="center"/>
              <w:rPr>
                <w:rFonts w:ascii="Times New Roman" w:hAnsi="Times New Roman"/>
                <w:color w:val="auto"/>
                <w:szCs w:val="22"/>
              </w:rPr>
            </w:pPr>
            <w:r>
              <w:rPr>
                <w:rFonts w:ascii="Times New Roman" w:hAnsi="Times New Roman"/>
                <w:color w:val="auto"/>
                <w:szCs w:val="22"/>
              </w:rPr>
              <w:t>-</w:t>
            </w:r>
          </w:p>
        </w:tc>
      </w:tr>
      <w:tr w:rsidR="000227F7" w:rsidRPr="00F42015" w14:paraId="630CC2C6" w14:textId="363FAC5B" w:rsidTr="00BC48EB">
        <w:trPr>
          <w:trHeight w:val="144"/>
        </w:trPr>
        <w:tc>
          <w:tcPr>
            <w:tcW w:w="468" w:type="pct"/>
            <w:vMerge/>
          </w:tcPr>
          <w:p w14:paraId="313B1162"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tcPr>
          <w:p w14:paraId="42169878" w14:textId="035DC11A" w:rsidR="000227F7" w:rsidRPr="00F42015" w:rsidRDefault="000227F7" w:rsidP="000B6779">
            <w:pPr>
              <w:spacing w:after="0" w:line="240" w:lineRule="auto"/>
              <w:jc w:val="both"/>
              <w:rPr>
                <w:rFonts w:ascii="Times New Roman" w:eastAsia="Calibri" w:hAnsi="Times New Roman"/>
                <w:color w:val="auto"/>
                <w:szCs w:val="22"/>
              </w:rPr>
            </w:pPr>
            <w:r w:rsidRPr="00F42015">
              <w:rPr>
                <w:rFonts w:ascii="Times New Roman" w:hAnsi="Times New Roman"/>
                <w:color w:val="auto"/>
                <w:szCs w:val="22"/>
              </w:rPr>
              <w:t>2.</w:t>
            </w:r>
            <w:r w:rsidR="005E6421">
              <w:rPr>
                <w:rFonts w:ascii="Times New Roman" w:hAnsi="Times New Roman"/>
                <w:color w:val="auto"/>
                <w:szCs w:val="22"/>
              </w:rPr>
              <w:t>3</w:t>
            </w:r>
            <w:r w:rsidRPr="00F42015">
              <w:rPr>
                <w:rFonts w:ascii="Times New Roman" w:hAnsi="Times New Roman"/>
                <w:color w:val="auto"/>
                <w:szCs w:val="22"/>
              </w:rPr>
              <w:t>.1. skaidrojums par digitālā līdzekļa arhitektūru, norādot plānotas sastāvdaļas, kā arī satura atspoguļošanas veidu, t.sk. paredzot informāciju pasniegt vismaz divos dažādos savstarpēji papildinošos formātos (lasāms (tekstuāls), klausāms (</w:t>
            </w:r>
            <w:proofErr w:type="spellStart"/>
            <w:r w:rsidRPr="00F42015">
              <w:rPr>
                <w:rFonts w:ascii="Times New Roman" w:hAnsi="Times New Roman"/>
                <w:color w:val="auto"/>
                <w:szCs w:val="22"/>
              </w:rPr>
              <w:t>audiāls</w:t>
            </w:r>
            <w:proofErr w:type="spellEnd"/>
            <w:r w:rsidRPr="00F42015">
              <w:rPr>
                <w:rFonts w:ascii="Times New Roman" w:hAnsi="Times New Roman"/>
                <w:color w:val="auto"/>
                <w:szCs w:val="22"/>
              </w:rPr>
              <w:t>), skatāms (vizuāls – attēli un video))</w:t>
            </w:r>
            <w:r w:rsidR="00CA5947">
              <w:rPr>
                <w:rFonts w:ascii="Times New Roman" w:hAnsi="Times New Roman"/>
                <w:color w:val="auto"/>
                <w:szCs w:val="22"/>
              </w:rPr>
              <w:t>, kā arī izdrukāt vismaz pārbaudes uzdevumus</w:t>
            </w:r>
            <w:r w:rsidRPr="00F42015">
              <w:rPr>
                <w:rFonts w:ascii="Times New Roman" w:hAnsi="Times New Roman"/>
                <w:color w:val="auto"/>
                <w:szCs w:val="22"/>
              </w:rPr>
              <w:t>;</w:t>
            </w:r>
          </w:p>
        </w:tc>
        <w:tc>
          <w:tcPr>
            <w:tcW w:w="892" w:type="pct"/>
            <w:vAlign w:val="center"/>
          </w:tcPr>
          <w:p w14:paraId="77E41273"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vAlign w:val="center"/>
          </w:tcPr>
          <w:p w14:paraId="293DF7A8" w14:textId="2B1413C3" w:rsidR="000227F7" w:rsidRPr="00F42015" w:rsidRDefault="000227F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165BEAA8" w14:textId="4D67814D" w:rsidTr="00BC48EB">
        <w:trPr>
          <w:trHeight w:val="144"/>
        </w:trPr>
        <w:tc>
          <w:tcPr>
            <w:tcW w:w="468" w:type="pct"/>
            <w:vMerge/>
          </w:tcPr>
          <w:p w14:paraId="3B15140C"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vAlign w:val="center"/>
          </w:tcPr>
          <w:p w14:paraId="32AED405" w14:textId="3EC5B6E5" w:rsidR="000227F7" w:rsidRPr="00F42015" w:rsidRDefault="000227F7" w:rsidP="000B6779">
            <w:pPr>
              <w:spacing w:after="0" w:line="240" w:lineRule="auto"/>
              <w:ind w:right="59"/>
              <w:jc w:val="both"/>
              <w:rPr>
                <w:rFonts w:ascii="Times New Roman" w:hAnsi="Times New Roman"/>
                <w:color w:val="auto"/>
                <w:szCs w:val="22"/>
              </w:rPr>
            </w:pPr>
            <w:r w:rsidRPr="00F42015">
              <w:rPr>
                <w:rFonts w:ascii="Times New Roman" w:hAnsi="Times New Roman"/>
                <w:color w:val="auto"/>
                <w:szCs w:val="22"/>
              </w:rPr>
              <w:t>2.</w:t>
            </w:r>
            <w:r w:rsidR="005E6421">
              <w:rPr>
                <w:rFonts w:ascii="Times New Roman" w:hAnsi="Times New Roman"/>
                <w:color w:val="auto"/>
                <w:szCs w:val="22"/>
              </w:rPr>
              <w:t>3</w:t>
            </w:r>
            <w:r w:rsidRPr="00F42015">
              <w:rPr>
                <w:rFonts w:ascii="Times New Roman" w:hAnsi="Times New Roman"/>
                <w:color w:val="auto"/>
                <w:szCs w:val="22"/>
              </w:rPr>
              <w:t xml:space="preserve">.2. skaidrojums, kā tiks nodrošināta digitālā līdzekļa iesaistošā </w:t>
            </w:r>
            <w:proofErr w:type="spellStart"/>
            <w:r w:rsidRPr="00F42015">
              <w:rPr>
                <w:rFonts w:ascii="Times New Roman" w:hAnsi="Times New Roman"/>
                <w:color w:val="auto"/>
                <w:szCs w:val="22"/>
              </w:rPr>
              <w:t>interaktivitāte</w:t>
            </w:r>
            <w:proofErr w:type="spellEnd"/>
            <w:r w:rsidRPr="00F42015">
              <w:rPr>
                <w:rFonts w:ascii="Times New Roman" w:hAnsi="Times New Roman"/>
                <w:color w:val="auto"/>
                <w:szCs w:val="22"/>
              </w:rPr>
              <w:t xml:space="preserve"> (lietotājs varēs ne tikai izvēlēties, kādu saturu vēlas saņemt vai kādas darbības veikt, bet lietošanas scenārijs ir sazarots un atšķirīgi sadarbojas ar katru lietotāju, piemērojas konkrēta lietotāja vajadzībām un situācijai, vingrinājumu, uzdevumu un pārbaudes darbu veikšana paredz atgriezeniskās saites saņemšanu. Lietotājs nav pasīvs informācijas (t.sk. arī multimediāla satura) uztvērējs, kas nespēj ietekmēt satura virzību;</w:t>
            </w:r>
          </w:p>
        </w:tc>
        <w:tc>
          <w:tcPr>
            <w:tcW w:w="892" w:type="pct"/>
            <w:vAlign w:val="center"/>
          </w:tcPr>
          <w:p w14:paraId="78089E7A"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vAlign w:val="center"/>
          </w:tcPr>
          <w:p w14:paraId="0480153C" w14:textId="1C1C085D" w:rsidR="000227F7" w:rsidRPr="00F42015" w:rsidRDefault="000227F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6F624FE6" w14:textId="77777777" w:rsidTr="00BC48EB">
        <w:trPr>
          <w:trHeight w:val="144"/>
        </w:trPr>
        <w:tc>
          <w:tcPr>
            <w:tcW w:w="468" w:type="pct"/>
            <w:vMerge/>
          </w:tcPr>
          <w:p w14:paraId="7C73BDF6"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vAlign w:val="center"/>
          </w:tcPr>
          <w:p w14:paraId="7F4B867E" w14:textId="42064EBA" w:rsidR="000227F7" w:rsidRPr="00F42015" w:rsidRDefault="000227F7" w:rsidP="000B6779">
            <w:pPr>
              <w:spacing w:after="0" w:line="240" w:lineRule="auto"/>
              <w:ind w:right="59"/>
              <w:jc w:val="both"/>
              <w:rPr>
                <w:rFonts w:ascii="Times New Roman" w:hAnsi="Times New Roman"/>
                <w:color w:val="auto"/>
                <w:szCs w:val="22"/>
              </w:rPr>
            </w:pPr>
            <w:r w:rsidRPr="00F42015">
              <w:rPr>
                <w:rFonts w:ascii="Times New Roman" w:hAnsi="Times New Roman"/>
                <w:color w:val="auto"/>
                <w:szCs w:val="22"/>
              </w:rPr>
              <w:t>2.</w:t>
            </w:r>
            <w:r w:rsidR="005E6421">
              <w:rPr>
                <w:rFonts w:ascii="Times New Roman" w:hAnsi="Times New Roman"/>
                <w:color w:val="auto"/>
                <w:szCs w:val="22"/>
              </w:rPr>
              <w:t>3</w:t>
            </w:r>
            <w:r w:rsidRPr="00F42015">
              <w:rPr>
                <w:rFonts w:ascii="Times New Roman" w:hAnsi="Times New Roman"/>
                <w:color w:val="auto"/>
                <w:szCs w:val="22"/>
              </w:rPr>
              <w:t>.3. skaidrojums par digitālajā līdzeklī iekļaujamajām lietotāja atbalsta funkcijām, t.sk. lietošanas rokasgrāmatu;</w:t>
            </w:r>
          </w:p>
        </w:tc>
        <w:tc>
          <w:tcPr>
            <w:tcW w:w="892" w:type="pct"/>
            <w:vAlign w:val="center"/>
          </w:tcPr>
          <w:p w14:paraId="0F7380FE"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vAlign w:val="center"/>
          </w:tcPr>
          <w:p w14:paraId="5D28556E" w14:textId="06C63DD7" w:rsidR="000227F7" w:rsidRPr="00F42015" w:rsidDel="00784E88" w:rsidRDefault="000227F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6635072C" w14:textId="77777777" w:rsidTr="00BC48EB">
        <w:trPr>
          <w:trHeight w:val="144"/>
        </w:trPr>
        <w:tc>
          <w:tcPr>
            <w:tcW w:w="468" w:type="pct"/>
            <w:vMerge/>
          </w:tcPr>
          <w:p w14:paraId="14D1CC5E"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vAlign w:val="center"/>
          </w:tcPr>
          <w:p w14:paraId="4F99F728" w14:textId="0706FFC1" w:rsidR="000227F7" w:rsidRPr="00F42015" w:rsidRDefault="000227F7" w:rsidP="000B6779">
            <w:pPr>
              <w:spacing w:after="0" w:line="240" w:lineRule="auto"/>
              <w:ind w:right="59"/>
              <w:jc w:val="both"/>
              <w:rPr>
                <w:rFonts w:ascii="Times New Roman" w:hAnsi="Times New Roman"/>
                <w:color w:val="auto"/>
                <w:szCs w:val="22"/>
              </w:rPr>
            </w:pPr>
            <w:r w:rsidRPr="00F42015">
              <w:rPr>
                <w:rFonts w:ascii="Times New Roman" w:hAnsi="Times New Roman"/>
                <w:color w:val="auto"/>
                <w:szCs w:val="22"/>
              </w:rPr>
              <w:t>2.</w:t>
            </w:r>
            <w:r w:rsidR="005E6421">
              <w:rPr>
                <w:rFonts w:ascii="Times New Roman" w:hAnsi="Times New Roman"/>
                <w:color w:val="auto"/>
                <w:szCs w:val="22"/>
              </w:rPr>
              <w:t>3</w:t>
            </w:r>
            <w:r w:rsidRPr="00F42015">
              <w:rPr>
                <w:rFonts w:ascii="Times New Roman" w:hAnsi="Times New Roman"/>
                <w:color w:val="auto"/>
                <w:szCs w:val="22"/>
              </w:rPr>
              <w:t>.4. skaidrojums par digitālajā līdzeklī iekļaujamajiem metodiskajiem ieteikumiem pedagogiem, kuros tiks aprakstīts  par katra digitālā līdzekļa pedagoģisko pielietojumu, tā mērķi, lietojamības nosacījumiem un iespējām, t.sk. norādījumi saturēs aprakstus par dažādiem zināšanu apguves scenārijiem un ietvers attiecīgu problēmu atrisināšanas alternatīvas (</w:t>
            </w:r>
            <w:r w:rsidRPr="00F42015">
              <w:rPr>
                <w:rFonts w:ascii="Times New Roman" w:hAnsi="Times New Roman"/>
                <w:i/>
                <w:color w:val="auto"/>
                <w:szCs w:val="22"/>
              </w:rPr>
              <w:t>vismaz divi scenāriji katram tematam</w:t>
            </w:r>
            <w:r w:rsidRPr="00F42015">
              <w:rPr>
                <w:rFonts w:ascii="Times New Roman" w:hAnsi="Times New Roman"/>
                <w:color w:val="auto"/>
                <w:szCs w:val="22"/>
              </w:rPr>
              <w:t>)</w:t>
            </w:r>
            <w:r w:rsidR="002630DA">
              <w:rPr>
                <w:rFonts w:ascii="Times New Roman" w:hAnsi="Times New Roman"/>
                <w:color w:val="auto"/>
                <w:szCs w:val="22"/>
              </w:rPr>
              <w:t>;</w:t>
            </w:r>
          </w:p>
        </w:tc>
        <w:tc>
          <w:tcPr>
            <w:tcW w:w="892" w:type="pct"/>
            <w:vAlign w:val="center"/>
          </w:tcPr>
          <w:p w14:paraId="60AB9E88"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vAlign w:val="center"/>
          </w:tcPr>
          <w:p w14:paraId="32EDC1EA" w14:textId="7E3F0EE2" w:rsidR="000227F7" w:rsidRPr="00F42015" w:rsidDel="00784E88" w:rsidRDefault="000227F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0227F7" w:rsidRPr="00F42015" w14:paraId="7960505A" w14:textId="77777777" w:rsidTr="00F42015">
        <w:trPr>
          <w:trHeight w:val="63"/>
        </w:trPr>
        <w:tc>
          <w:tcPr>
            <w:tcW w:w="468" w:type="pct"/>
            <w:vMerge/>
          </w:tcPr>
          <w:p w14:paraId="0DA4AA9E" w14:textId="77777777" w:rsidR="000227F7" w:rsidRPr="00F42015" w:rsidRDefault="000227F7" w:rsidP="00133791">
            <w:pPr>
              <w:spacing w:after="0" w:line="240" w:lineRule="auto"/>
              <w:jc w:val="both"/>
              <w:rPr>
                <w:rFonts w:ascii="Times New Roman" w:hAnsi="Times New Roman"/>
                <w:color w:val="auto"/>
                <w:szCs w:val="22"/>
              </w:rPr>
            </w:pPr>
          </w:p>
        </w:tc>
        <w:tc>
          <w:tcPr>
            <w:tcW w:w="2832" w:type="pct"/>
            <w:gridSpan w:val="2"/>
            <w:vAlign w:val="center"/>
          </w:tcPr>
          <w:p w14:paraId="01322CC5" w14:textId="328E3BD9" w:rsidR="000227F7" w:rsidRPr="00F42015" w:rsidRDefault="000227F7" w:rsidP="000B6779">
            <w:pPr>
              <w:spacing w:after="0" w:line="240" w:lineRule="auto"/>
              <w:ind w:right="59"/>
              <w:jc w:val="both"/>
              <w:rPr>
                <w:rFonts w:ascii="Times New Roman" w:hAnsi="Times New Roman"/>
                <w:color w:val="auto"/>
                <w:szCs w:val="22"/>
              </w:rPr>
            </w:pPr>
            <w:r w:rsidRPr="00F42015">
              <w:rPr>
                <w:rFonts w:ascii="Times New Roman" w:hAnsi="Times New Roman"/>
                <w:color w:val="auto"/>
                <w:szCs w:val="22"/>
              </w:rPr>
              <w:t>2.</w:t>
            </w:r>
            <w:r w:rsidR="005E6421">
              <w:rPr>
                <w:rFonts w:ascii="Times New Roman" w:hAnsi="Times New Roman"/>
                <w:color w:val="auto"/>
                <w:szCs w:val="22"/>
              </w:rPr>
              <w:t>3</w:t>
            </w:r>
            <w:r w:rsidRPr="00F42015">
              <w:rPr>
                <w:rFonts w:ascii="Times New Roman" w:hAnsi="Times New Roman"/>
                <w:color w:val="auto"/>
                <w:szCs w:val="22"/>
              </w:rPr>
              <w:t>.5. skaidrojums par autortiesību ievērošanu</w:t>
            </w:r>
            <w:r w:rsidR="002630DA">
              <w:rPr>
                <w:rFonts w:ascii="Times New Roman" w:hAnsi="Times New Roman"/>
                <w:color w:val="auto"/>
                <w:szCs w:val="22"/>
              </w:rPr>
              <w:t>.</w:t>
            </w:r>
          </w:p>
        </w:tc>
        <w:tc>
          <w:tcPr>
            <w:tcW w:w="892" w:type="pct"/>
            <w:vAlign w:val="center"/>
          </w:tcPr>
          <w:p w14:paraId="7CEC2BF9" w14:textId="77777777" w:rsidR="000227F7" w:rsidRPr="00F42015" w:rsidRDefault="000227F7" w:rsidP="00133791">
            <w:pPr>
              <w:spacing w:after="0" w:line="240" w:lineRule="auto"/>
              <w:jc w:val="center"/>
              <w:rPr>
                <w:rFonts w:ascii="Times New Roman" w:hAnsi="Times New Roman"/>
                <w:color w:val="auto"/>
                <w:szCs w:val="22"/>
              </w:rPr>
            </w:pPr>
          </w:p>
        </w:tc>
        <w:tc>
          <w:tcPr>
            <w:tcW w:w="808" w:type="pct"/>
            <w:vAlign w:val="center"/>
          </w:tcPr>
          <w:p w14:paraId="0B5FE852" w14:textId="7DDFDC3C" w:rsidR="000227F7" w:rsidRPr="00F42015" w:rsidDel="00784E88" w:rsidRDefault="000227F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133791" w:rsidRPr="00F42015" w14:paraId="043C1275" w14:textId="77777777" w:rsidTr="00BC48EB">
        <w:trPr>
          <w:trHeight w:val="144"/>
        </w:trPr>
        <w:tc>
          <w:tcPr>
            <w:tcW w:w="468" w:type="pct"/>
          </w:tcPr>
          <w:p w14:paraId="40CC563E" w14:textId="159AB82B" w:rsidR="00574FC8" w:rsidRPr="00F42015" w:rsidRDefault="00574FC8" w:rsidP="000B6779">
            <w:pPr>
              <w:spacing w:after="0" w:line="240" w:lineRule="auto"/>
              <w:jc w:val="both"/>
              <w:rPr>
                <w:rFonts w:ascii="Times New Roman" w:hAnsi="Times New Roman"/>
                <w:color w:val="auto"/>
                <w:szCs w:val="22"/>
              </w:rPr>
            </w:pPr>
            <w:r w:rsidRPr="00F42015">
              <w:rPr>
                <w:rFonts w:ascii="Times New Roman" w:hAnsi="Times New Roman"/>
                <w:color w:val="auto"/>
                <w:szCs w:val="22"/>
              </w:rPr>
              <w:t>2.</w:t>
            </w:r>
            <w:r w:rsidR="005E6421">
              <w:rPr>
                <w:rFonts w:ascii="Times New Roman" w:hAnsi="Times New Roman"/>
                <w:color w:val="auto"/>
                <w:szCs w:val="22"/>
              </w:rPr>
              <w:t>4</w:t>
            </w:r>
            <w:r w:rsidRPr="00F42015">
              <w:rPr>
                <w:rFonts w:ascii="Times New Roman" w:hAnsi="Times New Roman"/>
                <w:color w:val="auto"/>
                <w:szCs w:val="22"/>
              </w:rPr>
              <w:t>.</w:t>
            </w:r>
          </w:p>
        </w:tc>
        <w:tc>
          <w:tcPr>
            <w:tcW w:w="2832" w:type="pct"/>
            <w:gridSpan w:val="2"/>
          </w:tcPr>
          <w:p w14:paraId="7A157042" w14:textId="0A404F08" w:rsidR="00574FC8" w:rsidRPr="00F42015" w:rsidRDefault="00574FC8"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 xml:space="preserve">Digitālā līdzekļa aprobāciju plānots veikt saskaņā ar </w:t>
            </w:r>
            <w:r w:rsidRPr="00F42015">
              <w:rPr>
                <w:rFonts w:ascii="Times New Roman" w:hAnsi="Times New Roman"/>
                <w:bCs/>
                <w:color w:val="auto"/>
                <w:spacing w:val="5"/>
                <w:szCs w:val="22"/>
              </w:rPr>
              <w:t>MK</w:t>
            </w:r>
            <w:r w:rsidRPr="00F42015">
              <w:rPr>
                <w:rFonts w:ascii="Times New Roman" w:hAnsi="Times New Roman"/>
                <w:color w:val="auto"/>
                <w:szCs w:val="22"/>
              </w:rPr>
              <w:t xml:space="preserve"> noteikumiem par 8.3.1.2.pasākuma īstenošanu.</w:t>
            </w:r>
          </w:p>
        </w:tc>
        <w:tc>
          <w:tcPr>
            <w:tcW w:w="892" w:type="pct"/>
            <w:vAlign w:val="center"/>
          </w:tcPr>
          <w:p w14:paraId="23809382" w14:textId="77777777" w:rsidR="00574FC8" w:rsidRPr="00F42015" w:rsidRDefault="00574FC8" w:rsidP="00133791">
            <w:pPr>
              <w:spacing w:after="0" w:line="240" w:lineRule="auto"/>
              <w:jc w:val="center"/>
              <w:rPr>
                <w:rFonts w:ascii="Times New Roman" w:hAnsi="Times New Roman"/>
                <w:color w:val="auto"/>
                <w:szCs w:val="22"/>
              </w:rPr>
            </w:pPr>
          </w:p>
        </w:tc>
        <w:tc>
          <w:tcPr>
            <w:tcW w:w="808" w:type="pct"/>
            <w:vAlign w:val="center"/>
          </w:tcPr>
          <w:p w14:paraId="16A79BB3" w14:textId="71AA2309" w:rsidR="00574FC8" w:rsidRPr="00F42015" w:rsidRDefault="00574FC8"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133791" w:rsidRPr="00F42015" w14:paraId="03F194E8" w14:textId="77777777" w:rsidTr="00BC48EB">
        <w:trPr>
          <w:trHeight w:val="144"/>
        </w:trPr>
        <w:tc>
          <w:tcPr>
            <w:tcW w:w="468" w:type="pct"/>
          </w:tcPr>
          <w:p w14:paraId="711B3F2A" w14:textId="6B981645" w:rsidR="00574FC8" w:rsidRPr="00F42015" w:rsidRDefault="00574FC8"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2.</w:t>
            </w:r>
            <w:r w:rsidR="005E6421">
              <w:rPr>
                <w:rFonts w:ascii="Times New Roman" w:hAnsi="Times New Roman"/>
                <w:color w:val="auto"/>
                <w:szCs w:val="22"/>
              </w:rPr>
              <w:t>5</w:t>
            </w:r>
            <w:r w:rsidRPr="00F42015">
              <w:rPr>
                <w:rFonts w:ascii="Times New Roman" w:hAnsi="Times New Roman"/>
                <w:color w:val="auto"/>
                <w:szCs w:val="22"/>
              </w:rPr>
              <w:t>.</w:t>
            </w:r>
          </w:p>
        </w:tc>
        <w:tc>
          <w:tcPr>
            <w:tcW w:w="2832" w:type="pct"/>
            <w:gridSpan w:val="2"/>
          </w:tcPr>
          <w:p w14:paraId="3D530F5E" w14:textId="5E124F94" w:rsidR="00574FC8" w:rsidRPr="00F42015" w:rsidRDefault="00574FC8" w:rsidP="00B42B72">
            <w:pPr>
              <w:spacing w:after="0" w:line="240" w:lineRule="auto"/>
              <w:jc w:val="both"/>
              <w:rPr>
                <w:rFonts w:ascii="Times New Roman" w:hAnsi="Times New Roman"/>
                <w:color w:val="auto"/>
                <w:szCs w:val="22"/>
              </w:rPr>
            </w:pPr>
            <w:r w:rsidRPr="00F42015">
              <w:rPr>
                <w:rFonts w:ascii="Times New Roman" w:hAnsi="Times New Roman"/>
                <w:color w:val="auto"/>
                <w:szCs w:val="22"/>
              </w:rPr>
              <w:t xml:space="preserve">Projekta iesniedzējs atbilst MK noteikumos par 8.3.1.2.pasākuma īstenošanu noteiktajiem </w:t>
            </w:r>
            <w:r w:rsidR="004123B8" w:rsidRPr="00F42015">
              <w:rPr>
                <w:rFonts w:ascii="Times New Roman" w:hAnsi="Times New Roman"/>
                <w:color w:val="auto"/>
                <w:szCs w:val="22"/>
              </w:rPr>
              <w:t xml:space="preserve">specifiskajiem </w:t>
            </w:r>
            <w:r w:rsidR="00BC0D02" w:rsidRPr="00F42015">
              <w:rPr>
                <w:rFonts w:ascii="Times New Roman" w:hAnsi="Times New Roman"/>
                <w:color w:val="auto"/>
                <w:szCs w:val="22"/>
              </w:rPr>
              <w:t xml:space="preserve">valsts </w:t>
            </w:r>
            <w:r w:rsidRPr="00F42015">
              <w:rPr>
                <w:rFonts w:ascii="Times New Roman" w:hAnsi="Times New Roman"/>
                <w:color w:val="auto"/>
                <w:szCs w:val="22"/>
              </w:rPr>
              <w:t>atbalsta nosacījumiem.</w:t>
            </w:r>
          </w:p>
        </w:tc>
        <w:tc>
          <w:tcPr>
            <w:tcW w:w="892" w:type="pct"/>
            <w:vAlign w:val="center"/>
          </w:tcPr>
          <w:p w14:paraId="36814C36" w14:textId="77777777" w:rsidR="00574FC8" w:rsidRPr="00F42015" w:rsidRDefault="00574FC8" w:rsidP="00133791">
            <w:pPr>
              <w:spacing w:after="0" w:line="240" w:lineRule="auto"/>
              <w:jc w:val="both"/>
              <w:rPr>
                <w:rFonts w:ascii="Times New Roman" w:hAnsi="Times New Roman"/>
                <w:color w:val="auto"/>
                <w:szCs w:val="22"/>
              </w:rPr>
            </w:pPr>
          </w:p>
        </w:tc>
        <w:tc>
          <w:tcPr>
            <w:tcW w:w="808" w:type="pct"/>
            <w:vAlign w:val="center"/>
          </w:tcPr>
          <w:p w14:paraId="19557CE6" w14:textId="33D0A7E9" w:rsidR="00574FC8" w:rsidRPr="00F42015" w:rsidRDefault="00574FC8"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P</w:t>
            </w:r>
          </w:p>
        </w:tc>
      </w:tr>
      <w:tr w:rsidR="00133791" w:rsidRPr="00F42015" w14:paraId="19C5FD0D" w14:textId="73D57936" w:rsidTr="00BC48EB">
        <w:trPr>
          <w:trHeight w:val="701"/>
        </w:trPr>
        <w:tc>
          <w:tcPr>
            <w:tcW w:w="3300" w:type="pct"/>
            <w:gridSpan w:val="3"/>
            <w:vMerge w:val="restart"/>
            <w:shd w:val="clear" w:color="auto" w:fill="D9D9D9" w:themeFill="background1" w:themeFillShade="D9"/>
            <w:vAlign w:val="center"/>
          </w:tcPr>
          <w:p w14:paraId="228A4998" w14:textId="237FAC6F" w:rsidR="00E44720" w:rsidRPr="00F42015" w:rsidRDefault="00E44720" w:rsidP="00133791">
            <w:pPr>
              <w:spacing w:after="0" w:line="240" w:lineRule="auto"/>
              <w:jc w:val="center"/>
              <w:rPr>
                <w:rFonts w:ascii="Times New Roman" w:hAnsi="Times New Roman"/>
                <w:color w:val="auto"/>
                <w:szCs w:val="22"/>
              </w:rPr>
            </w:pPr>
            <w:r w:rsidRPr="00F42015">
              <w:rPr>
                <w:rFonts w:ascii="Times New Roman" w:hAnsi="Times New Roman"/>
                <w:b/>
                <w:bCs/>
                <w:color w:val="auto"/>
                <w:szCs w:val="22"/>
              </w:rPr>
              <w:lastRenderedPageBreak/>
              <w:t>3. KVALITĀTES KRITĒRIJI</w:t>
            </w:r>
            <w:r w:rsidR="00D2463A" w:rsidRPr="00F42015">
              <w:rPr>
                <w:rStyle w:val="FootnoteReference"/>
                <w:rFonts w:ascii="Times New Roman" w:hAnsi="Times New Roman"/>
                <w:b/>
                <w:bCs/>
                <w:color w:val="auto"/>
                <w:szCs w:val="22"/>
              </w:rPr>
              <w:footnoteReference w:id="14"/>
            </w:r>
          </w:p>
        </w:tc>
        <w:tc>
          <w:tcPr>
            <w:tcW w:w="892" w:type="pct"/>
            <w:shd w:val="clear" w:color="auto" w:fill="D9D9D9" w:themeFill="background1" w:themeFillShade="D9"/>
            <w:vAlign w:val="center"/>
          </w:tcPr>
          <w:p w14:paraId="2E361606" w14:textId="0A40E9E2" w:rsidR="00E44720" w:rsidRPr="00F42015" w:rsidRDefault="00E44720" w:rsidP="00133791">
            <w:pPr>
              <w:spacing w:after="0" w:line="240" w:lineRule="auto"/>
              <w:ind w:left="-109" w:right="-142"/>
              <w:jc w:val="center"/>
              <w:rPr>
                <w:rFonts w:ascii="Times New Roman" w:hAnsi="Times New Roman"/>
                <w:b/>
                <w:bCs/>
                <w:color w:val="auto"/>
                <w:szCs w:val="22"/>
              </w:rPr>
            </w:pPr>
            <w:r w:rsidRPr="00F42015">
              <w:rPr>
                <w:rFonts w:ascii="Times New Roman" w:hAnsi="Times New Roman"/>
                <w:b/>
                <w:bCs/>
                <w:color w:val="auto"/>
                <w:szCs w:val="22"/>
              </w:rPr>
              <w:t>Vērtēšanas sistēma</w:t>
            </w:r>
            <w:r w:rsidRPr="00F42015">
              <w:rPr>
                <w:rStyle w:val="FootnoteReference"/>
                <w:rFonts w:ascii="Times New Roman" w:hAnsi="Times New Roman"/>
                <w:b/>
                <w:bCs/>
                <w:color w:val="auto"/>
                <w:szCs w:val="22"/>
              </w:rPr>
              <w:footnoteReference w:id="15"/>
            </w:r>
          </w:p>
        </w:tc>
        <w:tc>
          <w:tcPr>
            <w:tcW w:w="808" w:type="pct"/>
            <w:vMerge w:val="restart"/>
            <w:shd w:val="clear" w:color="auto" w:fill="D9D9D9" w:themeFill="background1" w:themeFillShade="D9"/>
          </w:tcPr>
          <w:p w14:paraId="0B66FB03" w14:textId="449B4E4D" w:rsidR="00E44720" w:rsidRPr="00F42015" w:rsidRDefault="00E44720" w:rsidP="00133791">
            <w:pPr>
              <w:spacing w:after="0" w:line="240" w:lineRule="auto"/>
              <w:jc w:val="center"/>
              <w:rPr>
                <w:rFonts w:ascii="Times New Roman" w:hAnsi="Times New Roman"/>
                <w:b/>
                <w:bCs/>
                <w:color w:val="auto"/>
                <w:szCs w:val="22"/>
                <w:lang w:eastAsia="lv-LV"/>
              </w:rPr>
            </w:pPr>
            <w:r w:rsidRPr="00F42015">
              <w:rPr>
                <w:rFonts w:ascii="Times New Roman" w:hAnsi="Times New Roman"/>
                <w:b/>
                <w:bCs/>
                <w:color w:val="auto"/>
                <w:szCs w:val="22"/>
                <w:lang w:eastAsia="lv-LV"/>
              </w:rPr>
              <w:t>Minimālais nepiecieša</w:t>
            </w:r>
            <w:r w:rsidRPr="00F42015">
              <w:rPr>
                <w:rFonts w:ascii="Times New Roman" w:hAnsi="Times New Roman"/>
                <w:b/>
                <w:bCs/>
                <w:color w:val="auto"/>
                <w:szCs w:val="22"/>
                <w:lang w:eastAsia="lv-LV"/>
              </w:rPr>
              <w:softHyphen/>
              <w:t xml:space="preserve">mais punktu skaits – </w:t>
            </w:r>
            <w:r w:rsidR="002346C6">
              <w:rPr>
                <w:rFonts w:ascii="Times New Roman" w:hAnsi="Times New Roman"/>
                <w:b/>
                <w:bCs/>
                <w:color w:val="auto"/>
                <w:szCs w:val="22"/>
                <w:lang w:eastAsia="lv-LV"/>
              </w:rPr>
              <w:t>14</w:t>
            </w:r>
          </w:p>
          <w:p w14:paraId="2CD58989" w14:textId="08B851BF" w:rsidR="00E44720" w:rsidRPr="00F42015" w:rsidRDefault="00E44720" w:rsidP="00133791">
            <w:pPr>
              <w:spacing w:after="0" w:line="240" w:lineRule="auto"/>
              <w:jc w:val="center"/>
              <w:rPr>
                <w:rFonts w:ascii="Times New Roman" w:hAnsi="Times New Roman"/>
                <w:b/>
                <w:bCs/>
                <w:color w:val="auto"/>
                <w:szCs w:val="22"/>
                <w:lang w:eastAsia="lv-LV"/>
              </w:rPr>
            </w:pPr>
            <w:r w:rsidRPr="00F42015">
              <w:rPr>
                <w:rFonts w:ascii="Times New Roman" w:hAnsi="Times New Roman"/>
                <w:b/>
                <w:bCs/>
                <w:color w:val="auto"/>
                <w:szCs w:val="22"/>
                <w:lang w:eastAsia="lv-LV"/>
              </w:rPr>
              <w:t>punkti</w:t>
            </w:r>
          </w:p>
        </w:tc>
      </w:tr>
      <w:tr w:rsidR="00133791" w:rsidRPr="00F42015" w14:paraId="07C79EDD" w14:textId="62E9859E" w:rsidTr="00BC48EB">
        <w:trPr>
          <w:trHeight w:val="697"/>
        </w:trPr>
        <w:tc>
          <w:tcPr>
            <w:tcW w:w="3300" w:type="pct"/>
            <w:gridSpan w:val="3"/>
            <w:vMerge/>
            <w:shd w:val="clear" w:color="auto" w:fill="F2F2F2"/>
            <w:vAlign w:val="center"/>
          </w:tcPr>
          <w:p w14:paraId="5B89A693" w14:textId="77777777" w:rsidR="00E44720" w:rsidRPr="00F42015" w:rsidRDefault="00E44720" w:rsidP="00133791">
            <w:pPr>
              <w:spacing w:after="0" w:line="240" w:lineRule="auto"/>
              <w:rPr>
                <w:rFonts w:ascii="Times New Roman" w:hAnsi="Times New Roman"/>
                <w:b/>
                <w:bCs/>
                <w:color w:val="auto"/>
                <w:szCs w:val="22"/>
              </w:rPr>
            </w:pPr>
          </w:p>
        </w:tc>
        <w:tc>
          <w:tcPr>
            <w:tcW w:w="892" w:type="pct"/>
            <w:shd w:val="clear" w:color="auto" w:fill="D9D9D9" w:themeFill="background1" w:themeFillShade="D9"/>
            <w:vAlign w:val="center"/>
          </w:tcPr>
          <w:p w14:paraId="4AC840D9" w14:textId="77777777" w:rsidR="00E44720" w:rsidRPr="00F42015" w:rsidRDefault="00E44720" w:rsidP="00133791">
            <w:pPr>
              <w:spacing w:after="0" w:line="240" w:lineRule="auto"/>
              <w:jc w:val="center"/>
              <w:rPr>
                <w:rFonts w:ascii="Times New Roman" w:hAnsi="Times New Roman"/>
                <w:b/>
                <w:bCs/>
                <w:color w:val="auto"/>
                <w:szCs w:val="22"/>
              </w:rPr>
            </w:pPr>
            <w:r w:rsidRPr="00F42015">
              <w:rPr>
                <w:rFonts w:ascii="Times New Roman" w:hAnsi="Times New Roman"/>
                <w:b/>
                <w:bCs/>
                <w:color w:val="auto"/>
                <w:szCs w:val="22"/>
              </w:rPr>
              <w:t>Punktu skaits</w:t>
            </w:r>
          </w:p>
        </w:tc>
        <w:tc>
          <w:tcPr>
            <w:tcW w:w="808" w:type="pct"/>
            <w:vMerge/>
            <w:shd w:val="clear" w:color="auto" w:fill="F2F2F2"/>
          </w:tcPr>
          <w:p w14:paraId="768FD8DB" w14:textId="77777777" w:rsidR="00E44720" w:rsidRPr="00F42015" w:rsidRDefault="00E44720" w:rsidP="00133791">
            <w:pPr>
              <w:spacing w:after="0" w:line="240" w:lineRule="auto"/>
              <w:jc w:val="center"/>
              <w:rPr>
                <w:rFonts w:ascii="Times New Roman" w:hAnsi="Times New Roman"/>
                <w:b/>
                <w:bCs/>
                <w:color w:val="auto"/>
                <w:szCs w:val="22"/>
                <w:lang w:eastAsia="lv-LV"/>
              </w:rPr>
            </w:pPr>
          </w:p>
        </w:tc>
      </w:tr>
      <w:tr w:rsidR="00C57D17" w:rsidRPr="00F42015" w14:paraId="2951411F" w14:textId="337B9975" w:rsidTr="00BC48EB">
        <w:trPr>
          <w:trHeight w:val="335"/>
        </w:trPr>
        <w:tc>
          <w:tcPr>
            <w:tcW w:w="468" w:type="pct"/>
            <w:vMerge w:val="restart"/>
          </w:tcPr>
          <w:p w14:paraId="24B68260" w14:textId="5FCDBF26" w:rsidR="00C57D17" w:rsidRPr="00F42015" w:rsidRDefault="00C57D17" w:rsidP="00133791">
            <w:pPr>
              <w:spacing w:after="0" w:line="240" w:lineRule="auto"/>
              <w:jc w:val="both"/>
              <w:rPr>
                <w:rFonts w:ascii="Times New Roman" w:hAnsi="Times New Roman"/>
                <w:b/>
                <w:color w:val="auto"/>
                <w:szCs w:val="22"/>
              </w:rPr>
            </w:pPr>
            <w:r w:rsidRPr="00F42015">
              <w:rPr>
                <w:rFonts w:ascii="Times New Roman" w:hAnsi="Times New Roman"/>
                <w:b/>
                <w:color w:val="auto"/>
                <w:szCs w:val="22"/>
              </w:rPr>
              <w:t>3.1.</w:t>
            </w:r>
          </w:p>
        </w:tc>
        <w:tc>
          <w:tcPr>
            <w:tcW w:w="2832" w:type="pct"/>
            <w:gridSpan w:val="2"/>
            <w:vAlign w:val="center"/>
          </w:tcPr>
          <w:p w14:paraId="08B47538" w14:textId="4D12CF9D" w:rsidR="00C57D17" w:rsidRPr="00F42015" w:rsidRDefault="00C57D17" w:rsidP="00A814F9">
            <w:pPr>
              <w:spacing w:after="0" w:line="240" w:lineRule="auto"/>
              <w:ind w:right="57"/>
              <w:jc w:val="both"/>
              <w:rPr>
                <w:rFonts w:ascii="Times New Roman" w:eastAsia="Calibri" w:hAnsi="Times New Roman"/>
                <w:szCs w:val="22"/>
              </w:rPr>
            </w:pPr>
            <w:r w:rsidRPr="00F42015">
              <w:rPr>
                <w:rFonts w:ascii="Times New Roman" w:hAnsi="Times New Roman"/>
                <w:b/>
                <w:bCs/>
                <w:szCs w:val="22"/>
              </w:rPr>
              <w:t>Projekta atbilstība</w:t>
            </w:r>
            <w:r w:rsidR="00C42A96">
              <w:rPr>
                <w:rStyle w:val="FootnoteReference"/>
                <w:rFonts w:ascii="Times New Roman" w:hAnsi="Times New Roman"/>
                <w:b/>
                <w:bCs/>
                <w:szCs w:val="22"/>
              </w:rPr>
              <w:footnoteReference w:id="16"/>
            </w:r>
            <w:r w:rsidRPr="00F42015">
              <w:rPr>
                <w:rFonts w:ascii="Times New Roman" w:hAnsi="Times New Roman"/>
                <w:b/>
                <w:bCs/>
                <w:szCs w:val="22"/>
              </w:rPr>
              <w:t>:</w:t>
            </w:r>
          </w:p>
        </w:tc>
        <w:tc>
          <w:tcPr>
            <w:tcW w:w="892" w:type="pct"/>
            <w:vMerge w:val="restart"/>
          </w:tcPr>
          <w:p w14:paraId="0606C497" w14:textId="77777777" w:rsidR="00C57D17" w:rsidRPr="00F42015" w:rsidRDefault="00C57D17" w:rsidP="00133791">
            <w:pPr>
              <w:spacing w:after="0" w:line="240" w:lineRule="auto"/>
              <w:jc w:val="center"/>
              <w:rPr>
                <w:rFonts w:ascii="Times New Roman" w:hAnsi="Times New Roman"/>
                <w:b/>
                <w:bCs/>
                <w:i/>
                <w:iCs/>
                <w:color w:val="auto"/>
                <w:szCs w:val="22"/>
              </w:rPr>
            </w:pPr>
            <w:r w:rsidRPr="00F42015">
              <w:rPr>
                <w:rFonts w:ascii="Times New Roman" w:hAnsi="Times New Roman"/>
                <w:b/>
                <w:bCs/>
                <w:iCs/>
                <w:color w:val="auto"/>
                <w:szCs w:val="22"/>
              </w:rPr>
              <w:t xml:space="preserve">0 - 5 </w:t>
            </w:r>
          </w:p>
          <w:p w14:paraId="0E019EBE" w14:textId="186C3434" w:rsidR="00C57D17" w:rsidRPr="00F42015" w:rsidRDefault="00C57D17" w:rsidP="00133791">
            <w:pPr>
              <w:spacing w:after="0" w:line="240" w:lineRule="auto"/>
              <w:jc w:val="center"/>
              <w:rPr>
                <w:rFonts w:ascii="Times New Roman" w:hAnsi="Times New Roman"/>
                <w:color w:val="auto"/>
                <w:szCs w:val="22"/>
                <w:lang w:eastAsia="lv-LV"/>
              </w:rPr>
            </w:pPr>
            <w:r w:rsidRPr="00F42015">
              <w:rPr>
                <w:rFonts w:ascii="Times New Roman" w:hAnsi="Times New Roman"/>
                <w:i/>
                <w:color w:val="auto"/>
                <w:szCs w:val="22"/>
              </w:rPr>
              <w:t>(Vērtējuma vienība – 0,5 punkti)</w:t>
            </w:r>
          </w:p>
        </w:tc>
        <w:tc>
          <w:tcPr>
            <w:tcW w:w="808" w:type="pct"/>
            <w:vMerge w:val="restart"/>
          </w:tcPr>
          <w:p w14:paraId="2DF16120" w14:textId="4E4B6E32" w:rsidR="00C57D17" w:rsidRPr="00F42015" w:rsidRDefault="00C57D17"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 xml:space="preserve">Jāsaņem vismaz </w:t>
            </w:r>
            <w:r w:rsidRPr="00F42015">
              <w:rPr>
                <w:rFonts w:ascii="Times New Roman" w:hAnsi="Times New Roman"/>
                <w:b/>
                <w:color w:val="auto"/>
                <w:szCs w:val="22"/>
              </w:rPr>
              <w:t>3,5</w:t>
            </w:r>
            <w:r w:rsidRPr="00F42015">
              <w:rPr>
                <w:rFonts w:ascii="Times New Roman" w:hAnsi="Times New Roman"/>
                <w:color w:val="auto"/>
                <w:szCs w:val="22"/>
              </w:rPr>
              <w:t xml:space="preserve"> punkti.</w:t>
            </w:r>
          </w:p>
          <w:p w14:paraId="35026296" w14:textId="77777777" w:rsidR="00C57D17" w:rsidRPr="00F42015" w:rsidRDefault="00C57D17" w:rsidP="00133791">
            <w:pPr>
              <w:spacing w:after="0" w:line="240" w:lineRule="auto"/>
              <w:jc w:val="center"/>
              <w:rPr>
                <w:rFonts w:ascii="Times New Roman" w:hAnsi="Times New Roman"/>
                <w:color w:val="auto"/>
                <w:szCs w:val="22"/>
              </w:rPr>
            </w:pPr>
          </w:p>
          <w:p w14:paraId="38D8F40A" w14:textId="541E3FE8" w:rsidR="00C57D17" w:rsidRPr="00F42015" w:rsidRDefault="00C57D17" w:rsidP="00133791">
            <w:pPr>
              <w:spacing w:after="0" w:line="240" w:lineRule="auto"/>
              <w:jc w:val="center"/>
              <w:rPr>
                <w:rFonts w:ascii="Times New Roman" w:hAnsi="Times New Roman"/>
                <w:color w:val="auto"/>
                <w:szCs w:val="22"/>
              </w:rPr>
            </w:pPr>
            <w:r w:rsidRPr="00F42015">
              <w:rPr>
                <w:rFonts w:ascii="Times New Roman" w:hAnsi="Times New Roman"/>
                <w:bCs/>
                <w:color w:val="auto"/>
                <w:szCs w:val="22"/>
                <w:lang w:eastAsia="lv-LV"/>
              </w:rPr>
              <w:t>Ja vērtējums ir zemāks par 3,5 punktiem, projekta iesniegumu noraida.</w:t>
            </w:r>
          </w:p>
        </w:tc>
      </w:tr>
      <w:tr w:rsidR="00C57D17" w:rsidRPr="00F42015" w14:paraId="694A7ABF" w14:textId="47B5FEE9" w:rsidTr="00BC48EB">
        <w:trPr>
          <w:trHeight w:val="335"/>
        </w:trPr>
        <w:tc>
          <w:tcPr>
            <w:tcW w:w="468" w:type="pct"/>
            <w:vMerge/>
          </w:tcPr>
          <w:p w14:paraId="3313C16E" w14:textId="2027E17E" w:rsidR="00C57D17" w:rsidRPr="00F42015" w:rsidRDefault="00C57D17" w:rsidP="00133791">
            <w:pPr>
              <w:spacing w:after="0" w:line="240" w:lineRule="auto"/>
              <w:jc w:val="both"/>
              <w:rPr>
                <w:rFonts w:ascii="Times New Roman" w:hAnsi="Times New Roman"/>
                <w:color w:val="auto"/>
                <w:szCs w:val="22"/>
              </w:rPr>
            </w:pPr>
          </w:p>
        </w:tc>
        <w:tc>
          <w:tcPr>
            <w:tcW w:w="2832" w:type="pct"/>
            <w:gridSpan w:val="2"/>
            <w:vAlign w:val="center"/>
          </w:tcPr>
          <w:p w14:paraId="74C7006B" w14:textId="3ECF478F" w:rsidR="00C57D17" w:rsidRPr="00F42015" w:rsidRDefault="00C57D17" w:rsidP="00021FCB">
            <w:pPr>
              <w:spacing w:after="0" w:line="240" w:lineRule="auto"/>
              <w:rPr>
                <w:rFonts w:ascii="Times New Roman" w:hAnsi="Times New Roman"/>
                <w:b/>
                <w:bCs/>
                <w:i/>
                <w:color w:val="auto"/>
                <w:szCs w:val="22"/>
              </w:rPr>
            </w:pPr>
            <w:r w:rsidRPr="00F42015">
              <w:rPr>
                <w:rFonts w:ascii="Times New Roman" w:hAnsi="Times New Roman"/>
                <w:b/>
                <w:bCs/>
                <w:i/>
                <w:color w:val="auto"/>
                <w:szCs w:val="22"/>
              </w:rPr>
              <w:t xml:space="preserve">3.1.1. Mērķis: </w:t>
            </w:r>
          </w:p>
          <w:p w14:paraId="17F0646B" w14:textId="7222D135" w:rsidR="00C57D17" w:rsidRPr="00F42015" w:rsidRDefault="00C57D17" w:rsidP="00086B61">
            <w:pPr>
              <w:spacing w:after="0" w:line="240" w:lineRule="auto"/>
              <w:jc w:val="both"/>
              <w:rPr>
                <w:rFonts w:ascii="Times New Roman" w:hAnsi="Times New Roman"/>
                <w:szCs w:val="22"/>
              </w:rPr>
            </w:pPr>
            <w:r w:rsidRPr="00F42015">
              <w:rPr>
                <w:rFonts w:ascii="Times New Roman" w:eastAsia="Calibri" w:hAnsi="Times New Roman"/>
                <w:szCs w:val="22"/>
              </w:rPr>
              <w:t>Projekts</w:t>
            </w:r>
            <w:r w:rsidRPr="00F42015">
              <w:rPr>
                <w:rFonts w:ascii="Times New Roman" w:hAnsi="Times New Roman"/>
                <w:szCs w:val="22"/>
              </w:rPr>
              <w:t xml:space="preserve"> atbilst vispārējās izglītības satura modernizācijas mērķiem un pamatprincipiem, sniedz ieguldījumu jaunā mācību satura ieviešanai.</w:t>
            </w:r>
          </w:p>
        </w:tc>
        <w:tc>
          <w:tcPr>
            <w:tcW w:w="892" w:type="pct"/>
            <w:vMerge/>
            <w:vAlign w:val="center"/>
          </w:tcPr>
          <w:p w14:paraId="7C490CF9" w14:textId="77777777" w:rsidR="00C57D17" w:rsidRPr="00F42015" w:rsidRDefault="00C57D17" w:rsidP="00133791">
            <w:pPr>
              <w:spacing w:after="0" w:line="240" w:lineRule="auto"/>
              <w:jc w:val="center"/>
              <w:rPr>
                <w:rFonts w:ascii="Times New Roman" w:hAnsi="Times New Roman"/>
                <w:color w:val="auto"/>
                <w:szCs w:val="22"/>
                <w:lang w:eastAsia="lv-LV"/>
              </w:rPr>
            </w:pPr>
          </w:p>
        </w:tc>
        <w:tc>
          <w:tcPr>
            <w:tcW w:w="808" w:type="pct"/>
            <w:vMerge/>
          </w:tcPr>
          <w:p w14:paraId="69940D4F" w14:textId="77777777" w:rsidR="00C57D17" w:rsidRPr="00F42015" w:rsidRDefault="00C57D17" w:rsidP="00133791">
            <w:pPr>
              <w:spacing w:after="0" w:line="240" w:lineRule="auto"/>
              <w:jc w:val="center"/>
              <w:rPr>
                <w:rFonts w:ascii="Times New Roman" w:hAnsi="Times New Roman"/>
                <w:b/>
                <w:color w:val="auto"/>
                <w:szCs w:val="22"/>
              </w:rPr>
            </w:pPr>
          </w:p>
        </w:tc>
      </w:tr>
      <w:tr w:rsidR="00C57D17" w:rsidRPr="00F42015" w14:paraId="4072F784" w14:textId="77777777" w:rsidTr="00BC48EB">
        <w:trPr>
          <w:trHeight w:val="335"/>
        </w:trPr>
        <w:tc>
          <w:tcPr>
            <w:tcW w:w="468" w:type="pct"/>
            <w:vMerge/>
          </w:tcPr>
          <w:p w14:paraId="3975DB0E" w14:textId="77777777" w:rsidR="00C57D17" w:rsidRPr="00F42015" w:rsidRDefault="00C57D17" w:rsidP="00133791">
            <w:pPr>
              <w:spacing w:after="0" w:line="240" w:lineRule="auto"/>
              <w:jc w:val="both"/>
              <w:rPr>
                <w:rFonts w:ascii="Times New Roman" w:hAnsi="Times New Roman"/>
                <w:color w:val="auto"/>
                <w:szCs w:val="22"/>
              </w:rPr>
            </w:pPr>
          </w:p>
        </w:tc>
        <w:tc>
          <w:tcPr>
            <w:tcW w:w="2832" w:type="pct"/>
            <w:gridSpan w:val="2"/>
            <w:vAlign w:val="center"/>
          </w:tcPr>
          <w:p w14:paraId="516AA045" w14:textId="77777777" w:rsidR="00C57D17" w:rsidRPr="00F42015" w:rsidRDefault="00C57D17" w:rsidP="00133791">
            <w:pPr>
              <w:spacing w:after="0" w:line="240" w:lineRule="auto"/>
              <w:jc w:val="both"/>
              <w:rPr>
                <w:rFonts w:ascii="Times New Roman" w:hAnsi="Times New Roman"/>
                <w:b/>
                <w:szCs w:val="22"/>
              </w:rPr>
            </w:pPr>
            <w:r w:rsidRPr="00F42015">
              <w:rPr>
                <w:rFonts w:ascii="Times New Roman" w:hAnsi="Times New Roman"/>
                <w:b/>
                <w:i/>
                <w:szCs w:val="22"/>
              </w:rPr>
              <w:t>3.1.2. Konsekvence/ iekšējā loģika</w:t>
            </w:r>
            <w:r w:rsidRPr="00F42015">
              <w:rPr>
                <w:rFonts w:ascii="Times New Roman" w:hAnsi="Times New Roman"/>
                <w:b/>
                <w:szCs w:val="22"/>
              </w:rPr>
              <w:t>:</w:t>
            </w:r>
          </w:p>
          <w:p w14:paraId="08E52572" w14:textId="77777777" w:rsidR="00C57D17" w:rsidRPr="00F42015" w:rsidRDefault="00C57D17" w:rsidP="00E8264A">
            <w:pPr>
              <w:spacing w:after="0" w:line="240" w:lineRule="auto"/>
              <w:jc w:val="both"/>
              <w:rPr>
                <w:rFonts w:ascii="Times New Roman" w:hAnsi="Times New Roman"/>
                <w:szCs w:val="22"/>
              </w:rPr>
            </w:pPr>
            <w:r w:rsidRPr="00F42015">
              <w:rPr>
                <w:rFonts w:ascii="Times New Roman" w:hAnsi="Times New Roman"/>
                <w:szCs w:val="22"/>
              </w:rPr>
              <w:t>3.1.2.1. Projektā paredzētās darbības ir balstītas uz vajadzību reālu un pienācīgu/ pamatotu analīzi;</w:t>
            </w:r>
          </w:p>
          <w:p w14:paraId="0554126D" w14:textId="6FF4ED70" w:rsidR="00C57D17" w:rsidRPr="00F42015" w:rsidRDefault="00C57D17" w:rsidP="00E8264A">
            <w:pPr>
              <w:spacing w:after="0" w:line="240" w:lineRule="auto"/>
              <w:jc w:val="both"/>
              <w:rPr>
                <w:rFonts w:ascii="Times New Roman" w:hAnsi="Times New Roman"/>
                <w:szCs w:val="22"/>
              </w:rPr>
            </w:pPr>
            <w:r w:rsidRPr="00F42015">
              <w:rPr>
                <w:rFonts w:ascii="Times New Roman" w:hAnsi="Times New Roman"/>
                <w:szCs w:val="22"/>
              </w:rPr>
              <w:t>3.1.2.2. Mērķi un sasniedzamie rezultāti ir skaidri noteikti, reālistiski un vērsti uz jautājumiem, kas ir būtiski projekta mērķa grupām;</w:t>
            </w:r>
          </w:p>
          <w:p w14:paraId="796185D1" w14:textId="29BE87D4" w:rsidR="00C57D17" w:rsidRPr="00F42015" w:rsidRDefault="00C57D17" w:rsidP="00FD5E76">
            <w:pPr>
              <w:spacing w:after="0" w:line="240" w:lineRule="auto"/>
              <w:jc w:val="both"/>
              <w:rPr>
                <w:rFonts w:ascii="Times New Roman" w:hAnsi="Times New Roman"/>
                <w:b/>
                <w:color w:val="auto"/>
                <w:szCs w:val="22"/>
              </w:rPr>
            </w:pPr>
            <w:r w:rsidRPr="00F42015">
              <w:rPr>
                <w:rFonts w:ascii="Times New Roman" w:hAnsi="Times New Roman"/>
                <w:szCs w:val="22"/>
              </w:rPr>
              <w:t>3.1.2.3. Projektā paredzētās darbības un to ieviešanas nosacījumi nodrošina mācību līdzekļa izstrādes nosacījumu, metodiskās prakses un paņēmienu ievērošanu</w:t>
            </w:r>
            <w:r w:rsidR="002630DA">
              <w:rPr>
                <w:rFonts w:ascii="Times New Roman" w:hAnsi="Times New Roman"/>
                <w:szCs w:val="22"/>
              </w:rPr>
              <w:t>.</w:t>
            </w:r>
          </w:p>
        </w:tc>
        <w:tc>
          <w:tcPr>
            <w:tcW w:w="892" w:type="pct"/>
            <w:vMerge/>
            <w:vAlign w:val="center"/>
          </w:tcPr>
          <w:p w14:paraId="2D57AC0C" w14:textId="77777777" w:rsidR="00C57D17" w:rsidRPr="00F42015" w:rsidRDefault="00C57D17" w:rsidP="00133791">
            <w:pPr>
              <w:spacing w:after="0" w:line="240" w:lineRule="auto"/>
              <w:jc w:val="center"/>
              <w:rPr>
                <w:rFonts w:ascii="Times New Roman" w:hAnsi="Times New Roman"/>
                <w:color w:val="auto"/>
                <w:szCs w:val="22"/>
                <w:lang w:eastAsia="lv-LV"/>
              </w:rPr>
            </w:pPr>
          </w:p>
        </w:tc>
        <w:tc>
          <w:tcPr>
            <w:tcW w:w="808" w:type="pct"/>
            <w:vMerge/>
          </w:tcPr>
          <w:p w14:paraId="17700B6C" w14:textId="77777777" w:rsidR="00C57D17" w:rsidRPr="00F42015" w:rsidRDefault="00C57D17" w:rsidP="00133791">
            <w:pPr>
              <w:spacing w:after="0" w:line="240" w:lineRule="auto"/>
              <w:jc w:val="center"/>
              <w:rPr>
                <w:rFonts w:ascii="Times New Roman" w:hAnsi="Times New Roman"/>
                <w:b/>
                <w:color w:val="auto"/>
                <w:szCs w:val="22"/>
              </w:rPr>
            </w:pPr>
          </w:p>
        </w:tc>
      </w:tr>
      <w:tr w:rsidR="00C57D17" w:rsidRPr="00F42015" w14:paraId="21123AD9" w14:textId="4199CA96" w:rsidTr="00BC48EB">
        <w:trPr>
          <w:trHeight w:val="335"/>
        </w:trPr>
        <w:tc>
          <w:tcPr>
            <w:tcW w:w="468" w:type="pct"/>
            <w:vMerge/>
          </w:tcPr>
          <w:p w14:paraId="71DFB6F6" w14:textId="77777777" w:rsidR="00C57D17" w:rsidRPr="00F42015" w:rsidRDefault="00C57D17" w:rsidP="00133791">
            <w:pPr>
              <w:spacing w:after="0" w:line="240" w:lineRule="auto"/>
              <w:jc w:val="both"/>
              <w:rPr>
                <w:rFonts w:ascii="Times New Roman" w:hAnsi="Times New Roman"/>
                <w:color w:val="auto"/>
                <w:szCs w:val="22"/>
              </w:rPr>
            </w:pPr>
          </w:p>
        </w:tc>
        <w:tc>
          <w:tcPr>
            <w:tcW w:w="2832" w:type="pct"/>
            <w:gridSpan w:val="2"/>
            <w:vAlign w:val="center"/>
          </w:tcPr>
          <w:p w14:paraId="1EF1C491" w14:textId="1A97EF42" w:rsidR="00C57D17" w:rsidRPr="00F42015" w:rsidRDefault="00C57D17" w:rsidP="00133791">
            <w:pPr>
              <w:spacing w:after="0" w:line="240" w:lineRule="auto"/>
              <w:jc w:val="both"/>
              <w:rPr>
                <w:rFonts w:ascii="Times New Roman" w:hAnsi="Times New Roman"/>
                <w:b/>
                <w:i/>
                <w:color w:val="auto"/>
                <w:szCs w:val="22"/>
              </w:rPr>
            </w:pPr>
            <w:r w:rsidRPr="00F42015">
              <w:rPr>
                <w:rFonts w:ascii="Times New Roman" w:hAnsi="Times New Roman"/>
                <w:b/>
                <w:i/>
                <w:color w:val="auto"/>
                <w:szCs w:val="22"/>
              </w:rPr>
              <w:t>3.1.3. Inovācija:</w:t>
            </w:r>
          </w:p>
          <w:p w14:paraId="2E7AEE15" w14:textId="0D6D9939" w:rsidR="00C57D17" w:rsidRPr="00F42015" w:rsidRDefault="00C57D17" w:rsidP="009C0147">
            <w:pPr>
              <w:spacing w:after="0" w:line="240" w:lineRule="auto"/>
              <w:jc w:val="both"/>
              <w:rPr>
                <w:rFonts w:ascii="Times New Roman" w:hAnsi="Times New Roman"/>
                <w:b/>
                <w:szCs w:val="22"/>
              </w:rPr>
            </w:pPr>
            <w:r w:rsidRPr="00F42015">
              <w:rPr>
                <w:rFonts w:ascii="Times New Roman" w:eastAsia="Calibri" w:hAnsi="Times New Roman"/>
                <w:szCs w:val="22"/>
              </w:rPr>
              <w:t>Digitālā līdzekļa izstrādes plānošanā ir ņemtas vērā mūsdienīgas metodes un paņēmieni, un tā rezultātā plānots sasniegt projektam specifiskus inovatīvus rezultātus un risinājumus</w:t>
            </w:r>
            <w:r w:rsidR="002630DA">
              <w:rPr>
                <w:rFonts w:ascii="Times New Roman" w:eastAsia="Calibri" w:hAnsi="Times New Roman"/>
                <w:szCs w:val="22"/>
              </w:rPr>
              <w:t>.</w:t>
            </w:r>
          </w:p>
        </w:tc>
        <w:tc>
          <w:tcPr>
            <w:tcW w:w="892" w:type="pct"/>
            <w:vMerge/>
            <w:vAlign w:val="center"/>
          </w:tcPr>
          <w:p w14:paraId="3D0C7911" w14:textId="77777777" w:rsidR="00C57D17" w:rsidRPr="00F42015" w:rsidRDefault="00C57D17" w:rsidP="00133791">
            <w:pPr>
              <w:spacing w:after="0" w:line="240" w:lineRule="auto"/>
              <w:jc w:val="center"/>
              <w:rPr>
                <w:rFonts w:ascii="Times New Roman" w:hAnsi="Times New Roman"/>
                <w:color w:val="auto"/>
                <w:szCs w:val="22"/>
                <w:lang w:eastAsia="lv-LV"/>
              </w:rPr>
            </w:pPr>
          </w:p>
        </w:tc>
        <w:tc>
          <w:tcPr>
            <w:tcW w:w="808" w:type="pct"/>
            <w:vMerge/>
          </w:tcPr>
          <w:p w14:paraId="07F02CAE" w14:textId="77777777" w:rsidR="00C57D17" w:rsidRPr="00F42015" w:rsidRDefault="00C57D17" w:rsidP="00133791">
            <w:pPr>
              <w:spacing w:after="0" w:line="240" w:lineRule="auto"/>
              <w:jc w:val="center"/>
              <w:rPr>
                <w:rFonts w:ascii="Times New Roman" w:hAnsi="Times New Roman"/>
                <w:b/>
                <w:color w:val="auto"/>
                <w:szCs w:val="22"/>
              </w:rPr>
            </w:pPr>
          </w:p>
        </w:tc>
      </w:tr>
      <w:tr w:rsidR="00C57D17" w:rsidRPr="00F42015" w14:paraId="5F96618E" w14:textId="770C4F43" w:rsidTr="00BC48EB">
        <w:trPr>
          <w:trHeight w:val="335"/>
        </w:trPr>
        <w:tc>
          <w:tcPr>
            <w:tcW w:w="468" w:type="pct"/>
            <w:vMerge/>
          </w:tcPr>
          <w:p w14:paraId="45371ABC" w14:textId="77777777" w:rsidR="00C57D17" w:rsidRPr="00F42015" w:rsidRDefault="00C57D17" w:rsidP="00133791">
            <w:pPr>
              <w:spacing w:after="0" w:line="240" w:lineRule="auto"/>
              <w:jc w:val="both"/>
              <w:rPr>
                <w:rFonts w:ascii="Times New Roman" w:hAnsi="Times New Roman"/>
                <w:color w:val="auto"/>
                <w:szCs w:val="22"/>
              </w:rPr>
            </w:pPr>
          </w:p>
        </w:tc>
        <w:tc>
          <w:tcPr>
            <w:tcW w:w="2832" w:type="pct"/>
            <w:gridSpan w:val="2"/>
            <w:vAlign w:val="center"/>
          </w:tcPr>
          <w:p w14:paraId="1AF366E0" w14:textId="6A74502B" w:rsidR="00C57D17" w:rsidRPr="00F42015" w:rsidRDefault="00C57D17" w:rsidP="00133791">
            <w:pPr>
              <w:spacing w:after="0" w:line="240" w:lineRule="auto"/>
              <w:jc w:val="both"/>
              <w:rPr>
                <w:rFonts w:ascii="Times New Roman" w:hAnsi="Times New Roman"/>
                <w:b/>
                <w:i/>
                <w:color w:val="auto"/>
                <w:szCs w:val="22"/>
              </w:rPr>
            </w:pPr>
            <w:r w:rsidRPr="00F42015">
              <w:rPr>
                <w:rFonts w:ascii="Times New Roman" w:hAnsi="Times New Roman"/>
                <w:b/>
                <w:i/>
                <w:color w:val="auto"/>
                <w:szCs w:val="22"/>
              </w:rPr>
              <w:t>3.1.4. Lietojamība</w:t>
            </w:r>
          </w:p>
          <w:p w14:paraId="08266507" w14:textId="409BE4F1" w:rsidR="00C57D17" w:rsidRPr="00F42015" w:rsidRDefault="00C57D17" w:rsidP="009C0147">
            <w:pPr>
              <w:pStyle w:val="ListParagraph"/>
              <w:ind w:left="0" w:right="59"/>
              <w:jc w:val="both"/>
              <w:rPr>
                <w:sz w:val="22"/>
                <w:szCs w:val="22"/>
                <w:lang w:val="lv-LV"/>
              </w:rPr>
            </w:pPr>
            <w:r w:rsidRPr="00F42015">
              <w:rPr>
                <w:rFonts w:eastAsia="Calibri"/>
                <w:sz w:val="22"/>
                <w:szCs w:val="22"/>
                <w:lang w:val="lv-LV"/>
              </w:rPr>
              <w:t xml:space="preserve">3.1.4.1. digitālā </w:t>
            </w:r>
            <w:r w:rsidR="002630DA" w:rsidRPr="00F42015">
              <w:rPr>
                <w:rFonts w:eastAsia="Calibri"/>
                <w:sz w:val="22"/>
                <w:szCs w:val="22"/>
                <w:lang w:val="lv-LV"/>
              </w:rPr>
              <w:t xml:space="preserve"> </w:t>
            </w:r>
            <w:r w:rsidRPr="00F42015">
              <w:rPr>
                <w:rFonts w:eastAsia="Calibri"/>
                <w:sz w:val="22"/>
                <w:szCs w:val="22"/>
                <w:lang w:val="lv-LV"/>
              </w:rPr>
              <w:t xml:space="preserve">līdzekļa </w:t>
            </w:r>
            <w:r w:rsidRPr="00F42015">
              <w:rPr>
                <w:rFonts w:eastAsia="Calibri"/>
                <w:sz w:val="22"/>
                <w:szCs w:val="22"/>
              </w:rPr>
              <w:t xml:space="preserve">tehnoloģiskais risinājums/ </w:t>
            </w:r>
            <w:r w:rsidRPr="00F42015">
              <w:rPr>
                <w:rFonts w:eastAsia="Calibri"/>
                <w:sz w:val="22"/>
                <w:szCs w:val="22"/>
                <w:lang w:val="lv-LV"/>
              </w:rPr>
              <w:t xml:space="preserve">programatūra </w:t>
            </w:r>
            <w:proofErr w:type="spellStart"/>
            <w:r w:rsidRPr="00F42015">
              <w:rPr>
                <w:rFonts w:eastAsia="Calibri"/>
                <w:sz w:val="22"/>
                <w:szCs w:val="22"/>
                <w:lang w:val="lv-LV"/>
              </w:rPr>
              <w:t>nodrošin</w:t>
            </w:r>
            <w:r w:rsidRPr="00F42015">
              <w:rPr>
                <w:rFonts w:eastAsia="Calibri"/>
                <w:sz w:val="22"/>
                <w:szCs w:val="22"/>
              </w:rPr>
              <w:t>ās</w:t>
            </w:r>
            <w:proofErr w:type="spellEnd"/>
            <w:r w:rsidRPr="00F42015">
              <w:rPr>
                <w:rFonts w:eastAsia="Calibri"/>
                <w:sz w:val="22"/>
                <w:szCs w:val="22"/>
                <w:lang w:val="lv-LV"/>
              </w:rPr>
              <w:t xml:space="preserve"> iespēj</w:t>
            </w:r>
            <w:r w:rsidRPr="00F42015">
              <w:rPr>
                <w:rFonts w:eastAsia="Calibri"/>
                <w:color w:val="000000"/>
                <w:sz w:val="22"/>
                <w:szCs w:val="22"/>
                <w:lang w:val="lv-LV" w:eastAsia="en-US"/>
              </w:rPr>
              <w:t>ami</w:t>
            </w:r>
            <w:r w:rsidRPr="00F42015">
              <w:rPr>
                <w:rFonts w:eastAsia="Calibri"/>
                <w:sz w:val="22"/>
                <w:szCs w:val="22"/>
              </w:rPr>
              <w:t xml:space="preserve"> plašu </w:t>
            </w:r>
            <w:r w:rsidRPr="00F42015">
              <w:rPr>
                <w:rFonts w:eastAsia="Calibri"/>
                <w:sz w:val="22"/>
                <w:szCs w:val="22"/>
                <w:lang w:val="lv-LV"/>
              </w:rPr>
              <w:t>digitāl</w:t>
            </w:r>
            <w:r w:rsidRPr="00F42015">
              <w:rPr>
                <w:rFonts w:eastAsia="Calibri"/>
                <w:color w:val="000000"/>
                <w:sz w:val="22"/>
                <w:szCs w:val="22"/>
                <w:lang w:val="lv-LV" w:eastAsia="en-US"/>
              </w:rPr>
              <w:t>ā</w:t>
            </w:r>
            <w:r w:rsidRPr="00F42015">
              <w:rPr>
                <w:rFonts w:eastAsia="Calibri"/>
                <w:sz w:val="22"/>
                <w:szCs w:val="22"/>
                <w:lang w:val="lv-LV"/>
              </w:rPr>
              <w:t xml:space="preserve"> līdzekļ</w:t>
            </w:r>
            <w:r w:rsidRPr="00F42015">
              <w:rPr>
                <w:rFonts w:eastAsia="Calibri"/>
                <w:color w:val="000000"/>
                <w:sz w:val="22"/>
                <w:szCs w:val="22"/>
                <w:lang w:val="lv-LV" w:eastAsia="en-US"/>
              </w:rPr>
              <w:t>a</w:t>
            </w:r>
            <w:r w:rsidRPr="00F42015">
              <w:rPr>
                <w:rFonts w:eastAsia="Calibri"/>
                <w:sz w:val="22"/>
                <w:szCs w:val="22"/>
                <w:lang w:val="lv-LV"/>
              </w:rPr>
              <w:t xml:space="preserve"> </w:t>
            </w:r>
            <w:proofErr w:type="spellStart"/>
            <w:r w:rsidRPr="00F42015">
              <w:rPr>
                <w:rFonts w:eastAsia="Calibri"/>
                <w:sz w:val="22"/>
                <w:szCs w:val="22"/>
                <w:lang w:val="lv-LV"/>
              </w:rPr>
              <w:t>izmantoj</w:t>
            </w:r>
            <w:r w:rsidRPr="00F42015">
              <w:rPr>
                <w:rFonts w:eastAsia="Calibri"/>
                <w:color w:val="000000"/>
                <w:sz w:val="22"/>
                <w:szCs w:val="22"/>
                <w:lang w:val="lv-LV" w:eastAsia="en-US"/>
              </w:rPr>
              <w:t>amību</w:t>
            </w:r>
            <w:proofErr w:type="spellEnd"/>
            <w:r w:rsidRPr="00F42015">
              <w:rPr>
                <w:rFonts w:eastAsia="Calibri"/>
                <w:color w:val="000000"/>
                <w:sz w:val="22"/>
                <w:szCs w:val="22"/>
                <w:lang w:val="lv-LV" w:eastAsia="en-US"/>
              </w:rPr>
              <w:t xml:space="preserve"> </w:t>
            </w:r>
            <w:r w:rsidRPr="00F42015">
              <w:rPr>
                <w:rFonts w:eastAsia="Calibri"/>
                <w:sz w:val="22"/>
                <w:szCs w:val="22"/>
              </w:rPr>
              <w:t>ar</w:t>
            </w:r>
            <w:r w:rsidRPr="00F42015">
              <w:rPr>
                <w:rFonts w:eastAsia="Calibri"/>
                <w:sz w:val="22"/>
                <w:szCs w:val="22"/>
                <w:lang w:val="lv-LV"/>
              </w:rPr>
              <w:t xml:space="preserve"> dažādā</w:t>
            </w:r>
            <w:r w:rsidRPr="00F42015">
              <w:rPr>
                <w:rFonts w:eastAsia="Calibri"/>
                <w:color w:val="000000"/>
                <w:sz w:val="22"/>
                <w:szCs w:val="22"/>
                <w:lang w:val="lv-LV"/>
              </w:rPr>
              <w:t>m</w:t>
            </w:r>
            <w:r w:rsidRPr="00F42015">
              <w:rPr>
                <w:rFonts w:eastAsia="Calibri"/>
                <w:sz w:val="22"/>
                <w:szCs w:val="22"/>
                <w:lang w:val="lv-LV"/>
              </w:rPr>
              <w:t xml:space="preserve"> ierīcē</w:t>
            </w:r>
            <w:r w:rsidRPr="00F42015">
              <w:rPr>
                <w:rFonts w:eastAsia="Calibri"/>
                <w:color w:val="000000"/>
                <w:sz w:val="22"/>
                <w:szCs w:val="22"/>
                <w:lang w:val="lv-LV"/>
              </w:rPr>
              <w:t>m</w:t>
            </w:r>
            <w:r w:rsidRPr="00F42015">
              <w:rPr>
                <w:rFonts w:eastAsia="Calibri"/>
                <w:sz w:val="22"/>
                <w:szCs w:val="22"/>
                <w:lang w:val="lv-LV"/>
              </w:rPr>
              <w:t xml:space="preserve">, </w:t>
            </w:r>
            <w:r w:rsidRPr="00F42015">
              <w:rPr>
                <w:rFonts w:eastAsia="Calibri"/>
                <w:sz w:val="22"/>
                <w:szCs w:val="22"/>
              </w:rPr>
              <w:t>un tā struktūra ļaus vadīt mācību procesu;</w:t>
            </w:r>
          </w:p>
          <w:p w14:paraId="6E09743D" w14:textId="24DD5BBD" w:rsidR="00C57D17" w:rsidRPr="00F42015" w:rsidRDefault="00C57D17" w:rsidP="005E24E4">
            <w:pPr>
              <w:spacing w:after="0" w:line="240" w:lineRule="auto"/>
              <w:jc w:val="both"/>
              <w:rPr>
                <w:rFonts w:ascii="Times New Roman" w:hAnsi="Times New Roman"/>
                <w:b/>
                <w:szCs w:val="22"/>
              </w:rPr>
            </w:pPr>
            <w:r w:rsidRPr="00F42015">
              <w:rPr>
                <w:rFonts w:ascii="Times New Roman" w:hAnsi="Times New Roman"/>
                <w:color w:val="auto"/>
                <w:szCs w:val="22"/>
              </w:rPr>
              <w:t xml:space="preserve">3.1.4.2. digitālais līdzeklis plānots daudzveidīgai lietošanai. To iespējams izmantot dažādiem izglītības mērķiem un uzdevumiem, tas nav saistīts tikai ar vienu konkrētu mācību grāmatu vai vienu konkrētu mācību materiālu. </w:t>
            </w:r>
          </w:p>
        </w:tc>
        <w:tc>
          <w:tcPr>
            <w:tcW w:w="892" w:type="pct"/>
            <w:vMerge/>
            <w:vAlign w:val="center"/>
          </w:tcPr>
          <w:p w14:paraId="7BBD2F1C" w14:textId="77777777" w:rsidR="00C57D17" w:rsidRPr="00F42015" w:rsidRDefault="00C57D17" w:rsidP="00133791">
            <w:pPr>
              <w:spacing w:after="0" w:line="240" w:lineRule="auto"/>
              <w:jc w:val="center"/>
              <w:rPr>
                <w:rFonts w:ascii="Times New Roman" w:hAnsi="Times New Roman"/>
                <w:color w:val="auto"/>
                <w:szCs w:val="22"/>
                <w:lang w:eastAsia="lv-LV"/>
              </w:rPr>
            </w:pPr>
          </w:p>
        </w:tc>
        <w:tc>
          <w:tcPr>
            <w:tcW w:w="808" w:type="pct"/>
            <w:vMerge/>
          </w:tcPr>
          <w:p w14:paraId="350B6F29" w14:textId="77777777" w:rsidR="00C57D17" w:rsidRPr="00F42015" w:rsidRDefault="00C57D17" w:rsidP="00133791">
            <w:pPr>
              <w:spacing w:after="0" w:line="240" w:lineRule="auto"/>
              <w:jc w:val="center"/>
              <w:rPr>
                <w:rFonts w:ascii="Times New Roman" w:hAnsi="Times New Roman"/>
                <w:b/>
                <w:color w:val="auto"/>
                <w:szCs w:val="22"/>
              </w:rPr>
            </w:pPr>
          </w:p>
        </w:tc>
      </w:tr>
      <w:tr w:rsidR="00C57D17" w:rsidRPr="00F42015" w14:paraId="4C6811C0" w14:textId="77777777" w:rsidTr="00BC48EB">
        <w:trPr>
          <w:trHeight w:val="335"/>
        </w:trPr>
        <w:tc>
          <w:tcPr>
            <w:tcW w:w="468" w:type="pct"/>
            <w:vMerge/>
          </w:tcPr>
          <w:p w14:paraId="0BB39D9D" w14:textId="77777777" w:rsidR="00C57D17" w:rsidRPr="00F42015" w:rsidRDefault="00C57D17" w:rsidP="00133791">
            <w:pPr>
              <w:spacing w:after="0" w:line="240" w:lineRule="auto"/>
              <w:jc w:val="both"/>
              <w:rPr>
                <w:rFonts w:ascii="Times New Roman" w:hAnsi="Times New Roman"/>
                <w:color w:val="auto"/>
                <w:szCs w:val="22"/>
              </w:rPr>
            </w:pPr>
          </w:p>
        </w:tc>
        <w:tc>
          <w:tcPr>
            <w:tcW w:w="2832" w:type="pct"/>
            <w:gridSpan w:val="2"/>
            <w:vAlign w:val="center"/>
          </w:tcPr>
          <w:p w14:paraId="0ED3D88B" w14:textId="77777777" w:rsidR="00C57D17" w:rsidRPr="00F42015" w:rsidRDefault="00C57D17" w:rsidP="00133791">
            <w:pPr>
              <w:spacing w:after="0" w:line="240" w:lineRule="auto"/>
              <w:jc w:val="both"/>
              <w:rPr>
                <w:rFonts w:ascii="Times New Roman" w:hAnsi="Times New Roman"/>
                <w:b/>
                <w:i/>
                <w:color w:val="auto"/>
                <w:szCs w:val="22"/>
              </w:rPr>
            </w:pPr>
            <w:r w:rsidRPr="00F42015">
              <w:rPr>
                <w:rFonts w:ascii="Times New Roman" w:hAnsi="Times New Roman"/>
                <w:b/>
                <w:i/>
                <w:color w:val="auto"/>
                <w:szCs w:val="22"/>
              </w:rPr>
              <w:t>3.1.5. Papildinātība</w:t>
            </w:r>
          </w:p>
          <w:p w14:paraId="04B24E14" w14:textId="366AB833" w:rsidR="00C57D17" w:rsidRPr="00F42015" w:rsidRDefault="002625D7" w:rsidP="002625D7">
            <w:pPr>
              <w:spacing w:after="0" w:line="240" w:lineRule="auto"/>
              <w:jc w:val="both"/>
              <w:rPr>
                <w:rFonts w:ascii="Times New Roman" w:hAnsi="Times New Roman"/>
                <w:color w:val="auto"/>
                <w:szCs w:val="22"/>
              </w:rPr>
            </w:pPr>
            <w:r w:rsidRPr="00F42015">
              <w:rPr>
                <w:rFonts w:ascii="Times New Roman" w:hAnsi="Times New Roman"/>
                <w:color w:val="auto"/>
                <w:szCs w:val="22"/>
              </w:rPr>
              <w:lastRenderedPageBreak/>
              <w:t xml:space="preserve">Projekta ietvaros izstrādājamajam digitālajam līdzeklim ir sinerģija un papildinātība ar </w:t>
            </w:r>
            <w:r w:rsidRPr="00F42015">
              <w:rPr>
                <w:rFonts w:ascii="Times New Roman" w:hAnsi="Times New Roman"/>
                <w:szCs w:val="22"/>
              </w:rPr>
              <w:t>esošajiem mācību un metodiskajiem līdzekļiem attiecīgajā jomā.</w:t>
            </w:r>
          </w:p>
        </w:tc>
        <w:tc>
          <w:tcPr>
            <w:tcW w:w="892" w:type="pct"/>
            <w:vMerge/>
            <w:vAlign w:val="center"/>
          </w:tcPr>
          <w:p w14:paraId="476A1807" w14:textId="77777777" w:rsidR="00C57D17" w:rsidRPr="00F42015" w:rsidRDefault="00C57D17" w:rsidP="00133791">
            <w:pPr>
              <w:spacing w:after="0" w:line="240" w:lineRule="auto"/>
              <w:jc w:val="center"/>
              <w:rPr>
                <w:rFonts w:ascii="Times New Roman" w:hAnsi="Times New Roman"/>
                <w:color w:val="auto"/>
                <w:szCs w:val="22"/>
                <w:lang w:eastAsia="lv-LV"/>
              </w:rPr>
            </w:pPr>
          </w:p>
        </w:tc>
        <w:tc>
          <w:tcPr>
            <w:tcW w:w="808" w:type="pct"/>
            <w:vMerge/>
          </w:tcPr>
          <w:p w14:paraId="4C289850" w14:textId="77777777" w:rsidR="00C57D17" w:rsidRPr="00F42015" w:rsidRDefault="00C57D17" w:rsidP="00133791">
            <w:pPr>
              <w:spacing w:after="0" w:line="240" w:lineRule="auto"/>
              <w:jc w:val="center"/>
              <w:rPr>
                <w:rFonts w:ascii="Times New Roman" w:hAnsi="Times New Roman"/>
                <w:b/>
                <w:color w:val="auto"/>
                <w:szCs w:val="22"/>
              </w:rPr>
            </w:pPr>
          </w:p>
        </w:tc>
      </w:tr>
      <w:tr w:rsidR="00133791" w:rsidRPr="00F42015" w14:paraId="55C9F239" w14:textId="0A20ABA0" w:rsidTr="00BC48EB">
        <w:trPr>
          <w:trHeight w:val="335"/>
        </w:trPr>
        <w:tc>
          <w:tcPr>
            <w:tcW w:w="468" w:type="pct"/>
            <w:vMerge w:val="restart"/>
          </w:tcPr>
          <w:p w14:paraId="0ED083F0" w14:textId="7D482F8D" w:rsidR="00574FC8" w:rsidRPr="00F42015" w:rsidRDefault="00574FC8" w:rsidP="00133791">
            <w:pPr>
              <w:spacing w:after="0" w:line="240" w:lineRule="auto"/>
              <w:jc w:val="both"/>
              <w:rPr>
                <w:rFonts w:ascii="Times New Roman" w:hAnsi="Times New Roman"/>
                <w:b/>
                <w:color w:val="auto"/>
                <w:szCs w:val="22"/>
              </w:rPr>
            </w:pPr>
            <w:r w:rsidRPr="00F42015">
              <w:rPr>
                <w:rFonts w:ascii="Times New Roman" w:hAnsi="Times New Roman"/>
                <w:b/>
                <w:color w:val="auto"/>
                <w:szCs w:val="22"/>
              </w:rPr>
              <w:t>3.</w:t>
            </w:r>
            <w:r w:rsidR="007C1C24">
              <w:rPr>
                <w:rFonts w:ascii="Times New Roman" w:hAnsi="Times New Roman"/>
                <w:b/>
                <w:color w:val="auto"/>
                <w:szCs w:val="22"/>
              </w:rPr>
              <w:t>2</w:t>
            </w:r>
            <w:r w:rsidRPr="00F42015">
              <w:rPr>
                <w:rFonts w:ascii="Times New Roman" w:hAnsi="Times New Roman"/>
                <w:b/>
                <w:color w:val="auto"/>
                <w:szCs w:val="22"/>
              </w:rPr>
              <w:t>.</w:t>
            </w:r>
          </w:p>
        </w:tc>
        <w:tc>
          <w:tcPr>
            <w:tcW w:w="2832" w:type="pct"/>
            <w:gridSpan w:val="2"/>
            <w:vAlign w:val="center"/>
          </w:tcPr>
          <w:p w14:paraId="706252D2" w14:textId="1FEB866E" w:rsidR="00574FC8" w:rsidRPr="00F42015" w:rsidRDefault="00574FC8" w:rsidP="002625D7">
            <w:pPr>
              <w:spacing w:after="0" w:line="240" w:lineRule="auto"/>
              <w:ind w:right="57"/>
              <w:jc w:val="both"/>
              <w:rPr>
                <w:rFonts w:ascii="Times New Roman" w:eastAsia="Calibri" w:hAnsi="Times New Roman"/>
                <w:szCs w:val="22"/>
              </w:rPr>
            </w:pPr>
            <w:r w:rsidRPr="00F42015">
              <w:rPr>
                <w:rFonts w:ascii="Times New Roman" w:hAnsi="Times New Roman"/>
                <w:b/>
                <w:szCs w:val="22"/>
              </w:rPr>
              <w:t>Projekta izstrādes un īstenošanas kvalitāte</w:t>
            </w:r>
            <w:r w:rsidR="00C42A96">
              <w:rPr>
                <w:rStyle w:val="FootnoteReference"/>
                <w:rFonts w:ascii="Times New Roman" w:hAnsi="Times New Roman"/>
                <w:b/>
                <w:szCs w:val="22"/>
              </w:rPr>
              <w:footnoteReference w:id="17"/>
            </w:r>
            <w:r w:rsidRPr="00F42015">
              <w:rPr>
                <w:rFonts w:ascii="Times New Roman" w:hAnsi="Times New Roman"/>
                <w:b/>
                <w:szCs w:val="22"/>
              </w:rPr>
              <w:t>:</w:t>
            </w:r>
          </w:p>
        </w:tc>
        <w:tc>
          <w:tcPr>
            <w:tcW w:w="892" w:type="pct"/>
            <w:vMerge w:val="restart"/>
          </w:tcPr>
          <w:p w14:paraId="43ACC6F6" w14:textId="77777777" w:rsidR="00574FC8" w:rsidRPr="00F42015" w:rsidRDefault="00574FC8" w:rsidP="00133791">
            <w:pPr>
              <w:spacing w:after="0" w:line="240" w:lineRule="auto"/>
              <w:jc w:val="center"/>
              <w:rPr>
                <w:rFonts w:ascii="Times New Roman" w:hAnsi="Times New Roman"/>
                <w:b/>
                <w:bCs/>
                <w:iCs/>
                <w:color w:val="auto"/>
                <w:szCs w:val="22"/>
              </w:rPr>
            </w:pPr>
            <w:r w:rsidRPr="00F42015">
              <w:rPr>
                <w:rFonts w:ascii="Times New Roman" w:hAnsi="Times New Roman"/>
                <w:b/>
                <w:bCs/>
                <w:iCs/>
                <w:color w:val="auto"/>
                <w:szCs w:val="22"/>
              </w:rPr>
              <w:t>0 - 5</w:t>
            </w:r>
          </w:p>
          <w:p w14:paraId="07102AD1" w14:textId="7DF3B175" w:rsidR="00574FC8" w:rsidRPr="00F42015" w:rsidRDefault="00574FC8" w:rsidP="00133791">
            <w:pPr>
              <w:spacing w:after="0" w:line="240" w:lineRule="auto"/>
              <w:jc w:val="center"/>
              <w:rPr>
                <w:rFonts w:ascii="Times New Roman" w:hAnsi="Times New Roman"/>
                <w:color w:val="auto"/>
                <w:szCs w:val="22"/>
                <w:lang w:eastAsia="lv-LV"/>
              </w:rPr>
            </w:pPr>
            <w:r w:rsidRPr="00F42015">
              <w:rPr>
                <w:rFonts w:ascii="Times New Roman" w:hAnsi="Times New Roman"/>
                <w:i/>
                <w:color w:val="auto"/>
                <w:szCs w:val="22"/>
              </w:rPr>
              <w:t>(Vērtējuma vienība – 0,</w:t>
            </w:r>
            <w:r w:rsidR="002D7C54" w:rsidRPr="00F42015">
              <w:rPr>
                <w:rFonts w:ascii="Times New Roman" w:hAnsi="Times New Roman"/>
                <w:i/>
                <w:color w:val="auto"/>
                <w:szCs w:val="22"/>
              </w:rPr>
              <w:t xml:space="preserve">5 </w:t>
            </w:r>
            <w:r w:rsidRPr="00F42015">
              <w:rPr>
                <w:rFonts w:ascii="Times New Roman" w:hAnsi="Times New Roman"/>
                <w:i/>
                <w:color w:val="auto"/>
                <w:szCs w:val="22"/>
              </w:rPr>
              <w:t>punkti)</w:t>
            </w:r>
          </w:p>
        </w:tc>
        <w:tc>
          <w:tcPr>
            <w:tcW w:w="808" w:type="pct"/>
            <w:vMerge w:val="restart"/>
          </w:tcPr>
          <w:p w14:paraId="731EA718" w14:textId="57EC145E" w:rsidR="00574FC8" w:rsidRPr="00F42015" w:rsidRDefault="00574FC8"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 xml:space="preserve">Jāsaņem vismaz </w:t>
            </w:r>
            <w:r w:rsidRPr="00F42015">
              <w:rPr>
                <w:rFonts w:ascii="Times New Roman" w:hAnsi="Times New Roman"/>
                <w:b/>
                <w:color w:val="auto"/>
                <w:szCs w:val="22"/>
              </w:rPr>
              <w:t>3,5</w:t>
            </w:r>
            <w:r w:rsidRPr="00F42015">
              <w:rPr>
                <w:rFonts w:ascii="Times New Roman" w:hAnsi="Times New Roman"/>
                <w:color w:val="auto"/>
                <w:szCs w:val="22"/>
              </w:rPr>
              <w:t xml:space="preserve"> punkti.</w:t>
            </w:r>
          </w:p>
          <w:p w14:paraId="79FD49EA" w14:textId="77777777" w:rsidR="00574FC8" w:rsidRPr="00F42015" w:rsidRDefault="00574FC8" w:rsidP="00133791">
            <w:pPr>
              <w:spacing w:after="0" w:line="240" w:lineRule="auto"/>
              <w:jc w:val="center"/>
              <w:rPr>
                <w:rFonts w:ascii="Times New Roman" w:hAnsi="Times New Roman"/>
                <w:color w:val="auto"/>
                <w:szCs w:val="22"/>
              </w:rPr>
            </w:pPr>
          </w:p>
          <w:p w14:paraId="61519ED1" w14:textId="05097C24" w:rsidR="00574FC8" w:rsidRPr="00F42015" w:rsidRDefault="00574FC8" w:rsidP="00133791">
            <w:pPr>
              <w:spacing w:after="0" w:line="240" w:lineRule="auto"/>
              <w:jc w:val="center"/>
              <w:rPr>
                <w:rFonts w:ascii="Times New Roman" w:hAnsi="Times New Roman"/>
                <w:color w:val="auto"/>
                <w:szCs w:val="22"/>
              </w:rPr>
            </w:pPr>
            <w:r w:rsidRPr="00F42015">
              <w:rPr>
                <w:rFonts w:ascii="Times New Roman" w:hAnsi="Times New Roman"/>
                <w:bCs/>
                <w:color w:val="auto"/>
                <w:szCs w:val="22"/>
                <w:lang w:eastAsia="lv-LV"/>
              </w:rPr>
              <w:t>Ja vērtējums ir zemāks par 3,5 punktiem, projekta iesniegumu noraida.</w:t>
            </w:r>
          </w:p>
        </w:tc>
      </w:tr>
      <w:tr w:rsidR="00133791" w:rsidRPr="00F42015" w14:paraId="3385D032" w14:textId="0FF8C265" w:rsidTr="00BC48EB">
        <w:trPr>
          <w:trHeight w:val="335"/>
        </w:trPr>
        <w:tc>
          <w:tcPr>
            <w:tcW w:w="468" w:type="pct"/>
            <w:vMerge/>
          </w:tcPr>
          <w:p w14:paraId="3F5E61E1" w14:textId="05AAD556" w:rsidR="00574FC8" w:rsidRPr="00F42015" w:rsidRDefault="00574FC8" w:rsidP="00133791">
            <w:pPr>
              <w:spacing w:after="0" w:line="240" w:lineRule="auto"/>
              <w:jc w:val="both"/>
              <w:rPr>
                <w:rFonts w:ascii="Times New Roman" w:hAnsi="Times New Roman"/>
                <w:color w:val="auto"/>
                <w:szCs w:val="22"/>
              </w:rPr>
            </w:pPr>
          </w:p>
        </w:tc>
        <w:tc>
          <w:tcPr>
            <w:tcW w:w="2832" w:type="pct"/>
            <w:gridSpan w:val="2"/>
            <w:vAlign w:val="center"/>
          </w:tcPr>
          <w:p w14:paraId="0A254C49" w14:textId="555521D7" w:rsidR="00574FC8" w:rsidRPr="00F42015" w:rsidRDefault="00574FC8" w:rsidP="002625D7">
            <w:pPr>
              <w:spacing w:after="0" w:line="240" w:lineRule="auto"/>
              <w:jc w:val="both"/>
              <w:rPr>
                <w:rFonts w:ascii="Times New Roman" w:hAnsi="Times New Roman"/>
                <w:b/>
                <w:i/>
                <w:color w:val="auto"/>
                <w:szCs w:val="22"/>
              </w:rPr>
            </w:pPr>
            <w:r w:rsidRPr="00F42015">
              <w:rPr>
                <w:rFonts w:ascii="Times New Roman" w:hAnsi="Times New Roman"/>
                <w:b/>
                <w:i/>
                <w:color w:val="auto"/>
                <w:szCs w:val="22"/>
              </w:rPr>
              <w:t>3.</w:t>
            </w:r>
            <w:r w:rsidR="007C1C24">
              <w:rPr>
                <w:rFonts w:ascii="Times New Roman" w:hAnsi="Times New Roman"/>
                <w:b/>
                <w:i/>
                <w:color w:val="auto"/>
                <w:szCs w:val="22"/>
              </w:rPr>
              <w:t>2</w:t>
            </w:r>
            <w:r w:rsidRPr="00F42015">
              <w:rPr>
                <w:rFonts w:ascii="Times New Roman" w:hAnsi="Times New Roman"/>
                <w:b/>
                <w:i/>
                <w:color w:val="auto"/>
                <w:szCs w:val="22"/>
              </w:rPr>
              <w:t xml:space="preserve">.1. Saskaņotība: </w:t>
            </w:r>
          </w:p>
          <w:p w14:paraId="22DDC12B" w14:textId="30098031" w:rsidR="00574FC8" w:rsidRPr="00F42015" w:rsidRDefault="00574FC8" w:rsidP="005E24E4">
            <w:pPr>
              <w:pStyle w:val="ListParagraph"/>
              <w:ind w:left="0" w:right="59"/>
              <w:jc w:val="both"/>
              <w:rPr>
                <w:rFonts w:eastAsia="Calibri"/>
                <w:sz w:val="22"/>
                <w:szCs w:val="22"/>
                <w:lang w:val="lv-LV" w:eastAsia="en-US"/>
              </w:rPr>
            </w:pPr>
            <w:r w:rsidRPr="00F42015">
              <w:rPr>
                <w:sz w:val="22"/>
                <w:szCs w:val="22"/>
              </w:rPr>
              <w:t xml:space="preserve">Projektā ir </w:t>
            </w:r>
            <w:r w:rsidRPr="00F42015">
              <w:rPr>
                <w:sz w:val="22"/>
                <w:szCs w:val="22"/>
                <w:lang w:val="lv-LV"/>
              </w:rPr>
              <w:t xml:space="preserve">ietverts </w:t>
            </w:r>
            <w:r w:rsidRPr="00F42015">
              <w:rPr>
                <w:sz w:val="22"/>
                <w:szCs w:val="22"/>
              </w:rPr>
              <w:t>saskaņots un vispusīgs darbību kopums, lai izpildītu</w:t>
            </w:r>
            <w:r w:rsidR="00EA56E6">
              <w:rPr>
                <w:sz w:val="22"/>
                <w:szCs w:val="22"/>
                <w:lang w:val="lv-LV"/>
              </w:rPr>
              <w:t xml:space="preserve"> </w:t>
            </w:r>
            <w:r w:rsidR="00EA56E6" w:rsidRPr="00D45C51">
              <w:rPr>
                <w:sz w:val="22"/>
                <w:szCs w:val="22"/>
                <w:lang w:val="lv-LV"/>
              </w:rPr>
              <w:t xml:space="preserve">projekta iesniegumā un </w:t>
            </w:r>
            <w:r w:rsidR="00EA56E6" w:rsidRPr="00D45C51">
              <w:rPr>
                <w:i/>
                <w:sz w:val="22"/>
                <w:szCs w:val="22"/>
                <w:lang w:val="lv-LV"/>
              </w:rPr>
              <w:t>Digitālā mācību līdzekļa izstrādes plānā</w:t>
            </w:r>
            <w:r w:rsidRPr="00F42015">
              <w:rPr>
                <w:sz w:val="22"/>
                <w:szCs w:val="22"/>
              </w:rPr>
              <w:t xml:space="preserve"> identificētās vajadzības un sasniegtu plānotos rezultātus.</w:t>
            </w:r>
          </w:p>
        </w:tc>
        <w:tc>
          <w:tcPr>
            <w:tcW w:w="892" w:type="pct"/>
            <w:vMerge/>
            <w:vAlign w:val="center"/>
          </w:tcPr>
          <w:p w14:paraId="30484C97" w14:textId="77777777" w:rsidR="00574FC8" w:rsidRPr="00F42015" w:rsidRDefault="00574FC8" w:rsidP="00133791">
            <w:pPr>
              <w:spacing w:after="0" w:line="240" w:lineRule="auto"/>
              <w:jc w:val="center"/>
              <w:rPr>
                <w:rFonts w:ascii="Times New Roman" w:hAnsi="Times New Roman"/>
                <w:color w:val="auto"/>
                <w:szCs w:val="22"/>
                <w:lang w:eastAsia="lv-LV"/>
              </w:rPr>
            </w:pPr>
          </w:p>
        </w:tc>
        <w:tc>
          <w:tcPr>
            <w:tcW w:w="808" w:type="pct"/>
            <w:vMerge/>
          </w:tcPr>
          <w:p w14:paraId="1A2CA602" w14:textId="77777777" w:rsidR="00574FC8" w:rsidRPr="00F42015" w:rsidRDefault="00574FC8" w:rsidP="00133791">
            <w:pPr>
              <w:spacing w:after="0" w:line="240" w:lineRule="auto"/>
              <w:jc w:val="center"/>
              <w:rPr>
                <w:rFonts w:ascii="Times New Roman" w:hAnsi="Times New Roman"/>
                <w:b/>
                <w:color w:val="auto"/>
                <w:szCs w:val="22"/>
              </w:rPr>
            </w:pPr>
          </w:p>
        </w:tc>
      </w:tr>
      <w:tr w:rsidR="00133791" w:rsidRPr="00F42015" w14:paraId="3655E1C4" w14:textId="0921A965" w:rsidTr="00BC48EB">
        <w:trPr>
          <w:trHeight w:val="335"/>
        </w:trPr>
        <w:tc>
          <w:tcPr>
            <w:tcW w:w="468" w:type="pct"/>
            <w:vMerge/>
          </w:tcPr>
          <w:p w14:paraId="2F90EA7A" w14:textId="77777777" w:rsidR="00574FC8" w:rsidRPr="00F42015" w:rsidRDefault="00574FC8" w:rsidP="00133791">
            <w:pPr>
              <w:spacing w:after="0" w:line="240" w:lineRule="auto"/>
              <w:jc w:val="both"/>
              <w:rPr>
                <w:rFonts w:ascii="Times New Roman" w:hAnsi="Times New Roman"/>
                <w:color w:val="auto"/>
                <w:szCs w:val="22"/>
              </w:rPr>
            </w:pPr>
          </w:p>
        </w:tc>
        <w:tc>
          <w:tcPr>
            <w:tcW w:w="2832" w:type="pct"/>
            <w:gridSpan w:val="2"/>
            <w:vAlign w:val="center"/>
          </w:tcPr>
          <w:p w14:paraId="2ABE9B88" w14:textId="3E002B6B" w:rsidR="00574FC8" w:rsidRPr="00F42015" w:rsidRDefault="00574FC8" w:rsidP="002625D7">
            <w:pPr>
              <w:spacing w:after="0" w:line="240" w:lineRule="auto"/>
              <w:jc w:val="both"/>
              <w:rPr>
                <w:rFonts w:ascii="Times New Roman" w:hAnsi="Times New Roman"/>
                <w:b/>
                <w:i/>
                <w:color w:val="auto"/>
                <w:szCs w:val="22"/>
              </w:rPr>
            </w:pPr>
            <w:r w:rsidRPr="00F42015">
              <w:rPr>
                <w:rFonts w:ascii="Times New Roman" w:hAnsi="Times New Roman"/>
                <w:b/>
                <w:i/>
                <w:color w:val="auto"/>
                <w:szCs w:val="22"/>
              </w:rPr>
              <w:t>3.</w:t>
            </w:r>
            <w:r w:rsidR="007C1C24">
              <w:rPr>
                <w:rFonts w:ascii="Times New Roman" w:hAnsi="Times New Roman"/>
                <w:b/>
                <w:i/>
                <w:color w:val="auto"/>
                <w:szCs w:val="22"/>
              </w:rPr>
              <w:t>2</w:t>
            </w:r>
            <w:r w:rsidRPr="00F42015">
              <w:rPr>
                <w:rFonts w:ascii="Times New Roman" w:hAnsi="Times New Roman"/>
                <w:b/>
                <w:i/>
                <w:color w:val="auto"/>
                <w:szCs w:val="22"/>
              </w:rPr>
              <w:t xml:space="preserve">.2. Struktūra: </w:t>
            </w:r>
          </w:p>
          <w:p w14:paraId="65801BC4" w14:textId="78729C01" w:rsidR="00574FC8" w:rsidRPr="00F42015" w:rsidRDefault="00574FC8" w:rsidP="005E24E4">
            <w:pPr>
              <w:pStyle w:val="ListParagraph"/>
              <w:ind w:left="0" w:right="59"/>
              <w:jc w:val="both"/>
              <w:rPr>
                <w:rFonts w:eastAsia="Calibri"/>
                <w:sz w:val="22"/>
                <w:szCs w:val="22"/>
                <w:lang w:val="lv-LV" w:eastAsia="en-US"/>
              </w:rPr>
            </w:pPr>
            <w:r w:rsidRPr="00F42015">
              <w:rPr>
                <w:sz w:val="22"/>
                <w:szCs w:val="22"/>
                <w:lang w:val="lv-LV"/>
              </w:rPr>
              <w:t>Digitāl</w:t>
            </w:r>
            <w:r w:rsidR="00C57D17" w:rsidRPr="00F42015">
              <w:rPr>
                <w:sz w:val="22"/>
                <w:szCs w:val="22"/>
                <w:lang w:val="lv-LV"/>
              </w:rPr>
              <w:t>ā</w:t>
            </w:r>
            <w:r w:rsidRPr="00F42015">
              <w:rPr>
                <w:sz w:val="22"/>
                <w:szCs w:val="22"/>
                <w:lang w:val="lv-LV"/>
              </w:rPr>
              <w:t xml:space="preserve"> līdzekļ</w:t>
            </w:r>
            <w:r w:rsidR="00C57D17" w:rsidRPr="00F42015">
              <w:rPr>
                <w:sz w:val="22"/>
                <w:szCs w:val="22"/>
                <w:lang w:val="lv-LV"/>
              </w:rPr>
              <w:t>a</w:t>
            </w:r>
            <w:r w:rsidRPr="00F42015">
              <w:rPr>
                <w:sz w:val="22"/>
                <w:szCs w:val="22"/>
                <w:lang w:val="lv-LV"/>
              </w:rPr>
              <w:t xml:space="preserve"> izstrādes plāns</w:t>
            </w:r>
            <w:r w:rsidRPr="00F42015">
              <w:rPr>
                <w:sz w:val="22"/>
                <w:szCs w:val="22"/>
              </w:rPr>
              <w:t xml:space="preserve"> ir skaidrs, saprotams, kvalitatīvs un aptver visus posmus (sagatavošanās, īstenošanas, uzraudzības, izvērtēšanas un izplatīšanas posmi).</w:t>
            </w:r>
          </w:p>
        </w:tc>
        <w:tc>
          <w:tcPr>
            <w:tcW w:w="892" w:type="pct"/>
            <w:vMerge/>
            <w:vAlign w:val="center"/>
          </w:tcPr>
          <w:p w14:paraId="7EB6190C" w14:textId="77777777" w:rsidR="00574FC8" w:rsidRPr="00F42015" w:rsidRDefault="00574FC8" w:rsidP="00133791">
            <w:pPr>
              <w:spacing w:after="0" w:line="240" w:lineRule="auto"/>
              <w:jc w:val="center"/>
              <w:rPr>
                <w:rFonts w:ascii="Times New Roman" w:hAnsi="Times New Roman"/>
                <w:color w:val="auto"/>
                <w:szCs w:val="22"/>
                <w:lang w:eastAsia="lv-LV"/>
              </w:rPr>
            </w:pPr>
          </w:p>
        </w:tc>
        <w:tc>
          <w:tcPr>
            <w:tcW w:w="808" w:type="pct"/>
            <w:vMerge/>
          </w:tcPr>
          <w:p w14:paraId="3DC28C06" w14:textId="77777777" w:rsidR="00574FC8" w:rsidRPr="00F42015" w:rsidRDefault="00574FC8" w:rsidP="00133791">
            <w:pPr>
              <w:spacing w:after="0" w:line="240" w:lineRule="auto"/>
              <w:jc w:val="center"/>
              <w:rPr>
                <w:rFonts w:ascii="Times New Roman" w:hAnsi="Times New Roman"/>
                <w:b/>
                <w:color w:val="auto"/>
                <w:szCs w:val="22"/>
              </w:rPr>
            </w:pPr>
          </w:p>
        </w:tc>
      </w:tr>
      <w:tr w:rsidR="00133791" w:rsidRPr="00F42015" w14:paraId="67E1852D" w14:textId="3334E623" w:rsidTr="00F42015">
        <w:trPr>
          <w:trHeight w:val="1232"/>
        </w:trPr>
        <w:tc>
          <w:tcPr>
            <w:tcW w:w="468" w:type="pct"/>
            <w:vMerge/>
          </w:tcPr>
          <w:p w14:paraId="0B26D3C3" w14:textId="77777777" w:rsidR="00574FC8" w:rsidRPr="00F42015" w:rsidRDefault="00574FC8" w:rsidP="00133791">
            <w:pPr>
              <w:spacing w:after="0" w:line="240" w:lineRule="auto"/>
              <w:jc w:val="both"/>
              <w:rPr>
                <w:rFonts w:ascii="Times New Roman" w:hAnsi="Times New Roman"/>
                <w:color w:val="auto"/>
                <w:szCs w:val="22"/>
              </w:rPr>
            </w:pPr>
          </w:p>
        </w:tc>
        <w:tc>
          <w:tcPr>
            <w:tcW w:w="2832" w:type="pct"/>
            <w:gridSpan w:val="2"/>
            <w:vAlign w:val="center"/>
          </w:tcPr>
          <w:p w14:paraId="41FACA0D" w14:textId="278E7A72" w:rsidR="00574FC8" w:rsidRPr="00F42015" w:rsidRDefault="00574FC8" w:rsidP="002625D7">
            <w:pPr>
              <w:spacing w:after="0" w:line="240" w:lineRule="auto"/>
              <w:jc w:val="both"/>
              <w:rPr>
                <w:rFonts w:ascii="Times New Roman" w:hAnsi="Times New Roman"/>
                <w:b/>
                <w:i/>
                <w:color w:val="auto"/>
                <w:szCs w:val="22"/>
              </w:rPr>
            </w:pPr>
            <w:r w:rsidRPr="00F42015">
              <w:rPr>
                <w:rFonts w:ascii="Times New Roman" w:hAnsi="Times New Roman"/>
                <w:b/>
                <w:i/>
                <w:color w:val="auto"/>
                <w:szCs w:val="22"/>
              </w:rPr>
              <w:t>3.</w:t>
            </w:r>
            <w:r w:rsidR="007C1C24">
              <w:rPr>
                <w:rFonts w:ascii="Times New Roman" w:hAnsi="Times New Roman"/>
                <w:b/>
                <w:i/>
                <w:color w:val="auto"/>
                <w:szCs w:val="22"/>
              </w:rPr>
              <w:t>2</w:t>
            </w:r>
            <w:r w:rsidRPr="00F42015">
              <w:rPr>
                <w:rFonts w:ascii="Times New Roman" w:hAnsi="Times New Roman"/>
                <w:b/>
                <w:i/>
                <w:color w:val="auto"/>
                <w:szCs w:val="22"/>
              </w:rPr>
              <w:t xml:space="preserve">.3. Pārvaldība: </w:t>
            </w:r>
          </w:p>
          <w:p w14:paraId="6B969F9A" w14:textId="4D261A68" w:rsidR="00574FC8" w:rsidRPr="00F42015" w:rsidRDefault="00574FC8" w:rsidP="005E24E4">
            <w:pPr>
              <w:spacing w:after="0" w:line="240" w:lineRule="auto"/>
              <w:ind w:right="57"/>
              <w:jc w:val="both"/>
              <w:rPr>
                <w:rFonts w:ascii="Times New Roman" w:eastAsia="Calibri" w:hAnsi="Times New Roman"/>
                <w:color w:val="auto"/>
                <w:szCs w:val="22"/>
              </w:rPr>
            </w:pPr>
            <w:r w:rsidRPr="00F42015">
              <w:rPr>
                <w:rFonts w:ascii="Times New Roman" w:hAnsi="Times New Roman"/>
                <w:color w:val="auto"/>
                <w:szCs w:val="22"/>
              </w:rPr>
              <w:t>Termiņi, organizācija, uzdevumi un pienākumi ir skaidri noteikti un reālistiski. Projekts paredz piešķirt atbilstošus resursus katram pasākumam projekta mērķu un rezultātu kvalitatīvai sasniegšanai.</w:t>
            </w:r>
          </w:p>
        </w:tc>
        <w:tc>
          <w:tcPr>
            <w:tcW w:w="892" w:type="pct"/>
            <w:vMerge/>
            <w:vAlign w:val="center"/>
          </w:tcPr>
          <w:p w14:paraId="0C75C6E4" w14:textId="77777777" w:rsidR="00574FC8" w:rsidRPr="00F42015" w:rsidRDefault="00574FC8" w:rsidP="00133791">
            <w:pPr>
              <w:spacing w:after="0" w:line="240" w:lineRule="auto"/>
              <w:jc w:val="center"/>
              <w:rPr>
                <w:rFonts w:ascii="Times New Roman" w:hAnsi="Times New Roman"/>
                <w:color w:val="auto"/>
                <w:szCs w:val="22"/>
                <w:lang w:eastAsia="lv-LV"/>
              </w:rPr>
            </w:pPr>
          </w:p>
        </w:tc>
        <w:tc>
          <w:tcPr>
            <w:tcW w:w="808" w:type="pct"/>
            <w:vMerge/>
          </w:tcPr>
          <w:p w14:paraId="0C85BF0B" w14:textId="77777777" w:rsidR="00574FC8" w:rsidRPr="00F42015" w:rsidRDefault="00574FC8" w:rsidP="00133791">
            <w:pPr>
              <w:spacing w:after="0" w:line="240" w:lineRule="auto"/>
              <w:jc w:val="center"/>
              <w:rPr>
                <w:rFonts w:ascii="Times New Roman" w:hAnsi="Times New Roman"/>
                <w:b/>
                <w:color w:val="auto"/>
                <w:szCs w:val="22"/>
              </w:rPr>
            </w:pPr>
          </w:p>
        </w:tc>
      </w:tr>
      <w:tr w:rsidR="00447600" w:rsidRPr="00F42015" w14:paraId="6203421E" w14:textId="77777777" w:rsidTr="00F42015">
        <w:trPr>
          <w:trHeight w:val="492"/>
        </w:trPr>
        <w:tc>
          <w:tcPr>
            <w:tcW w:w="468" w:type="pct"/>
            <w:vMerge/>
          </w:tcPr>
          <w:p w14:paraId="03952474" w14:textId="77777777" w:rsidR="00447600" w:rsidRPr="00F42015" w:rsidRDefault="00447600" w:rsidP="00133791">
            <w:pPr>
              <w:spacing w:after="0" w:line="240" w:lineRule="auto"/>
              <w:jc w:val="both"/>
              <w:rPr>
                <w:rFonts w:ascii="Times New Roman" w:hAnsi="Times New Roman"/>
                <w:color w:val="auto"/>
                <w:szCs w:val="22"/>
              </w:rPr>
            </w:pPr>
          </w:p>
        </w:tc>
        <w:tc>
          <w:tcPr>
            <w:tcW w:w="2832" w:type="pct"/>
            <w:gridSpan w:val="2"/>
            <w:vAlign w:val="center"/>
          </w:tcPr>
          <w:p w14:paraId="1DD45CB3" w14:textId="1FFC2156" w:rsidR="00447600" w:rsidRPr="00F42015" w:rsidRDefault="00447600" w:rsidP="00256813">
            <w:pPr>
              <w:spacing w:after="0" w:line="240" w:lineRule="auto"/>
              <w:jc w:val="both"/>
              <w:rPr>
                <w:rFonts w:ascii="Times New Roman" w:hAnsi="Times New Roman"/>
                <w:b/>
                <w:i/>
                <w:color w:val="auto"/>
                <w:szCs w:val="22"/>
              </w:rPr>
            </w:pPr>
            <w:r w:rsidRPr="00F42015">
              <w:rPr>
                <w:rFonts w:ascii="Times New Roman" w:hAnsi="Times New Roman"/>
                <w:b/>
                <w:i/>
                <w:color w:val="auto"/>
                <w:szCs w:val="22"/>
              </w:rPr>
              <w:t>3.</w:t>
            </w:r>
            <w:r w:rsidR="007C1C24">
              <w:rPr>
                <w:rFonts w:ascii="Times New Roman" w:hAnsi="Times New Roman"/>
                <w:b/>
                <w:i/>
                <w:color w:val="auto"/>
                <w:szCs w:val="22"/>
              </w:rPr>
              <w:t>2</w:t>
            </w:r>
            <w:r w:rsidRPr="00F42015">
              <w:rPr>
                <w:rFonts w:ascii="Times New Roman" w:hAnsi="Times New Roman"/>
                <w:b/>
                <w:i/>
                <w:color w:val="auto"/>
                <w:szCs w:val="22"/>
              </w:rPr>
              <w:t>.4. Kvalitātes un finanšu kontrole:</w:t>
            </w:r>
          </w:p>
          <w:p w14:paraId="0BA41A42" w14:textId="6986ABF1" w:rsidR="00447600" w:rsidRPr="00F42015" w:rsidRDefault="00447600" w:rsidP="00256813">
            <w:pPr>
              <w:spacing w:after="0" w:line="240" w:lineRule="auto"/>
              <w:jc w:val="both"/>
              <w:rPr>
                <w:rFonts w:ascii="Times New Roman" w:hAnsi="Times New Roman"/>
                <w:color w:val="auto"/>
                <w:szCs w:val="22"/>
              </w:rPr>
            </w:pPr>
            <w:r w:rsidRPr="00F42015">
              <w:rPr>
                <w:rFonts w:ascii="Times New Roman" w:hAnsi="Times New Roman"/>
                <w:color w:val="auto"/>
                <w:szCs w:val="22"/>
              </w:rPr>
              <w:t>Īpaši procesu un nodevumu novērtēšanas pasākumi nodrošina, ka projekts tiek īstenots augstā kvalitātē, tiks pabeigts laikus</w:t>
            </w:r>
            <w:r w:rsidR="00BF3886" w:rsidRPr="00F42015">
              <w:rPr>
                <w:rFonts w:ascii="Times New Roman" w:hAnsi="Times New Roman"/>
                <w:color w:val="auto"/>
                <w:szCs w:val="22"/>
              </w:rPr>
              <w:t xml:space="preserve"> </w:t>
            </w:r>
            <w:r w:rsidRPr="00F42015">
              <w:rPr>
                <w:rFonts w:ascii="Times New Roman" w:hAnsi="Times New Roman"/>
                <w:color w:val="auto"/>
                <w:szCs w:val="22"/>
              </w:rPr>
              <w:t>un iekļaujoties budžetā</w:t>
            </w:r>
          </w:p>
        </w:tc>
        <w:tc>
          <w:tcPr>
            <w:tcW w:w="892" w:type="pct"/>
            <w:vMerge/>
            <w:vAlign w:val="center"/>
          </w:tcPr>
          <w:p w14:paraId="31901E95" w14:textId="77777777" w:rsidR="00447600" w:rsidRPr="00F42015" w:rsidRDefault="00447600" w:rsidP="00133791">
            <w:pPr>
              <w:spacing w:after="0" w:line="240" w:lineRule="auto"/>
              <w:jc w:val="center"/>
              <w:rPr>
                <w:rFonts w:ascii="Times New Roman" w:hAnsi="Times New Roman"/>
                <w:color w:val="auto"/>
                <w:szCs w:val="22"/>
                <w:lang w:eastAsia="lv-LV"/>
              </w:rPr>
            </w:pPr>
          </w:p>
        </w:tc>
        <w:tc>
          <w:tcPr>
            <w:tcW w:w="808" w:type="pct"/>
            <w:vMerge/>
          </w:tcPr>
          <w:p w14:paraId="00F21459" w14:textId="77777777" w:rsidR="00447600" w:rsidRPr="00F42015" w:rsidRDefault="00447600" w:rsidP="00133791">
            <w:pPr>
              <w:spacing w:after="0" w:line="240" w:lineRule="auto"/>
              <w:jc w:val="center"/>
              <w:rPr>
                <w:rFonts w:ascii="Times New Roman" w:hAnsi="Times New Roman"/>
                <w:b/>
                <w:color w:val="auto"/>
                <w:szCs w:val="22"/>
              </w:rPr>
            </w:pPr>
          </w:p>
        </w:tc>
      </w:tr>
      <w:tr w:rsidR="00CA3661" w:rsidRPr="00F42015" w14:paraId="3E2B8960" w14:textId="77777777" w:rsidTr="00BC48EB">
        <w:trPr>
          <w:trHeight w:val="335"/>
        </w:trPr>
        <w:tc>
          <w:tcPr>
            <w:tcW w:w="468" w:type="pct"/>
            <w:vMerge w:val="restart"/>
          </w:tcPr>
          <w:p w14:paraId="3CA6A7A2" w14:textId="2697A361" w:rsidR="00CA3661" w:rsidRPr="005F798D" w:rsidRDefault="00CA3661" w:rsidP="00133791">
            <w:pPr>
              <w:spacing w:after="0" w:line="240" w:lineRule="auto"/>
              <w:jc w:val="both"/>
              <w:rPr>
                <w:rFonts w:ascii="Times New Roman" w:hAnsi="Times New Roman"/>
                <w:b/>
                <w:color w:val="auto"/>
                <w:szCs w:val="22"/>
              </w:rPr>
            </w:pPr>
            <w:r w:rsidRPr="005F798D">
              <w:rPr>
                <w:rFonts w:ascii="Times New Roman" w:hAnsi="Times New Roman"/>
                <w:b/>
                <w:color w:val="auto"/>
                <w:szCs w:val="22"/>
              </w:rPr>
              <w:t>3.3.</w:t>
            </w:r>
          </w:p>
        </w:tc>
        <w:tc>
          <w:tcPr>
            <w:tcW w:w="2832" w:type="pct"/>
            <w:gridSpan w:val="2"/>
          </w:tcPr>
          <w:p w14:paraId="6079C40C" w14:textId="4C43DDAF" w:rsidR="00CA3661" w:rsidRPr="00F42015" w:rsidDel="00447600" w:rsidRDefault="00CA3661" w:rsidP="00F22F97">
            <w:pPr>
              <w:spacing w:after="0" w:line="240" w:lineRule="auto"/>
              <w:jc w:val="both"/>
              <w:rPr>
                <w:rFonts w:ascii="Times New Roman" w:hAnsi="Times New Roman"/>
                <w:b/>
                <w:color w:val="auto"/>
                <w:szCs w:val="22"/>
              </w:rPr>
            </w:pPr>
            <w:r w:rsidRPr="00F42015">
              <w:rPr>
                <w:rFonts w:ascii="Times New Roman" w:hAnsi="Times New Roman"/>
                <w:b/>
                <w:color w:val="auto"/>
                <w:szCs w:val="22"/>
              </w:rPr>
              <w:t>Projekta īstenošanas grupas un sadarbības kvalitāte</w:t>
            </w:r>
            <w:r>
              <w:rPr>
                <w:rStyle w:val="FootnoteReference"/>
                <w:rFonts w:ascii="Times New Roman" w:hAnsi="Times New Roman"/>
                <w:b/>
                <w:color w:val="auto"/>
                <w:szCs w:val="22"/>
              </w:rPr>
              <w:footnoteReference w:id="18"/>
            </w:r>
            <w:r w:rsidRPr="00F42015">
              <w:rPr>
                <w:rFonts w:ascii="Times New Roman" w:hAnsi="Times New Roman"/>
                <w:b/>
                <w:color w:val="auto"/>
                <w:szCs w:val="22"/>
              </w:rPr>
              <w:t>:</w:t>
            </w:r>
          </w:p>
        </w:tc>
        <w:tc>
          <w:tcPr>
            <w:tcW w:w="892" w:type="pct"/>
            <w:vMerge w:val="restart"/>
            <w:vAlign w:val="center"/>
          </w:tcPr>
          <w:p w14:paraId="1C6F3E81" w14:textId="77777777" w:rsidR="00CA3661" w:rsidRPr="00F42015" w:rsidRDefault="00CA3661" w:rsidP="00447600">
            <w:pPr>
              <w:spacing w:after="0" w:line="240" w:lineRule="auto"/>
              <w:jc w:val="center"/>
              <w:rPr>
                <w:rFonts w:ascii="Times New Roman" w:hAnsi="Times New Roman"/>
                <w:b/>
                <w:bCs/>
                <w:iCs/>
                <w:color w:val="auto"/>
                <w:szCs w:val="22"/>
              </w:rPr>
            </w:pPr>
            <w:r w:rsidRPr="00F42015">
              <w:rPr>
                <w:rFonts w:ascii="Times New Roman" w:hAnsi="Times New Roman"/>
                <w:b/>
                <w:bCs/>
                <w:iCs/>
                <w:color w:val="auto"/>
                <w:szCs w:val="22"/>
              </w:rPr>
              <w:t>0 - 5</w:t>
            </w:r>
          </w:p>
          <w:p w14:paraId="3A62E42A" w14:textId="72BD9109" w:rsidR="00CA3661" w:rsidRPr="00F42015" w:rsidRDefault="00CA3661" w:rsidP="00447600">
            <w:pPr>
              <w:spacing w:after="0" w:line="240" w:lineRule="auto"/>
              <w:jc w:val="center"/>
              <w:rPr>
                <w:rFonts w:ascii="Times New Roman" w:hAnsi="Times New Roman"/>
                <w:color w:val="auto"/>
                <w:szCs w:val="22"/>
                <w:lang w:eastAsia="lv-LV"/>
              </w:rPr>
            </w:pPr>
            <w:r w:rsidRPr="00F42015">
              <w:rPr>
                <w:rFonts w:ascii="Times New Roman" w:hAnsi="Times New Roman"/>
                <w:i/>
                <w:color w:val="auto"/>
                <w:szCs w:val="22"/>
              </w:rPr>
              <w:t>(Vērtējuma vienība – 0,5 punkti)</w:t>
            </w:r>
          </w:p>
        </w:tc>
        <w:tc>
          <w:tcPr>
            <w:tcW w:w="808" w:type="pct"/>
            <w:vMerge w:val="restart"/>
          </w:tcPr>
          <w:p w14:paraId="44C3127A" w14:textId="77777777" w:rsidR="00CA3661" w:rsidRPr="00F42015" w:rsidRDefault="00CA3661" w:rsidP="00447600">
            <w:pPr>
              <w:spacing w:after="0" w:line="240" w:lineRule="auto"/>
              <w:jc w:val="center"/>
              <w:rPr>
                <w:rFonts w:ascii="Times New Roman" w:hAnsi="Times New Roman"/>
                <w:color w:val="auto"/>
                <w:szCs w:val="22"/>
              </w:rPr>
            </w:pPr>
            <w:r w:rsidRPr="00F42015">
              <w:rPr>
                <w:rFonts w:ascii="Times New Roman" w:hAnsi="Times New Roman"/>
                <w:color w:val="auto"/>
                <w:szCs w:val="22"/>
              </w:rPr>
              <w:t xml:space="preserve">Jāsaņem vismaz </w:t>
            </w:r>
            <w:r w:rsidRPr="00F42015">
              <w:rPr>
                <w:rFonts w:ascii="Times New Roman" w:hAnsi="Times New Roman"/>
                <w:b/>
                <w:color w:val="auto"/>
                <w:szCs w:val="22"/>
              </w:rPr>
              <w:t>3,5</w:t>
            </w:r>
            <w:r w:rsidRPr="00F42015">
              <w:rPr>
                <w:rFonts w:ascii="Times New Roman" w:hAnsi="Times New Roman"/>
                <w:color w:val="auto"/>
                <w:szCs w:val="22"/>
              </w:rPr>
              <w:t xml:space="preserve"> punkti.</w:t>
            </w:r>
          </w:p>
          <w:p w14:paraId="0AA8A352" w14:textId="77777777" w:rsidR="00CA3661" w:rsidRPr="00F42015" w:rsidRDefault="00CA3661" w:rsidP="00447600">
            <w:pPr>
              <w:spacing w:after="0" w:line="240" w:lineRule="auto"/>
              <w:jc w:val="center"/>
              <w:rPr>
                <w:rFonts w:ascii="Times New Roman" w:hAnsi="Times New Roman"/>
                <w:color w:val="auto"/>
                <w:szCs w:val="22"/>
              </w:rPr>
            </w:pPr>
          </w:p>
          <w:p w14:paraId="7ED7F6FF" w14:textId="028E41D5" w:rsidR="00CA3661" w:rsidRPr="00F42015" w:rsidRDefault="00CA3661" w:rsidP="00447600">
            <w:pPr>
              <w:spacing w:after="0" w:line="240" w:lineRule="auto"/>
              <w:jc w:val="center"/>
              <w:rPr>
                <w:rFonts w:ascii="Times New Roman" w:hAnsi="Times New Roman"/>
                <w:b/>
                <w:color w:val="auto"/>
                <w:szCs w:val="22"/>
              </w:rPr>
            </w:pPr>
            <w:r w:rsidRPr="00F42015">
              <w:rPr>
                <w:rFonts w:ascii="Times New Roman" w:hAnsi="Times New Roman"/>
                <w:bCs/>
                <w:color w:val="auto"/>
                <w:szCs w:val="22"/>
                <w:lang w:eastAsia="lv-LV"/>
              </w:rPr>
              <w:t>Ja vērtējums ir zemāks par 3,5 punktiem, projekta iesniegumu noraida.</w:t>
            </w:r>
          </w:p>
        </w:tc>
      </w:tr>
      <w:tr w:rsidR="00CA3661" w:rsidRPr="00F42015" w14:paraId="40D473D4" w14:textId="77777777" w:rsidTr="00BC48EB">
        <w:trPr>
          <w:trHeight w:val="335"/>
        </w:trPr>
        <w:tc>
          <w:tcPr>
            <w:tcW w:w="468" w:type="pct"/>
            <w:vMerge/>
          </w:tcPr>
          <w:p w14:paraId="73C41404" w14:textId="77777777" w:rsidR="00CA3661" w:rsidRPr="00F42015" w:rsidRDefault="00CA3661" w:rsidP="00133791">
            <w:pPr>
              <w:spacing w:after="0" w:line="240" w:lineRule="auto"/>
              <w:jc w:val="both"/>
              <w:rPr>
                <w:rFonts w:ascii="Times New Roman" w:hAnsi="Times New Roman"/>
                <w:color w:val="auto"/>
                <w:szCs w:val="22"/>
              </w:rPr>
            </w:pPr>
          </w:p>
        </w:tc>
        <w:tc>
          <w:tcPr>
            <w:tcW w:w="2832" w:type="pct"/>
            <w:gridSpan w:val="2"/>
          </w:tcPr>
          <w:p w14:paraId="4440D1E4" w14:textId="2C9F6555" w:rsidR="00CA3661" w:rsidRPr="00F42015" w:rsidRDefault="00CA3661" w:rsidP="00133791">
            <w:pPr>
              <w:spacing w:after="0" w:line="240" w:lineRule="auto"/>
              <w:jc w:val="both"/>
              <w:rPr>
                <w:rFonts w:ascii="Times New Roman" w:hAnsi="Times New Roman"/>
                <w:color w:val="auto"/>
                <w:szCs w:val="22"/>
              </w:rPr>
            </w:pPr>
            <w:r w:rsidRPr="00F42015">
              <w:rPr>
                <w:rFonts w:ascii="Times New Roman" w:hAnsi="Times New Roman"/>
                <w:color w:val="auto"/>
                <w:szCs w:val="22"/>
              </w:rPr>
              <w:t>3.</w:t>
            </w:r>
            <w:r>
              <w:rPr>
                <w:rFonts w:ascii="Times New Roman" w:hAnsi="Times New Roman"/>
                <w:color w:val="auto"/>
                <w:szCs w:val="22"/>
              </w:rPr>
              <w:t>3</w:t>
            </w:r>
            <w:r w:rsidRPr="00F42015">
              <w:rPr>
                <w:rFonts w:ascii="Times New Roman" w:hAnsi="Times New Roman"/>
                <w:color w:val="auto"/>
                <w:szCs w:val="22"/>
              </w:rPr>
              <w:t>.1. Projekta īstenošanā iesaistītajam personālam (</w:t>
            </w:r>
            <w:r w:rsidRPr="00F42015">
              <w:rPr>
                <w:rFonts w:ascii="Times New Roman" w:hAnsi="Times New Roman"/>
                <w:i/>
                <w:color w:val="auto"/>
                <w:szCs w:val="22"/>
              </w:rPr>
              <w:t>t.sk. sadarbības partnera</w:t>
            </w:r>
            <w:r w:rsidRPr="00F42015">
              <w:rPr>
                <w:rFonts w:ascii="Times New Roman" w:hAnsi="Times New Roman"/>
                <w:color w:val="auto"/>
                <w:szCs w:val="22"/>
              </w:rPr>
              <w:t xml:space="preserve">) ir nepieciešamās zināšanas, prasmes, pieredze un vadības atbalsts, lai veiksmīgi īstenotu visas projektā plānotās darbības un sasniegtu izvirzīto mērķi; </w:t>
            </w:r>
          </w:p>
        </w:tc>
        <w:tc>
          <w:tcPr>
            <w:tcW w:w="892" w:type="pct"/>
            <w:vMerge/>
            <w:vAlign w:val="center"/>
          </w:tcPr>
          <w:p w14:paraId="05C0FC29" w14:textId="77777777" w:rsidR="00CA3661" w:rsidRPr="00F42015" w:rsidRDefault="00CA3661" w:rsidP="00133791">
            <w:pPr>
              <w:spacing w:after="0" w:line="240" w:lineRule="auto"/>
              <w:jc w:val="center"/>
              <w:rPr>
                <w:rFonts w:ascii="Times New Roman" w:hAnsi="Times New Roman"/>
                <w:color w:val="auto"/>
                <w:szCs w:val="22"/>
                <w:lang w:eastAsia="lv-LV"/>
              </w:rPr>
            </w:pPr>
          </w:p>
        </w:tc>
        <w:tc>
          <w:tcPr>
            <w:tcW w:w="808" w:type="pct"/>
            <w:vMerge/>
          </w:tcPr>
          <w:p w14:paraId="57966CB0" w14:textId="77777777" w:rsidR="00CA3661" w:rsidRPr="00F42015" w:rsidRDefault="00CA3661" w:rsidP="00133791">
            <w:pPr>
              <w:spacing w:after="0" w:line="240" w:lineRule="auto"/>
              <w:jc w:val="center"/>
              <w:rPr>
                <w:rFonts w:ascii="Times New Roman" w:hAnsi="Times New Roman"/>
                <w:b/>
                <w:color w:val="auto"/>
                <w:szCs w:val="22"/>
              </w:rPr>
            </w:pPr>
          </w:p>
        </w:tc>
      </w:tr>
      <w:tr w:rsidR="005B349C" w:rsidRPr="00F42015" w14:paraId="5C0E61ED" w14:textId="77777777" w:rsidTr="00BC48EB">
        <w:trPr>
          <w:trHeight w:val="335"/>
        </w:trPr>
        <w:tc>
          <w:tcPr>
            <w:tcW w:w="468" w:type="pct"/>
            <w:vMerge/>
          </w:tcPr>
          <w:p w14:paraId="7BC349DD" w14:textId="77777777" w:rsidR="005B349C" w:rsidRPr="00F42015" w:rsidRDefault="005B349C" w:rsidP="00133791">
            <w:pPr>
              <w:spacing w:after="0" w:line="240" w:lineRule="auto"/>
              <w:jc w:val="both"/>
              <w:rPr>
                <w:rFonts w:ascii="Times New Roman" w:hAnsi="Times New Roman"/>
                <w:color w:val="auto"/>
                <w:szCs w:val="22"/>
              </w:rPr>
            </w:pPr>
          </w:p>
        </w:tc>
        <w:tc>
          <w:tcPr>
            <w:tcW w:w="2832" w:type="pct"/>
            <w:gridSpan w:val="2"/>
          </w:tcPr>
          <w:p w14:paraId="0DF58AB1" w14:textId="22579BA4" w:rsidR="005B349C" w:rsidRPr="005B349C" w:rsidRDefault="005B349C" w:rsidP="00447600">
            <w:pPr>
              <w:spacing w:after="0" w:line="240" w:lineRule="auto"/>
              <w:jc w:val="both"/>
              <w:rPr>
                <w:rFonts w:ascii="Times New Roman" w:hAnsi="Times New Roman"/>
                <w:color w:val="auto"/>
                <w:szCs w:val="22"/>
              </w:rPr>
            </w:pPr>
            <w:r w:rsidRPr="005B349C">
              <w:rPr>
                <w:rFonts w:ascii="Times New Roman" w:hAnsi="Times New Roman"/>
                <w:szCs w:val="22"/>
                <w:lang w:eastAsia="lv-LV"/>
              </w:rPr>
              <w:t xml:space="preserve">3.3.2. Projekta īstenošanā  ir piesaistīts </w:t>
            </w:r>
            <w:r w:rsidRPr="005B349C">
              <w:rPr>
                <w:rFonts w:ascii="Times New Roman" w:hAnsi="Times New Roman"/>
                <w:szCs w:val="22"/>
              </w:rPr>
              <w:t xml:space="preserve">atbilstošs un daudzveidīgs ekspertu klāsts, lai varētu izmantot to dažādo pieredzi, specializāciju </w:t>
            </w:r>
            <w:r w:rsidRPr="005B349C">
              <w:rPr>
                <w:rFonts w:ascii="Times New Roman" w:hAnsi="Times New Roman"/>
                <w:szCs w:val="22"/>
                <w:lang w:eastAsia="lv-LV"/>
              </w:rPr>
              <w:t>(tehnoloģiju eksperti, nozares pārstāvji u.c.);</w:t>
            </w:r>
          </w:p>
        </w:tc>
        <w:tc>
          <w:tcPr>
            <w:tcW w:w="892" w:type="pct"/>
            <w:vMerge/>
            <w:vAlign w:val="center"/>
          </w:tcPr>
          <w:p w14:paraId="1FD64EE4" w14:textId="77777777" w:rsidR="005B349C" w:rsidRPr="00F42015" w:rsidRDefault="005B349C" w:rsidP="00133791">
            <w:pPr>
              <w:spacing w:after="0" w:line="240" w:lineRule="auto"/>
              <w:jc w:val="center"/>
              <w:rPr>
                <w:rFonts w:ascii="Times New Roman" w:hAnsi="Times New Roman"/>
                <w:color w:val="auto"/>
                <w:szCs w:val="22"/>
                <w:lang w:eastAsia="lv-LV"/>
              </w:rPr>
            </w:pPr>
          </w:p>
        </w:tc>
        <w:tc>
          <w:tcPr>
            <w:tcW w:w="808" w:type="pct"/>
            <w:vMerge/>
          </w:tcPr>
          <w:p w14:paraId="7B9D4935" w14:textId="77777777" w:rsidR="005B349C" w:rsidRPr="00F42015" w:rsidRDefault="005B349C" w:rsidP="00133791">
            <w:pPr>
              <w:spacing w:after="0" w:line="240" w:lineRule="auto"/>
              <w:jc w:val="center"/>
              <w:rPr>
                <w:rFonts w:ascii="Times New Roman" w:hAnsi="Times New Roman"/>
                <w:b/>
                <w:color w:val="auto"/>
                <w:szCs w:val="22"/>
              </w:rPr>
            </w:pPr>
          </w:p>
        </w:tc>
      </w:tr>
      <w:tr w:rsidR="00CA3661" w:rsidRPr="00F42015" w14:paraId="00FEEE96" w14:textId="77777777" w:rsidTr="00BC48EB">
        <w:trPr>
          <w:trHeight w:val="335"/>
        </w:trPr>
        <w:tc>
          <w:tcPr>
            <w:tcW w:w="468" w:type="pct"/>
            <w:vMerge/>
          </w:tcPr>
          <w:p w14:paraId="10D4077D" w14:textId="77777777" w:rsidR="00CA3661" w:rsidRPr="00F42015" w:rsidRDefault="00CA3661" w:rsidP="00133791">
            <w:pPr>
              <w:spacing w:after="0" w:line="240" w:lineRule="auto"/>
              <w:jc w:val="both"/>
              <w:rPr>
                <w:rFonts w:ascii="Times New Roman" w:hAnsi="Times New Roman"/>
                <w:color w:val="auto"/>
                <w:szCs w:val="22"/>
              </w:rPr>
            </w:pPr>
          </w:p>
        </w:tc>
        <w:tc>
          <w:tcPr>
            <w:tcW w:w="2832" w:type="pct"/>
            <w:gridSpan w:val="2"/>
          </w:tcPr>
          <w:p w14:paraId="31300354" w14:textId="4A7ADBD3" w:rsidR="00CA3661" w:rsidRPr="00F42015" w:rsidRDefault="005B349C" w:rsidP="00447600">
            <w:pPr>
              <w:spacing w:after="0" w:line="240" w:lineRule="auto"/>
              <w:jc w:val="both"/>
              <w:rPr>
                <w:rFonts w:ascii="Times New Roman" w:hAnsi="Times New Roman"/>
                <w:color w:val="auto"/>
                <w:szCs w:val="22"/>
              </w:rPr>
            </w:pPr>
            <w:r>
              <w:rPr>
                <w:rFonts w:ascii="Times New Roman" w:hAnsi="Times New Roman"/>
                <w:color w:val="auto"/>
                <w:szCs w:val="22"/>
              </w:rPr>
              <w:t>3.3.3</w:t>
            </w:r>
            <w:r w:rsidR="00CA3661">
              <w:rPr>
                <w:rFonts w:ascii="Times New Roman" w:hAnsi="Times New Roman"/>
                <w:color w:val="auto"/>
                <w:szCs w:val="22"/>
              </w:rPr>
              <w:t xml:space="preserve">. </w:t>
            </w:r>
            <w:r w:rsidR="00CA3661" w:rsidRPr="00D45C51">
              <w:rPr>
                <w:rFonts w:ascii="Times New Roman" w:hAnsi="Times New Roman"/>
                <w:color w:val="auto"/>
                <w:szCs w:val="22"/>
              </w:rPr>
              <w:t xml:space="preserve">Sadarbības partneru ieguldījums ir atbilstošs un papildinošs. </w:t>
            </w:r>
            <w:r w:rsidR="00CA3661" w:rsidRPr="001467B4">
              <w:rPr>
                <w:rFonts w:ascii="Times New Roman" w:hAnsi="Times New Roman"/>
              </w:rPr>
              <w:t>Projektā ir paredzēts efektīvs sadarbības mehānisms starp visām iesaistītajām pusēm, lai nodrošinātu efektīvu (kvalitatīvu</w:t>
            </w:r>
            <w:r w:rsidR="00CA3661">
              <w:rPr>
                <w:rFonts w:ascii="Times New Roman" w:hAnsi="Times New Roman"/>
              </w:rPr>
              <w:t>, operatīvu) koordināciju, saziņu un projekta mērķa sasniegšanu.</w:t>
            </w:r>
          </w:p>
        </w:tc>
        <w:tc>
          <w:tcPr>
            <w:tcW w:w="892" w:type="pct"/>
            <w:vMerge/>
            <w:vAlign w:val="center"/>
          </w:tcPr>
          <w:p w14:paraId="19FC7AD8" w14:textId="77777777" w:rsidR="00CA3661" w:rsidRPr="00F42015" w:rsidRDefault="00CA3661" w:rsidP="00133791">
            <w:pPr>
              <w:spacing w:after="0" w:line="240" w:lineRule="auto"/>
              <w:jc w:val="center"/>
              <w:rPr>
                <w:rFonts w:ascii="Times New Roman" w:hAnsi="Times New Roman"/>
                <w:color w:val="auto"/>
                <w:szCs w:val="22"/>
                <w:lang w:eastAsia="lv-LV"/>
              </w:rPr>
            </w:pPr>
          </w:p>
        </w:tc>
        <w:tc>
          <w:tcPr>
            <w:tcW w:w="808" w:type="pct"/>
            <w:vMerge/>
          </w:tcPr>
          <w:p w14:paraId="06017555" w14:textId="77777777" w:rsidR="00CA3661" w:rsidRPr="00F42015" w:rsidRDefault="00CA3661" w:rsidP="00133791">
            <w:pPr>
              <w:spacing w:after="0" w:line="240" w:lineRule="auto"/>
              <w:jc w:val="center"/>
              <w:rPr>
                <w:rFonts w:ascii="Times New Roman" w:hAnsi="Times New Roman"/>
                <w:b/>
                <w:color w:val="auto"/>
                <w:szCs w:val="22"/>
              </w:rPr>
            </w:pPr>
          </w:p>
        </w:tc>
      </w:tr>
      <w:tr w:rsidR="00133791" w:rsidRPr="00F42015" w14:paraId="2CBC9D2D" w14:textId="03C8E119" w:rsidTr="00BC48EB">
        <w:trPr>
          <w:trHeight w:val="335"/>
        </w:trPr>
        <w:tc>
          <w:tcPr>
            <w:tcW w:w="468" w:type="pct"/>
            <w:vMerge w:val="restart"/>
          </w:tcPr>
          <w:p w14:paraId="7DE21924" w14:textId="14805893" w:rsidR="00574FC8" w:rsidRPr="00F42015" w:rsidRDefault="00574FC8" w:rsidP="00133791">
            <w:pPr>
              <w:spacing w:after="0" w:line="240" w:lineRule="auto"/>
              <w:jc w:val="both"/>
              <w:rPr>
                <w:rFonts w:ascii="Times New Roman" w:hAnsi="Times New Roman"/>
                <w:b/>
                <w:color w:val="auto"/>
                <w:szCs w:val="22"/>
              </w:rPr>
            </w:pPr>
            <w:r w:rsidRPr="00F42015">
              <w:rPr>
                <w:rFonts w:ascii="Times New Roman" w:hAnsi="Times New Roman"/>
                <w:b/>
                <w:color w:val="auto"/>
                <w:szCs w:val="22"/>
              </w:rPr>
              <w:t>3.</w:t>
            </w:r>
            <w:r w:rsidR="007C1C24">
              <w:rPr>
                <w:rFonts w:ascii="Times New Roman" w:hAnsi="Times New Roman"/>
                <w:b/>
                <w:color w:val="auto"/>
                <w:szCs w:val="22"/>
              </w:rPr>
              <w:t>4</w:t>
            </w:r>
            <w:r w:rsidRPr="00F42015">
              <w:rPr>
                <w:rFonts w:ascii="Times New Roman" w:hAnsi="Times New Roman"/>
                <w:b/>
                <w:color w:val="auto"/>
                <w:szCs w:val="22"/>
              </w:rPr>
              <w:t>.</w:t>
            </w:r>
          </w:p>
        </w:tc>
        <w:tc>
          <w:tcPr>
            <w:tcW w:w="2832" w:type="pct"/>
            <w:gridSpan w:val="2"/>
          </w:tcPr>
          <w:p w14:paraId="65EB81C5" w14:textId="247EF2D1" w:rsidR="00574FC8" w:rsidRPr="00F42015" w:rsidRDefault="00574FC8" w:rsidP="00DA27E9">
            <w:pPr>
              <w:spacing w:after="0" w:line="240" w:lineRule="auto"/>
              <w:ind w:right="57"/>
              <w:jc w:val="both"/>
              <w:rPr>
                <w:rFonts w:ascii="Times New Roman" w:eastAsia="Calibri" w:hAnsi="Times New Roman"/>
                <w:b/>
                <w:szCs w:val="22"/>
              </w:rPr>
            </w:pPr>
            <w:r w:rsidRPr="00F42015">
              <w:rPr>
                <w:rFonts w:ascii="Times New Roman" w:hAnsi="Times New Roman"/>
                <w:b/>
                <w:szCs w:val="22"/>
              </w:rPr>
              <w:t>Projekta ietekme un rezultātu izplatīšana</w:t>
            </w:r>
            <w:r w:rsidR="00C42A96">
              <w:rPr>
                <w:rStyle w:val="FootnoteReference"/>
                <w:rFonts w:ascii="Times New Roman" w:hAnsi="Times New Roman"/>
                <w:b/>
                <w:szCs w:val="22"/>
              </w:rPr>
              <w:footnoteReference w:id="19"/>
            </w:r>
            <w:r w:rsidRPr="00F42015">
              <w:rPr>
                <w:rFonts w:ascii="Times New Roman" w:hAnsi="Times New Roman"/>
                <w:b/>
                <w:szCs w:val="22"/>
              </w:rPr>
              <w:t>:</w:t>
            </w:r>
          </w:p>
        </w:tc>
        <w:tc>
          <w:tcPr>
            <w:tcW w:w="892" w:type="pct"/>
            <w:vMerge w:val="restart"/>
          </w:tcPr>
          <w:p w14:paraId="12701479" w14:textId="77777777" w:rsidR="00574FC8" w:rsidRPr="00F42015" w:rsidRDefault="00574FC8" w:rsidP="00133791">
            <w:pPr>
              <w:spacing w:after="0" w:line="240" w:lineRule="auto"/>
              <w:jc w:val="center"/>
              <w:rPr>
                <w:rFonts w:ascii="Times New Roman" w:hAnsi="Times New Roman"/>
                <w:b/>
                <w:bCs/>
                <w:iCs/>
                <w:color w:val="auto"/>
                <w:szCs w:val="22"/>
              </w:rPr>
            </w:pPr>
            <w:r w:rsidRPr="00F42015">
              <w:rPr>
                <w:rFonts w:ascii="Times New Roman" w:hAnsi="Times New Roman"/>
                <w:b/>
                <w:bCs/>
                <w:iCs/>
                <w:color w:val="auto"/>
                <w:szCs w:val="22"/>
              </w:rPr>
              <w:t>0 - 5</w:t>
            </w:r>
          </w:p>
          <w:p w14:paraId="16DE60F9" w14:textId="64F5F76F" w:rsidR="00574FC8" w:rsidRPr="00F42015" w:rsidRDefault="00574FC8" w:rsidP="00133791">
            <w:pPr>
              <w:spacing w:after="0" w:line="240" w:lineRule="auto"/>
              <w:jc w:val="center"/>
              <w:rPr>
                <w:rFonts w:ascii="Times New Roman" w:hAnsi="Times New Roman"/>
                <w:color w:val="auto"/>
                <w:szCs w:val="22"/>
                <w:lang w:eastAsia="lv-LV"/>
              </w:rPr>
            </w:pPr>
            <w:r w:rsidRPr="00F42015">
              <w:rPr>
                <w:rFonts w:ascii="Times New Roman" w:hAnsi="Times New Roman"/>
                <w:i/>
                <w:color w:val="auto"/>
                <w:szCs w:val="22"/>
              </w:rPr>
              <w:t>(Vērtējuma vienība – 0,5 punkti)</w:t>
            </w:r>
          </w:p>
        </w:tc>
        <w:tc>
          <w:tcPr>
            <w:tcW w:w="808" w:type="pct"/>
            <w:vMerge w:val="restart"/>
          </w:tcPr>
          <w:p w14:paraId="4829BDB6" w14:textId="16D64932" w:rsidR="00574FC8" w:rsidRPr="00F42015" w:rsidRDefault="00574FC8" w:rsidP="00133791">
            <w:pPr>
              <w:spacing w:after="0" w:line="240" w:lineRule="auto"/>
              <w:jc w:val="center"/>
              <w:rPr>
                <w:rFonts w:ascii="Times New Roman" w:hAnsi="Times New Roman"/>
                <w:color w:val="auto"/>
                <w:szCs w:val="22"/>
              </w:rPr>
            </w:pPr>
            <w:r w:rsidRPr="00F42015">
              <w:rPr>
                <w:rFonts w:ascii="Times New Roman" w:hAnsi="Times New Roman"/>
                <w:color w:val="auto"/>
                <w:szCs w:val="22"/>
              </w:rPr>
              <w:t xml:space="preserve">Jāsaņem vismaz </w:t>
            </w:r>
            <w:r w:rsidRPr="00F42015">
              <w:rPr>
                <w:rFonts w:ascii="Times New Roman" w:hAnsi="Times New Roman"/>
                <w:b/>
                <w:color w:val="auto"/>
                <w:szCs w:val="22"/>
              </w:rPr>
              <w:t>3,5</w:t>
            </w:r>
            <w:r w:rsidRPr="00F42015">
              <w:rPr>
                <w:rFonts w:ascii="Times New Roman" w:hAnsi="Times New Roman"/>
                <w:color w:val="auto"/>
                <w:szCs w:val="22"/>
              </w:rPr>
              <w:t xml:space="preserve"> punkti.</w:t>
            </w:r>
          </w:p>
          <w:p w14:paraId="045FCC7B" w14:textId="77777777" w:rsidR="00574FC8" w:rsidRPr="00F42015" w:rsidRDefault="00574FC8" w:rsidP="00133791">
            <w:pPr>
              <w:spacing w:after="0" w:line="240" w:lineRule="auto"/>
              <w:jc w:val="center"/>
              <w:rPr>
                <w:rFonts w:ascii="Times New Roman" w:hAnsi="Times New Roman"/>
                <w:color w:val="auto"/>
                <w:szCs w:val="22"/>
              </w:rPr>
            </w:pPr>
          </w:p>
          <w:p w14:paraId="13D0CBDC" w14:textId="6A344A98" w:rsidR="00574FC8" w:rsidRPr="00F42015" w:rsidRDefault="00574FC8" w:rsidP="00133791">
            <w:pPr>
              <w:spacing w:after="0" w:line="240" w:lineRule="auto"/>
              <w:jc w:val="center"/>
              <w:rPr>
                <w:rFonts w:ascii="Times New Roman" w:hAnsi="Times New Roman"/>
                <w:color w:val="auto"/>
                <w:szCs w:val="22"/>
              </w:rPr>
            </w:pPr>
            <w:r w:rsidRPr="00F42015">
              <w:rPr>
                <w:rFonts w:ascii="Times New Roman" w:hAnsi="Times New Roman"/>
                <w:bCs/>
                <w:color w:val="auto"/>
                <w:szCs w:val="22"/>
                <w:lang w:eastAsia="lv-LV"/>
              </w:rPr>
              <w:t xml:space="preserve">Ja vērtējums ir zemāks par 3,5 punktiem, projekta </w:t>
            </w:r>
            <w:r w:rsidRPr="00F42015">
              <w:rPr>
                <w:rFonts w:ascii="Times New Roman" w:hAnsi="Times New Roman"/>
                <w:bCs/>
                <w:color w:val="auto"/>
                <w:szCs w:val="22"/>
                <w:lang w:eastAsia="lv-LV"/>
              </w:rPr>
              <w:lastRenderedPageBreak/>
              <w:t>iesniegumu noraida.</w:t>
            </w:r>
          </w:p>
        </w:tc>
      </w:tr>
      <w:tr w:rsidR="00133791" w:rsidRPr="00F42015" w14:paraId="4751B3C8" w14:textId="069B3599" w:rsidTr="00BC48EB">
        <w:trPr>
          <w:trHeight w:val="335"/>
        </w:trPr>
        <w:tc>
          <w:tcPr>
            <w:tcW w:w="468" w:type="pct"/>
            <w:vMerge/>
          </w:tcPr>
          <w:p w14:paraId="5AE68CA8" w14:textId="77777777" w:rsidR="00574FC8" w:rsidRPr="00F42015" w:rsidRDefault="00574FC8" w:rsidP="00133791">
            <w:pPr>
              <w:spacing w:after="0" w:line="240" w:lineRule="auto"/>
              <w:jc w:val="both"/>
              <w:rPr>
                <w:rFonts w:ascii="Times New Roman" w:hAnsi="Times New Roman"/>
                <w:color w:val="auto"/>
                <w:szCs w:val="22"/>
              </w:rPr>
            </w:pPr>
          </w:p>
        </w:tc>
        <w:tc>
          <w:tcPr>
            <w:tcW w:w="2832" w:type="pct"/>
            <w:gridSpan w:val="2"/>
          </w:tcPr>
          <w:p w14:paraId="6EF7BAE7" w14:textId="1AD2C40A" w:rsidR="00574FC8" w:rsidRPr="00F42015" w:rsidRDefault="00574FC8" w:rsidP="0049335C">
            <w:pPr>
              <w:spacing w:after="0" w:line="240" w:lineRule="auto"/>
              <w:jc w:val="both"/>
              <w:rPr>
                <w:rFonts w:ascii="Times New Roman" w:hAnsi="Times New Roman"/>
                <w:b/>
                <w:i/>
                <w:color w:val="auto"/>
                <w:szCs w:val="22"/>
              </w:rPr>
            </w:pPr>
            <w:r w:rsidRPr="00F42015">
              <w:rPr>
                <w:rFonts w:ascii="Times New Roman" w:hAnsi="Times New Roman"/>
                <w:b/>
                <w:i/>
                <w:color w:val="auto"/>
                <w:szCs w:val="22"/>
              </w:rPr>
              <w:t>3.</w:t>
            </w:r>
            <w:r w:rsidR="007C1C24">
              <w:rPr>
                <w:rFonts w:ascii="Times New Roman" w:hAnsi="Times New Roman"/>
                <w:b/>
                <w:i/>
                <w:color w:val="auto"/>
                <w:szCs w:val="22"/>
              </w:rPr>
              <w:t>4</w:t>
            </w:r>
            <w:r w:rsidRPr="00F42015">
              <w:rPr>
                <w:rFonts w:ascii="Times New Roman" w:hAnsi="Times New Roman"/>
                <w:b/>
                <w:i/>
                <w:color w:val="auto"/>
                <w:szCs w:val="22"/>
              </w:rPr>
              <w:t xml:space="preserve">.1. Izmantošana: </w:t>
            </w:r>
          </w:p>
          <w:p w14:paraId="59AEE38B" w14:textId="1539857F" w:rsidR="00574FC8" w:rsidRPr="00F42015" w:rsidRDefault="00574FC8" w:rsidP="0049335C">
            <w:pPr>
              <w:pStyle w:val="ListParagraph"/>
              <w:ind w:left="0" w:right="59"/>
              <w:jc w:val="both"/>
              <w:rPr>
                <w:rFonts w:eastAsia="Calibri"/>
                <w:sz w:val="22"/>
                <w:szCs w:val="22"/>
                <w:lang w:val="lv-LV" w:eastAsia="en-US"/>
              </w:rPr>
            </w:pPr>
            <w:r w:rsidRPr="00F42015">
              <w:rPr>
                <w:sz w:val="22"/>
                <w:szCs w:val="22"/>
              </w:rPr>
              <w:t xml:space="preserve">Projektā ir pamatots, kā tiešo projekta darbību rezultātus izmantos </w:t>
            </w:r>
            <w:r w:rsidR="008E7388" w:rsidRPr="00F42015">
              <w:rPr>
                <w:sz w:val="22"/>
                <w:szCs w:val="22"/>
                <w:lang w:val="lv-LV"/>
              </w:rPr>
              <w:t xml:space="preserve">sadarbības </w:t>
            </w:r>
            <w:r w:rsidRPr="00F42015">
              <w:rPr>
                <w:sz w:val="22"/>
                <w:szCs w:val="22"/>
              </w:rPr>
              <w:t xml:space="preserve">partneri un citas ieinteresētās personas un kā tiks sasniegti projekta rezultāti. </w:t>
            </w:r>
          </w:p>
        </w:tc>
        <w:tc>
          <w:tcPr>
            <w:tcW w:w="892" w:type="pct"/>
            <w:vMerge/>
            <w:vAlign w:val="center"/>
          </w:tcPr>
          <w:p w14:paraId="255C3586" w14:textId="77777777" w:rsidR="00574FC8" w:rsidRPr="00F42015" w:rsidRDefault="00574FC8" w:rsidP="00133791">
            <w:pPr>
              <w:spacing w:after="0" w:line="240" w:lineRule="auto"/>
              <w:jc w:val="center"/>
              <w:rPr>
                <w:rFonts w:ascii="Times New Roman" w:hAnsi="Times New Roman"/>
                <w:color w:val="auto"/>
                <w:szCs w:val="22"/>
                <w:lang w:eastAsia="lv-LV"/>
              </w:rPr>
            </w:pPr>
          </w:p>
        </w:tc>
        <w:tc>
          <w:tcPr>
            <w:tcW w:w="808" w:type="pct"/>
            <w:vMerge/>
          </w:tcPr>
          <w:p w14:paraId="6C7ED5BE" w14:textId="77777777" w:rsidR="00574FC8" w:rsidRPr="00F42015" w:rsidRDefault="00574FC8" w:rsidP="00133791">
            <w:pPr>
              <w:spacing w:after="0" w:line="240" w:lineRule="auto"/>
              <w:jc w:val="center"/>
              <w:rPr>
                <w:rFonts w:ascii="Times New Roman" w:hAnsi="Times New Roman"/>
                <w:b/>
                <w:color w:val="auto"/>
                <w:szCs w:val="22"/>
              </w:rPr>
            </w:pPr>
          </w:p>
        </w:tc>
      </w:tr>
      <w:tr w:rsidR="00133791" w:rsidRPr="00F42015" w14:paraId="203EAEEE" w14:textId="1487ACBC" w:rsidTr="00BC48EB">
        <w:trPr>
          <w:trHeight w:val="335"/>
        </w:trPr>
        <w:tc>
          <w:tcPr>
            <w:tcW w:w="468" w:type="pct"/>
            <w:vMerge/>
          </w:tcPr>
          <w:p w14:paraId="246AD214" w14:textId="77777777" w:rsidR="00574FC8" w:rsidRPr="00F42015" w:rsidRDefault="00574FC8" w:rsidP="00133791">
            <w:pPr>
              <w:spacing w:after="0" w:line="240" w:lineRule="auto"/>
              <w:jc w:val="both"/>
              <w:rPr>
                <w:rFonts w:ascii="Times New Roman" w:hAnsi="Times New Roman"/>
                <w:color w:val="auto"/>
                <w:szCs w:val="22"/>
              </w:rPr>
            </w:pPr>
          </w:p>
        </w:tc>
        <w:tc>
          <w:tcPr>
            <w:tcW w:w="2832" w:type="pct"/>
            <w:gridSpan w:val="2"/>
          </w:tcPr>
          <w:p w14:paraId="24104CFE" w14:textId="22B775CC" w:rsidR="00574FC8" w:rsidRPr="00F42015" w:rsidRDefault="00574FC8" w:rsidP="0049335C">
            <w:pPr>
              <w:spacing w:after="0" w:line="240" w:lineRule="auto"/>
              <w:jc w:val="both"/>
              <w:rPr>
                <w:rFonts w:ascii="Times New Roman" w:hAnsi="Times New Roman"/>
                <w:b/>
                <w:i/>
                <w:color w:val="auto"/>
                <w:szCs w:val="22"/>
              </w:rPr>
            </w:pPr>
            <w:r w:rsidRPr="00F42015">
              <w:rPr>
                <w:rFonts w:ascii="Times New Roman" w:hAnsi="Times New Roman"/>
                <w:b/>
                <w:i/>
                <w:color w:val="auto"/>
                <w:szCs w:val="22"/>
              </w:rPr>
              <w:t>3.</w:t>
            </w:r>
            <w:r w:rsidR="007C1C24">
              <w:rPr>
                <w:rFonts w:ascii="Times New Roman" w:hAnsi="Times New Roman"/>
                <w:b/>
                <w:i/>
                <w:color w:val="auto"/>
                <w:szCs w:val="22"/>
              </w:rPr>
              <w:t>4</w:t>
            </w:r>
            <w:r w:rsidRPr="00F42015">
              <w:rPr>
                <w:rFonts w:ascii="Times New Roman" w:hAnsi="Times New Roman"/>
                <w:b/>
                <w:i/>
                <w:color w:val="auto"/>
                <w:szCs w:val="22"/>
              </w:rPr>
              <w:t xml:space="preserve">.2. Izplatīšana: </w:t>
            </w:r>
          </w:p>
          <w:p w14:paraId="310A1B9D" w14:textId="627359FB" w:rsidR="00574FC8" w:rsidRPr="00F42015" w:rsidRDefault="00574FC8" w:rsidP="00AB618E">
            <w:pPr>
              <w:pStyle w:val="ListParagraph"/>
              <w:ind w:left="0" w:right="59"/>
              <w:jc w:val="both"/>
              <w:rPr>
                <w:sz w:val="22"/>
                <w:szCs w:val="22"/>
                <w:lang w:val="lv-LV"/>
              </w:rPr>
            </w:pPr>
            <w:r w:rsidRPr="00F42015">
              <w:rPr>
                <w:sz w:val="22"/>
                <w:szCs w:val="22"/>
              </w:rPr>
              <w:t xml:space="preserve">Projekts paredz skaidru un efektīvu plānu rezultātu izplatīšanai un ietver attiecīgus pasākumus, rīkus un </w:t>
            </w:r>
            <w:r w:rsidRPr="00F42015">
              <w:rPr>
                <w:sz w:val="22"/>
                <w:szCs w:val="22"/>
              </w:rPr>
              <w:lastRenderedPageBreak/>
              <w:t xml:space="preserve">kanālus, lai nodrošinātu rezultātu un ieguvumu efektīvu izplatīšanu ieinteresētajām personām un neiesaistītajām personām projekta </w:t>
            </w:r>
            <w:r w:rsidR="00F93488" w:rsidRPr="00D45C51">
              <w:rPr>
                <w:sz w:val="22"/>
                <w:szCs w:val="22"/>
                <w:lang w:val="lv-LV"/>
              </w:rPr>
              <w:t>īstenošanas laikā</w:t>
            </w:r>
            <w:r w:rsidR="00F93488" w:rsidRPr="00D45C51">
              <w:rPr>
                <w:sz w:val="22"/>
                <w:szCs w:val="22"/>
              </w:rPr>
              <w:t xml:space="preserve"> un pēc </w:t>
            </w:r>
            <w:r w:rsidR="00F93488" w:rsidRPr="00D45C51">
              <w:rPr>
                <w:sz w:val="22"/>
                <w:szCs w:val="22"/>
                <w:lang w:val="lv-LV"/>
              </w:rPr>
              <w:t xml:space="preserve">projekta īstenošanas atbilstoši MK </w:t>
            </w:r>
            <w:r w:rsidR="00F93488">
              <w:rPr>
                <w:sz w:val="22"/>
                <w:szCs w:val="22"/>
                <w:lang w:val="lv-LV"/>
              </w:rPr>
              <w:t>noteikumiem par 8.3.1.2.pasākuma</w:t>
            </w:r>
            <w:r w:rsidR="00F93488" w:rsidRPr="00D45C51">
              <w:rPr>
                <w:sz w:val="22"/>
                <w:szCs w:val="22"/>
                <w:lang w:val="lv-LV"/>
              </w:rPr>
              <w:t xml:space="preserve"> </w:t>
            </w:r>
            <w:r w:rsidR="00F93488">
              <w:rPr>
                <w:sz w:val="22"/>
                <w:szCs w:val="22"/>
                <w:lang w:val="lv-LV"/>
              </w:rPr>
              <w:t>īstenošanu</w:t>
            </w:r>
            <w:r w:rsidRPr="00F42015">
              <w:rPr>
                <w:sz w:val="22"/>
                <w:szCs w:val="22"/>
              </w:rPr>
              <w:t>.</w:t>
            </w:r>
            <w:r w:rsidRPr="00F42015">
              <w:rPr>
                <w:sz w:val="22"/>
                <w:szCs w:val="22"/>
                <w:lang w:val="lv-LV"/>
              </w:rPr>
              <w:t xml:space="preserve"> Izplatīšanas plān</w:t>
            </w:r>
            <w:r w:rsidR="00394B09" w:rsidRPr="00F42015">
              <w:rPr>
                <w:sz w:val="22"/>
                <w:szCs w:val="22"/>
                <w:lang w:val="lv-LV"/>
              </w:rPr>
              <w:t>ā</w:t>
            </w:r>
            <w:r w:rsidRPr="00F42015">
              <w:rPr>
                <w:sz w:val="22"/>
                <w:szCs w:val="22"/>
                <w:lang w:val="lv-LV"/>
              </w:rPr>
              <w:t xml:space="preserve"> ir iekļauta informācija par izstrādātā digitālā līdzekļa ievietošanu </w:t>
            </w:r>
            <w:r w:rsidR="00C132F9" w:rsidRPr="00F42015">
              <w:rPr>
                <w:sz w:val="22"/>
                <w:szCs w:val="22"/>
                <w:lang w:val="lv-LV"/>
              </w:rPr>
              <w:t>Valsts izglītības satura centra</w:t>
            </w:r>
            <w:r w:rsidRPr="00F42015">
              <w:rPr>
                <w:sz w:val="22"/>
                <w:szCs w:val="22"/>
                <w:lang w:val="lv-LV"/>
              </w:rPr>
              <w:t xml:space="preserve"> digitālo resursu krātuvē, kā arī pieejamības nodrošināšanu.</w:t>
            </w:r>
          </w:p>
        </w:tc>
        <w:tc>
          <w:tcPr>
            <w:tcW w:w="892" w:type="pct"/>
            <w:vMerge/>
            <w:vAlign w:val="center"/>
          </w:tcPr>
          <w:p w14:paraId="6BD22169" w14:textId="77777777" w:rsidR="00574FC8" w:rsidRPr="00F42015" w:rsidRDefault="00574FC8" w:rsidP="00133791">
            <w:pPr>
              <w:spacing w:after="0" w:line="240" w:lineRule="auto"/>
              <w:jc w:val="center"/>
              <w:rPr>
                <w:rFonts w:ascii="Times New Roman" w:hAnsi="Times New Roman"/>
                <w:color w:val="auto"/>
                <w:szCs w:val="22"/>
                <w:lang w:eastAsia="lv-LV"/>
              </w:rPr>
            </w:pPr>
          </w:p>
        </w:tc>
        <w:tc>
          <w:tcPr>
            <w:tcW w:w="808" w:type="pct"/>
            <w:vMerge/>
          </w:tcPr>
          <w:p w14:paraId="5A46EA9E" w14:textId="77777777" w:rsidR="00574FC8" w:rsidRPr="00F42015" w:rsidRDefault="00574FC8" w:rsidP="00133791">
            <w:pPr>
              <w:spacing w:after="0" w:line="240" w:lineRule="auto"/>
              <w:jc w:val="center"/>
              <w:rPr>
                <w:rFonts w:ascii="Times New Roman" w:hAnsi="Times New Roman"/>
                <w:b/>
                <w:color w:val="auto"/>
                <w:szCs w:val="22"/>
              </w:rPr>
            </w:pPr>
          </w:p>
        </w:tc>
      </w:tr>
      <w:tr w:rsidR="00EA756D" w:rsidRPr="00F42015" w14:paraId="331E3DD7" w14:textId="77777777" w:rsidTr="00BC48EB">
        <w:trPr>
          <w:trHeight w:val="335"/>
        </w:trPr>
        <w:tc>
          <w:tcPr>
            <w:tcW w:w="468" w:type="pct"/>
            <w:vMerge/>
          </w:tcPr>
          <w:p w14:paraId="79F1B794" w14:textId="77777777" w:rsidR="00EA756D" w:rsidRPr="00F42015" w:rsidRDefault="00EA756D" w:rsidP="00133791">
            <w:pPr>
              <w:spacing w:after="0" w:line="240" w:lineRule="auto"/>
              <w:jc w:val="both"/>
              <w:rPr>
                <w:rFonts w:ascii="Times New Roman" w:hAnsi="Times New Roman"/>
                <w:color w:val="auto"/>
                <w:szCs w:val="22"/>
              </w:rPr>
            </w:pPr>
          </w:p>
        </w:tc>
        <w:tc>
          <w:tcPr>
            <w:tcW w:w="2832" w:type="pct"/>
            <w:gridSpan w:val="2"/>
          </w:tcPr>
          <w:p w14:paraId="2A3735DA" w14:textId="732ED57E" w:rsidR="00EA756D" w:rsidRPr="00F42015" w:rsidRDefault="00EA756D" w:rsidP="0049335C">
            <w:pPr>
              <w:spacing w:after="0" w:line="240" w:lineRule="auto"/>
              <w:jc w:val="both"/>
              <w:rPr>
                <w:rFonts w:ascii="Times New Roman" w:hAnsi="Times New Roman"/>
                <w:b/>
                <w:i/>
                <w:color w:val="auto"/>
                <w:szCs w:val="22"/>
              </w:rPr>
            </w:pPr>
            <w:r w:rsidRPr="00F42015">
              <w:rPr>
                <w:rFonts w:ascii="Times New Roman" w:hAnsi="Times New Roman"/>
                <w:b/>
                <w:i/>
                <w:color w:val="auto"/>
                <w:szCs w:val="22"/>
              </w:rPr>
              <w:t>3.</w:t>
            </w:r>
            <w:r w:rsidR="007C1C24">
              <w:rPr>
                <w:rFonts w:ascii="Times New Roman" w:hAnsi="Times New Roman"/>
                <w:b/>
                <w:i/>
                <w:color w:val="auto"/>
                <w:szCs w:val="22"/>
              </w:rPr>
              <w:t>4</w:t>
            </w:r>
            <w:r w:rsidRPr="00F42015">
              <w:rPr>
                <w:rFonts w:ascii="Times New Roman" w:hAnsi="Times New Roman"/>
                <w:b/>
                <w:i/>
                <w:color w:val="auto"/>
                <w:szCs w:val="22"/>
              </w:rPr>
              <w:t>.3. Ietekme:</w:t>
            </w:r>
          </w:p>
          <w:p w14:paraId="491CAD2A" w14:textId="7DC77472" w:rsidR="00EA756D" w:rsidRPr="00F42015" w:rsidRDefault="00A94918" w:rsidP="0049335C">
            <w:pPr>
              <w:spacing w:after="0" w:line="240" w:lineRule="auto"/>
              <w:jc w:val="both"/>
              <w:rPr>
                <w:rFonts w:ascii="Times New Roman" w:hAnsi="Times New Roman"/>
                <w:color w:val="auto"/>
                <w:szCs w:val="22"/>
              </w:rPr>
            </w:pPr>
            <w:r w:rsidRPr="00F42015">
              <w:rPr>
                <w:rFonts w:ascii="Times New Roman" w:hAnsi="Times New Roman"/>
                <w:color w:val="auto"/>
                <w:szCs w:val="22"/>
              </w:rPr>
              <w:t>Projekts apliecina sociālo un ekonomisko nozīmīgumu un tvērumu. Tas paredz atbilstošus pasākumus progresa uzraudzībai un paredzamās (īstermiņa un ilgtermiņa) ietekmes novērtēšanai</w:t>
            </w:r>
            <w:r w:rsidR="00F53445" w:rsidRPr="00F42015">
              <w:rPr>
                <w:rFonts w:ascii="Times New Roman" w:hAnsi="Times New Roman"/>
                <w:color w:val="auto"/>
                <w:szCs w:val="22"/>
              </w:rPr>
              <w:t>.</w:t>
            </w:r>
          </w:p>
        </w:tc>
        <w:tc>
          <w:tcPr>
            <w:tcW w:w="892" w:type="pct"/>
            <w:vMerge/>
            <w:vAlign w:val="center"/>
          </w:tcPr>
          <w:p w14:paraId="6C2BFC99" w14:textId="77777777" w:rsidR="00EA756D" w:rsidRPr="00F42015" w:rsidRDefault="00EA756D" w:rsidP="00133791">
            <w:pPr>
              <w:spacing w:after="0" w:line="240" w:lineRule="auto"/>
              <w:jc w:val="center"/>
              <w:rPr>
                <w:rFonts w:ascii="Times New Roman" w:hAnsi="Times New Roman"/>
                <w:color w:val="auto"/>
                <w:szCs w:val="22"/>
                <w:lang w:eastAsia="lv-LV"/>
              </w:rPr>
            </w:pPr>
          </w:p>
        </w:tc>
        <w:tc>
          <w:tcPr>
            <w:tcW w:w="808" w:type="pct"/>
            <w:vMerge/>
          </w:tcPr>
          <w:p w14:paraId="6E865956" w14:textId="77777777" w:rsidR="00EA756D" w:rsidRPr="00F42015" w:rsidRDefault="00EA756D" w:rsidP="00133791">
            <w:pPr>
              <w:spacing w:after="0" w:line="240" w:lineRule="auto"/>
              <w:jc w:val="center"/>
              <w:rPr>
                <w:rFonts w:ascii="Times New Roman" w:hAnsi="Times New Roman"/>
                <w:b/>
                <w:color w:val="auto"/>
                <w:szCs w:val="22"/>
              </w:rPr>
            </w:pPr>
          </w:p>
        </w:tc>
      </w:tr>
      <w:tr w:rsidR="00A702EC" w:rsidRPr="00F42015" w14:paraId="09C742A8" w14:textId="77777777" w:rsidTr="00BC48EB">
        <w:trPr>
          <w:trHeight w:val="335"/>
        </w:trPr>
        <w:tc>
          <w:tcPr>
            <w:tcW w:w="468" w:type="pct"/>
          </w:tcPr>
          <w:p w14:paraId="5E5B08BE" w14:textId="6A0CA987" w:rsidR="00A702EC" w:rsidRPr="00B424E7" w:rsidRDefault="00A702EC" w:rsidP="00A702EC">
            <w:pPr>
              <w:spacing w:after="0" w:line="240" w:lineRule="auto"/>
              <w:jc w:val="both"/>
              <w:rPr>
                <w:rFonts w:ascii="Times New Roman" w:hAnsi="Times New Roman"/>
                <w:b/>
                <w:color w:val="auto"/>
                <w:szCs w:val="22"/>
              </w:rPr>
            </w:pPr>
            <w:r w:rsidRPr="00B424E7">
              <w:rPr>
                <w:rFonts w:ascii="Times New Roman" w:hAnsi="Times New Roman"/>
                <w:b/>
                <w:color w:val="auto"/>
                <w:szCs w:val="22"/>
              </w:rPr>
              <w:t>3.5.</w:t>
            </w:r>
          </w:p>
        </w:tc>
        <w:tc>
          <w:tcPr>
            <w:tcW w:w="2832" w:type="pct"/>
            <w:gridSpan w:val="2"/>
          </w:tcPr>
          <w:p w14:paraId="656B4400" w14:textId="02D08E1E" w:rsidR="00A702EC" w:rsidRPr="00A702EC" w:rsidRDefault="00A702EC" w:rsidP="00A702EC">
            <w:pPr>
              <w:spacing w:after="0" w:line="240" w:lineRule="auto"/>
              <w:jc w:val="both"/>
              <w:rPr>
                <w:rFonts w:ascii="Times New Roman" w:hAnsi="Times New Roman"/>
                <w:color w:val="auto"/>
                <w:szCs w:val="22"/>
              </w:rPr>
            </w:pPr>
            <w:r w:rsidRPr="00A702EC">
              <w:rPr>
                <w:rFonts w:ascii="Times New Roman" w:hAnsi="Times New Roman"/>
                <w:color w:val="auto"/>
                <w:szCs w:val="22"/>
              </w:rPr>
              <w:t>Projekta iesniedzējs ir Padziļinātās sadarbības programmas dalībniek</w:t>
            </w:r>
            <w:r>
              <w:rPr>
                <w:rFonts w:ascii="Times New Roman" w:hAnsi="Times New Roman"/>
                <w:color w:val="auto"/>
                <w:szCs w:val="22"/>
              </w:rPr>
              <w:t>s.</w:t>
            </w:r>
          </w:p>
        </w:tc>
        <w:tc>
          <w:tcPr>
            <w:tcW w:w="892" w:type="pct"/>
            <w:vAlign w:val="center"/>
          </w:tcPr>
          <w:p w14:paraId="5F1CB22D" w14:textId="15E8C1DC" w:rsidR="00A702EC" w:rsidRPr="00F42015" w:rsidRDefault="00A702EC" w:rsidP="00A702EC">
            <w:pPr>
              <w:spacing w:after="0" w:line="240" w:lineRule="auto"/>
              <w:jc w:val="center"/>
              <w:rPr>
                <w:rFonts w:ascii="Times New Roman" w:hAnsi="Times New Roman"/>
                <w:color w:val="auto"/>
                <w:szCs w:val="22"/>
                <w:lang w:eastAsia="lv-LV"/>
              </w:rPr>
            </w:pPr>
            <w:r>
              <w:rPr>
                <w:rFonts w:ascii="Times New Roman" w:hAnsi="Times New Roman"/>
                <w:color w:val="auto"/>
                <w:szCs w:val="22"/>
                <w:lang w:eastAsia="lv-LV"/>
              </w:rPr>
              <w:t>0-1</w:t>
            </w:r>
          </w:p>
        </w:tc>
        <w:tc>
          <w:tcPr>
            <w:tcW w:w="808" w:type="pct"/>
          </w:tcPr>
          <w:p w14:paraId="6AEC640D" w14:textId="1D61C7CE" w:rsidR="00A702EC" w:rsidRPr="00F42015" w:rsidRDefault="00A702EC" w:rsidP="00A702EC">
            <w:pPr>
              <w:spacing w:after="0" w:line="240" w:lineRule="auto"/>
              <w:jc w:val="center"/>
              <w:rPr>
                <w:rFonts w:ascii="Times New Roman" w:hAnsi="Times New Roman"/>
                <w:b/>
                <w:color w:val="auto"/>
                <w:szCs w:val="22"/>
              </w:rPr>
            </w:pPr>
            <w:r w:rsidRPr="00F42015">
              <w:rPr>
                <w:rFonts w:ascii="Times New Roman" w:hAnsi="Times New Roman"/>
                <w:color w:val="auto"/>
                <w:szCs w:val="22"/>
              </w:rPr>
              <w:t>Kritērijs dod papildu punktu</w:t>
            </w:r>
          </w:p>
        </w:tc>
      </w:tr>
      <w:tr w:rsidR="00A702EC" w:rsidRPr="00F42015" w14:paraId="400EE676" w14:textId="2DE8ABE8" w:rsidTr="00BC48EB">
        <w:trPr>
          <w:trHeight w:val="335"/>
        </w:trPr>
        <w:tc>
          <w:tcPr>
            <w:tcW w:w="3300" w:type="pct"/>
            <w:gridSpan w:val="3"/>
            <w:vMerge w:val="restart"/>
            <w:shd w:val="clear" w:color="auto" w:fill="D9D9D9" w:themeFill="background1" w:themeFillShade="D9"/>
          </w:tcPr>
          <w:p w14:paraId="3A6A02DE" w14:textId="77777777" w:rsidR="00A702EC" w:rsidRPr="00F42015" w:rsidRDefault="00A702EC" w:rsidP="00A702EC">
            <w:pPr>
              <w:pStyle w:val="ListParagraph"/>
              <w:ind w:left="117" w:right="59"/>
              <w:jc w:val="center"/>
              <w:rPr>
                <w:b/>
                <w:sz w:val="22"/>
                <w:szCs w:val="22"/>
              </w:rPr>
            </w:pPr>
          </w:p>
          <w:p w14:paraId="0FFCC516" w14:textId="77777777" w:rsidR="00A702EC" w:rsidRPr="00F42015" w:rsidRDefault="00A702EC" w:rsidP="00A702EC">
            <w:pPr>
              <w:pStyle w:val="ListParagraph"/>
              <w:ind w:left="117" w:right="59"/>
              <w:jc w:val="center"/>
              <w:rPr>
                <w:b/>
                <w:sz w:val="22"/>
                <w:szCs w:val="22"/>
              </w:rPr>
            </w:pPr>
          </w:p>
          <w:p w14:paraId="4AD3C338" w14:textId="56CE5A4A" w:rsidR="00A702EC" w:rsidRPr="00F42015" w:rsidRDefault="00A702EC" w:rsidP="00A702EC">
            <w:pPr>
              <w:pStyle w:val="ListParagraph"/>
              <w:ind w:left="117" w:right="59"/>
              <w:jc w:val="center"/>
              <w:rPr>
                <w:rFonts w:eastAsia="Calibri"/>
                <w:sz w:val="22"/>
                <w:szCs w:val="22"/>
                <w:lang w:val="lv-LV" w:eastAsia="en-US"/>
              </w:rPr>
            </w:pPr>
            <w:r w:rsidRPr="00F42015">
              <w:rPr>
                <w:b/>
                <w:sz w:val="22"/>
                <w:szCs w:val="22"/>
              </w:rPr>
              <w:t>4. KVALITĀTES KRITĒRIJI PAR HORIZONTĀLĀM PRIORITĀTĒM</w:t>
            </w:r>
          </w:p>
        </w:tc>
        <w:tc>
          <w:tcPr>
            <w:tcW w:w="892" w:type="pct"/>
            <w:shd w:val="clear" w:color="auto" w:fill="D9D9D9" w:themeFill="background1" w:themeFillShade="D9"/>
          </w:tcPr>
          <w:p w14:paraId="38F50C7E" w14:textId="456AB2E8" w:rsidR="00A702EC" w:rsidRPr="00F42015" w:rsidRDefault="00A702EC" w:rsidP="00A702EC">
            <w:pPr>
              <w:spacing w:after="0" w:line="240" w:lineRule="auto"/>
              <w:jc w:val="center"/>
              <w:rPr>
                <w:rFonts w:ascii="Times New Roman" w:hAnsi="Times New Roman"/>
                <w:color w:val="auto"/>
                <w:szCs w:val="22"/>
                <w:lang w:eastAsia="lv-LV"/>
              </w:rPr>
            </w:pPr>
            <w:r w:rsidRPr="00F42015">
              <w:rPr>
                <w:rFonts w:ascii="Times New Roman" w:hAnsi="Times New Roman"/>
                <w:b/>
                <w:color w:val="auto"/>
                <w:szCs w:val="22"/>
              </w:rPr>
              <w:t>Vērtēšanas sistēma</w:t>
            </w:r>
          </w:p>
        </w:tc>
        <w:tc>
          <w:tcPr>
            <w:tcW w:w="808" w:type="pct"/>
            <w:vMerge w:val="restart"/>
            <w:shd w:val="clear" w:color="auto" w:fill="D9D9D9" w:themeFill="background1" w:themeFillShade="D9"/>
          </w:tcPr>
          <w:p w14:paraId="461D92DC" w14:textId="7458C18C" w:rsidR="00A702EC" w:rsidRPr="00F42015" w:rsidRDefault="00A702EC" w:rsidP="00A702EC">
            <w:pPr>
              <w:spacing w:after="0" w:line="240" w:lineRule="auto"/>
              <w:jc w:val="center"/>
              <w:rPr>
                <w:rFonts w:ascii="Times New Roman" w:hAnsi="Times New Roman"/>
                <w:b/>
                <w:bCs/>
                <w:color w:val="auto"/>
                <w:szCs w:val="22"/>
                <w:lang w:eastAsia="lv-LV"/>
              </w:rPr>
            </w:pPr>
            <w:r w:rsidRPr="00F42015">
              <w:rPr>
                <w:rFonts w:ascii="Times New Roman" w:hAnsi="Times New Roman"/>
                <w:b/>
                <w:bCs/>
                <w:color w:val="auto"/>
                <w:szCs w:val="22"/>
                <w:lang w:eastAsia="lv-LV"/>
              </w:rPr>
              <w:t>Minimālais nepiecieša</w:t>
            </w:r>
            <w:r w:rsidRPr="00F42015">
              <w:rPr>
                <w:rFonts w:ascii="Times New Roman" w:hAnsi="Times New Roman"/>
                <w:b/>
                <w:bCs/>
                <w:color w:val="auto"/>
                <w:szCs w:val="22"/>
                <w:lang w:eastAsia="lv-LV"/>
              </w:rPr>
              <w:softHyphen/>
              <w:t>mais punktu skaits</w:t>
            </w:r>
          </w:p>
        </w:tc>
      </w:tr>
      <w:tr w:rsidR="00A702EC" w:rsidRPr="00F42015" w14:paraId="42FA102E" w14:textId="71C81690" w:rsidTr="00BC48EB">
        <w:trPr>
          <w:trHeight w:val="335"/>
        </w:trPr>
        <w:tc>
          <w:tcPr>
            <w:tcW w:w="3300" w:type="pct"/>
            <w:gridSpan w:val="3"/>
            <w:vMerge/>
            <w:shd w:val="clear" w:color="auto" w:fill="D9D9D9" w:themeFill="background1" w:themeFillShade="D9"/>
          </w:tcPr>
          <w:p w14:paraId="606EEC44" w14:textId="77777777" w:rsidR="00A702EC" w:rsidRPr="00F42015" w:rsidRDefault="00A702EC" w:rsidP="00A702EC">
            <w:pPr>
              <w:pStyle w:val="ListParagraph"/>
              <w:ind w:left="117" w:right="59"/>
              <w:jc w:val="both"/>
              <w:rPr>
                <w:rFonts w:eastAsia="Calibri"/>
                <w:sz w:val="22"/>
                <w:szCs w:val="22"/>
                <w:lang w:val="lv-LV" w:eastAsia="en-US"/>
              </w:rPr>
            </w:pPr>
          </w:p>
        </w:tc>
        <w:tc>
          <w:tcPr>
            <w:tcW w:w="892" w:type="pct"/>
            <w:shd w:val="clear" w:color="auto" w:fill="D9D9D9" w:themeFill="background1" w:themeFillShade="D9"/>
            <w:vAlign w:val="center"/>
          </w:tcPr>
          <w:p w14:paraId="1A6AC45F" w14:textId="13419D04" w:rsidR="00A702EC" w:rsidRPr="00F42015" w:rsidRDefault="00A702EC" w:rsidP="00A702EC">
            <w:pPr>
              <w:spacing w:after="0" w:line="240" w:lineRule="auto"/>
              <w:jc w:val="center"/>
              <w:rPr>
                <w:rFonts w:ascii="Times New Roman" w:hAnsi="Times New Roman"/>
                <w:color w:val="auto"/>
                <w:szCs w:val="22"/>
                <w:lang w:eastAsia="lv-LV"/>
              </w:rPr>
            </w:pPr>
            <w:r w:rsidRPr="00F42015">
              <w:rPr>
                <w:rFonts w:ascii="Times New Roman" w:hAnsi="Times New Roman"/>
                <w:b/>
                <w:color w:val="auto"/>
                <w:szCs w:val="22"/>
              </w:rPr>
              <w:t>Punktu skaits</w:t>
            </w:r>
          </w:p>
        </w:tc>
        <w:tc>
          <w:tcPr>
            <w:tcW w:w="808" w:type="pct"/>
            <w:vMerge/>
            <w:shd w:val="clear" w:color="auto" w:fill="D9D9D9" w:themeFill="background1" w:themeFillShade="D9"/>
          </w:tcPr>
          <w:p w14:paraId="19240A83" w14:textId="77777777" w:rsidR="00A702EC" w:rsidRPr="00F42015" w:rsidRDefault="00A702EC" w:rsidP="00A702EC">
            <w:pPr>
              <w:spacing w:after="0" w:line="240" w:lineRule="auto"/>
              <w:jc w:val="center"/>
              <w:rPr>
                <w:rFonts w:ascii="Times New Roman" w:hAnsi="Times New Roman"/>
                <w:b/>
                <w:color w:val="auto"/>
                <w:szCs w:val="22"/>
              </w:rPr>
            </w:pPr>
          </w:p>
        </w:tc>
      </w:tr>
      <w:tr w:rsidR="00A702EC" w:rsidRPr="00F42015" w14:paraId="0D0599B4" w14:textId="0FC651E0" w:rsidTr="00BC48EB">
        <w:trPr>
          <w:trHeight w:val="250"/>
        </w:trPr>
        <w:tc>
          <w:tcPr>
            <w:tcW w:w="468" w:type="pct"/>
            <w:vMerge w:val="restart"/>
          </w:tcPr>
          <w:p w14:paraId="7372FCFC" w14:textId="177ABCEC" w:rsidR="00A702EC" w:rsidRPr="00F42015" w:rsidRDefault="00A702EC" w:rsidP="00A702EC">
            <w:pPr>
              <w:spacing w:after="0" w:line="240" w:lineRule="auto"/>
              <w:jc w:val="both"/>
              <w:rPr>
                <w:rFonts w:ascii="Times New Roman" w:hAnsi="Times New Roman"/>
                <w:b/>
                <w:color w:val="auto"/>
                <w:szCs w:val="22"/>
              </w:rPr>
            </w:pPr>
            <w:r w:rsidRPr="00F42015">
              <w:rPr>
                <w:rFonts w:ascii="Times New Roman" w:hAnsi="Times New Roman"/>
                <w:b/>
                <w:color w:val="auto"/>
                <w:szCs w:val="22"/>
              </w:rPr>
              <w:t>4.1.</w:t>
            </w:r>
          </w:p>
        </w:tc>
        <w:tc>
          <w:tcPr>
            <w:tcW w:w="2832" w:type="pct"/>
            <w:gridSpan w:val="2"/>
            <w:vAlign w:val="center"/>
          </w:tcPr>
          <w:p w14:paraId="56519D9D" w14:textId="766DADE3" w:rsidR="00A702EC" w:rsidRPr="00F42015" w:rsidRDefault="00A702EC" w:rsidP="00A702EC">
            <w:pPr>
              <w:pStyle w:val="PlainText"/>
              <w:rPr>
                <w:rFonts w:ascii="Times New Roman" w:hAnsi="Times New Roman"/>
                <w:b/>
                <w:szCs w:val="22"/>
              </w:rPr>
            </w:pPr>
            <w:r w:rsidRPr="00F42015">
              <w:rPr>
                <w:rFonts w:ascii="Times New Roman" w:hAnsi="Times New Roman"/>
                <w:b/>
                <w:szCs w:val="22"/>
              </w:rPr>
              <w:t>Horizontālā prioritāte “Vienlīdzīgas iespējas”</w:t>
            </w:r>
          </w:p>
        </w:tc>
        <w:tc>
          <w:tcPr>
            <w:tcW w:w="892" w:type="pct"/>
            <w:vAlign w:val="center"/>
          </w:tcPr>
          <w:p w14:paraId="1D6037A0" w14:textId="085643B5" w:rsidR="00A702EC" w:rsidRPr="00F42015" w:rsidRDefault="00A702EC" w:rsidP="00A702EC">
            <w:pPr>
              <w:pStyle w:val="PlainText"/>
              <w:jc w:val="center"/>
              <w:rPr>
                <w:rFonts w:ascii="Times New Roman" w:hAnsi="Times New Roman"/>
                <w:b/>
                <w:szCs w:val="22"/>
              </w:rPr>
            </w:pPr>
            <w:r w:rsidRPr="00F42015">
              <w:rPr>
                <w:rFonts w:ascii="Times New Roman" w:hAnsi="Times New Roman"/>
                <w:b/>
                <w:bCs/>
                <w:iCs/>
                <w:szCs w:val="22"/>
              </w:rPr>
              <w:t>0 – 1</w:t>
            </w:r>
          </w:p>
        </w:tc>
        <w:tc>
          <w:tcPr>
            <w:tcW w:w="808" w:type="pct"/>
            <w:vMerge w:val="restart"/>
          </w:tcPr>
          <w:p w14:paraId="1427F5AD" w14:textId="1EAB3728" w:rsidR="00A702EC" w:rsidRPr="00F42015" w:rsidRDefault="00A702EC" w:rsidP="00A702EC">
            <w:pPr>
              <w:spacing w:after="0" w:line="240" w:lineRule="auto"/>
              <w:jc w:val="center"/>
              <w:rPr>
                <w:rFonts w:ascii="Times New Roman" w:hAnsi="Times New Roman"/>
                <w:color w:val="auto"/>
                <w:szCs w:val="22"/>
              </w:rPr>
            </w:pPr>
            <w:r w:rsidRPr="00F42015">
              <w:rPr>
                <w:rFonts w:ascii="Times New Roman" w:hAnsi="Times New Roman"/>
                <w:color w:val="auto"/>
                <w:szCs w:val="22"/>
              </w:rPr>
              <w:t>Kritērijs dod papildu punktu</w:t>
            </w:r>
          </w:p>
        </w:tc>
      </w:tr>
      <w:tr w:rsidR="00A702EC" w:rsidRPr="00F42015" w14:paraId="2CD03713" w14:textId="14EFE5DC" w:rsidTr="00F42015">
        <w:trPr>
          <w:trHeight w:val="863"/>
        </w:trPr>
        <w:tc>
          <w:tcPr>
            <w:tcW w:w="468" w:type="pct"/>
            <w:vMerge/>
          </w:tcPr>
          <w:p w14:paraId="2AE652F4" w14:textId="77777777" w:rsidR="00A702EC" w:rsidRPr="00F42015" w:rsidRDefault="00A702EC" w:rsidP="00A702EC">
            <w:pPr>
              <w:spacing w:after="0" w:line="240" w:lineRule="auto"/>
              <w:jc w:val="both"/>
              <w:rPr>
                <w:rFonts w:ascii="Times New Roman" w:hAnsi="Times New Roman"/>
                <w:color w:val="auto"/>
                <w:szCs w:val="22"/>
              </w:rPr>
            </w:pPr>
          </w:p>
        </w:tc>
        <w:tc>
          <w:tcPr>
            <w:tcW w:w="2832" w:type="pct"/>
            <w:gridSpan w:val="2"/>
            <w:vAlign w:val="center"/>
          </w:tcPr>
          <w:p w14:paraId="610915D5" w14:textId="799829AE" w:rsidR="00A702EC" w:rsidRPr="00F42015" w:rsidRDefault="00A702EC" w:rsidP="00A702EC">
            <w:pPr>
              <w:spacing w:after="0" w:line="240" w:lineRule="auto"/>
              <w:jc w:val="both"/>
              <w:rPr>
                <w:rFonts w:ascii="Times New Roman" w:hAnsi="Times New Roman"/>
                <w:color w:val="auto"/>
                <w:szCs w:val="22"/>
              </w:rPr>
            </w:pPr>
            <w:r w:rsidRPr="00F42015">
              <w:rPr>
                <w:rFonts w:ascii="Times New Roman" w:hAnsi="Times New Roman"/>
                <w:color w:val="auto"/>
                <w:szCs w:val="22"/>
              </w:rPr>
              <w:t>4.1.1. Projekta ietvaros paredzētās specifiskās darbības veicina horizontālā principa “Vienlīdzīgas iespējas” (dzimumu līdztiesība, invaliditāte, vecums un etniskā piederība) ievērošanu.</w:t>
            </w:r>
          </w:p>
        </w:tc>
        <w:tc>
          <w:tcPr>
            <w:tcW w:w="892" w:type="pct"/>
            <w:vAlign w:val="center"/>
          </w:tcPr>
          <w:p w14:paraId="34977940" w14:textId="7070268E" w:rsidR="00A702EC" w:rsidRPr="00F42015" w:rsidRDefault="00A702EC" w:rsidP="00A702EC">
            <w:pPr>
              <w:spacing w:after="0" w:line="240" w:lineRule="auto"/>
              <w:jc w:val="center"/>
              <w:rPr>
                <w:rFonts w:ascii="Times New Roman" w:hAnsi="Times New Roman"/>
                <w:color w:val="auto"/>
                <w:szCs w:val="22"/>
                <w:lang w:eastAsia="lv-LV"/>
              </w:rPr>
            </w:pPr>
            <w:r w:rsidRPr="00F42015">
              <w:rPr>
                <w:rFonts w:ascii="Times New Roman" w:hAnsi="Times New Roman"/>
                <w:color w:val="auto"/>
                <w:szCs w:val="22"/>
              </w:rPr>
              <w:t>1</w:t>
            </w:r>
          </w:p>
        </w:tc>
        <w:tc>
          <w:tcPr>
            <w:tcW w:w="808" w:type="pct"/>
            <w:vMerge/>
          </w:tcPr>
          <w:p w14:paraId="50CE8E15" w14:textId="77777777" w:rsidR="00A702EC" w:rsidRPr="00F42015" w:rsidRDefault="00A702EC" w:rsidP="00A702EC">
            <w:pPr>
              <w:spacing w:after="0" w:line="240" w:lineRule="auto"/>
              <w:jc w:val="center"/>
              <w:rPr>
                <w:rFonts w:ascii="Times New Roman" w:hAnsi="Times New Roman"/>
                <w:b/>
                <w:color w:val="auto"/>
                <w:szCs w:val="22"/>
              </w:rPr>
            </w:pPr>
          </w:p>
        </w:tc>
      </w:tr>
      <w:tr w:rsidR="00A702EC" w:rsidRPr="00F42015" w14:paraId="70746A77" w14:textId="2D49BB25" w:rsidTr="00F42015">
        <w:trPr>
          <w:trHeight w:val="414"/>
        </w:trPr>
        <w:tc>
          <w:tcPr>
            <w:tcW w:w="468" w:type="pct"/>
            <w:vMerge/>
          </w:tcPr>
          <w:p w14:paraId="4ADD8E32" w14:textId="77777777" w:rsidR="00A702EC" w:rsidRPr="00F42015" w:rsidRDefault="00A702EC" w:rsidP="00A702EC">
            <w:pPr>
              <w:spacing w:after="0" w:line="240" w:lineRule="auto"/>
              <w:jc w:val="both"/>
              <w:rPr>
                <w:rFonts w:ascii="Times New Roman" w:hAnsi="Times New Roman"/>
                <w:color w:val="auto"/>
                <w:szCs w:val="22"/>
              </w:rPr>
            </w:pPr>
          </w:p>
        </w:tc>
        <w:tc>
          <w:tcPr>
            <w:tcW w:w="2832" w:type="pct"/>
            <w:gridSpan w:val="2"/>
            <w:vAlign w:val="center"/>
          </w:tcPr>
          <w:p w14:paraId="30A4FA25" w14:textId="19841172" w:rsidR="00A702EC" w:rsidRPr="00F42015" w:rsidRDefault="00A702EC" w:rsidP="00A702EC">
            <w:pPr>
              <w:spacing w:after="0" w:line="240" w:lineRule="auto"/>
              <w:ind w:right="59"/>
              <w:jc w:val="both"/>
              <w:rPr>
                <w:rFonts w:ascii="Times New Roman" w:hAnsi="Times New Roman"/>
                <w:color w:val="auto"/>
                <w:szCs w:val="22"/>
              </w:rPr>
            </w:pPr>
            <w:r w:rsidRPr="00F42015">
              <w:rPr>
                <w:rFonts w:ascii="Times New Roman" w:hAnsi="Times New Roman"/>
                <w:color w:val="auto"/>
                <w:szCs w:val="22"/>
              </w:rPr>
              <w:t>4.1.2. Projekta ietvaros nav paredzētas specifiskas darbības, kas veicina horizontālā principa “Vienlīdzīgas iespējas” (dzimumu līdztiesība, invaliditāte, vecums un etniskā piederība) ievērošanu.</w:t>
            </w:r>
          </w:p>
        </w:tc>
        <w:tc>
          <w:tcPr>
            <w:tcW w:w="892" w:type="pct"/>
            <w:vAlign w:val="center"/>
          </w:tcPr>
          <w:p w14:paraId="441D1916" w14:textId="21C7B34D" w:rsidR="00A702EC" w:rsidRPr="00F42015" w:rsidRDefault="00A702EC" w:rsidP="00A702EC">
            <w:pPr>
              <w:spacing w:after="0" w:line="240" w:lineRule="auto"/>
              <w:jc w:val="center"/>
              <w:rPr>
                <w:rFonts w:ascii="Times New Roman" w:hAnsi="Times New Roman"/>
                <w:color w:val="auto"/>
                <w:szCs w:val="22"/>
                <w:lang w:eastAsia="lv-LV"/>
              </w:rPr>
            </w:pPr>
            <w:r w:rsidRPr="00F42015">
              <w:rPr>
                <w:rFonts w:ascii="Times New Roman" w:hAnsi="Times New Roman"/>
                <w:color w:val="auto"/>
                <w:szCs w:val="22"/>
              </w:rPr>
              <w:t>0</w:t>
            </w:r>
          </w:p>
        </w:tc>
        <w:tc>
          <w:tcPr>
            <w:tcW w:w="808" w:type="pct"/>
            <w:vMerge/>
          </w:tcPr>
          <w:p w14:paraId="369D424C" w14:textId="77777777" w:rsidR="00A702EC" w:rsidRPr="00F42015" w:rsidRDefault="00A702EC" w:rsidP="00A702EC">
            <w:pPr>
              <w:spacing w:after="0" w:line="240" w:lineRule="auto"/>
              <w:jc w:val="center"/>
              <w:rPr>
                <w:rFonts w:ascii="Times New Roman" w:hAnsi="Times New Roman"/>
                <w:b/>
                <w:color w:val="auto"/>
                <w:szCs w:val="22"/>
              </w:rPr>
            </w:pPr>
          </w:p>
        </w:tc>
      </w:tr>
      <w:tr w:rsidR="00A702EC" w:rsidRPr="00F42015" w14:paraId="36A6C3C9" w14:textId="77777777" w:rsidTr="00033F3D">
        <w:trPr>
          <w:trHeight w:val="63"/>
        </w:trPr>
        <w:tc>
          <w:tcPr>
            <w:tcW w:w="468" w:type="pct"/>
            <w:vMerge w:val="restart"/>
          </w:tcPr>
          <w:p w14:paraId="4A4E5FC9" w14:textId="3F9B90E6" w:rsidR="00A702EC" w:rsidRPr="00F42015" w:rsidRDefault="00A702EC" w:rsidP="00A702EC">
            <w:pPr>
              <w:spacing w:after="0" w:line="240" w:lineRule="auto"/>
              <w:jc w:val="both"/>
              <w:rPr>
                <w:rFonts w:ascii="Times New Roman" w:hAnsi="Times New Roman"/>
                <w:color w:val="auto"/>
                <w:szCs w:val="22"/>
              </w:rPr>
            </w:pPr>
            <w:r w:rsidRPr="00F42015">
              <w:rPr>
                <w:rFonts w:ascii="Times New Roman" w:hAnsi="Times New Roman"/>
                <w:color w:val="auto"/>
                <w:szCs w:val="22"/>
              </w:rPr>
              <w:t>4.2.</w:t>
            </w:r>
          </w:p>
        </w:tc>
        <w:tc>
          <w:tcPr>
            <w:tcW w:w="2832" w:type="pct"/>
            <w:gridSpan w:val="2"/>
            <w:vAlign w:val="center"/>
          </w:tcPr>
          <w:p w14:paraId="3BBD74BE" w14:textId="6311B3F4" w:rsidR="00A702EC" w:rsidRPr="00F42015" w:rsidRDefault="00A702EC" w:rsidP="00A702EC">
            <w:pPr>
              <w:spacing w:after="0" w:line="240" w:lineRule="auto"/>
              <w:ind w:right="59"/>
              <w:jc w:val="both"/>
              <w:rPr>
                <w:rFonts w:ascii="Times New Roman" w:hAnsi="Times New Roman"/>
                <w:b/>
                <w:color w:val="auto"/>
                <w:szCs w:val="22"/>
              </w:rPr>
            </w:pPr>
            <w:r w:rsidRPr="00F42015">
              <w:rPr>
                <w:rFonts w:ascii="Times New Roman" w:hAnsi="Times New Roman"/>
                <w:b/>
                <w:szCs w:val="22"/>
              </w:rPr>
              <w:t xml:space="preserve">Horizontālā prioritāte „Ilgtspējīga attīstība” - Zaļā publiskā iepirkuma piemērošana </w:t>
            </w:r>
          </w:p>
        </w:tc>
        <w:tc>
          <w:tcPr>
            <w:tcW w:w="892" w:type="pct"/>
            <w:vAlign w:val="center"/>
          </w:tcPr>
          <w:p w14:paraId="6E3464E1" w14:textId="11D574F5" w:rsidR="00A702EC" w:rsidRPr="00F42015" w:rsidRDefault="00A702EC" w:rsidP="00A702EC">
            <w:pPr>
              <w:spacing w:after="0" w:line="240" w:lineRule="auto"/>
              <w:jc w:val="center"/>
              <w:rPr>
                <w:rFonts w:ascii="Times New Roman" w:hAnsi="Times New Roman"/>
                <w:color w:val="auto"/>
                <w:szCs w:val="22"/>
              </w:rPr>
            </w:pPr>
            <w:r w:rsidRPr="00F42015">
              <w:rPr>
                <w:rFonts w:ascii="Times New Roman" w:hAnsi="Times New Roman"/>
                <w:b/>
                <w:color w:val="auto"/>
                <w:szCs w:val="22"/>
              </w:rPr>
              <w:t>0 –1</w:t>
            </w:r>
          </w:p>
        </w:tc>
        <w:tc>
          <w:tcPr>
            <w:tcW w:w="808" w:type="pct"/>
            <w:vMerge w:val="restart"/>
          </w:tcPr>
          <w:p w14:paraId="6B0EECFE" w14:textId="025A44B1" w:rsidR="00A702EC" w:rsidRPr="00F42015" w:rsidRDefault="00A702EC" w:rsidP="00A702EC">
            <w:pPr>
              <w:spacing w:after="0" w:line="240" w:lineRule="auto"/>
              <w:jc w:val="center"/>
              <w:rPr>
                <w:rFonts w:ascii="Times New Roman" w:hAnsi="Times New Roman"/>
                <w:b/>
                <w:color w:val="auto"/>
                <w:szCs w:val="22"/>
              </w:rPr>
            </w:pPr>
            <w:r w:rsidRPr="00F42015">
              <w:rPr>
                <w:rFonts w:ascii="Times New Roman" w:hAnsi="Times New Roman"/>
                <w:color w:val="auto"/>
                <w:szCs w:val="22"/>
              </w:rPr>
              <w:t>Kritērijs dod papildu punktu</w:t>
            </w:r>
          </w:p>
        </w:tc>
      </w:tr>
      <w:tr w:rsidR="00A702EC" w:rsidRPr="00F42015" w14:paraId="0E7DBAC5" w14:textId="77777777" w:rsidTr="00033F3D">
        <w:trPr>
          <w:trHeight w:val="180"/>
        </w:trPr>
        <w:tc>
          <w:tcPr>
            <w:tcW w:w="468" w:type="pct"/>
            <w:vMerge/>
          </w:tcPr>
          <w:p w14:paraId="2127602D" w14:textId="77777777" w:rsidR="00A702EC" w:rsidRPr="00F42015" w:rsidRDefault="00A702EC" w:rsidP="00A702EC">
            <w:pPr>
              <w:spacing w:after="0" w:line="240" w:lineRule="auto"/>
              <w:jc w:val="both"/>
              <w:rPr>
                <w:rFonts w:ascii="Times New Roman" w:hAnsi="Times New Roman"/>
                <w:color w:val="auto"/>
                <w:szCs w:val="22"/>
              </w:rPr>
            </w:pPr>
          </w:p>
        </w:tc>
        <w:tc>
          <w:tcPr>
            <w:tcW w:w="2832" w:type="pct"/>
            <w:gridSpan w:val="2"/>
          </w:tcPr>
          <w:p w14:paraId="7EA15125" w14:textId="7A9DFFA1" w:rsidR="00A702EC" w:rsidRPr="00F42015" w:rsidRDefault="00A702EC" w:rsidP="00A702EC">
            <w:pPr>
              <w:spacing w:after="0" w:line="240" w:lineRule="auto"/>
              <w:ind w:right="59"/>
              <w:jc w:val="both"/>
              <w:rPr>
                <w:rFonts w:ascii="Times New Roman" w:hAnsi="Times New Roman"/>
                <w:color w:val="auto"/>
                <w:szCs w:val="22"/>
              </w:rPr>
            </w:pPr>
            <w:r w:rsidRPr="00F42015">
              <w:rPr>
                <w:rFonts w:ascii="Times New Roman" w:eastAsia="Calibri" w:hAnsi="Times New Roman"/>
                <w:color w:val="auto"/>
                <w:szCs w:val="22"/>
              </w:rPr>
              <w:t>4.2.1. Projekta īstenošanas ietvaros īstenoto iepirkuma konkursa nolikumā, atlases un vērtēšanas kritērijos tika/ tiks piemērots zaļais publiskais iepirkums;</w:t>
            </w:r>
          </w:p>
        </w:tc>
        <w:tc>
          <w:tcPr>
            <w:tcW w:w="892" w:type="pct"/>
          </w:tcPr>
          <w:p w14:paraId="0DB2FE7E" w14:textId="143A00F8" w:rsidR="00A702EC" w:rsidRPr="00F42015" w:rsidRDefault="00A702EC" w:rsidP="00A702EC">
            <w:pPr>
              <w:spacing w:after="0" w:line="240" w:lineRule="auto"/>
              <w:jc w:val="center"/>
              <w:rPr>
                <w:rFonts w:ascii="Times New Roman" w:hAnsi="Times New Roman"/>
                <w:color w:val="auto"/>
                <w:szCs w:val="22"/>
              </w:rPr>
            </w:pPr>
            <w:r w:rsidRPr="00F42015">
              <w:rPr>
                <w:rFonts w:ascii="Times New Roman" w:hAnsi="Times New Roman"/>
                <w:color w:val="auto"/>
                <w:szCs w:val="22"/>
              </w:rPr>
              <w:t>1</w:t>
            </w:r>
          </w:p>
        </w:tc>
        <w:tc>
          <w:tcPr>
            <w:tcW w:w="808" w:type="pct"/>
            <w:vMerge/>
          </w:tcPr>
          <w:p w14:paraId="26D9D99A" w14:textId="77777777" w:rsidR="00A702EC" w:rsidRPr="00F42015" w:rsidRDefault="00A702EC" w:rsidP="00A702EC">
            <w:pPr>
              <w:spacing w:after="0" w:line="240" w:lineRule="auto"/>
              <w:jc w:val="center"/>
              <w:rPr>
                <w:rFonts w:ascii="Times New Roman" w:hAnsi="Times New Roman"/>
                <w:b/>
                <w:color w:val="auto"/>
                <w:szCs w:val="22"/>
              </w:rPr>
            </w:pPr>
          </w:p>
        </w:tc>
      </w:tr>
      <w:tr w:rsidR="00A702EC" w:rsidRPr="00F42015" w14:paraId="4DA92D15" w14:textId="77777777" w:rsidTr="00033F3D">
        <w:trPr>
          <w:trHeight w:val="719"/>
        </w:trPr>
        <w:tc>
          <w:tcPr>
            <w:tcW w:w="468" w:type="pct"/>
            <w:vMerge/>
          </w:tcPr>
          <w:p w14:paraId="40DDEFA3" w14:textId="77777777" w:rsidR="00A702EC" w:rsidRPr="00F42015" w:rsidRDefault="00A702EC" w:rsidP="00A702EC">
            <w:pPr>
              <w:spacing w:after="0" w:line="240" w:lineRule="auto"/>
              <w:jc w:val="both"/>
              <w:rPr>
                <w:rFonts w:ascii="Times New Roman" w:hAnsi="Times New Roman"/>
                <w:color w:val="auto"/>
                <w:szCs w:val="22"/>
              </w:rPr>
            </w:pPr>
          </w:p>
        </w:tc>
        <w:tc>
          <w:tcPr>
            <w:tcW w:w="2832" w:type="pct"/>
            <w:gridSpan w:val="2"/>
          </w:tcPr>
          <w:p w14:paraId="1D3F1FAD" w14:textId="37AAC519" w:rsidR="00A702EC" w:rsidRPr="00F42015" w:rsidRDefault="00A702EC" w:rsidP="00A702EC">
            <w:pPr>
              <w:spacing w:after="0" w:line="240" w:lineRule="auto"/>
              <w:ind w:right="59"/>
              <w:jc w:val="both"/>
              <w:rPr>
                <w:rFonts w:ascii="Times New Roman" w:hAnsi="Times New Roman"/>
                <w:color w:val="auto"/>
                <w:szCs w:val="22"/>
              </w:rPr>
            </w:pPr>
            <w:r w:rsidRPr="00F42015">
              <w:rPr>
                <w:rFonts w:ascii="Times New Roman" w:eastAsia="Calibri" w:hAnsi="Times New Roman"/>
                <w:color w:val="auto"/>
                <w:szCs w:val="22"/>
              </w:rPr>
              <w:t>4.2.2. Projekta īstenošanas ietvaros īstenoto iepirkuma konkursa nolikumā, atlases un vērtēšanas kritērijos nav plānots/ netiks piemērots zaļais publiskais iepirkums.</w:t>
            </w:r>
          </w:p>
        </w:tc>
        <w:tc>
          <w:tcPr>
            <w:tcW w:w="892" w:type="pct"/>
          </w:tcPr>
          <w:p w14:paraId="19AEF310" w14:textId="18CE423D" w:rsidR="00A702EC" w:rsidRPr="00F42015" w:rsidRDefault="00A702EC" w:rsidP="00A702EC">
            <w:pPr>
              <w:spacing w:after="0" w:line="240" w:lineRule="auto"/>
              <w:jc w:val="center"/>
              <w:rPr>
                <w:rFonts w:ascii="Times New Roman" w:hAnsi="Times New Roman"/>
                <w:color w:val="auto"/>
                <w:szCs w:val="22"/>
              </w:rPr>
            </w:pPr>
            <w:r w:rsidRPr="00F42015">
              <w:rPr>
                <w:rFonts w:ascii="Times New Roman" w:hAnsi="Times New Roman"/>
                <w:color w:val="auto"/>
                <w:szCs w:val="22"/>
              </w:rPr>
              <w:t>0</w:t>
            </w:r>
          </w:p>
        </w:tc>
        <w:tc>
          <w:tcPr>
            <w:tcW w:w="808" w:type="pct"/>
            <w:vMerge/>
          </w:tcPr>
          <w:p w14:paraId="67AF5DAA" w14:textId="77777777" w:rsidR="00A702EC" w:rsidRPr="00F42015" w:rsidRDefault="00A702EC" w:rsidP="00A702EC">
            <w:pPr>
              <w:spacing w:after="0" w:line="240" w:lineRule="auto"/>
              <w:jc w:val="center"/>
              <w:rPr>
                <w:rFonts w:ascii="Times New Roman" w:hAnsi="Times New Roman"/>
                <w:b/>
                <w:color w:val="auto"/>
                <w:szCs w:val="22"/>
              </w:rPr>
            </w:pPr>
          </w:p>
        </w:tc>
      </w:tr>
    </w:tbl>
    <w:p w14:paraId="663F0AE8" w14:textId="77777777" w:rsidR="000C4C6E" w:rsidRDefault="000C4C6E" w:rsidP="00133791">
      <w:pPr>
        <w:spacing w:after="0" w:line="240" w:lineRule="auto"/>
        <w:jc w:val="both"/>
        <w:rPr>
          <w:rFonts w:ascii="Times New Roman" w:hAnsi="Times New Roman"/>
          <w:color w:val="auto"/>
        </w:rPr>
      </w:pPr>
    </w:p>
    <w:p w14:paraId="63A98E6E" w14:textId="58E71809" w:rsidR="00C76AC9" w:rsidRPr="00133791" w:rsidRDefault="007F2E81" w:rsidP="00133791">
      <w:pPr>
        <w:spacing w:after="0" w:line="240" w:lineRule="auto"/>
        <w:jc w:val="both"/>
        <w:rPr>
          <w:rFonts w:ascii="Times New Roman" w:hAnsi="Times New Roman"/>
          <w:color w:val="auto"/>
        </w:rPr>
      </w:pPr>
      <w:r w:rsidRPr="00133791">
        <w:rPr>
          <w:rFonts w:ascii="Times New Roman" w:hAnsi="Times New Roman"/>
          <w:color w:val="auto"/>
        </w:rPr>
        <w:t xml:space="preserve">Piezīmes. Projekta iesnieguma atbilstību kvalitātes kritērijiem vērtē ar noteikto punktu skaitu. Kritērijos, kur tas ir nepieciešams, norādīts minimālais punktu skaits, kas ir jāsasniedz, lai projekta iesniegumu apstiprinātu. </w:t>
      </w:r>
    </w:p>
    <w:sectPr w:rsidR="00C76AC9" w:rsidRPr="00133791" w:rsidSect="004A3564">
      <w:headerReference w:type="default" r:id="rId12"/>
      <w:headerReference w:type="first" r:id="rId13"/>
      <w:footerReference w:type="first" r:id="rId14"/>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15435" w14:textId="77777777" w:rsidR="00C53FD2" w:rsidRDefault="00C53FD2" w:rsidP="005B3287">
      <w:pPr>
        <w:spacing w:after="0" w:line="240" w:lineRule="auto"/>
      </w:pPr>
      <w:r>
        <w:separator/>
      </w:r>
    </w:p>
  </w:endnote>
  <w:endnote w:type="continuationSeparator" w:id="0">
    <w:p w14:paraId="066B7AAE" w14:textId="77777777" w:rsidR="00C53FD2" w:rsidRDefault="00C53FD2" w:rsidP="005B3287">
      <w:pPr>
        <w:spacing w:after="0" w:line="240" w:lineRule="auto"/>
      </w:pPr>
      <w:r>
        <w:continuationSeparator/>
      </w:r>
    </w:p>
  </w:endnote>
  <w:endnote w:type="continuationNotice" w:id="1">
    <w:p w14:paraId="218C1B54" w14:textId="77777777" w:rsidR="00C53FD2" w:rsidRDefault="00C53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8879" w14:textId="77777777" w:rsidR="006601A6" w:rsidRPr="00FC735F" w:rsidRDefault="006601A6" w:rsidP="00133791">
    <w:pPr>
      <w:tabs>
        <w:tab w:val="num" w:pos="709"/>
      </w:tabs>
      <w:spacing w:before="120"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0C396" w14:textId="77777777" w:rsidR="00C53FD2" w:rsidRDefault="00C53FD2" w:rsidP="005B3287">
      <w:pPr>
        <w:spacing w:after="0" w:line="240" w:lineRule="auto"/>
      </w:pPr>
      <w:r>
        <w:separator/>
      </w:r>
    </w:p>
  </w:footnote>
  <w:footnote w:type="continuationSeparator" w:id="0">
    <w:p w14:paraId="462A858C" w14:textId="77777777" w:rsidR="00C53FD2" w:rsidRDefault="00C53FD2" w:rsidP="005B3287">
      <w:pPr>
        <w:spacing w:after="0" w:line="240" w:lineRule="auto"/>
      </w:pPr>
      <w:r>
        <w:continuationSeparator/>
      </w:r>
    </w:p>
  </w:footnote>
  <w:footnote w:type="continuationNotice" w:id="1">
    <w:p w14:paraId="355FD477" w14:textId="77777777" w:rsidR="00C53FD2" w:rsidRDefault="00C53FD2">
      <w:pPr>
        <w:spacing w:after="0" w:line="240" w:lineRule="auto"/>
      </w:pPr>
    </w:p>
  </w:footnote>
  <w:footnote w:id="2">
    <w:p w14:paraId="4C24BC5E" w14:textId="77777777" w:rsidR="006601A6" w:rsidRPr="00EB6C51" w:rsidRDefault="006601A6" w:rsidP="00767E5E">
      <w:pPr>
        <w:pStyle w:val="FootnoteText"/>
        <w:jc w:val="both"/>
        <w:rPr>
          <w:lang w:val="lv-LV"/>
        </w:rPr>
      </w:pPr>
      <w:r>
        <w:rPr>
          <w:rStyle w:val="FootnoteReference"/>
        </w:rPr>
        <w:footnoteRef/>
      </w:r>
      <w:r>
        <w:t xml:space="preserve"> </w:t>
      </w:r>
      <w:r w:rsidRPr="0044438F">
        <w:t>Kritērija neatbilstības gadījumā sadarbības iestāde pieņem lēmumu par projekta iesnieguma noraidīšanu</w:t>
      </w:r>
    </w:p>
  </w:footnote>
  <w:footnote w:id="3">
    <w:p w14:paraId="385B470A" w14:textId="2D5817DD" w:rsidR="006601A6" w:rsidRPr="00A015B8" w:rsidRDefault="006601A6" w:rsidP="00767E5E">
      <w:pPr>
        <w:pStyle w:val="FootnoteText"/>
        <w:jc w:val="both"/>
      </w:pPr>
      <w:r w:rsidRPr="00A015B8">
        <w:rPr>
          <w:rStyle w:val="FootnoteReference"/>
        </w:rPr>
        <w:footnoteRef/>
      </w:r>
      <w:r w:rsidRPr="00A015B8">
        <w:t xml:space="preserve"> Kritērija neatbilstības gadījumā </w:t>
      </w:r>
      <w:r w:rsidRPr="00142071">
        <w:t xml:space="preserve">sadarbības iestāde </w:t>
      </w:r>
      <w:r w:rsidRPr="00A015B8">
        <w:t xml:space="preserve">pieņem lēmumu par projekta iesnieguma apstiprināšanu ar nosacījumu, ievērojot </w:t>
      </w:r>
      <w:r w:rsidR="00A96CA7">
        <w:rPr>
          <w:lang w:val="lv-LV"/>
        </w:rPr>
        <w:t>8.3.1.2.pasākuma</w:t>
      </w:r>
      <w:r w:rsidRPr="00A015B8">
        <w:t xml:space="preserve"> projektu atlases nolikumā noteikto</w:t>
      </w:r>
    </w:p>
  </w:footnote>
  <w:footnote w:id="4">
    <w:p w14:paraId="4545F3F5" w14:textId="752D731C" w:rsidR="006601A6" w:rsidRPr="00E970A1" w:rsidRDefault="006601A6" w:rsidP="00767E5E">
      <w:pPr>
        <w:pStyle w:val="FootnoteText"/>
        <w:jc w:val="both"/>
        <w:rPr>
          <w:lang w:val="lv-LV"/>
        </w:rPr>
      </w:pPr>
      <w:r w:rsidRPr="00AB254A">
        <w:rPr>
          <w:rStyle w:val="FootnoteReference"/>
        </w:rPr>
        <w:footnoteRef/>
      </w:r>
      <w:r w:rsidRPr="00AB254A">
        <w:t xml:space="preserve"> Kritērija ietvaros tiek pārbaudīta projekta iesniedzēja </w:t>
      </w:r>
      <w:r>
        <w:t xml:space="preserve">atbilstība </w:t>
      </w:r>
      <w:r>
        <w:rPr>
          <w:lang w:val="lv-LV"/>
        </w:rPr>
        <w:t>MK</w:t>
      </w:r>
      <w:r>
        <w:t xml:space="preserve"> noteikumos </w:t>
      </w:r>
      <w:r>
        <w:rPr>
          <w:lang w:val="lv-LV"/>
        </w:rPr>
        <w:t xml:space="preserve">par 8.3.1.2.pasākuma īstenošanu </w:t>
      </w:r>
      <w:r>
        <w:t>noteiktajam finansējuma saņēmēju lokam</w:t>
      </w:r>
    </w:p>
  </w:footnote>
  <w:footnote w:id="5">
    <w:p w14:paraId="317FD47A" w14:textId="77777777" w:rsidR="000F1200" w:rsidRPr="00F42015" w:rsidRDefault="000F1200" w:rsidP="00767E5E">
      <w:pPr>
        <w:pStyle w:val="FootnoteText"/>
        <w:jc w:val="both"/>
        <w:rPr>
          <w:lang w:val="lv-LV"/>
        </w:rPr>
      </w:pPr>
      <w:r w:rsidRPr="00F42015">
        <w:rPr>
          <w:rStyle w:val="FootnoteReference"/>
        </w:rPr>
        <w:footnoteRef/>
      </w:r>
      <w:r w:rsidRPr="00F42015">
        <w:t xml:space="preserve"> Kritērijs uzskatāms par precizējamu tikai attiecībā uz tehniskiem, aritmētiskiem, redakcionāliem precizējumiem, kā arī gadījumos, ja iesniegta nepilnīga dokumentācija, lai pārliecinātos, vai projekta iesniedzējs nav grūtībās nonācis komersants.</w:t>
      </w:r>
    </w:p>
  </w:footnote>
  <w:footnote w:id="6">
    <w:p w14:paraId="3836D2BF" w14:textId="24E7DB80" w:rsidR="00635007" w:rsidRPr="00F42015" w:rsidRDefault="00635007" w:rsidP="00767E5E">
      <w:pPr>
        <w:pStyle w:val="FootnoteText"/>
        <w:jc w:val="both"/>
        <w:rPr>
          <w:lang w:val="lv-LV"/>
        </w:rPr>
      </w:pPr>
      <w:r>
        <w:rPr>
          <w:rStyle w:val="FootnoteReference"/>
        </w:rPr>
        <w:footnoteRef/>
      </w:r>
      <w:r>
        <w:t xml:space="preserve"> </w:t>
      </w:r>
      <w:r>
        <w:rPr>
          <w:lang w:val="lv-LV"/>
        </w:rPr>
        <w:t xml:space="preserve">Kritērijs ir precizējams, izņemot </w:t>
      </w:r>
      <w:r w:rsidR="00B37E31">
        <w:rPr>
          <w:lang w:val="lv-LV"/>
        </w:rPr>
        <w:t xml:space="preserve">attiecībā </w:t>
      </w:r>
      <w:r>
        <w:rPr>
          <w:lang w:val="lv-LV"/>
        </w:rPr>
        <w:t xml:space="preserve">uz MK noteikumos par 8.3.1.2.pasākuma </w:t>
      </w:r>
      <w:r w:rsidR="00F93488">
        <w:rPr>
          <w:lang w:val="lv-LV"/>
        </w:rPr>
        <w:t xml:space="preserve">īstenošanu </w:t>
      </w:r>
      <w:r>
        <w:rPr>
          <w:lang w:val="lv-LV"/>
        </w:rPr>
        <w:t xml:space="preserve">un  </w:t>
      </w:r>
      <w:r w:rsidRPr="00CB2739">
        <w:rPr>
          <w:szCs w:val="22"/>
        </w:rPr>
        <w:t>projektu iesniegumu atlases nolikumā</w:t>
      </w:r>
      <w:r>
        <w:rPr>
          <w:lang w:val="lv-LV"/>
        </w:rPr>
        <w:t xml:space="preserve"> minēto prasību pievienot </w:t>
      </w:r>
      <w:r w:rsidRPr="00305557">
        <w:rPr>
          <w:i/>
        </w:rPr>
        <w:t>Di</w:t>
      </w:r>
      <w:r>
        <w:rPr>
          <w:i/>
        </w:rPr>
        <w:t>gitāl</w:t>
      </w:r>
      <w:r>
        <w:rPr>
          <w:i/>
          <w:lang w:val="lv-LV"/>
        </w:rPr>
        <w:t>ā</w:t>
      </w:r>
      <w:r>
        <w:rPr>
          <w:i/>
        </w:rPr>
        <w:t xml:space="preserve"> līdzekļa izstrādes plānu. </w:t>
      </w:r>
      <w:r w:rsidRPr="009A3CFA">
        <w:t>Ja</w:t>
      </w:r>
      <w:r>
        <w:rPr>
          <w:i/>
        </w:rPr>
        <w:t xml:space="preserve"> </w:t>
      </w:r>
      <w:r w:rsidRPr="00305557">
        <w:rPr>
          <w:i/>
        </w:rPr>
        <w:t>Di</w:t>
      </w:r>
      <w:r>
        <w:rPr>
          <w:i/>
        </w:rPr>
        <w:t>gitālā līdzekļa izstrādes plāns nav pievienots, projekta iesniegumu noraida.</w:t>
      </w:r>
    </w:p>
  </w:footnote>
  <w:footnote w:id="7">
    <w:p w14:paraId="658FE6F4" w14:textId="77777777" w:rsidR="006601A6" w:rsidRPr="00F42015" w:rsidRDefault="006601A6" w:rsidP="001D0514">
      <w:pPr>
        <w:pStyle w:val="FootnoteText"/>
        <w:jc w:val="both"/>
      </w:pPr>
      <w:r w:rsidRPr="00F42015">
        <w:rPr>
          <w:rStyle w:val="FootnoteReference"/>
          <w:rFonts w:eastAsia="SimSun"/>
        </w:rPr>
        <w:footnoteRef/>
      </w:r>
      <w:r w:rsidRPr="00F42015">
        <w:t xml:space="preserve"> Eiropas Parlamenta un Padomes 2013.gada 17.decembra Regula (ES) Nr. 1303/2013, </w:t>
      </w:r>
      <w:r w:rsidRPr="00F42015">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79201982" w14:textId="19F9CEE2" w:rsidR="00BA3E40" w:rsidRPr="00767E5E" w:rsidRDefault="00BA3E40" w:rsidP="00767E5E">
      <w:pPr>
        <w:pStyle w:val="FootnoteText"/>
        <w:jc w:val="both"/>
        <w:rPr>
          <w:lang w:val="lv-LV"/>
        </w:rPr>
      </w:pPr>
      <w:r>
        <w:rPr>
          <w:rStyle w:val="FootnoteReference"/>
        </w:rPr>
        <w:footnoteRef/>
      </w:r>
      <w:r>
        <w:t xml:space="preserve"> </w:t>
      </w:r>
      <w:r w:rsidRPr="00BA3E40">
        <w:t>Kritērijs uzskatāms par precizējamu tikai attiecībā uz tehniskiem un aritmētiskiem precizējumiem.</w:t>
      </w:r>
    </w:p>
  </w:footnote>
  <w:footnote w:id="9">
    <w:p w14:paraId="16B4C22A" w14:textId="77777777" w:rsidR="006601A6" w:rsidRPr="00F42015" w:rsidRDefault="006601A6" w:rsidP="00767E5E">
      <w:pPr>
        <w:pStyle w:val="FootnoteText"/>
        <w:jc w:val="both"/>
        <w:rPr>
          <w:lang w:val="lv-LV"/>
        </w:rPr>
      </w:pPr>
      <w:r w:rsidRPr="00F42015">
        <w:rPr>
          <w:rStyle w:val="FootnoteReference"/>
        </w:rPr>
        <w:footnoteRef/>
      </w:r>
      <w:r w:rsidRPr="00F42015">
        <w:t xml:space="preserve"> Kritērija neatbilstības gadījumā sadarbības iestāde pieņem lēmumu par projekta iesnieguma noraidīšanu</w:t>
      </w:r>
    </w:p>
  </w:footnote>
  <w:footnote w:id="10">
    <w:p w14:paraId="2F8990B6" w14:textId="77777777" w:rsidR="006601A6" w:rsidRPr="00A015B8" w:rsidRDefault="006601A6" w:rsidP="00767E5E">
      <w:pPr>
        <w:pStyle w:val="FootnoteText"/>
        <w:jc w:val="both"/>
      </w:pPr>
      <w:r w:rsidRPr="00F42015">
        <w:rPr>
          <w:rStyle w:val="FootnoteReference"/>
        </w:rPr>
        <w:footnoteRef/>
      </w:r>
      <w:r w:rsidRPr="00F42015">
        <w:t xml:space="preserve"> Kritērija neatbilstības gadījumā sadarbības iestāde pieņem lēmumu par projekta iesnieguma apstiprināšanu ar nosacījumu, ievērojot specifikā atbalsta mērķa projektu atlases nolikumā noteikto</w:t>
      </w:r>
    </w:p>
  </w:footnote>
  <w:footnote w:id="11">
    <w:p w14:paraId="35488128" w14:textId="516DA959" w:rsidR="00C42A96" w:rsidRPr="00765EDD" w:rsidRDefault="00C42A96" w:rsidP="001149A6">
      <w:pPr>
        <w:spacing w:after="0" w:line="240" w:lineRule="auto"/>
        <w:jc w:val="both"/>
        <w:rPr>
          <w:sz w:val="20"/>
          <w:szCs w:val="20"/>
        </w:rPr>
      </w:pPr>
      <w:r w:rsidRPr="00765EDD">
        <w:rPr>
          <w:rStyle w:val="FootnoteReference"/>
          <w:sz w:val="20"/>
          <w:szCs w:val="20"/>
        </w:rPr>
        <w:footnoteRef/>
      </w:r>
      <w:r w:rsidRPr="00765EDD">
        <w:rPr>
          <w:sz w:val="20"/>
          <w:szCs w:val="20"/>
        </w:rPr>
        <w:t xml:space="preserve"> </w:t>
      </w:r>
      <w:r w:rsidRPr="00765EDD">
        <w:rPr>
          <w:rFonts w:ascii="Times New Roman" w:hAnsi="Times New Roman"/>
          <w:color w:val="auto"/>
          <w:sz w:val="20"/>
          <w:szCs w:val="20"/>
        </w:rPr>
        <w:t>Kritērija izvērtēšanai tiks piesaistīti eksperti.</w:t>
      </w:r>
    </w:p>
  </w:footnote>
  <w:footnote w:id="12">
    <w:p w14:paraId="733C3E51" w14:textId="589EC65E" w:rsidR="00AB2DE6" w:rsidRPr="00086BB2" w:rsidRDefault="00AB2DE6" w:rsidP="00767E5E">
      <w:pPr>
        <w:pStyle w:val="FootnoteText"/>
        <w:jc w:val="both"/>
        <w:rPr>
          <w:lang w:val="lv-LV"/>
        </w:rPr>
      </w:pPr>
      <w:r>
        <w:rPr>
          <w:rStyle w:val="FootnoteReference"/>
        </w:rPr>
        <w:footnoteRef/>
      </w:r>
      <w:r>
        <w:t xml:space="preserve"> </w:t>
      </w:r>
      <w:r>
        <w:rPr>
          <w:lang w:val="lv-LV"/>
        </w:rPr>
        <w:t xml:space="preserve">Atbilstība </w:t>
      </w:r>
      <w:r w:rsidRPr="00AB2DE6">
        <w:rPr>
          <w:lang w:val="lv-LV"/>
        </w:rPr>
        <w:t>valsts pirms</w:t>
      </w:r>
      <w:r w:rsidR="00791D9A">
        <w:rPr>
          <w:lang w:val="lv-LV"/>
        </w:rPr>
        <w:t>s</w:t>
      </w:r>
      <w:r w:rsidRPr="00AB2DE6">
        <w:rPr>
          <w:lang w:val="lv-LV"/>
        </w:rPr>
        <w:t>kolas izglītības vadlīnijām, valsts pamatizglītības standartam vai valsts vispārējās vidējās izglītības standartam</w:t>
      </w:r>
      <w:r>
        <w:rPr>
          <w:lang w:val="lv-LV"/>
        </w:rPr>
        <w:t xml:space="preserve"> tiek vērtēta atbilstoši izsludinātās projektu iesniegumu atlases kārtas mērķim.</w:t>
      </w:r>
    </w:p>
  </w:footnote>
  <w:footnote w:id="13">
    <w:p w14:paraId="5513ADF2" w14:textId="3C9C23B6" w:rsidR="00C42A96" w:rsidRPr="00767E5E" w:rsidRDefault="00C42A96" w:rsidP="0029106A">
      <w:pPr>
        <w:spacing w:after="0" w:line="240" w:lineRule="auto"/>
        <w:jc w:val="both"/>
        <w:rPr>
          <w:sz w:val="20"/>
          <w:szCs w:val="20"/>
        </w:rPr>
      </w:pPr>
      <w:r w:rsidRPr="00767E5E">
        <w:rPr>
          <w:rStyle w:val="FootnoteReference"/>
          <w:sz w:val="20"/>
          <w:szCs w:val="20"/>
        </w:rPr>
        <w:footnoteRef/>
      </w:r>
      <w:r w:rsidRPr="00767E5E">
        <w:rPr>
          <w:sz w:val="20"/>
          <w:szCs w:val="20"/>
        </w:rPr>
        <w:t xml:space="preserve"> </w:t>
      </w:r>
      <w:r w:rsidRPr="00767E5E">
        <w:rPr>
          <w:rFonts w:ascii="Times New Roman" w:hAnsi="Times New Roman"/>
          <w:color w:val="auto"/>
          <w:sz w:val="20"/>
          <w:szCs w:val="20"/>
        </w:rPr>
        <w:t>Kritērija izvērtēšanai tiks piesaistīti eksperti.</w:t>
      </w:r>
    </w:p>
  </w:footnote>
  <w:footnote w:id="14">
    <w:p w14:paraId="74EC44B5" w14:textId="77777777" w:rsidR="006601A6" w:rsidRPr="00F42015" w:rsidRDefault="006601A6">
      <w:pPr>
        <w:pStyle w:val="FootnoteText"/>
      </w:pPr>
      <w:r w:rsidRPr="00F42015">
        <w:rPr>
          <w:rStyle w:val="FootnoteReference"/>
        </w:rPr>
        <w:footnoteRef/>
      </w:r>
      <w:r w:rsidRPr="00F42015">
        <w:t xml:space="preserve"> Kritēriju svars: </w:t>
      </w:r>
    </w:p>
    <w:p w14:paraId="28F1ECE4" w14:textId="4AF62587" w:rsidR="006601A6" w:rsidRPr="00F42015" w:rsidRDefault="001957AF">
      <w:pPr>
        <w:pStyle w:val="FootnoteText"/>
      </w:pPr>
      <w:r w:rsidRPr="00F42015">
        <w:rPr>
          <w:lang w:val="lv-LV"/>
        </w:rPr>
        <w:t>Projekta</w:t>
      </w:r>
      <w:r w:rsidR="006601A6" w:rsidRPr="00F42015">
        <w:rPr>
          <w:lang w:val="lv-LV"/>
        </w:rPr>
        <w:t xml:space="preserve"> atbilstība</w:t>
      </w:r>
      <w:r w:rsidR="006601A6" w:rsidRPr="00F42015">
        <w:t xml:space="preserve"> – </w:t>
      </w:r>
      <w:r w:rsidR="000108E0" w:rsidRPr="00F42015">
        <w:rPr>
          <w:lang w:val="lv-LV"/>
        </w:rPr>
        <w:t>3</w:t>
      </w:r>
      <w:r w:rsidR="00410BB7">
        <w:rPr>
          <w:lang w:val="lv-LV"/>
        </w:rPr>
        <w:t>0</w:t>
      </w:r>
      <w:r w:rsidR="006601A6" w:rsidRPr="00F42015">
        <w:t xml:space="preserve">%; </w:t>
      </w:r>
    </w:p>
    <w:p w14:paraId="71EA9B5E" w14:textId="35AA3688" w:rsidR="006601A6" w:rsidRPr="00F42015" w:rsidRDefault="006601A6">
      <w:pPr>
        <w:pStyle w:val="FootnoteText"/>
        <w:rPr>
          <w:lang w:val="lv-LV"/>
        </w:rPr>
      </w:pPr>
      <w:r w:rsidRPr="00F42015">
        <w:rPr>
          <w:lang w:val="lv-LV"/>
        </w:rPr>
        <w:t>Projekta izstrādes un īstenošanas kvalitāte – 2</w:t>
      </w:r>
      <w:r w:rsidR="00713568">
        <w:rPr>
          <w:lang w:val="lv-LV"/>
        </w:rPr>
        <w:t>5</w:t>
      </w:r>
      <w:r w:rsidRPr="00F42015">
        <w:rPr>
          <w:lang w:val="lv-LV"/>
        </w:rPr>
        <w:t>%</w:t>
      </w:r>
    </w:p>
    <w:p w14:paraId="7229F441" w14:textId="2F8FB73D" w:rsidR="001957AF" w:rsidRPr="00F42015" w:rsidRDefault="001957AF">
      <w:pPr>
        <w:pStyle w:val="FootnoteText"/>
        <w:rPr>
          <w:lang w:val="lv-LV"/>
        </w:rPr>
      </w:pPr>
      <w:r w:rsidRPr="00F42015">
        <w:rPr>
          <w:lang w:val="lv-LV"/>
        </w:rPr>
        <w:t xml:space="preserve">Projekta īstenošanas grupas un sadarbības kvalitāte </w:t>
      </w:r>
      <w:r w:rsidR="000108E0" w:rsidRPr="00F42015">
        <w:rPr>
          <w:lang w:val="lv-LV"/>
        </w:rPr>
        <w:t>–</w:t>
      </w:r>
      <w:r w:rsidRPr="00F42015">
        <w:rPr>
          <w:lang w:val="lv-LV"/>
        </w:rPr>
        <w:t xml:space="preserve"> </w:t>
      </w:r>
      <w:r w:rsidR="000108E0" w:rsidRPr="00F42015">
        <w:rPr>
          <w:lang w:val="lv-LV"/>
        </w:rPr>
        <w:t>15%</w:t>
      </w:r>
    </w:p>
    <w:p w14:paraId="3E359D26" w14:textId="3A7D11D3" w:rsidR="006601A6" w:rsidRDefault="006601A6">
      <w:pPr>
        <w:pStyle w:val="FootnoteText"/>
      </w:pPr>
      <w:r w:rsidRPr="00F42015">
        <w:t xml:space="preserve">Projekta ietekme un rezultātu izplatīšana  - </w:t>
      </w:r>
      <w:r w:rsidR="000108E0" w:rsidRPr="00F42015">
        <w:rPr>
          <w:lang w:val="lv-LV"/>
        </w:rPr>
        <w:t>15</w:t>
      </w:r>
      <w:r w:rsidRPr="00F42015">
        <w:t xml:space="preserve">%; </w:t>
      </w:r>
    </w:p>
    <w:p w14:paraId="08FEDDBF" w14:textId="348DAA2D" w:rsidR="00410BB7" w:rsidRPr="00F42015" w:rsidRDefault="00410BB7">
      <w:pPr>
        <w:pStyle w:val="FootnoteText"/>
      </w:pPr>
      <w:r w:rsidRPr="00A702EC">
        <w:rPr>
          <w:szCs w:val="22"/>
        </w:rPr>
        <w:t>Projekta iesniedzējs ir Padziļinātās sadarbības programmas dalībniek</w:t>
      </w:r>
      <w:r>
        <w:rPr>
          <w:szCs w:val="22"/>
        </w:rPr>
        <w:t xml:space="preserve">s – </w:t>
      </w:r>
      <w:r>
        <w:rPr>
          <w:szCs w:val="22"/>
          <w:lang w:val="lv-LV"/>
        </w:rPr>
        <w:t>5 %</w:t>
      </w:r>
    </w:p>
    <w:p w14:paraId="7406F490" w14:textId="640478B7" w:rsidR="006601A6" w:rsidRPr="00F42015" w:rsidRDefault="006601A6">
      <w:pPr>
        <w:pStyle w:val="FootnoteText"/>
      </w:pPr>
      <w:r w:rsidRPr="00F42015">
        <w:t xml:space="preserve">Horizontālā prioritāte “Vienlīdzīgas iespējas” – </w:t>
      </w:r>
      <w:r w:rsidRPr="00F42015">
        <w:rPr>
          <w:lang w:val="lv-LV"/>
        </w:rPr>
        <w:t>5</w:t>
      </w:r>
      <w:r w:rsidRPr="00F42015">
        <w:t>%;</w:t>
      </w:r>
    </w:p>
    <w:p w14:paraId="6F87E761" w14:textId="2E297F21" w:rsidR="00410BB7" w:rsidRPr="005F798D" w:rsidRDefault="006601A6">
      <w:pPr>
        <w:pStyle w:val="FootnoteText"/>
        <w:rPr>
          <w:lang w:val="lv-LV"/>
        </w:rPr>
      </w:pPr>
      <w:r w:rsidRPr="00F42015">
        <w:t>Horizontālā prioritāte „Ilgtspējīga attīstība”</w:t>
      </w:r>
      <w:r w:rsidRPr="00F42015">
        <w:rPr>
          <w:lang w:val="lv-LV"/>
        </w:rPr>
        <w:t xml:space="preserve"> – 5%</w:t>
      </w:r>
    </w:p>
  </w:footnote>
  <w:footnote w:id="15">
    <w:p w14:paraId="25B4937B" w14:textId="77777777" w:rsidR="006601A6" w:rsidRPr="00F42015" w:rsidRDefault="006601A6" w:rsidP="00E81F4A">
      <w:pPr>
        <w:spacing w:after="0" w:line="240" w:lineRule="auto"/>
        <w:jc w:val="both"/>
        <w:rPr>
          <w:rFonts w:ascii="Times New Roman" w:hAnsi="Times New Roman"/>
          <w:sz w:val="20"/>
          <w:szCs w:val="20"/>
        </w:rPr>
      </w:pPr>
      <w:r w:rsidRPr="00F42015">
        <w:rPr>
          <w:rStyle w:val="FootnoteReference"/>
          <w:rFonts w:ascii="Times New Roman" w:hAnsi="Times New Roman"/>
          <w:sz w:val="20"/>
          <w:szCs w:val="20"/>
        </w:rPr>
        <w:footnoteRef/>
      </w:r>
      <w:r w:rsidRPr="00F42015">
        <w:rPr>
          <w:rFonts w:ascii="Times New Roman" w:hAnsi="Times New Roman"/>
          <w:sz w:val="20"/>
          <w:szCs w:val="20"/>
        </w:rPr>
        <w:t xml:space="preserve"> Kvalitātes kritēriju vērtēšanā vērtētājs piemēro šādu vērtēšanas pieeju: </w:t>
      </w:r>
    </w:p>
    <w:p w14:paraId="70B1A4BF" w14:textId="77777777" w:rsidR="006601A6" w:rsidRPr="00F42015" w:rsidRDefault="006601A6" w:rsidP="00E81F4A">
      <w:pPr>
        <w:spacing w:after="0" w:line="240" w:lineRule="auto"/>
        <w:jc w:val="both"/>
        <w:rPr>
          <w:rFonts w:ascii="Times New Roman" w:hAnsi="Times New Roman"/>
          <w:sz w:val="20"/>
          <w:szCs w:val="20"/>
        </w:rPr>
      </w:pPr>
      <w:r w:rsidRPr="00F42015">
        <w:rPr>
          <w:rFonts w:ascii="Times New Roman" w:hAnsi="Times New Roman"/>
          <w:b/>
          <w:sz w:val="20"/>
          <w:szCs w:val="20"/>
          <w:bdr w:val="none" w:sz="0" w:space="0" w:color="auto" w:frame="1"/>
          <w:lang w:eastAsia="lv-LV"/>
        </w:rPr>
        <w:t>0 punktu</w:t>
      </w:r>
      <w:r w:rsidRPr="00F42015">
        <w:rPr>
          <w:rFonts w:ascii="Times New Roman" w:hAnsi="Times New Roman"/>
          <w:sz w:val="20"/>
          <w:szCs w:val="20"/>
          <w:bdr w:val="none" w:sz="0" w:space="0" w:color="auto" w:frame="1"/>
          <w:lang w:eastAsia="lv-LV"/>
        </w:rPr>
        <w:t xml:space="preserve"> – Priekšlikums neatbilst aplūkotajam kritērijam vai to nevar novērtēt trūkstošas vai nepilnīgas informācijas dēļ (ja vien radusies “acīmredzamas pārrakstīšanās kļūda”);</w:t>
      </w:r>
      <w:r w:rsidRPr="00F42015">
        <w:rPr>
          <w:rFonts w:ascii="Times New Roman" w:hAnsi="Times New Roman"/>
          <w:sz w:val="20"/>
          <w:szCs w:val="20"/>
        </w:rPr>
        <w:t xml:space="preserve"> </w:t>
      </w:r>
    </w:p>
    <w:p w14:paraId="1FF7ACD1" w14:textId="77777777" w:rsidR="006601A6" w:rsidRPr="00F42015" w:rsidRDefault="006601A6" w:rsidP="00E81F4A">
      <w:pPr>
        <w:spacing w:after="0" w:line="240" w:lineRule="auto"/>
        <w:jc w:val="both"/>
        <w:rPr>
          <w:rFonts w:ascii="Times New Roman" w:hAnsi="Times New Roman"/>
          <w:sz w:val="20"/>
          <w:szCs w:val="20"/>
        </w:rPr>
      </w:pPr>
      <w:r w:rsidRPr="00F42015">
        <w:rPr>
          <w:rFonts w:ascii="Times New Roman" w:hAnsi="Times New Roman"/>
          <w:b/>
          <w:sz w:val="20"/>
          <w:szCs w:val="20"/>
          <w:bdr w:val="none" w:sz="0" w:space="0" w:color="auto" w:frame="1"/>
          <w:lang w:eastAsia="lv-LV"/>
        </w:rPr>
        <w:t xml:space="preserve">1 punkts </w:t>
      </w:r>
      <w:r w:rsidRPr="00F42015">
        <w:rPr>
          <w:rFonts w:ascii="Times New Roman" w:hAnsi="Times New Roman"/>
          <w:sz w:val="20"/>
          <w:szCs w:val="20"/>
          <w:bdr w:val="none" w:sz="0" w:space="0" w:color="auto" w:frame="1"/>
          <w:lang w:eastAsia="lv-LV"/>
        </w:rPr>
        <w:t xml:space="preserve">– Vāji: kritērijs tiek nepietiekami risināts vai </w:t>
      </w:r>
      <w:r w:rsidRPr="00F42015">
        <w:rPr>
          <w:rFonts w:ascii="Times New Roman" w:hAnsi="Times New Roman"/>
          <w:sz w:val="20"/>
          <w:szCs w:val="20"/>
        </w:rPr>
        <w:t>iesniegumam</w:t>
      </w:r>
      <w:r w:rsidRPr="00F42015">
        <w:rPr>
          <w:rFonts w:ascii="Times New Roman" w:hAnsi="Times New Roman"/>
          <w:sz w:val="20"/>
          <w:szCs w:val="20"/>
          <w:bdr w:val="none" w:sz="0" w:space="0" w:color="auto" w:frame="1"/>
          <w:lang w:eastAsia="lv-LV"/>
        </w:rPr>
        <w:t xml:space="preserve"> ir nopietnas nepilnības;</w:t>
      </w:r>
      <w:r w:rsidRPr="00F42015">
        <w:rPr>
          <w:rFonts w:ascii="Times New Roman" w:hAnsi="Times New Roman"/>
          <w:sz w:val="20"/>
          <w:szCs w:val="20"/>
        </w:rPr>
        <w:t xml:space="preserve"> </w:t>
      </w:r>
    </w:p>
    <w:p w14:paraId="44F128FE" w14:textId="77777777" w:rsidR="006601A6" w:rsidRPr="00F42015" w:rsidRDefault="006601A6" w:rsidP="00E81F4A">
      <w:pPr>
        <w:spacing w:after="0" w:line="240" w:lineRule="auto"/>
        <w:jc w:val="both"/>
        <w:rPr>
          <w:rFonts w:ascii="Times New Roman" w:hAnsi="Times New Roman"/>
          <w:sz w:val="20"/>
          <w:szCs w:val="20"/>
        </w:rPr>
      </w:pPr>
      <w:r w:rsidRPr="00F42015">
        <w:rPr>
          <w:rFonts w:ascii="Times New Roman" w:hAnsi="Times New Roman"/>
          <w:b/>
          <w:sz w:val="20"/>
          <w:szCs w:val="20"/>
          <w:bdr w:val="none" w:sz="0" w:space="0" w:color="auto" w:frame="1"/>
          <w:lang w:eastAsia="lv-LV"/>
        </w:rPr>
        <w:t xml:space="preserve">2 punkti </w:t>
      </w:r>
      <w:r w:rsidRPr="00F42015">
        <w:rPr>
          <w:rFonts w:ascii="Times New Roman" w:hAnsi="Times New Roman"/>
          <w:sz w:val="20"/>
          <w:szCs w:val="20"/>
          <w:bdr w:val="none" w:sz="0" w:space="0" w:color="auto" w:frame="1"/>
          <w:lang w:eastAsia="lv-LV"/>
        </w:rPr>
        <w:t xml:space="preserve">– Apmierinoši: </w:t>
      </w:r>
      <w:r w:rsidRPr="00F42015">
        <w:rPr>
          <w:rFonts w:ascii="Times New Roman" w:hAnsi="Times New Roman"/>
          <w:sz w:val="20"/>
          <w:szCs w:val="20"/>
        </w:rPr>
        <w:t>iesniegums</w:t>
      </w:r>
      <w:r w:rsidRPr="00F42015">
        <w:rPr>
          <w:rFonts w:ascii="Times New Roman" w:hAnsi="Times New Roman"/>
          <w:sz w:val="20"/>
          <w:szCs w:val="20"/>
          <w:bdr w:val="none" w:sz="0" w:space="0" w:color="auto" w:frame="1"/>
          <w:lang w:eastAsia="lv-LV"/>
        </w:rPr>
        <w:t xml:space="preserve"> visumā atbilst kritērijam, bet tajā ir novērojamas būtiskas nepilnības;</w:t>
      </w:r>
      <w:r w:rsidRPr="00F42015">
        <w:rPr>
          <w:rFonts w:ascii="Times New Roman" w:hAnsi="Times New Roman"/>
          <w:sz w:val="20"/>
          <w:szCs w:val="20"/>
        </w:rPr>
        <w:t xml:space="preserve"> </w:t>
      </w:r>
    </w:p>
    <w:p w14:paraId="4E5D8F25" w14:textId="72BE7E06" w:rsidR="006601A6" w:rsidRPr="00F42015" w:rsidRDefault="006601A6" w:rsidP="00E81F4A">
      <w:pPr>
        <w:spacing w:after="0" w:line="240" w:lineRule="auto"/>
        <w:jc w:val="both"/>
        <w:rPr>
          <w:rFonts w:ascii="Times New Roman" w:hAnsi="Times New Roman"/>
          <w:sz w:val="20"/>
          <w:szCs w:val="20"/>
        </w:rPr>
      </w:pPr>
      <w:r w:rsidRPr="00F42015">
        <w:rPr>
          <w:rFonts w:ascii="Times New Roman" w:hAnsi="Times New Roman"/>
          <w:b/>
          <w:sz w:val="20"/>
          <w:szCs w:val="20"/>
          <w:bdr w:val="none" w:sz="0" w:space="0" w:color="auto" w:frame="1"/>
          <w:lang w:eastAsia="lv-LV"/>
        </w:rPr>
        <w:t xml:space="preserve">3 punkti </w:t>
      </w:r>
      <w:r w:rsidRPr="00F42015">
        <w:rPr>
          <w:rFonts w:ascii="Times New Roman" w:hAnsi="Times New Roman"/>
          <w:sz w:val="20"/>
          <w:szCs w:val="20"/>
          <w:bdr w:val="none" w:sz="0" w:space="0" w:color="auto" w:frame="1"/>
          <w:lang w:eastAsia="lv-LV"/>
        </w:rPr>
        <w:t xml:space="preserve">– Labi: </w:t>
      </w:r>
      <w:r w:rsidRPr="00F42015">
        <w:rPr>
          <w:rFonts w:ascii="Times New Roman" w:hAnsi="Times New Roman"/>
          <w:sz w:val="20"/>
          <w:szCs w:val="20"/>
        </w:rPr>
        <w:t>iesniegums</w:t>
      </w:r>
      <w:r w:rsidRPr="00F42015">
        <w:rPr>
          <w:rFonts w:ascii="Times New Roman" w:hAnsi="Times New Roman"/>
          <w:sz w:val="20"/>
          <w:szCs w:val="20"/>
          <w:bdr w:val="none" w:sz="0" w:space="0" w:color="auto" w:frame="1"/>
          <w:lang w:eastAsia="lv-LV"/>
        </w:rPr>
        <w:t xml:space="preserve"> labi atbilst kritērijam, taču ir vēl vairāki trūkumi;</w:t>
      </w:r>
      <w:r w:rsidRPr="00F42015">
        <w:rPr>
          <w:rFonts w:ascii="Times New Roman" w:hAnsi="Times New Roman"/>
          <w:sz w:val="20"/>
          <w:szCs w:val="20"/>
        </w:rPr>
        <w:t xml:space="preserve"> </w:t>
      </w:r>
    </w:p>
    <w:p w14:paraId="76C6D415" w14:textId="77777777" w:rsidR="006601A6" w:rsidRPr="00F42015" w:rsidRDefault="006601A6" w:rsidP="00E81F4A">
      <w:pPr>
        <w:spacing w:after="0" w:line="240" w:lineRule="auto"/>
        <w:jc w:val="both"/>
        <w:rPr>
          <w:rFonts w:ascii="Times New Roman" w:hAnsi="Times New Roman"/>
          <w:sz w:val="20"/>
          <w:szCs w:val="20"/>
        </w:rPr>
      </w:pPr>
      <w:r w:rsidRPr="00F42015">
        <w:rPr>
          <w:rFonts w:ascii="Times New Roman" w:hAnsi="Times New Roman"/>
          <w:b/>
          <w:sz w:val="20"/>
          <w:szCs w:val="20"/>
          <w:bdr w:val="none" w:sz="0" w:space="0" w:color="auto" w:frame="1"/>
          <w:lang w:eastAsia="lv-LV"/>
        </w:rPr>
        <w:t>4 punkti</w:t>
      </w:r>
      <w:r w:rsidRPr="00F42015">
        <w:rPr>
          <w:rFonts w:ascii="Times New Roman" w:hAnsi="Times New Roman"/>
          <w:sz w:val="20"/>
          <w:szCs w:val="20"/>
          <w:bdr w:val="none" w:sz="0" w:space="0" w:color="auto" w:frame="1"/>
          <w:lang w:eastAsia="lv-LV"/>
        </w:rPr>
        <w:t xml:space="preserve"> – Ļoti labi: </w:t>
      </w:r>
      <w:r w:rsidRPr="00F42015">
        <w:rPr>
          <w:rFonts w:ascii="Times New Roman" w:hAnsi="Times New Roman"/>
          <w:sz w:val="20"/>
          <w:szCs w:val="20"/>
        </w:rPr>
        <w:t>iesniegums</w:t>
      </w:r>
      <w:r w:rsidRPr="00F42015">
        <w:rPr>
          <w:rFonts w:ascii="Times New Roman" w:hAnsi="Times New Roman"/>
          <w:sz w:val="20"/>
          <w:szCs w:val="20"/>
          <w:bdr w:val="none" w:sz="0" w:space="0" w:color="auto" w:frame="1"/>
          <w:lang w:eastAsia="lv-LV"/>
        </w:rPr>
        <w:t xml:space="preserve"> ļoti labi atbilst kritērijam, bet vēl ir neliels skaits nepilnību;</w:t>
      </w:r>
      <w:r w:rsidRPr="00F42015">
        <w:rPr>
          <w:rFonts w:ascii="Times New Roman" w:hAnsi="Times New Roman"/>
          <w:sz w:val="20"/>
          <w:szCs w:val="20"/>
        </w:rPr>
        <w:t xml:space="preserve"> </w:t>
      </w:r>
    </w:p>
    <w:p w14:paraId="46417C29" w14:textId="44C331A0" w:rsidR="006601A6" w:rsidRPr="00F42015" w:rsidRDefault="006601A6" w:rsidP="00E81F4A">
      <w:pPr>
        <w:spacing w:after="0" w:line="240" w:lineRule="auto"/>
        <w:jc w:val="both"/>
        <w:rPr>
          <w:rFonts w:ascii="Times New Roman" w:hAnsi="Times New Roman"/>
          <w:sz w:val="20"/>
          <w:szCs w:val="20"/>
          <w:bdr w:val="none" w:sz="0" w:space="0" w:color="auto" w:frame="1"/>
          <w:lang w:eastAsia="lv-LV"/>
        </w:rPr>
      </w:pPr>
      <w:r w:rsidRPr="00F42015">
        <w:rPr>
          <w:rFonts w:ascii="Times New Roman" w:hAnsi="Times New Roman"/>
          <w:b/>
          <w:sz w:val="20"/>
          <w:szCs w:val="20"/>
          <w:bdr w:val="none" w:sz="0" w:space="0" w:color="auto" w:frame="1"/>
          <w:lang w:eastAsia="lv-LV"/>
        </w:rPr>
        <w:t>5 punkti</w:t>
      </w:r>
      <w:r w:rsidRPr="00F42015">
        <w:rPr>
          <w:rFonts w:ascii="Times New Roman" w:hAnsi="Times New Roman"/>
          <w:sz w:val="20"/>
          <w:szCs w:val="20"/>
          <w:bdr w:val="none" w:sz="0" w:space="0" w:color="auto" w:frame="1"/>
          <w:lang w:eastAsia="lv-LV"/>
        </w:rPr>
        <w:t xml:space="preserve"> – Izcili: </w:t>
      </w:r>
      <w:r w:rsidRPr="00F42015">
        <w:rPr>
          <w:rFonts w:ascii="Times New Roman" w:hAnsi="Times New Roman"/>
          <w:sz w:val="20"/>
          <w:szCs w:val="20"/>
        </w:rPr>
        <w:t>iesniegums</w:t>
      </w:r>
      <w:r w:rsidRPr="00F42015">
        <w:rPr>
          <w:rFonts w:ascii="Times New Roman" w:hAnsi="Times New Roman"/>
          <w:sz w:val="20"/>
          <w:szCs w:val="20"/>
          <w:bdr w:val="none" w:sz="0" w:space="0" w:color="auto" w:frame="1"/>
          <w:lang w:eastAsia="lv-LV"/>
        </w:rPr>
        <w:t xml:space="preserve"> sekmīgi atbilst visiem konkrētā kritērija aspektiem; ja ir nepilnības, tās ir mazsvarīgas.” </w:t>
      </w:r>
    </w:p>
    <w:p w14:paraId="77593680" w14:textId="5944FC0C" w:rsidR="006601A6" w:rsidRPr="00E81F4A" w:rsidRDefault="006601A6" w:rsidP="00E81F4A">
      <w:pPr>
        <w:pStyle w:val="FootnoteText"/>
        <w:rPr>
          <w:lang w:val="lv-LV"/>
        </w:rPr>
      </w:pPr>
      <w:r w:rsidRPr="00F42015">
        <w:rPr>
          <w:bdr w:val="none" w:sz="0" w:space="0" w:color="auto" w:frame="1"/>
          <w:lang w:eastAsia="lv-LV"/>
        </w:rPr>
        <w:t>Atbilstoši eksperta vērtēšanas veidlapai eksperts pamato piešķirto punktu skaitu.</w:t>
      </w:r>
    </w:p>
  </w:footnote>
  <w:footnote w:id="16">
    <w:p w14:paraId="65B39359" w14:textId="26094511" w:rsidR="00C42A96" w:rsidRPr="00767E5E" w:rsidRDefault="00C42A96" w:rsidP="0029106A">
      <w:pPr>
        <w:spacing w:after="0" w:line="240" w:lineRule="auto"/>
        <w:jc w:val="both"/>
        <w:rPr>
          <w:sz w:val="20"/>
          <w:szCs w:val="20"/>
        </w:rPr>
      </w:pPr>
      <w:r w:rsidRPr="00767E5E">
        <w:rPr>
          <w:rStyle w:val="FootnoteReference"/>
          <w:sz w:val="20"/>
          <w:szCs w:val="20"/>
        </w:rPr>
        <w:footnoteRef/>
      </w:r>
      <w:r w:rsidRPr="00767E5E">
        <w:rPr>
          <w:sz w:val="20"/>
          <w:szCs w:val="20"/>
        </w:rPr>
        <w:t xml:space="preserve"> </w:t>
      </w:r>
      <w:r w:rsidRPr="00767E5E">
        <w:rPr>
          <w:rFonts w:ascii="Times New Roman" w:hAnsi="Times New Roman"/>
          <w:color w:val="auto"/>
          <w:sz w:val="20"/>
          <w:szCs w:val="20"/>
        </w:rPr>
        <w:t>Kritērija izvērtēšanai tiks piesaistīti eksperti.</w:t>
      </w:r>
    </w:p>
  </w:footnote>
  <w:footnote w:id="17">
    <w:p w14:paraId="2990F245" w14:textId="715B07B7" w:rsidR="00C42A96" w:rsidRPr="00767E5E" w:rsidRDefault="00C42A96" w:rsidP="0029106A">
      <w:pPr>
        <w:spacing w:after="0" w:line="240" w:lineRule="auto"/>
        <w:jc w:val="both"/>
        <w:rPr>
          <w:sz w:val="20"/>
          <w:szCs w:val="20"/>
        </w:rPr>
      </w:pPr>
      <w:r w:rsidRPr="00767E5E">
        <w:rPr>
          <w:rStyle w:val="FootnoteReference"/>
          <w:sz w:val="20"/>
          <w:szCs w:val="20"/>
        </w:rPr>
        <w:footnoteRef/>
      </w:r>
      <w:r w:rsidRPr="00767E5E">
        <w:rPr>
          <w:sz w:val="20"/>
          <w:szCs w:val="20"/>
        </w:rPr>
        <w:t xml:space="preserve"> </w:t>
      </w:r>
      <w:r w:rsidRPr="00767E5E">
        <w:rPr>
          <w:rFonts w:ascii="Times New Roman" w:hAnsi="Times New Roman"/>
          <w:color w:val="auto"/>
          <w:sz w:val="20"/>
          <w:szCs w:val="20"/>
        </w:rPr>
        <w:t>Kritērija izvērtēšanai tiks piesaistīti eksperti.</w:t>
      </w:r>
    </w:p>
  </w:footnote>
  <w:footnote w:id="18">
    <w:p w14:paraId="629C531F" w14:textId="0782157C" w:rsidR="00CA3661" w:rsidRPr="0029106A" w:rsidRDefault="00CA3661" w:rsidP="0029106A">
      <w:pPr>
        <w:spacing w:after="0" w:line="240" w:lineRule="auto"/>
        <w:jc w:val="both"/>
        <w:rPr>
          <w:i/>
          <w:szCs w:val="22"/>
        </w:rPr>
      </w:pPr>
      <w:r w:rsidRPr="00767E5E">
        <w:rPr>
          <w:rStyle w:val="FootnoteReference"/>
          <w:sz w:val="20"/>
          <w:szCs w:val="20"/>
        </w:rPr>
        <w:footnoteRef/>
      </w:r>
      <w:r w:rsidRPr="00767E5E">
        <w:rPr>
          <w:sz w:val="20"/>
          <w:szCs w:val="20"/>
        </w:rPr>
        <w:t xml:space="preserve"> </w:t>
      </w:r>
      <w:r w:rsidRPr="00767E5E">
        <w:rPr>
          <w:rFonts w:ascii="Times New Roman" w:hAnsi="Times New Roman"/>
          <w:color w:val="auto"/>
          <w:sz w:val="20"/>
          <w:szCs w:val="20"/>
        </w:rPr>
        <w:t>Kritērija izvērtēšanai tiks piesaistīti eksperti.</w:t>
      </w:r>
    </w:p>
  </w:footnote>
  <w:footnote w:id="19">
    <w:p w14:paraId="3535FB51" w14:textId="2AF4F676" w:rsidR="00C42A96" w:rsidRPr="00767E5E" w:rsidRDefault="00C42A96" w:rsidP="0029106A">
      <w:pPr>
        <w:spacing w:after="0" w:line="240" w:lineRule="auto"/>
        <w:jc w:val="both"/>
        <w:rPr>
          <w:sz w:val="20"/>
          <w:szCs w:val="20"/>
        </w:rPr>
      </w:pPr>
      <w:r w:rsidRPr="00767E5E">
        <w:rPr>
          <w:rStyle w:val="FootnoteReference"/>
          <w:sz w:val="20"/>
          <w:szCs w:val="20"/>
        </w:rPr>
        <w:footnoteRef/>
      </w:r>
      <w:r w:rsidRPr="00767E5E">
        <w:rPr>
          <w:sz w:val="20"/>
          <w:szCs w:val="20"/>
        </w:rPr>
        <w:t xml:space="preserve"> </w:t>
      </w:r>
      <w:r w:rsidRPr="00767E5E">
        <w:rPr>
          <w:rFonts w:ascii="Times New Roman" w:hAnsi="Times New Roman"/>
          <w:color w:val="auto"/>
          <w:sz w:val="20"/>
          <w:szCs w:val="20"/>
        </w:rPr>
        <w:t>Kritērija izvērtēšanai tiks piesaistīti eksperti.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99FB" w14:textId="576CE291" w:rsidR="006601A6" w:rsidRPr="005A54EE" w:rsidRDefault="006601A6" w:rsidP="005A54EE">
    <w:pPr>
      <w:pStyle w:val="Header"/>
      <w:jc w:val="center"/>
      <w:rPr>
        <w:rFonts w:ascii="Times New Roman" w:hAnsi="Times New Roman"/>
        <w:sz w:val="24"/>
      </w:rPr>
    </w:pPr>
    <w:r w:rsidRPr="005A54EE">
      <w:rPr>
        <w:rFonts w:ascii="Times New Roman" w:hAnsi="Times New Roman"/>
        <w:sz w:val="24"/>
      </w:rPr>
      <w:fldChar w:fldCharType="begin"/>
    </w:r>
    <w:r w:rsidRPr="005A54EE">
      <w:rPr>
        <w:rFonts w:ascii="Times New Roman" w:hAnsi="Times New Roman"/>
        <w:sz w:val="24"/>
      </w:rPr>
      <w:instrText xml:space="preserve"> PAGE   \* MERGEFORMAT </w:instrText>
    </w:r>
    <w:r w:rsidRPr="005A54EE">
      <w:rPr>
        <w:rFonts w:ascii="Times New Roman" w:hAnsi="Times New Roman"/>
        <w:sz w:val="24"/>
      </w:rPr>
      <w:fldChar w:fldCharType="separate"/>
    </w:r>
    <w:r w:rsidR="00AB0711">
      <w:rPr>
        <w:rFonts w:ascii="Times New Roman" w:hAnsi="Times New Roman"/>
        <w:noProof/>
        <w:sz w:val="24"/>
      </w:rPr>
      <w:t>8</w:t>
    </w:r>
    <w:r w:rsidRPr="005A54EE">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75F30" w14:textId="5A6E216E" w:rsidR="00AB0711" w:rsidRDefault="00AB0711" w:rsidP="00AB0711">
    <w:pPr>
      <w:tabs>
        <w:tab w:val="center" w:pos="5040"/>
        <w:tab w:val="right" w:pos="10080"/>
      </w:tabs>
      <w:spacing w:after="0" w:line="240" w:lineRule="auto"/>
      <w:jc w:val="right"/>
      <w:rPr>
        <w:rFonts w:ascii="Times New Roman" w:eastAsia="Times New Roman" w:hAnsi="Times New Roman"/>
        <w:color w:val="auto"/>
        <w:szCs w:val="22"/>
        <w:lang w:eastAsia="lv-LV"/>
      </w:rPr>
    </w:pPr>
    <w:r>
      <w:rPr>
        <w:rFonts w:ascii="Times New Roman" w:eastAsia="Times New Roman" w:hAnsi="Times New Roman"/>
        <w:lang w:eastAsia="lv-LV"/>
      </w:rPr>
      <w:t>3. pielikums</w:t>
    </w:r>
  </w:p>
  <w:p w14:paraId="4119318C" w14:textId="4E055965" w:rsidR="00AB0711" w:rsidRPr="00AB0711" w:rsidRDefault="00AB0711" w:rsidP="00AB0711">
    <w:pPr>
      <w:spacing w:after="0" w:line="240" w:lineRule="auto"/>
      <w:jc w:val="right"/>
      <w:rPr>
        <w:rFonts w:ascii="Times New Roman" w:eastAsia="Times New Roman" w:hAnsi="Times New Roman"/>
        <w:lang w:eastAsia="lv-LV"/>
      </w:rPr>
    </w:pPr>
    <w:r>
      <w:rPr>
        <w:rFonts w:ascii="Times New Roman" w:eastAsia="Times New Roman" w:hAnsi="Times New Roman"/>
        <w:lang w:eastAsia="lv-LV"/>
      </w:rPr>
      <w:t>Projektu iesniegumu atlases nolikumam</w:t>
    </w:r>
  </w:p>
  <w:p w14:paraId="1B4F0255" w14:textId="77777777" w:rsidR="00AB0711" w:rsidRDefault="00AB0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982"/>
    <w:multiLevelType w:val="multilevel"/>
    <w:tmpl w:val="FB1E37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FC3F15"/>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EE1C83"/>
    <w:multiLevelType w:val="hybridMultilevel"/>
    <w:tmpl w:val="0FF46E36"/>
    <w:lvl w:ilvl="0" w:tplc="7D1AF0E4">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96A2746"/>
    <w:multiLevelType w:val="multilevel"/>
    <w:tmpl w:val="387A274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B17352"/>
    <w:multiLevelType w:val="hybridMultilevel"/>
    <w:tmpl w:val="BA1A31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9E7BA6"/>
    <w:multiLevelType w:val="hybridMultilevel"/>
    <w:tmpl w:val="EB1E65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32BA4FA6"/>
    <w:multiLevelType w:val="hybridMultilevel"/>
    <w:tmpl w:val="B5DA03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1" w15:restartNumberingAfterBreak="0">
    <w:nsid w:val="44AD6D89"/>
    <w:multiLevelType w:val="hybridMultilevel"/>
    <w:tmpl w:val="7FF200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855CE7"/>
    <w:multiLevelType w:val="hybridMultilevel"/>
    <w:tmpl w:val="379EF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EC4484"/>
    <w:multiLevelType w:val="hybridMultilevel"/>
    <w:tmpl w:val="1B4EC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5B9BD5" w:themeColor="accent1"/>
      </w:rPr>
    </w:lvl>
    <w:lvl w:ilvl="2">
      <w:start w:val="4"/>
      <w:numFmt w:val="decimal"/>
      <w:isLgl/>
      <w:lvlText w:val="%1.%2.%3."/>
      <w:lvlJc w:val="left"/>
      <w:pPr>
        <w:ind w:left="1080" w:hanging="720"/>
      </w:pPr>
      <w:rPr>
        <w:rFonts w:hint="default"/>
        <w:color w:val="5B9BD5" w:themeColor="accent1"/>
      </w:rPr>
    </w:lvl>
    <w:lvl w:ilvl="3">
      <w:start w:val="1"/>
      <w:numFmt w:val="decimal"/>
      <w:isLgl/>
      <w:lvlText w:val="%1.%2.%3.%4."/>
      <w:lvlJc w:val="left"/>
      <w:pPr>
        <w:ind w:left="1080" w:hanging="720"/>
      </w:pPr>
      <w:rPr>
        <w:rFonts w:hint="default"/>
        <w:color w:val="5B9BD5" w:themeColor="accent1"/>
      </w:rPr>
    </w:lvl>
    <w:lvl w:ilvl="4">
      <w:start w:val="1"/>
      <w:numFmt w:val="decimal"/>
      <w:isLgl/>
      <w:lvlText w:val="%1.%2.%3.%4.%5."/>
      <w:lvlJc w:val="left"/>
      <w:pPr>
        <w:ind w:left="1440" w:hanging="1080"/>
      </w:pPr>
      <w:rPr>
        <w:rFonts w:hint="default"/>
        <w:color w:val="5B9BD5" w:themeColor="accent1"/>
      </w:rPr>
    </w:lvl>
    <w:lvl w:ilvl="5">
      <w:start w:val="1"/>
      <w:numFmt w:val="decimal"/>
      <w:isLgl/>
      <w:lvlText w:val="%1.%2.%3.%4.%5.%6."/>
      <w:lvlJc w:val="left"/>
      <w:pPr>
        <w:ind w:left="1440" w:hanging="1080"/>
      </w:pPr>
      <w:rPr>
        <w:rFonts w:hint="default"/>
        <w:color w:val="5B9BD5" w:themeColor="accent1"/>
      </w:rPr>
    </w:lvl>
    <w:lvl w:ilvl="6">
      <w:start w:val="1"/>
      <w:numFmt w:val="decimal"/>
      <w:isLgl/>
      <w:lvlText w:val="%1.%2.%3.%4.%5.%6.%7."/>
      <w:lvlJc w:val="left"/>
      <w:pPr>
        <w:ind w:left="1800" w:hanging="1440"/>
      </w:pPr>
      <w:rPr>
        <w:rFonts w:hint="default"/>
        <w:color w:val="5B9BD5" w:themeColor="accent1"/>
      </w:rPr>
    </w:lvl>
    <w:lvl w:ilvl="7">
      <w:start w:val="1"/>
      <w:numFmt w:val="decimal"/>
      <w:isLgl/>
      <w:lvlText w:val="%1.%2.%3.%4.%5.%6.%7.%8."/>
      <w:lvlJc w:val="left"/>
      <w:pPr>
        <w:ind w:left="1800" w:hanging="1440"/>
      </w:pPr>
      <w:rPr>
        <w:rFonts w:hint="default"/>
        <w:color w:val="5B9BD5" w:themeColor="accent1"/>
      </w:rPr>
    </w:lvl>
    <w:lvl w:ilvl="8">
      <w:start w:val="1"/>
      <w:numFmt w:val="decimal"/>
      <w:isLgl/>
      <w:lvlText w:val="%1.%2.%3.%4.%5.%6.%7.%8.%9."/>
      <w:lvlJc w:val="left"/>
      <w:pPr>
        <w:ind w:left="2160" w:hanging="1800"/>
      </w:pPr>
      <w:rPr>
        <w:rFonts w:hint="default"/>
        <w:color w:val="5B9BD5" w:themeColor="accent1"/>
      </w:rPr>
    </w:lvl>
  </w:abstractNum>
  <w:abstractNum w:abstractNumId="16" w15:restartNumberingAfterBreak="0">
    <w:nsid w:val="6BDD5266"/>
    <w:multiLevelType w:val="hybridMultilevel"/>
    <w:tmpl w:val="9060222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3941A2"/>
    <w:multiLevelType w:val="hybridMultilevel"/>
    <w:tmpl w:val="46D843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D93AA8"/>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15:restartNumberingAfterBreak="0">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21" w15:restartNumberingAfterBreak="0">
    <w:nsid w:val="77C45F90"/>
    <w:multiLevelType w:val="hybridMultilevel"/>
    <w:tmpl w:val="B27267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D72752"/>
    <w:multiLevelType w:val="hybridMultilevel"/>
    <w:tmpl w:val="7FF200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63251D"/>
    <w:multiLevelType w:val="hybridMultilevel"/>
    <w:tmpl w:val="FE4C69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num>
  <w:num w:numId="4">
    <w:abstractNumId w:val="2"/>
  </w:num>
  <w:num w:numId="5">
    <w:abstractNumId w:val="19"/>
  </w:num>
  <w:num w:numId="6">
    <w:abstractNumId w:val="15"/>
  </w:num>
  <w:num w:numId="7">
    <w:abstractNumId w:val="20"/>
  </w:num>
  <w:num w:numId="8">
    <w:abstractNumId w:val="5"/>
  </w:num>
  <w:num w:numId="9">
    <w:abstractNumId w:val="18"/>
  </w:num>
  <w:num w:numId="10">
    <w:abstractNumId w:val="26"/>
  </w:num>
  <w:num w:numId="11">
    <w:abstractNumId w:val="13"/>
  </w:num>
  <w:num w:numId="12">
    <w:abstractNumId w:val="10"/>
  </w:num>
  <w:num w:numId="13">
    <w:abstractNumId w:val="23"/>
  </w:num>
  <w:num w:numId="14">
    <w:abstractNumId w:val="16"/>
  </w:num>
  <w:num w:numId="15">
    <w:abstractNumId w:val="1"/>
  </w:num>
  <w:num w:numId="16">
    <w:abstractNumId w:val="24"/>
  </w:num>
  <w:num w:numId="17">
    <w:abstractNumId w:val="6"/>
  </w:num>
  <w:num w:numId="18">
    <w:abstractNumId w:val="9"/>
  </w:num>
  <w:num w:numId="19">
    <w:abstractNumId w:val="14"/>
  </w:num>
  <w:num w:numId="20">
    <w:abstractNumId w:val="21"/>
  </w:num>
  <w:num w:numId="21">
    <w:abstractNumId w:val="22"/>
  </w:num>
  <w:num w:numId="22">
    <w:abstractNumId w:val="11"/>
  </w:num>
  <w:num w:numId="23">
    <w:abstractNumId w:val="17"/>
  </w:num>
  <w:num w:numId="24">
    <w:abstractNumId w:val="3"/>
  </w:num>
  <w:num w:numId="25">
    <w:abstractNumId w:val="8"/>
  </w:num>
  <w:num w:numId="26">
    <w:abstractNumId w:val="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40"/>
    <w:rsid w:val="000003F2"/>
    <w:rsid w:val="00001CBA"/>
    <w:rsid w:val="00001CDF"/>
    <w:rsid w:val="00002715"/>
    <w:rsid w:val="00002F6C"/>
    <w:rsid w:val="00003BF2"/>
    <w:rsid w:val="0000450A"/>
    <w:rsid w:val="00005A18"/>
    <w:rsid w:val="00005CD7"/>
    <w:rsid w:val="0000608D"/>
    <w:rsid w:val="0000763C"/>
    <w:rsid w:val="000108E0"/>
    <w:rsid w:val="00010E5A"/>
    <w:rsid w:val="00011D3B"/>
    <w:rsid w:val="00011FBD"/>
    <w:rsid w:val="000125FA"/>
    <w:rsid w:val="00021FCB"/>
    <w:rsid w:val="00022351"/>
    <w:rsid w:val="000227F7"/>
    <w:rsid w:val="000228B0"/>
    <w:rsid w:val="00023A3E"/>
    <w:rsid w:val="00025F25"/>
    <w:rsid w:val="00026E55"/>
    <w:rsid w:val="00027278"/>
    <w:rsid w:val="0003048C"/>
    <w:rsid w:val="00030D90"/>
    <w:rsid w:val="000318EB"/>
    <w:rsid w:val="00031B2F"/>
    <w:rsid w:val="00031DD8"/>
    <w:rsid w:val="000333D8"/>
    <w:rsid w:val="00033BBB"/>
    <w:rsid w:val="00036458"/>
    <w:rsid w:val="00037C6C"/>
    <w:rsid w:val="00041033"/>
    <w:rsid w:val="000421FE"/>
    <w:rsid w:val="000435A8"/>
    <w:rsid w:val="000447EC"/>
    <w:rsid w:val="00046ED6"/>
    <w:rsid w:val="000505F3"/>
    <w:rsid w:val="00050675"/>
    <w:rsid w:val="00050A77"/>
    <w:rsid w:val="00051D28"/>
    <w:rsid w:val="00053974"/>
    <w:rsid w:val="000545D1"/>
    <w:rsid w:val="00054D0F"/>
    <w:rsid w:val="00054F7A"/>
    <w:rsid w:val="0005636E"/>
    <w:rsid w:val="00056B0D"/>
    <w:rsid w:val="00057558"/>
    <w:rsid w:val="00061882"/>
    <w:rsid w:val="00062327"/>
    <w:rsid w:val="00065239"/>
    <w:rsid w:val="000654AB"/>
    <w:rsid w:val="00065791"/>
    <w:rsid w:val="00071446"/>
    <w:rsid w:val="00072A1F"/>
    <w:rsid w:val="00072CAF"/>
    <w:rsid w:val="0007326A"/>
    <w:rsid w:val="0007412C"/>
    <w:rsid w:val="00076C30"/>
    <w:rsid w:val="00077C36"/>
    <w:rsid w:val="00080543"/>
    <w:rsid w:val="00080925"/>
    <w:rsid w:val="000823A0"/>
    <w:rsid w:val="00082D0A"/>
    <w:rsid w:val="00082D85"/>
    <w:rsid w:val="0008359B"/>
    <w:rsid w:val="000835DD"/>
    <w:rsid w:val="0008379E"/>
    <w:rsid w:val="00085961"/>
    <w:rsid w:val="00085AFE"/>
    <w:rsid w:val="00085CFA"/>
    <w:rsid w:val="00086773"/>
    <w:rsid w:val="00086900"/>
    <w:rsid w:val="00086B1F"/>
    <w:rsid w:val="00086B61"/>
    <w:rsid w:val="00086BB2"/>
    <w:rsid w:val="00086DB0"/>
    <w:rsid w:val="000902F0"/>
    <w:rsid w:val="000923A3"/>
    <w:rsid w:val="000940FA"/>
    <w:rsid w:val="00094A31"/>
    <w:rsid w:val="000A0E91"/>
    <w:rsid w:val="000A107B"/>
    <w:rsid w:val="000A12BC"/>
    <w:rsid w:val="000A27BE"/>
    <w:rsid w:val="000A2950"/>
    <w:rsid w:val="000A3894"/>
    <w:rsid w:val="000A6EA5"/>
    <w:rsid w:val="000B4219"/>
    <w:rsid w:val="000B5E48"/>
    <w:rsid w:val="000B6779"/>
    <w:rsid w:val="000B77D7"/>
    <w:rsid w:val="000B7982"/>
    <w:rsid w:val="000B7E25"/>
    <w:rsid w:val="000C0DAF"/>
    <w:rsid w:val="000C0DCD"/>
    <w:rsid w:val="000C26CE"/>
    <w:rsid w:val="000C32A5"/>
    <w:rsid w:val="000C3A7D"/>
    <w:rsid w:val="000C4C6E"/>
    <w:rsid w:val="000C4DA4"/>
    <w:rsid w:val="000C55D2"/>
    <w:rsid w:val="000C77BA"/>
    <w:rsid w:val="000D0FC0"/>
    <w:rsid w:val="000D0FF9"/>
    <w:rsid w:val="000D1533"/>
    <w:rsid w:val="000D3B49"/>
    <w:rsid w:val="000D63E0"/>
    <w:rsid w:val="000D6AD2"/>
    <w:rsid w:val="000D6D0F"/>
    <w:rsid w:val="000D7406"/>
    <w:rsid w:val="000D74D4"/>
    <w:rsid w:val="000E00E5"/>
    <w:rsid w:val="000E3323"/>
    <w:rsid w:val="000E3BCB"/>
    <w:rsid w:val="000E42A7"/>
    <w:rsid w:val="000E5FA4"/>
    <w:rsid w:val="000E6600"/>
    <w:rsid w:val="000F068C"/>
    <w:rsid w:val="000F1200"/>
    <w:rsid w:val="000F285F"/>
    <w:rsid w:val="000F470E"/>
    <w:rsid w:val="000F4A49"/>
    <w:rsid w:val="000F4EFC"/>
    <w:rsid w:val="000F6CB6"/>
    <w:rsid w:val="000F739C"/>
    <w:rsid w:val="001008EB"/>
    <w:rsid w:val="00101F51"/>
    <w:rsid w:val="00102535"/>
    <w:rsid w:val="00103A46"/>
    <w:rsid w:val="0010550A"/>
    <w:rsid w:val="00105C4D"/>
    <w:rsid w:val="00106029"/>
    <w:rsid w:val="00106837"/>
    <w:rsid w:val="00107067"/>
    <w:rsid w:val="00107CDD"/>
    <w:rsid w:val="0011025D"/>
    <w:rsid w:val="00111501"/>
    <w:rsid w:val="0011451A"/>
    <w:rsid w:val="001149A6"/>
    <w:rsid w:val="0011549F"/>
    <w:rsid w:val="0011579E"/>
    <w:rsid w:val="00116326"/>
    <w:rsid w:val="00116470"/>
    <w:rsid w:val="00117800"/>
    <w:rsid w:val="00121168"/>
    <w:rsid w:val="00121D61"/>
    <w:rsid w:val="001239AA"/>
    <w:rsid w:val="00124E1D"/>
    <w:rsid w:val="00126366"/>
    <w:rsid w:val="00127257"/>
    <w:rsid w:val="00127D13"/>
    <w:rsid w:val="00131171"/>
    <w:rsid w:val="0013142B"/>
    <w:rsid w:val="00131BCD"/>
    <w:rsid w:val="00131EE6"/>
    <w:rsid w:val="00131FB3"/>
    <w:rsid w:val="00132F12"/>
    <w:rsid w:val="00133791"/>
    <w:rsid w:val="00134CFC"/>
    <w:rsid w:val="00135A58"/>
    <w:rsid w:val="0013711B"/>
    <w:rsid w:val="00137292"/>
    <w:rsid w:val="00140121"/>
    <w:rsid w:val="0014189F"/>
    <w:rsid w:val="00142071"/>
    <w:rsid w:val="00142C03"/>
    <w:rsid w:val="00144A35"/>
    <w:rsid w:val="00145813"/>
    <w:rsid w:val="00146486"/>
    <w:rsid w:val="001466A7"/>
    <w:rsid w:val="001515A9"/>
    <w:rsid w:val="00152CB3"/>
    <w:rsid w:val="00156CD1"/>
    <w:rsid w:val="00164498"/>
    <w:rsid w:val="0016488A"/>
    <w:rsid w:val="0016691A"/>
    <w:rsid w:val="00166AD4"/>
    <w:rsid w:val="001670B1"/>
    <w:rsid w:val="00170E28"/>
    <w:rsid w:val="001713B6"/>
    <w:rsid w:val="00173196"/>
    <w:rsid w:val="00174692"/>
    <w:rsid w:val="0017540C"/>
    <w:rsid w:val="00175ABA"/>
    <w:rsid w:val="00176CAA"/>
    <w:rsid w:val="001776E2"/>
    <w:rsid w:val="00177B8A"/>
    <w:rsid w:val="001821BE"/>
    <w:rsid w:val="00182646"/>
    <w:rsid w:val="00182F64"/>
    <w:rsid w:val="0018416B"/>
    <w:rsid w:val="00184C2C"/>
    <w:rsid w:val="00186907"/>
    <w:rsid w:val="00186D6A"/>
    <w:rsid w:val="00190A43"/>
    <w:rsid w:val="001934FC"/>
    <w:rsid w:val="00194F85"/>
    <w:rsid w:val="00194FD2"/>
    <w:rsid w:val="001957AF"/>
    <w:rsid w:val="00195A69"/>
    <w:rsid w:val="00196245"/>
    <w:rsid w:val="001974AB"/>
    <w:rsid w:val="001977D9"/>
    <w:rsid w:val="001A05BD"/>
    <w:rsid w:val="001A1DD3"/>
    <w:rsid w:val="001A5007"/>
    <w:rsid w:val="001A5A57"/>
    <w:rsid w:val="001B01C2"/>
    <w:rsid w:val="001B1012"/>
    <w:rsid w:val="001B2742"/>
    <w:rsid w:val="001B2E6D"/>
    <w:rsid w:val="001B319C"/>
    <w:rsid w:val="001B331E"/>
    <w:rsid w:val="001B3370"/>
    <w:rsid w:val="001B456A"/>
    <w:rsid w:val="001B4E0D"/>
    <w:rsid w:val="001B552E"/>
    <w:rsid w:val="001C2AE4"/>
    <w:rsid w:val="001C417B"/>
    <w:rsid w:val="001C4DCC"/>
    <w:rsid w:val="001C6ACE"/>
    <w:rsid w:val="001C6B6F"/>
    <w:rsid w:val="001C72C3"/>
    <w:rsid w:val="001D0514"/>
    <w:rsid w:val="001D5A77"/>
    <w:rsid w:val="001D6227"/>
    <w:rsid w:val="001D6A47"/>
    <w:rsid w:val="001E0054"/>
    <w:rsid w:val="001E104C"/>
    <w:rsid w:val="001E1C00"/>
    <w:rsid w:val="001E26E6"/>
    <w:rsid w:val="001E27BD"/>
    <w:rsid w:val="001E4198"/>
    <w:rsid w:val="001E4F2E"/>
    <w:rsid w:val="001E751C"/>
    <w:rsid w:val="001F051E"/>
    <w:rsid w:val="001F2036"/>
    <w:rsid w:val="001F2312"/>
    <w:rsid w:val="001F2AEE"/>
    <w:rsid w:val="001F2BA5"/>
    <w:rsid w:val="001F4AD5"/>
    <w:rsid w:val="001F4BF3"/>
    <w:rsid w:val="001F7759"/>
    <w:rsid w:val="00201135"/>
    <w:rsid w:val="00201212"/>
    <w:rsid w:val="002039B5"/>
    <w:rsid w:val="00203B50"/>
    <w:rsid w:val="002050DF"/>
    <w:rsid w:val="0020532D"/>
    <w:rsid w:val="002070EE"/>
    <w:rsid w:val="0020717B"/>
    <w:rsid w:val="00207EB3"/>
    <w:rsid w:val="00212AAE"/>
    <w:rsid w:val="00213D0C"/>
    <w:rsid w:val="0021592F"/>
    <w:rsid w:val="00222A54"/>
    <w:rsid w:val="00222D9D"/>
    <w:rsid w:val="0022367E"/>
    <w:rsid w:val="00223D99"/>
    <w:rsid w:val="00224D76"/>
    <w:rsid w:val="0022589C"/>
    <w:rsid w:val="00225EB2"/>
    <w:rsid w:val="0023124E"/>
    <w:rsid w:val="00232940"/>
    <w:rsid w:val="002346C6"/>
    <w:rsid w:val="00235A08"/>
    <w:rsid w:val="00236B4E"/>
    <w:rsid w:val="00237A03"/>
    <w:rsid w:val="00237F83"/>
    <w:rsid w:val="0024086D"/>
    <w:rsid w:val="00241797"/>
    <w:rsid w:val="0024203F"/>
    <w:rsid w:val="002430C0"/>
    <w:rsid w:val="00245E0C"/>
    <w:rsid w:val="002472AD"/>
    <w:rsid w:val="00252C05"/>
    <w:rsid w:val="00253B19"/>
    <w:rsid w:val="00255811"/>
    <w:rsid w:val="0025602D"/>
    <w:rsid w:val="00256813"/>
    <w:rsid w:val="0026172E"/>
    <w:rsid w:val="0026234D"/>
    <w:rsid w:val="002625D7"/>
    <w:rsid w:val="002630DA"/>
    <w:rsid w:val="00264F39"/>
    <w:rsid w:val="0026625D"/>
    <w:rsid w:val="0027191C"/>
    <w:rsid w:val="00271BB6"/>
    <w:rsid w:val="00272129"/>
    <w:rsid w:val="00273831"/>
    <w:rsid w:val="00273CF4"/>
    <w:rsid w:val="00276D31"/>
    <w:rsid w:val="00281DEB"/>
    <w:rsid w:val="0028405C"/>
    <w:rsid w:val="00286C28"/>
    <w:rsid w:val="00286D28"/>
    <w:rsid w:val="0028729A"/>
    <w:rsid w:val="002878CD"/>
    <w:rsid w:val="002879A8"/>
    <w:rsid w:val="00287A3B"/>
    <w:rsid w:val="00290478"/>
    <w:rsid w:val="0029106A"/>
    <w:rsid w:val="0029269B"/>
    <w:rsid w:val="00292FB8"/>
    <w:rsid w:val="00294924"/>
    <w:rsid w:val="002950EA"/>
    <w:rsid w:val="002A3740"/>
    <w:rsid w:val="002A5374"/>
    <w:rsid w:val="002A5BAB"/>
    <w:rsid w:val="002A7DE8"/>
    <w:rsid w:val="002B0593"/>
    <w:rsid w:val="002B0DC7"/>
    <w:rsid w:val="002B280C"/>
    <w:rsid w:val="002B2A08"/>
    <w:rsid w:val="002B372C"/>
    <w:rsid w:val="002B56B6"/>
    <w:rsid w:val="002B756F"/>
    <w:rsid w:val="002C130B"/>
    <w:rsid w:val="002C1F59"/>
    <w:rsid w:val="002C7D38"/>
    <w:rsid w:val="002D1D63"/>
    <w:rsid w:val="002D25CA"/>
    <w:rsid w:val="002D3E68"/>
    <w:rsid w:val="002D4979"/>
    <w:rsid w:val="002D4F07"/>
    <w:rsid w:val="002D69EB"/>
    <w:rsid w:val="002D722C"/>
    <w:rsid w:val="002D7C54"/>
    <w:rsid w:val="002E066C"/>
    <w:rsid w:val="002E1733"/>
    <w:rsid w:val="002E1A16"/>
    <w:rsid w:val="002E3082"/>
    <w:rsid w:val="002E4A0D"/>
    <w:rsid w:val="002E7ECC"/>
    <w:rsid w:val="002F0B94"/>
    <w:rsid w:val="002F22FD"/>
    <w:rsid w:val="002F273B"/>
    <w:rsid w:val="002F29AD"/>
    <w:rsid w:val="002F544B"/>
    <w:rsid w:val="002F608C"/>
    <w:rsid w:val="002F7B2A"/>
    <w:rsid w:val="002F7B6C"/>
    <w:rsid w:val="00300F74"/>
    <w:rsid w:val="0030194C"/>
    <w:rsid w:val="00302311"/>
    <w:rsid w:val="00302432"/>
    <w:rsid w:val="003024C3"/>
    <w:rsid w:val="00302E42"/>
    <w:rsid w:val="003030A1"/>
    <w:rsid w:val="00304351"/>
    <w:rsid w:val="00305557"/>
    <w:rsid w:val="003063B4"/>
    <w:rsid w:val="00310DA6"/>
    <w:rsid w:val="00312218"/>
    <w:rsid w:val="00315BB0"/>
    <w:rsid w:val="003171D8"/>
    <w:rsid w:val="00317515"/>
    <w:rsid w:val="003212C0"/>
    <w:rsid w:val="003212EC"/>
    <w:rsid w:val="00321753"/>
    <w:rsid w:val="00321D1E"/>
    <w:rsid w:val="00323217"/>
    <w:rsid w:val="00325811"/>
    <w:rsid w:val="003277BE"/>
    <w:rsid w:val="00330139"/>
    <w:rsid w:val="003304AA"/>
    <w:rsid w:val="0033138F"/>
    <w:rsid w:val="003337C5"/>
    <w:rsid w:val="00333B76"/>
    <w:rsid w:val="003367B7"/>
    <w:rsid w:val="00337C17"/>
    <w:rsid w:val="00340114"/>
    <w:rsid w:val="003416C7"/>
    <w:rsid w:val="003417AB"/>
    <w:rsid w:val="003423C2"/>
    <w:rsid w:val="00342424"/>
    <w:rsid w:val="00342A89"/>
    <w:rsid w:val="003439AB"/>
    <w:rsid w:val="00343BD5"/>
    <w:rsid w:val="003445CB"/>
    <w:rsid w:val="003458DB"/>
    <w:rsid w:val="00347818"/>
    <w:rsid w:val="00347EAD"/>
    <w:rsid w:val="00350DE6"/>
    <w:rsid w:val="00351E3A"/>
    <w:rsid w:val="00352D48"/>
    <w:rsid w:val="00355090"/>
    <w:rsid w:val="0035540B"/>
    <w:rsid w:val="00355491"/>
    <w:rsid w:val="00356EF3"/>
    <w:rsid w:val="00360523"/>
    <w:rsid w:val="00364555"/>
    <w:rsid w:val="00370FD1"/>
    <w:rsid w:val="003715EA"/>
    <w:rsid w:val="0037165B"/>
    <w:rsid w:val="00371881"/>
    <w:rsid w:val="00371D2F"/>
    <w:rsid w:val="0037237C"/>
    <w:rsid w:val="00372B31"/>
    <w:rsid w:val="003733F3"/>
    <w:rsid w:val="00373D1B"/>
    <w:rsid w:val="0037552E"/>
    <w:rsid w:val="00375BAF"/>
    <w:rsid w:val="003806CB"/>
    <w:rsid w:val="003822B3"/>
    <w:rsid w:val="00382C25"/>
    <w:rsid w:val="003830A2"/>
    <w:rsid w:val="00384A9D"/>
    <w:rsid w:val="00385889"/>
    <w:rsid w:val="00385995"/>
    <w:rsid w:val="00386001"/>
    <w:rsid w:val="00386C46"/>
    <w:rsid w:val="003873D7"/>
    <w:rsid w:val="00390A2C"/>
    <w:rsid w:val="00390ACA"/>
    <w:rsid w:val="00390CB3"/>
    <w:rsid w:val="00391902"/>
    <w:rsid w:val="00391C99"/>
    <w:rsid w:val="00392463"/>
    <w:rsid w:val="003944EB"/>
    <w:rsid w:val="00394877"/>
    <w:rsid w:val="00394B09"/>
    <w:rsid w:val="003959EB"/>
    <w:rsid w:val="00395E46"/>
    <w:rsid w:val="00396694"/>
    <w:rsid w:val="0039705F"/>
    <w:rsid w:val="003971D5"/>
    <w:rsid w:val="003A0354"/>
    <w:rsid w:val="003A102D"/>
    <w:rsid w:val="003A12D0"/>
    <w:rsid w:val="003A312E"/>
    <w:rsid w:val="003A44EB"/>
    <w:rsid w:val="003A77A6"/>
    <w:rsid w:val="003B1E51"/>
    <w:rsid w:val="003B2BE3"/>
    <w:rsid w:val="003B3658"/>
    <w:rsid w:val="003B39E3"/>
    <w:rsid w:val="003B4090"/>
    <w:rsid w:val="003B4A99"/>
    <w:rsid w:val="003B5FFF"/>
    <w:rsid w:val="003B76E0"/>
    <w:rsid w:val="003C0160"/>
    <w:rsid w:val="003C15F2"/>
    <w:rsid w:val="003C1C27"/>
    <w:rsid w:val="003C2C26"/>
    <w:rsid w:val="003C37B1"/>
    <w:rsid w:val="003C3C64"/>
    <w:rsid w:val="003C4650"/>
    <w:rsid w:val="003C5B53"/>
    <w:rsid w:val="003C6372"/>
    <w:rsid w:val="003C6ED7"/>
    <w:rsid w:val="003C6F15"/>
    <w:rsid w:val="003C7ACB"/>
    <w:rsid w:val="003D056E"/>
    <w:rsid w:val="003D1657"/>
    <w:rsid w:val="003D56B2"/>
    <w:rsid w:val="003D62CE"/>
    <w:rsid w:val="003E047B"/>
    <w:rsid w:val="003E0D62"/>
    <w:rsid w:val="003E633E"/>
    <w:rsid w:val="003F0A13"/>
    <w:rsid w:val="003F39B9"/>
    <w:rsid w:val="003F5ED9"/>
    <w:rsid w:val="004001E0"/>
    <w:rsid w:val="00402069"/>
    <w:rsid w:val="0040239B"/>
    <w:rsid w:val="00402C1E"/>
    <w:rsid w:val="00402F40"/>
    <w:rsid w:val="00404F1B"/>
    <w:rsid w:val="00407513"/>
    <w:rsid w:val="0040790D"/>
    <w:rsid w:val="00407976"/>
    <w:rsid w:val="00410BB7"/>
    <w:rsid w:val="004123B8"/>
    <w:rsid w:val="0041378F"/>
    <w:rsid w:val="00415470"/>
    <w:rsid w:val="00421469"/>
    <w:rsid w:val="004233C6"/>
    <w:rsid w:val="0042548B"/>
    <w:rsid w:val="0042553B"/>
    <w:rsid w:val="00430043"/>
    <w:rsid w:val="00430BEE"/>
    <w:rsid w:val="00430C85"/>
    <w:rsid w:val="00430D4A"/>
    <w:rsid w:val="00430D4C"/>
    <w:rsid w:val="00431CD4"/>
    <w:rsid w:val="0043287D"/>
    <w:rsid w:val="00434224"/>
    <w:rsid w:val="00435368"/>
    <w:rsid w:val="00436888"/>
    <w:rsid w:val="00436E68"/>
    <w:rsid w:val="0043767E"/>
    <w:rsid w:val="00437B4E"/>
    <w:rsid w:val="00441E5E"/>
    <w:rsid w:val="00441F22"/>
    <w:rsid w:val="00442EE5"/>
    <w:rsid w:val="00443509"/>
    <w:rsid w:val="0044381F"/>
    <w:rsid w:val="00445374"/>
    <w:rsid w:val="0044586D"/>
    <w:rsid w:val="00445D79"/>
    <w:rsid w:val="00446171"/>
    <w:rsid w:val="004464D8"/>
    <w:rsid w:val="00446897"/>
    <w:rsid w:val="00447600"/>
    <w:rsid w:val="00447E0D"/>
    <w:rsid w:val="00447FA6"/>
    <w:rsid w:val="0045050A"/>
    <w:rsid w:val="004510EB"/>
    <w:rsid w:val="00451490"/>
    <w:rsid w:val="00454B71"/>
    <w:rsid w:val="0045514A"/>
    <w:rsid w:val="00456584"/>
    <w:rsid w:val="00456D2F"/>
    <w:rsid w:val="0046192A"/>
    <w:rsid w:val="00462B16"/>
    <w:rsid w:val="00462CA9"/>
    <w:rsid w:val="004639BC"/>
    <w:rsid w:val="00464950"/>
    <w:rsid w:val="00464DFC"/>
    <w:rsid w:val="00465962"/>
    <w:rsid w:val="00466799"/>
    <w:rsid w:val="004714EC"/>
    <w:rsid w:val="0047197F"/>
    <w:rsid w:val="00473809"/>
    <w:rsid w:val="0047436A"/>
    <w:rsid w:val="00475528"/>
    <w:rsid w:val="00476346"/>
    <w:rsid w:val="0048142D"/>
    <w:rsid w:val="00484BC9"/>
    <w:rsid w:val="0048523F"/>
    <w:rsid w:val="004861F2"/>
    <w:rsid w:val="00486991"/>
    <w:rsid w:val="00490970"/>
    <w:rsid w:val="0049146C"/>
    <w:rsid w:val="0049147E"/>
    <w:rsid w:val="0049335C"/>
    <w:rsid w:val="0049361E"/>
    <w:rsid w:val="00496249"/>
    <w:rsid w:val="004967CF"/>
    <w:rsid w:val="0049764C"/>
    <w:rsid w:val="004A00C0"/>
    <w:rsid w:val="004A1F34"/>
    <w:rsid w:val="004A2AF4"/>
    <w:rsid w:val="004A3564"/>
    <w:rsid w:val="004A37F9"/>
    <w:rsid w:val="004A42E3"/>
    <w:rsid w:val="004A4522"/>
    <w:rsid w:val="004A4693"/>
    <w:rsid w:val="004A4892"/>
    <w:rsid w:val="004A56C2"/>
    <w:rsid w:val="004A58B7"/>
    <w:rsid w:val="004A6561"/>
    <w:rsid w:val="004A6FD8"/>
    <w:rsid w:val="004B03C5"/>
    <w:rsid w:val="004B205A"/>
    <w:rsid w:val="004B24B8"/>
    <w:rsid w:val="004B513E"/>
    <w:rsid w:val="004B620B"/>
    <w:rsid w:val="004B7A7E"/>
    <w:rsid w:val="004C099C"/>
    <w:rsid w:val="004C1881"/>
    <w:rsid w:val="004C4334"/>
    <w:rsid w:val="004C5898"/>
    <w:rsid w:val="004C6370"/>
    <w:rsid w:val="004C691E"/>
    <w:rsid w:val="004C7690"/>
    <w:rsid w:val="004D0491"/>
    <w:rsid w:val="004D0993"/>
    <w:rsid w:val="004D132A"/>
    <w:rsid w:val="004D1EBE"/>
    <w:rsid w:val="004D2C1C"/>
    <w:rsid w:val="004D3715"/>
    <w:rsid w:val="004D509F"/>
    <w:rsid w:val="004D5524"/>
    <w:rsid w:val="004D5D3C"/>
    <w:rsid w:val="004D661B"/>
    <w:rsid w:val="004D6B2B"/>
    <w:rsid w:val="004D6B63"/>
    <w:rsid w:val="004E0C9C"/>
    <w:rsid w:val="004E0E77"/>
    <w:rsid w:val="004E2B39"/>
    <w:rsid w:val="004E2BD6"/>
    <w:rsid w:val="004E3811"/>
    <w:rsid w:val="004E4B58"/>
    <w:rsid w:val="004E4E33"/>
    <w:rsid w:val="004F0316"/>
    <w:rsid w:val="004F0CDB"/>
    <w:rsid w:val="004F1DB6"/>
    <w:rsid w:val="004F2690"/>
    <w:rsid w:val="004F3ED6"/>
    <w:rsid w:val="004F45FF"/>
    <w:rsid w:val="004F4967"/>
    <w:rsid w:val="004F4CDF"/>
    <w:rsid w:val="004F5097"/>
    <w:rsid w:val="004F5AA0"/>
    <w:rsid w:val="004F65C1"/>
    <w:rsid w:val="004F6EE8"/>
    <w:rsid w:val="00500F43"/>
    <w:rsid w:val="00502487"/>
    <w:rsid w:val="00502574"/>
    <w:rsid w:val="00504510"/>
    <w:rsid w:val="00505458"/>
    <w:rsid w:val="00505A90"/>
    <w:rsid w:val="005069DA"/>
    <w:rsid w:val="0051021A"/>
    <w:rsid w:val="00514C13"/>
    <w:rsid w:val="00514FF1"/>
    <w:rsid w:val="00516C96"/>
    <w:rsid w:val="00517532"/>
    <w:rsid w:val="00520C1B"/>
    <w:rsid w:val="00523331"/>
    <w:rsid w:val="00523441"/>
    <w:rsid w:val="005236EC"/>
    <w:rsid w:val="005247E6"/>
    <w:rsid w:val="00524CA0"/>
    <w:rsid w:val="00525188"/>
    <w:rsid w:val="005257EB"/>
    <w:rsid w:val="005267B2"/>
    <w:rsid w:val="005278EA"/>
    <w:rsid w:val="00527B64"/>
    <w:rsid w:val="00531CD7"/>
    <w:rsid w:val="00532128"/>
    <w:rsid w:val="00532E06"/>
    <w:rsid w:val="00533031"/>
    <w:rsid w:val="00534B02"/>
    <w:rsid w:val="005356A6"/>
    <w:rsid w:val="005365AC"/>
    <w:rsid w:val="00536C0A"/>
    <w:rsid w:val="0053758B"/>
    <w:rsid w:val="00537A9D"/>
    <w:rsid w:val="00540DDE"/>
    <w:rsid w:val="00540F0C"/>
    <w:rsid w:val="00542F75"/>
    <w:rsid w:val="00543AF8"/>
    <w:rsid w:val="00543B26"/>
    <w:rsid w:val="00543C06"/>
    <w:rsid w:val="005448D6"/>
    <w:rsid w:val="00544972"/>
    <w:rsid w:val="00545D64"/>
    <w:rsid w:val="005471D3"/>
    <w:rsid w:val="00547FAB"/>
    <w:rsid w:val="00550981"/>
    <w:rsid w:val="00550A08"/>
    <w:rsid w:val="00553042"/>
    <w:rsid w:val="005540FE"/>
    <w:rsid w:val="00554842"/>
    <w:rsid w:val="00554C27"/>
    <w:rsid w:val="00555A6D"/>
    <w:rsid w:val="00555DC0"/>
    <w:rsid w:val="00556790"/>
    <w:rsid w:val="0055742B"/>
    <w:rsid w:val="0055779F"/>
    <w:rsid w:val="00560E01"/>
    <w:rsid w:val="00562033"/>
    <w:rsid w:val="00562DC1"/>
    <w:rsid w:val="00563378"/>
    <w:rsid w:val="005633B5"/>
    <w:rsid w:val="0056389B"/>
    <w:rsid w:val="005657BC"/>
    <w:rsid w:val="005664FF"/>
    <w:rsid w:val="00566E7B"/>
    <w:rsid w:val="00566E8D"/>
    <w:rsid w:val="0056759D"/>
    <w:rsid w:val="00571E7C"/>
    <w:rsid w:val="00574FC8"/>
    <w:rsid w:val="00576546"/>
    <w:rsid w:val="005775B0"/>
    <w:rsid w:val="0057776A"/>
    <w:rsid w:val="00580640"/>
    <w:rsid w:val="005806BB"/>
    <w:rsid w:val="00580742"/>
    <w:rsid w:val="00581603"/>
    <w:rsid w:val="005840A6"/>
    <w:rsid w:val="005841EA"/>
    <w:rsid w:val="0058552C"/>
    <w:rsid w:val="00585C31"/>
    <w:rsid w:val="005860E4"/>
    <w:rsid w:val="005870B9"/>
    <w:rsid w:val="005879CD"/>
    <w:rsid w:val="00592D42"/>
    <w:rsid w:val="00592E74"/>
    <w:rsid w:val="005939FE"/>
    <w:rsid w:val="0059481E"/>
    <w:rsid w:val="005964F4"/>
    <w:rsid w:val="00597B8F"/>
    <w:rsid w:val="005A09C9"/>
    <w:rsid w:val="005A1B8C"/>
    <w:rsid w:val="005A2719"/>
    <w:rsid w:val="005A2B60"/>
    <w:rsid w:val="005A3844"/>
    <w:rsid w:val="005A3BE9"/>
    <w:rsid w:val="005A4688"/>
    <w:rsid w:val="005A4AA6"/>
    <w:rsid w:val="005A54EE"/>
    <w:rsid w:val="005B03AF"/>
    <w:rsid w:val="005B0405"/>
    <w:rsid w:val="005B0DF8"/>
    <w:rsid w:val="005B3287"/>
    <w:rsid w:val="005B349C"/>
    <w:rsid w:val="005B4964"/>
    <w:rsid w:val="005B5001"/>
    <w:rsid w:val="005B6912"/>
    <w:rsid w:val="005C0E5F"/>
    <w:rsid w:val="005C0F1E"/>
    <w:rsid w:val="005C3F17"/>
    <w:rsid w:val="005C40F4"/>
    <w:rsid w:val="005C4CBC"/>
    <w:rsid w:val="005C4FD6"/>
    <w:rsid w:val="005C5C92"/>
    <w:rsid w:val="005C5F84"/>
    <w:rsid w:val="005C7E18"/>
    <w:rsid w:val="005D0203"/>
    <w:rsid w:val="005D0C39"/>
    <w:rsid w:val="005D10BF"/>
    <w:rsid w:val="005D252C"/>
    <w:rsid w:val="005D3778"/>
    <w:rsid w:val="005D4066"/>
    <w:rsid w:val="005D439D"/>
    <w:rsid w:val="005D58CF"/>
    <w:rsid w:val="005D6D82"/>
    <w:rsid w:val="005D6FB6"/>
    <w:rsid w:val="005D773F"/>
    <w:rsid w:val="005D7DA4"/>
    <w:rsid w:val="005E075F"/>
    <w:rsid w:val="005E09BA"/>
    <w:rsid w:val="005E1506"/>
    <w:rsid w:val="005E1511"/>
    <w:rsid w:val="005E1DD2"/>
    <w:rsid w:val="005E24E4"/>
    <w:rsid w:val="005E2758"/>
    <w:rsid w:val="005E3B3E"/>
    <w:rsid w:val="005E55B1"/>
    <w:rsid w:val="005E5F0B"/>
    <w:rsid w:val="005E6421"/>
    <w:rsid w:val="005E6C69"/>
    <w:rsid w:val="005F268E"/>
    <w:rsid w:val="005F2D20"/>
    <w:rsid w:val="005F32B6"/>
    <w:rsid w:val="005F36FE"/>
    <w:rsid w:val="005F3FC5"/>
    <w:rsid w:val="005F5A69"/>
    <w:rsid w:val="005F6369"/>
    <w:rsid w:val="005F6652"/>
    <w:rsid w:val="005F6E23"/>
    <w:rsid w:val="005F798D"/>
    <w:rsid w:val="006005F6"/>
    <w:rsid w:val="006007F4"/>
    <w:rsid w:val="006010C6"/>
    <w:rsid w:val="00601F9F"/>
    <w:rsid w:val="00602572"/>
    <w:rsid w:val="00602898"/>
    <w:rsid w:val="00604013"/>
    <w:rsid w:val="00606514"/>
    <w:rsid w:val="00606F07"/>
    <w:rsid w:val="006079B6"/>
    <w:rsid w:val="00611015"/>
    <w:rsid w:val="006126BC"/>
    <w:rsid w:val="00620933"/>
    <w:rsid w:val="0062272C"/>
    <w:rsid w:val="00626900"/>
    <w:rsid w:val="006300C9"/>
    <w:rsid w:val="00630692"/>
    <w:rsid w:val="00633B4E"/>
    <w:rsid w:val="00635007"/>
    <w:rsid w:val="006376A9"/>
    <w:rsid w:val="00637D1B"/>
    <w:rsid w:val="00637D74"/>
    <w:rsid w:val="00637F48"/>
    <w:rsid w:val="00641DC6"/>
    <w:rsid w:val="0064228A"/>
    <w:rsid w:val="006436CB"/>
    <w:rsid w:val="006449A4"/>
    <w:rsid w:val="00645A0A"/>
    <w:rsid w:val="00646187"/>
    <w:rsid w:val="006465B1"/>
    <w:rsid w:val="006467B7"/>
    <w:rsid w:val="00647886"/>
    <w:rsid w:val="006479A7"/>
    <w:rsid w:val="00650269"/>
    <w:rsid w:val="006512BE"/>
    <w:rsid w:val="00652A08"/>
    <w:rsid w:val="00652B11"/>
    <w:rsid w:val="00655429"/>
    <w:rsid w:val="00656BB2"/>
    <w:rsid w:val="006601A6"/>
    <w:rsid w:val="00660E72"/>
    <w:rsid w:val="0066106A"/>
    <w:rsid w:val="00661663"/>
    <w:rsid w:val="006619CF"/>
    <w:rsid w:val="00661BBD"/>
    <w:rsid w:val="006631E7"/>
    <w:rsid w:val="006658ED"/>
    <w:rsid w:val="00666E96"/>
    <w:rsid w:val="00670597"/>
    <w:rsid w:val="00670C3D"/>
    <w:rsid w:val="00671458"/>
    <w:rsid w:val="006730D5"/>
    <w:rsid w:val="006733A4"/>
    <w:rsid w:val="00673D0F"/>
    <w:rsid w:val="00673D75"/>
    <w:rsid w:val="00674306"/>
    <w:rsid w:val="00674DC6"/>
    <w:rsid w:val="00675C03"/>
    <w:rsid w:val="00675DB7"/>
    <w:rsid w:val="006819F7"/>
    <w:rsid w:val="00682B86"/>
    <w:rsid w:val="00682DEF"/>
    <w:rsid w:val="006836F5"/>
    <w:rsid w:val="00686BCD"/>
    <w:rsid w:val="006878AF"/>
    <w:rsid w:val="00687E16"/>
    <w:rsid w:val="00694A25"/>
    <w:rsid w:val="00694C8F"/>
    <w:rsid w:val="00694C91"/>
    <w:rsid w:val="006975A4"/>
    <w:rsid w:val="006A23B3"/>
    <w:rsid w:val="006A4305"/>
    <w:rsid w:val="006A4F1B"/>
    <w:rsid w:val="006A61D0"/>
    <w:rsid w:val="006A74F5"/>
    <w:rsid w:val="006B0D76"/>
    <w:rsid w:val="006B1FA0"/>
    <w:rsid w:val="006B419F"/>
    <w:rsid w:val="006B5D27"/>
    <w:rsid w:val="006B64B2"/>
    <w:rsid w:val="006B7857"/>
    <w:rsid w:val="006B78D0"/>
    <w:rsid w:val="006C062B"/>
    <w:rsid w:val="006C113C"/>
    <w:rsid w:val="006C1520"/>
    <w:rsid w:val="006C1B72"/>
    <w:rsid w:val="006C2678"/>
    <w:rsid w:val="006C3A4F"/>
    <w:rsid w:val="006C464D"/>
    <w:rsid w:val="006C4A6A"/>
    <w:rsid w:val="006C50D7"/>
    <w:rsid w:val="006C6A1C"/>
    <w:rsid w:val="006C6A82"/>
    <w:rsid w:val="006C6D5D"/>
    <w:rsid w:val="006C73C0"/>
    <w:rsid w:val="006C7856"/>
    <w:rsid w:val="006C79A8"/>
    <w:rsid w:val="006D1022"/>
    <w:rsid w:val="006D23C9"/>
    <w:rsid w:val="006D2518"/>
    <w:rsid w:val="006D292E"/>
    <w:rsid w:val="006D2A12"/>
    <w:rsid w:val="006D302D"/>
    <w:rsid w:val="006D3164"/>
    <w:rsid w:val="006D3424"/>
    <w:rsid w:val="006D4B6F"/>
    <w:rsid w:val="006D5350"/>
    <w:rsid w:val="006D59AA"/>
    <w:rsid w:val="006D7671"/>
    <w:rsid w:val="006E1397"/>
    <w:rsid w:val="006E270E"/>
    <w:rsid w:val="006E37A4"/>
    <w:rsid w:val="006E4372"/>
    <w:rsid w:val="006E544C"/>
    <w:rsid w:val="006E6BB4"/>
    <w:rsid w:val="006F0992"/>
    <w:rsid w:val="006F0B5E"/>
    <w:rsid w:val="006F11DB"/>
    <w:rsid w:val="006F2B9F"/>
    <w:rsid w:val="006F3CAE"/>
    <w:rsid w:val="006F5300"/>
    <w:rsid w:val="006F5849"/>
    <w:rsid w:val="006F5944"/>
    <w:rsid w:val="00700F54"/>
    <w:rsid w:val="0070125B"/>
    <w:rsid w:val="007023C2"/>
    <w:rsid w:val="00702976"/>
    <w:rsid w:val="007035DC"/>
    <w:rsid w:val="00706A54"/>
    <w:rsid w:val="00711308"/>
    <w:rsid w:val="007118FC"/>
    <w:rsid w:val="0071195E"/>
    <w:rsid w:val="00712F46"/>
    <w:rsid w:val="0071323D"/>
    <w:rsid w:val="00713568"/>
    <w:rsid w:val="00716203"/>
    <w:rsid w:val="007174E0"/>
    <w:rsid w:val="007178BE"/>
    <w:rsid w:val="00722E40"/>
    <w:rsid w:val="007232D0"/>
    <w:rsid w:val="00723591"/>
    <w:rsid w:val="00724A76"/>
    <w:rsid w:val="00725645"/>
    <w:rsid w:val="007256BD"/>
    <w:rsid w:val="007316AD"/>
    <w:rsid w:val="00732681"/>
    <w:rsid w:val="00733D74"/>
    <w:rsid w:val="00734864"/>
    <w:rsid w:val="0073530C"/>
    <w:rsid w:val="007379E5"/>
    <w:rsid w:val="00737A47"/>
    <w:rsid w:val="007416DC"/>
    <w:rsid w:val="00743C49"/>
    <w:rsid w:val="007449E4"/>
    <w:rsid w:val="00746169"/>
    <w:rsid w:val="00751300"/>
    <w:rsid w:val="00751D74"/>
    <w:rsid w:val="0075299E"/>
    <w:rsid w:val="00753538"/>
    <w:rsid w:val="00754FF1"/>
    <w:rsid w:val="007553AA"/>
    <w:rsid w:val="007566A7"/>
    <w:rsid w:val="0076005D"/>
    <w:rsid w:val="0076080A"/>
    <w:rsid w:val="00761219"/>
    <w:rsid w:val="00763E09"/>
    <w:rsid w:val="00764414"/>
    <w:rsid w:val="007658C4"/>
    <w:rsid w:val="00765EDD"/>
    <w:rsid w:val="007660E8"/>
    <w:rsid w:val="00767E5E"/>
    <w:rsid w:val="00771685"/>
    <w:rsid w:val="00771EEF"/>
    <w:rsid w:val="00772082"/>
    <w:rsid w:val="007737C1"/>
    <w:rsid w:val="0077382F"/>
    <w:rsid w:val="00773D69"/>
    <w:rsid w:val="0077412E"/>
    <w:rsid w:val="007742A7"/>
    <w:rsid w:val="00774A2C"/>
    <w:rsid w:val="007773F6"/>
    <w:rsid w:val="00781838"/>
    <w:rsid w:val="007824F9"/>
    <w:rsid w:val="00784D85"/>
    <w:rsid w:val="00784E88"/>
    <w:rsid w:val="00785D7E"/>
    <w:rsid w:val="007872DC"/>
    <w:rsid w:val="007874F7"/>
    <w:rsid w:val="00791D9A"/>
    <w:rsid w:val="007924AE"/>
    <w:rsid w:val="0079284D"/>
    <w:rsid w:val="00793C84"/>
    <w:rsid w:val="00794005"/>
    <w:rsid w:val="00794827"/>
    <w:rsid w:val="0079545B"/>
    <w:rsid w:val="00795CE7"/>
    <w:rsid w:val="00795DEC"/>
    <w:rsid w:val="007962EA"/>
    <w:rsid w:val="007A02DC"/>
    <w:rsid w:val="007A138B"/>
    <w:rsid w:val="007A2E36"/>
    <w:rsid w:val="007A3B75"/>
    <w:rsid w:val="007A4620"/>
    <w:rsid w:val="007A479C"/>
    <w:rsid w:val="007A519F"/>
    <w:rsid w:val="007A5500"/>
    <w:rsid w:val="007A631E"/>
    <w:rsid w:val="007A6FE8"/>
    <w:rsid w:val="007A7C0E"/>
    <w:rsid w:val="007A7F5C"/>
    <w:rsid w:val="007B0F28"/>
    <w:rsid w:val="007B21B6"/>
    <w:rsid w:val="007B2F3B"/>
    <w:rsid w:val="007B352B"/>
    <w:rsid w:val="007B55AA"/>
    <w:rsid w:val="007B64F8"/>
    <w:rsid w:val="007B6688"/>
    <w:rsid w:val="007B7FA2"/>
    <w:rsid w:val="007C03DA"/>
    <w:rsid w:val="007C1C24"/>
    <w:rsid w:val="007C4A86"/>
    <w:rsid w:val="007D0BF1"/>
    <w:rsid w:val="007D1591"/>
    <w:rsid w:val="007D19EC"/>
    <w:rsid w:val="007D310C"/>
    <w:rsid w:val="007D33DC"/>
    <w:rsid w:val="007D3525"/>
    <w:rsid w:val="007D41C2"/>
    <w:rsid w:val="007D517E"/>
    <w:rsid w:val="007D5B61"/>
    <w:rsid w:val="007D6B50"/>
    <w:rsid w:val="007D7433"/>
    <w:rsid w:val="007E09A0"/>
    <w:rsid w:val="007E11E8"/>
    <w:rsid w:val="007E230D"/>
    <w:rsid w:val="007E4566"/>
    <w:rsid w:val="007E4799"/>
    <w:rsid w:val="007E539C"/>
    <w:rsid w:val="007E5A4A"/>
    <w:rsid w:val="007E6060"/>
    <w:rsid w:val="007E7E69"/>
    <w:rsid w:val="007F01AA"/>
    <w:rsid w:val="007F0E9C"/>
    <w:rsid w:val="007F17E3"/>
    <w:rsid w:val="007F2D93"/>
    <w:rsid w:val="007F2E81"/>
    <w:rsid w:val="007F5734"/>
    <w:rsid w:val="007F683B"/>
    <w:rsid w:val="0080087B"/>
    <w:rsid w:val="0080192B"/>
    <w:rsid w:val="00802674"/>
    <w:rsid w:val="008052BC"/>
    <w:rsid w:val="00810F16"/>
    <w:rsid w:val="00811D42"/>
    <w:rsid w:val="00813E32"/>
    <w:rsid w:val="0081562F"/>
    <w:rsid w:val="008173E9"/>
    <w:rsid w:val="00817BCA"/>
    <w:rsid w:val="00820581"/>
    <w:rsid w:val="00820933"/>
    <w:rsid w:val="00821B9B"/>
    <w:rsid w:val="00821E01"/>
    <w:rsid w:val="008223DD"/>
    <w:rsid w:val="00822444"/>
    <w:rsid w:val="00823768"/>
    <w:rsid w:val="00824AD4"/>
    <w:rsid w:val="00827472"/>
    <w:rsid w:val="0082785F"/>
    <w:rsid w:val="00830D41"/>
    <w:rsid w:val="00830EE5"/>
    <w:rsid w:val="00831155"/>
    <w:rsid w:val="00831406"/>
    <w:rsid w:val="00832988"/>
    <w:rsid w:val="0083392B"/>
    <w:rsid w:val="0083478F"/>
    <w:rsid w:val="00835226"/>
    <w:rsid w:val="008357E4"/>
    <w:rsid w:val="0083589D"/>
    <w:rsid w:val="00835BAC"/>
    <w:rsid w:val="00836FFC"/>
    <w:rsid w:val="0083761A"/>
    <w:rsid w:val="0084011D"/>
    <w:rsid w:val="00842154"/>
    <w:rsid w:val="00844530"/>
    <w:rsid w:val="008446F9"/>
    <w:rsid w:val="0084471C"/>
    <w:rsid w:val="00845A0D"/>
    <w:rsid w:val="008506AF"/>
    <w:rsid w:val="008507B0"/>
    <w:rsid w:val="008508E1"/>
    <w:rsid w:val="00852949"/>
    <w:rsid w:val="008536C0"/>
    <w:rsid w:val="0085573A"/>
    <w:rsid w:val="008607A8"/>
    <w:rsid w:val="00860AD6"/>
    <w:rsid w:val="00862824"/>
    <w:rsid w:val="00862917"/>
    <w:rsid w:val="00863ECA"/>
    <w:rsid w:val="00864820"/>
    <w:rsid w:val="00865634"/>
    <w:rsid w:val="008679BF"/>
    <w:rsid w:val="00870729"/>
    <w:rsid w:val="0087166B"/>
    <w:rsid w:val="00871F83"/>
    <w:rsid w:val="008727D1"/>
    <w:rsid w:val="00872D1B"/>
    <w:rsid w:val="00873489"/>
    <w:rsid w:val="00873FCC"/>
    <w:rsid w:val="00874535"/>
    <w:rsid w:val="008759E1"/>
    <w:rsid w:val="00876175"/>
    <w:rsid w:val="00876811"/>
    <w:rsid w:val="008778E0"/>
    <w:rsid w:val="00877E9E"/>
    <w:rsid w:val="00882921"/>
    <w:rsid w:val="00883039"/>
    <w:rsid w:val="008853CC"/>
    <w:rsid w:val="00885727"/>
    <w:rsid w:val="00885955"/>
    <w:rsid w:val="0088682A"/>
    <w:rsid w:val="008873A2"/>
    <w:rsid w:val="008906A0"/>
    <w:rsid w:val="008912F3"/>
    <w:rsid w:val="00891A51"/>
    <w:rsid w:val="00892D06"/>
    <w:rsid w:val="00894FFD"/>
    <w:rsid w:val="00895041"/>
    <w:rsid w:val="00895A28"/>
    <w:rsid w:val="00895A7A"/>
    <w:rsid w:val="008960B9"/>
    <w:rsid w:val="008971D8"/>
    <w:rsid w:val="00897E2B"/>
    <w:rsid w:val="008A0E27"/>
    <w:rsid w:val="008A1E3E"/>
    <w:rsid w:val="008A43A1"/>
    <w:rsid w:val="008A5CED"/>
    <w:rsid w:val="008A68A6"/>
    <w:rsid w:val="008A6B43"/>
    <w:rsid w:val="008B0D0A"/>
    <w:rsid w:val="008B1749"/>
    <w:rsid w:val="008B7B0E"/>
    <w:rsid w:val="008C3EF6"/>
    <w:rsid w:val="008C5453"/>
    <w:rsid w:val="008C5B70"/>
    <w:rsid w:val="008C67D8"/>
    <w:rsid w:val="008C6C75"/>
    <w:rsid w:val="008C70F7"/>
    <w:rsid w:val="008C776F"/>
    <w:rsid w:val="008D0030"/>
    <w:rsid w:val="008D15A8"/>
    <w:rsid w:val="008D1756"/>
    <w:rsid w:val="008D2080"/>
    <w:rsid w:val="008D29EB"/>
    <w:rsid w:val="008D2BC2"/>
    <w:rsid w:val="008D3448"/>
    <w:rsid w:val="008D3653"/>
    <w:rsid w:val="008D3C23"/>
    <w:rsid w:val="008D468D"/>
    <w:rsid w:val="008D4D2D"/>
    <w:rsid w:val="008D5F57"/>
    <w:rsid w:val="008D6258"/>
    <w:rsid w:val="008D737A"/>
    <w:rsid w:val="008D761D"/>
    <w:rsid w:val="008E0142"/>
    <w:rsid w:val="008E1D1E"/>
    <w:rsid w:val="008E246B"/>
    <w:rsid w:val="008E3422"/>
    <w:rsid w:val="008E4A26"/>
    <w:rsid w:val="008E724E"/>
    <w:rsid w:val="008E7388"/>
    <w:rsid w:val="008E7DA5"/>
    <w:rsid w:val="008F0C5A"/>
    <w:rsid w:val="008F2E7C"/>
    <w:rsid w:val="008F5422"/>
    <w:rsid w:val="008F556F"/>
    <w:rsid w:val="008F5790"/>
    <w:rsid w:val="008F5CA7"/>
    <w:rsid w:val="008F607E"/>
    <w:rsid w:val="008F628F"/>
    <w:rsid w:val="008F63BF"/>
    <w:rsid w:val="008F766A"/>
    <w:rsid w:val="00900C1C"/>
    <w:rsid w:val="009043D1"/>
    <w:rsid w:val="00904B63"/>
    <w:rsid w:val="00905492"/>
    <w:rsid w:val="00905C17"/>
    <w:rsid w:val="009076A3"/>
    <w:rsid w:val="00907C07"/>
    <w:rsid w:val="009108DD"/>
    <w:rsid w:val="009124A4"/>
    <w:rsid w:val="009130C0"/>
    <w:rsid w:val="0091484D"/>
    <w:rsid w:val="00914985"/>
    <w:rsid w:val="00914BED"/>
    <w:rsid w:val="00914E73"/>
    <w:rsid w:val="00915570"/>
    <w:rsid w:val="0091579C"/>
    <w:rsid w:val="00917E65"/>
    <w:rsid w:val="00921B74"/>
    <w:rsid w:val="00921F6E"/>
    <w:rsid w:val="00922236"/>
    <w:rsid w:val="00925CB5"/>
    <w:rsid w:val="009265D3"/>
    <w:rsid w:val="00927E18"/>
    <w:rsid w:val="009304E2"/>
    <w:rsid w:val="009307FF"/>
    <w:rsid w:val="00930DB3"/>
    <w:rsid w:val="00933C50"/>
    <w:rsid w:val="009344D9"/>
    <w:rsid w:val="00935E2F"/>
    <w:rsid w:val="00937396"/>
    <w:rsid w:val="00942D70"/>
    <w:rsid w:val="0094453E"/>
    <w:rsid w:val="009461C1"/>
    <w:rsid w:val="00947714"/>
    <w:rsid w:val="00947737"/>
    <w:rsid w:val="00947898"/>
    <w:rsid w:val="0095190E"/>
    <w:rsid w:val="00951947"/>
    <w:rsid w:val="00952D87"/>
    <w:rsid w:val="00953F19"/>
    <w:rsid w:val="009553B3"/>
    <w:rsid w:val="00956105"/>
    <w:rsid w:val="0095666B"/>
    <w:rsid w:val="00956FD7"/>
    <w:rsid w:val="00957781"/>
    <w:rsid w:val="009615F5"/>
    <w:rsid w:val="00961A07"/>
    <w:rsid w:val="00966CFC"/>
    <w:rsid w:val="00966E4A"/>
    <w:rsid w:val="00967444"/>
    <w:rsid w:val="009677F9"/>
    <w:rsid w:val="0097096E"/>
    <w:rsid w:val="00970FB0"/>
    <w:rsid w:val="009715D5"/>
    <w:rsid w:val="00972FD9"/>
    <w:rsid w:val="00973603"/>
    <w:rsid w:val="00974DB4"/>
    <w:rsid w:val="00976FBA"/>
    <w:rsid w:val="009772DF"/>
    <w:rsid w:val="00982AE4"/>
    <w:rsid w:val="0098369A"/>
    <w:rsid w:val="009838D6"/>
    <w:rsid w:val="00984F73"/>
    <w:rsid w:val="00985558"/>
    <w:rsid w:val="00986004"/>
    <w:rsid w:val="00986098"/>
    <w:rsid w:val="00986CC7"/>
    <w:rsid w:val="009879ED"/>
    <w:rsid w:val="0099055F"/>
    <w:rsid w:val="00996FF6"/>
    <w:rsid w:val="009972A3"/>
    <w:rsid w:val="00997484"/>
    <w:rsid w:val="009A00B6"/>
    <w:rsid w:val="009A03AE"/>
    <w:rsid w:val="009A070E"/>
    <w:rsid w:val="009A097D"/>
    <w:rsid w:val="009A10CE"/>
    <w:rsid w:val="009A4547"/>
    <w:rsid w:val="009A5B46"/>
    <w:rsid w:val="009A67B6"/>
    <w:rsid w:val="009A68B7"/>
    <w:rsid w:val="009A6B20"/>
    <w:rsid w:val="009A7460"/>
    <w:rsid w:val="009B535E"/>
    <w:rsid w:val="009B5FB6"/>
    <w:rsid w:val="009C0147"/>
    <w:rsid w:val="009C2014"/>
    <w:rsid w:val="009C2F54"/>
    <w:rsid w:val="009C50A7"/>
    <w:rsid w:val="009C545A"/>
    <w:rsid w:val="009C755D"/>
    <w:rsid w:val="009D05CF"/>
    <w:rsid w:val="009D189C"/>
    <w:rsid w:val="009D257E"/>
    <w:rsid w:val="009D2710"/>
    <w:rsid w:val="009D2F1D"/>
    <w:rsid w:val="009D534D"/>
    <w:rsid w:val="009D65DF"/>
    <w:rsid w:val="009D6A62"/>
    <w:rsid w:val="009D7324"/>
    <w:rsid w:val="009D7CE9"/>
    <w:rsid w:val="009E0117"/>
    <w:rsid w:val="009E259E"/>
    <w:rsid w:val="009E2C32"/>
    <w:rsid w:val="009E4585"/>
    <w:rsid w:val="009E473C"/>
    <w:rsid w:val="009E4B0B"/>
    <w:rsid w:val="009E5615"/>
    <w:rsid w:val="009E5A0C"/>
    <w:rsid w:val="009F35A9"/>
    <w:rsid w:val="009F56F4"/>
    <w:rsid w:val="009F5E31"/>
    <w:rsid w:val="009F6402"/>
    <w:rsid w:val="00A015B8"/>
    <w:rsid w:val="00A02650"/>
    <w:rsid w:val="00A04269"/>
    <w:rsid w:val="00A042DF"/>
    <w:rsid w:val="00A04D64"/>
    <w:rsid w:val="00A056FD"/>
    <w:rsid w:val="00A061D9"/>
    <w:rsid w:val="00A065CC"/>
    <w:rsid w:val="00A10C9C"/>
    <w:rsid w:val="00A11EC7"/>
    <w:rsid w:val="00A12EBD"/>
    <w:rsid w:val="00A13B78"/>
    <w:rsid w:val="00A1412E"/>
    <w:rsid w:val="00A161C2"/>
    <w:rsid w:val="00A166B6"/>
    <w:rsid w:val="00A17747"/>
    <w:rsid w:val="00A204C0"/>
    <w:rsid w:val="00A2065A"/>
    <w:rsid w:val="00A20911"/>
    <w:rsid w:val="00A21BCD"/>
    <w:rsid w:val="00A21EC7"/>
    <w:rsid w:val="00A228F9"/>
    <w:rsid w:val="00A261CB"/>
    <w:rsid w:val="00A268F5"/>
    <w:rsid w:val="00A26A80"/>
    <w:rsid w:val="00A26E6C"/>
    <w:rsid w:val="00A3045E"/>
    <w:rsid w:val="00A305EA"/>
    <w:rsid w:val="00A325FD"/>
    <w:rsid w:val="00A32DEF"/>
    <w:rsid w:val="00A3730E"/>
    <w:rsid w:val="00A4108C"/>
    <w:rsid w:val="00A410F0"/>
    <w:rsid w:val="00A415E7"/>
    <w:rsid w:val="00A4250F"/>
    <w:rsid w:val="00A425D9"/>
    <w:rsid w:val="00A4486C"/>
    <w:rsid w:val="00A44DC0"/>
    <w:rsid w:val="00A44FB2"/>
    <w:rsid w:val="00A46CCE"/>
    <w:rsid w:val="00A479E6"/>
    <w:rsid w:val="00A51A40"/>
    <w:rsid w:val="00A5304C"/>
    <w:rsid w:val="00A53D57"/>
    <w:rsid w:val="00A54C57"/>
    <w:rsid w:val="00A55ED9"/>
    <w:rsid w:val="00A5639E"/>
    <w:rsid w:val="00A572DC"/>
    <w:rsid w:val="00A60B0B"/>
    <w:rsid w:val="00A614B4"/>
    <w:rsid w:val="00A61CD0"/>
    <w:rsid w:val="00A63ADD"/>
    <w:rsid w:val="00A648F0"/>
    <w:rsid w:val="00A669C7"/>
    <w:rsid w:val="00A702EC"/>
    <w:rsid w:val="00A7077C"/>
    <w:rsid w:val="00A71D24"/>
    <w:rsid w:val="00A72805"/>
    <w:rsid w:val="00A73078"/>
    <w:rsid w:val="00A735FE"/>
    <w:rsid w:val="00A766DC"/>
    <w:rsid w:val="00A80D4A"/>
    <w:rsid w:val="00A814F9"/>
    <w:rsid w:val="00A823C3"/>
    <w:rsid w:val="00A8552F"/>
    <w:rsid w:val="00A858B4"/>
    <w:rsid w:val="00A87306"/>
    <w:rsid w:val="00A90108"/>
    <w:rsid w:val="00A910CE"/>
    <w:rsid w:val="00A919F1"/>
    <w:rsid w:val="00A91AF8"/>
    <w:rsid w:val="00A92569"/>
    <w:rsid w:val="00A9293B"/>
    <w:rsid w:val="00A94918"/>
    <w:rsid w:val="00A953B8"/>
    <w:rsid w:val="00A96CA7"/>
    <w:rsid w:val="00A97047"/>
    <w:rsid w:val="00A97D4B"/>
    <w:rsid w:val="00AA0B12"/>
    <w:rsid w:val="00AA139B"/>
    <w:rsid w:val="00AA13BF"/>
    <w:rsid w:val="00AA1F6A"/>
    <w:rsid w:val="00AA49C8"/>
    <w:rsid w:val="00AA51C5"/>
    <w:rsid w:val="00AA7158"/>
    <w:rsid w:val="00AB0293"/>
    <w:rsid w:val="00AB0711"/>
    <w:rsid w:val="00AB129C"/>
    <w:rsid w:val="00AB1A62"/>
    <w:rsid w:val="00AB254A"/>
    <w:rsid w:val="00AB2DE6"/>
    <w:rsid w:val="00AB317B"/>
    <w:rsid w:val="00AB34FC"/>
    <w:rsid w:val="00AB4610"/>
    <w:rsid w:val="00AB5CF4"/>
    <w:rsid w:val="00AB618E"/>
    <w:rsid w:val="00AB71C3"/>
    <w:rsid w:val="00AB74D6"/>
    <w:rsid w:val="00AC0667"/>
    <w:rsid w:val="00AC2A7A"/>
    <w:rsid w:val="00AC37D3"/>
    <w:rsid w:val="00AC41E4"/>
    <w:rsid w:val="00AC4796"/>
    <w:rsid w:val="00AC5152"/>
    <w:rsid w:val="00AC659E"/>
    <w:rsid w:val="00AD0388"/>
    <w:rsid w:val="00AD177E"/>
    <w:rsid w:val="00AD2A8C"/>
    <w:rsid w:val="00AD2B9C"/>
    <w:rsid w:val="00AE0FCE"/>
    <w:rsid w:val="00AE1CF6"/>
    <w:rsid w:val="00AE2622"/>
    <w:rsid w:val="00AE6C02"/>
    <w:rsid w:val="00AF24E0"/>
    <w:rsid w:val="00AF2C6C"/>
    <w:rsid w:val="00AF5264"/>
    <w:rsid w:val="00AF5FDB"/>
    <w:rsid w:val="00B001EC"/>
    <w:rsid w:val="00B01DC2"/>
    <w:rsid w:val="00B03DF7"/>
    <w:rsid w:val="00B052B1"/>
    <w:rsid w:val="00B06BE4"/>
    <w:rsid w:val="00B0728A"/>
    <w:rsid w:val="00B10534"/>
    <w:rsid w:val="00B13766"/>
    <w:rsid w:val="00B13E7B"/>
    <w:rsid w:val="00B15CF0"/>
    <w:rsid w:val="00B167F3"/>
    <w:rsid w:val="00B17687"/>
    <w:rsid w:val="00B22F43"/>
    <w:rsid w:val="00B2380A"/>
    <w:rsid w:val="00B249D7"/>
    <w:rsid w:val="00B25689"/>
    <w:rsid w:val="00B27173"/>
    <w:rsid w:val="00B316BD"/>
    <w:rsid w:val="00B32B63"/>
    <w:rsid w:val="00B32C85"/>
    <w:rsid w:val="00B33C1D"/>
    <w:rsid w:val="00B34C2F"/>
    <w:rsid w:val="00B367C8"/>
    <w:rsid w:val="00B36C7B"/>
    <w:rsid w:val="00B36D12"/>
    <w:rsid w:val="00B37B98"/>
    <w:rsid w:val="00B37DEF"/>
    <w:rsid w:val="00B37E31"/>
    <w:rsid w:val="00B424E7"/>
    <w:rsid w:val="00B42B72"/>
    <w:rsid w:val="00B42B82"/>
    <w:rsid w:val="00B43D32"/>
    <w:rsid w:val="00B45968"/>
    <w:rsid w:val="00B51574"/>
    <w:rsid w:val="00B51854"/>
    <w:rsid w:val="00B527FD"/>
    <w:rsid w:val="00B54144"/>
    <w:rsid w:val="00B545AA"/>
    <w:rsid w:val="00B5487E"/>
    <w:rsid w:val="00B55F2D"/>
    <w:rsid w:val="00B5652C"/>
    <w:rsid w:val="00B60D21"/>
    <w:rsid w:val="00B612C5"/>
    <w:rsid w:val="00B6239C"/>
    <w:rsid w:val="00B6295E"/>
    <w:rsid w:val="00B645B1"/>
    <w:rsid w:val="00B658ED"/>
    <w:rsid w:val="00B65C22"/>
    <w:rsid w:val="00B661A9"/>
    <w:rsid w:val="00B70CDA"/>
    <w:rsid w:val="00B71C27"/>
    <w:rsid w:val="00B7232A"/>
    <w:rsid w:val="00B733AB"/>
    <w:rsid w:val="00B736B5"/>
    <w:rsid w:val="00B73D56"/>
    <w:rsid w:val="00B75561"/>
    <w:rsid w:val="00B757B1"/>
    <w:rsid w:val="00B75942"/>
    <w:rsid w:val="00B75A98"/>
    <w:rsid w:val="00B763DD"/>
    <w:rsid w:val="00B76F44"/>
    <w:rsid w:val="00B77958"/>
    <w:rsid w:val="00B77EA9"/>
    <w:rsid w:val="00B801D3"/>
    <w:rsid w:val="00B806A0"/>
    <w:rsid w:val="00B84713"/>
    <w:rsid w:val="00B859BA"/>
    <w:rsid w:val="00B86023"/>
    <w:rsid w:val="00B862D9"/>
    <w:rsid w:val="00B86DD6"/>
    <w:rsid w:val="00B86EB8"/>
    <w:rsid w:val="00B87FCB"/>
    <w:rsid w:val="00B93C36"/>
    <w:rsid w:val="00B94BF8"/>
    <w:rsid w:val="00B95BC8"/>
    <w:rsid w:val="00B974B1"/>
    <w:rsid w:val="00BA1191"/>
    <w:rsid w:val="00BA295B"/>
    <w:rsid w:val="00BA37F7"/>
    <w:rsid w:val="00BA3E40"/>
    <w:rsid w:val="00BA7EFC"/>
    <w:rsid w:val="00BB042F"/>
    <w:rsid w:val="00BB06EA"/>
    <w:rsid w:val="00BB07B0"/>
    <w:rsid w:val="00BB2004"/>
    <w:rsid w:val="00BB207F"/>
    <w:rsid w:val="00BB28EA"/>
    <w:rsid w:val="00BB2EA5"/>
    <w:rsid w:val="00BB3345"/>
    <w:rsid w:val="00BB37CB"/>
    <w:rsid w:val="00BB7A4A"/>
    <w:rsid w:val="00BC040B"/>
    <w:rsid w:val="00BC04AE"/>
    <w:rsid w:val="00BC0D02"/>
    <w:rsid w:val="00BC1AB8"/>
    <w:rsid w:val="00BC3BDE"/>
    <w:rsid w:val="00BC3C8D"/>
    <w:rsid w:val="00BC48EB"/>
    <w:rsid w:val="00BC5A8B"/>
    <w:rsid w:val="00BC6C01"/>
    <w:rsid w:val="00BD0A7A"/>
    <w:rsid w:val="00BD0ABF"/>
    <w:rsid w:val="00BD2FDA"/>
    <w:rsid w:val="00BD3845"/>
    <w:rsid w:val="00BD43AC"/>
    <w:rsid w:val="00BD4D9C"/>
    <w:rsid w:val="00BD58A5"/>
    <w:rsid w:val="00BD76F9"/>
    <w:rsid w:val="00BD7DDA"/>
    <w:rsid w:val="00BE1032"/>
    <w:rsid w:val="00BE107F"/>
    <w:rsid w:val="00BE1353"/>
    <w:rsid w:val="00BE448D"/>
    <w:rsid w:val="00BE634D"/>
    <w:rsid w:val="00BE6DE8"/>
    <w:rsid w:val="00BF1121"/>
    <w:rsid w:val="00BF3886"/>
    <w:rsid w:val="00BF3950"/>
    <w:rsid w:val="00BF76C3"/>
    <w:rsid w:val="00BF77A2"/>
    <w:rsid w:val="00C01D1D"/>
    <w:rsid w:val="00C0239F"/>
    <w:rsid w:val="00C03CE7"/>
    <w:rsid w:val="00C047D0"/>
    <w:rsid w:val="00C079BB"/>
    <w:rsid w:val="00C10219"/>
    <w:rsid w:val="00C10D40"/>
    <w:rsid w:val="00C11786"/>
    <w:rsid w:val="00C1232C"/>
    <w:rsid w:val="00C132F9"/>
    <w:rsid w:val="00C1469C"/>
    <w:rsid w:val="00C1621C"/>
    <w:rsid w:val="00C16814"/>
    <w:rsid w:val="00C215DD"/>
    <w:rsid w:val="00C220D0"/>
    <w:rsid w:val="00C2322C"/>
    <w:rsid w:val="00C247C8"/>
    <w:rsid w:val="00C258A7"/>
    <w:rsid w:val="00C26489"/>
    <w:rsid w:val="00C3052A"/>
    <w:rsid w:val="00C306D2"/>
    <w:rsid w:val="00C31226"/>
    <w:rsid w:val="00C338D9"/>
    <w:rsid w:val="00C3522F"/>
    <w:rsid w:val="00C37044"/>
    <w:rsid w:val="00C402DF"/>
    <w:rsid w:val="00C418F8"/>
    <w:rsid w:val="00C4211B"/>
    <w:rsid w:val="00C42A26"/>
    <w:rsid w:val="00C42A96"/>
    <w:rsid w:val="00C42BC9"/>
    <w:rsid w:val="00C45E23"/>
    <w:rsid w:val="00C46227"/>
    <w:rsid w:val="00C46D2D"/>
    <w:rsid w:val="00C47D77"/>
    <w:rsid w:val="00C50ABC"/>
    <w:rsid w:val="00C5133D"/>
    <w:rsid w:val="00C53FD2"/>
    <w:rsid w:val="00C54046"/>
    <w:rsid w:val="00C545FD"/>
    <w:rsid w:val="00C54C20"/>
    <w:rsid w:val="00C54D3B"/>
    <w:rsid w:val="00C55913"/>
    <w:rsid w:val="00C5668B"/>
    <w:rsid w:val="00C57034"/>
    <w:rsid w:val="00C57D17"/>
    <w:rsid w:val="00C57D8A"/>
    <w:rsid w:val="00C60265"/>
    <w:rsid w:val="00C60C16"/>
    <w:rsid w:val="00C616D0"/>
    <w:rsid w:val="00C61988"/>
    <w:rsid w:val="00C61B77"/>
    <w:rsid w:val="00C633B7"/>
    <w:rsid w:val="00C64E82"/>
    <w:rsid w:val="00C6538B"/>
    <w:rsid w:val="00C66428"/>
    <w:rsid w:val="00C6672F"/>
    <w:rsid w:val="00C71204"/>
    <w:rsid w:val="00C727DA"/>
    <w:rsid w:val="00C72C04"/>
    <w:rsid w:val="00C735C5"/>
    <w:rsid w:val="00C73A33"/>
    <w:rsid w:val="00C74079"/>
    <w:rsid w:val="00C75870"/>
    <w:rsid w:val="00C76AC9"/>
    <w:rsid w:val="00C806A5"/>
    <w:rsid w:val="00C80811"/>
    <w:rsid w:val="00C80990"/>
    <w:rsid w:val="00C81163"/>
    <w:rsid w:val="00C81342"/>
    <w:rsid w:val="00C81E2E"/>
    <w:rsid w:val="00C84958"/>
    <w:rsid w:val="00C84BDE"/>
    <w:rsid w:val="00C8581C"/>
    <w:rsid w:val="00C85DB9"/>
    <w:rsid w:val="00C90375"/>
    <w:rsid w:val="00C9148C"/>
    <w:rsid w:val="00C91769"/>
    <w:rsid w:val="00C9285F"/>
    <w:rsid w:val="00C933FC"/>
    <w:rsid w:val="00C936C4"/>
    <w:rsid w:val="00C93D3C"/>
    <w:rsid w:val="00C94A34"/>
    <w:rsid w:val="00C957D3"/>
    <w:rsid w:val="00C97679"/>
    <w:rsid w:val="00C977DD"/>
    <w:rsid w:val="00C97D87"/>
    <w:rsid w:val="00C97E28"/>
    <w:rsid w:val="00CA2B1E"/>
    <w:rsid w:val="00CA3661"/>
    <w:rsid w:val="00CA4A31"/>
    <w:rsid w:val="00CA5947"/>
    <w:rsid w:val="00CA62FF"/>
    <w:rsid w:val="00CA659A"/>
    <w:rsid w:val="00CB067D"/>
    <w:rsid w:val="00CB1AF8"/>
    <w:rsid w:val="00CB347A"/>
    <w:rsid w:val="00CB44E1"/>
    <w:rsid w:val="00CB5C30"/>
    <w:rsid w:val="00CB6B16"/>
    <w:rsid w:val="00CB75A7"/>
    <w:rsid w:val="00CB762C"/>
    <w:rsid w:val="00CC1508"/>
    <w:rsid w:val="00CC25A9"/>
    <w:rsid w:val="00CC2BA3"/>
    <w:rsid w:val="00CC31BD"/>
    <w:rsid w:val="00CC35DB"/>
    <w:rsid w:val="00CC52E8"/>
    <w:rsid w:val="00CC6176"/>
    <w:rsid w:val="00CC7E40"/>
    <w:rsid w:val="00CD0E55"/>
    <w:rsid w:val="00CD1052"/>
    <w:rsid w:val="00CD3A8A"/>
    <w:rsid w:val="00CD3B29"/>
    <w:rsid w:val="00CD451E"/>
    <w:rsid w:val="00CD4545"/>
    <w:rsid w:val="00CD521B"/>
    <w:rsid w:val="00CD7499"/>
    <w:rsid w:val="00CE1485"/>
    <w:rsid w:val="00CE1557"/>
    <w:rsid w:val="00CE25E4"/>
    <w:rsid w:val="00CE4D7A"/>
    <w:rsid w:val="00CE5078"/>
    <w:rsid w:val="00CE53E5"/>
    <w:rsid w:val="00CE7056"/>
    <w:rsid w:val="00CE7085"/>
    <w:rsid w:val="00CF0AE9"/>
    <w:rsid w:val="00CF21AC"/>
    <w:rsid w:val="00CF3702"/>
    <w:rsid w:val="00CF3F82"/>
    <w:rsid w:val="00CF463C"/>
    <w:rsid w:val="00CF69B1"/>
    <w:rsid w:val="00CF6B28"/>
    <w:rsid w:val="00CF6C18"/>
    <w:rsid w:val="00CF6D4E"/>
    <w:rsid w:val="00D05140"/>
    <w:rsid w:val="00D05380"/>
    <w:rsid w:val="00D12364"/>
    <w:rsid w:val="00D1341E"/>
    <w:rsid w:val="00D16523"/>
    <w:rsid w:val="00D16B71"/>
    <w:rsid w:val="00D20B7D"/>
    <w:rsid w:val="00D212A5"/>
    <w:rsid w:val="00D223AB"/>
    <w:rsid w:val="00D2376C"/>
    <w:rsid w:val="00D23DD1"/>
    <w:rsid w:val="00D2463A"/>
    <w:rsid w:val="00D26568"/>
    <w:rsid w:val="00D30D5B"/>
    <w:rsid w:val="00D31132"/>
    <w:rsid w:val="00D32EE8"/>
    <w:rsid w:val="00D34829"/>
    <w:rsid w:val="00D35003"/>
    <w:rsid w:val="00D3561B"/>
    <w:rsid w:val="00D376B4"/>
    <w:rsid w:val="00D37A21"/>
    <w:rsid w:val="00D37E90"/>
    <w:rsid w:val="00D41644"/>
    <w:rsid w:val="00D41F67"/>
    <w:rsid w:val="00D43322"/>
    <w:rsid w:val="00D47036"/>
    <w:rsid w:val="00D53442"/>
    <w:rsid w:val="00D5392A"/>
    <w:rsid w:val="00D541FF"/>
    <w:rsid w:val="00D545B5"/>
    <w:rsid w:val="00D60386"/>
    <w:rsid w:val="00D6047D"/>
    <w:rsid w:val="00D61353"/>
    <w:rsid w:val="00D63334"/>
    <w:rsid w:val="00D63CA8"/>
    <w:rsid w:val="00D65384"/>
    <w:rsid w:val="00D656BA"/>
    <w:rsid w:val="00D65C76"/>
    <w:rsid w:val="00D663B3"/>
    <w:rsid w:val="00D7040B"/>
    <w:rsid w:val="00D721DE"/>
    <w:rsid w:val="00D7223F"/>
    <w:rsid w:val="00D733BE"/>
    <w:rsid w:val="00D74D50"/>
    <w:rsid w:val="00D76484"/>
    <w:rsid w:val="00D8125B"/>
    <w:rsid w:val="00D81EE3"/>
    <w:rsid w:val="00D84B73"/>
    <w:rsid w:val="00D853FE"/>
    <w:rsid w:val="00D85C05"/>
    <w:rsid w:val="00D86A1E"/>
    <w:rsid w:val="00D900BA"/>
    <w:rsid w:val="00D906CA"/>
    <w:rsid w:val="00D9118D"/>
    <w:rsid w:val="00D928C9"/>
    <w:rsid w:val="00D933B1"/>
    <w:rsid w:val="00D9350D"/>
    <w:rsid w:val="00D94253"/>
    <w:rsid w:val="00D95FA0"/>
    <w:rsid w:val="00D96D38"/>
    <w:rsid w:val="00D974A5"/>
    <w:rsid w:val="00DA266D"/>
    <w:rsid w:val="00DA27E9"/>
    <w:rsid w:val="00DA3527"/>
    <w:rsid w:val="00DA40EE"/>
    <w:rsid w:val="00DA5A3E"/>
    <w:rsid w:val="00DA67E0"/>
    <w:rsid w:val="00DA6DA6"/>
    <w:rsid w:val="00DB18F9"/>
    <w:rsid w:val="00DB1934"/>
    <w:rsid w:val="00DB2197"/>
    <w:rsid w:val="00DB459D"/>
    <w:rsid w:val="00DC13E9"/>
    <w:rsid w:val="00DC1778"/>
    <w:rsid w:val="00DC3B52"/>
    <w:rsid w:val="00DC3C0A"/>
    <w:rsid w:val="00DC53AA"/>
    <w:rsid w:val="00DC546B"/>
    <w:rsid w:val="00DC567E"/>
    <w:rsid w:val="00DC701F"/>
    <w:rsid w:val="00DD02FA"/>
    <w:rsid w:val="00DD118D"/>
    <w:rsid w:val="00DD2762"/>
    <w:rsid w:val="00DD5FBB"/>
    <w:rsid w:val="00DD6219"/>
    <w:rsid w:val="00DD6358"/>
    <w:rsid w:val="00DD6548"/>
    <w:rsid w:val="00DD6785"/>
    <w:rsid w:val="00DD6BA3"/>
    <w:rsid w:val="00DD7BED"/>
    <w:rsid w:val="00DE0365"/>
    <w:rsid w:val="00DE17AF"/>
    <w:rsid w:val="00DE1CF2"/>
    <w:rsid w:val="00DE202A"/>
    <w:rsid w:val="00DE363A"/>
    <w:rsid w:val="00DE3E0A"/>
    <w:rsid w:val="00DE52E5"/>
    <w:rsid w:val="00DE54AF"/>
    <w:rsid w:val="00DE65A9"/>
    <w:rsid w:val="00DE6D6D"/>
    <w:rsid w:val="00DF0760"/>
    <w:rsid w:val="00DF2A39"/>
    <w:rsid w:val="00DF2CB6"/>
    <w:rsid w:val="00DF418A"/>
    <w:rsid w:val="00DF4395"/>
    <w:rsid w:val="00DF6C2A"/>
    <w:rsid w:val="00E00CB7"/>
    <w:rsid w:val="00E00F39"/>
    <w:rsid w:val="00E019C3"/>
    <w:rsid w:val="00E03938"/>
    <w:rsid w:val="00E05B0B"/>
    <w:rsid w:val="00E1037A"/>
    <w:rsid w:val="00E1196F"/>
    <w:rsid w:val="00E12CC1"/>
    <w:rsid w:val="00E13417"/>
    <w:rsid w:val="00E1394A"/>
    <w:rsid w:val="00E14DE9"/>
    <w:rsid w:val="00E1763A"/>
    <w:rsid w:val="00E20B48"/>
    <w:rsid w:val="00E21D6B"/>
    <w:rsid w:val="00E235DF"/>
    <w:rsid w:val="00E2364E"/>
    <w:rsid w:val="00E23A8C"/>
    <w:rsid w:val="00E23C84"/>
    <w:rsid w:val="00E24044"/>
    <w:rsid w:val="00E26336"/>
    <w:rsid w:val="00E264DC"/>
    <w:rsid w:val="00E26941"/>
    <w:rsid w:val="00E26C7A"/>
    <w:rsid w:val="00E27E2F"/>
    <w:rsid w:val="00E30A65"/>
    <w:rsid w:val="00E339E5"/>
    <w:rsid w:val="00E358EB"/>
    <w:rsid w:val="00E37EAC"/>
    <w:rsid w:val="00E404BE"/>
    <w:rsid w:val="00E4056E"/>
    <w:rsid w:val="00E43A63"/>
    <w:rsid w:val="00E43F80"/>
    <w:rsid w:val="00E43FBE"/>
    <w:rsid w:val="00E44720"/>
    <w:rsid w:val="00E46EB0"/>
    <w:rsid w:val="00E5000B"/>
    <w:rsid w:val="00E507FF"/>
    <w:rsid w:val="00E50EFA"/>
    <w:rsid w:val="00E51C46"/>
    <w:rsid w:val="00E52BBF"/>
    <w:rsid w:val="00E54806"/>
    <w:rsid w:val="00E54F0D"/>
    <w:rsid w:val="00E567D3"/>
    <w:rsid w:val="00E56840"/>
    <w:rsid w:val="00E57D51"/>
    <w:rsid w:val="00E619BB"/>
    <w:rsid w:val="00E624D4"/>
    <w:rsid w:val="00E62AA6"/>
    <w:rsid w:val="00E66081"/>
    <w:rsid w:val="00E66B60"/>
    <w:rsid w:val="00E70381"/>
    <w:rsid w:val="00E703C2"/>
    <w:rsid w:val="00E70BB8"/>
    <w:rsid w:val="00E73255"/>
    <w:rsid w:val="00E75DA9"/>
    <w:rsid w:val="00E7790D"/>
    <w:rsid w:val="00E80FE9"/>
    <w:rsid w:val="00E8167B"/>
    <w:rsid w:val="00E81F4A"/>
    <w:rsid w:val="00E8264A"/>
    <w:rsid w:val="00E82C70"/>
    <w:rsid w:val="00E82FE0"/>
    <w:rsid w:val="00E83A96"/>
    <w:rsid w:val="00E87778"/>
    <w:rsid w:val="00E90808"/>
    <w:rsid w:val="00E941C1"/>
    <w:rsid w:val="00E95D76"/>
    <w:rsid w:val="00E960F2"/>
    <w:rsid w:val="00E96611"/>
    <w:rsid w:val="00E970A1"/>
    <w:rsid w:val="00E979F5"/>
    <w:rsid w:val="00EA05ED"/>
    <w:rsid w:val="00EA0DAB"/>
    <w:rsid w:val="00EA1B31"/>
    <w:rsid w:val="00EA3115"/>
    <w:rsid w:val="00EA3599"/>
    <w:rsid w:val="00EA3EF9"/>
    <w:rsid w:val="00EA4C25"/>
    <w:rsid w:val="00EA56E6"/>
    <w:rsid w:val="00EA61B6"/>
    <w:rsid w:val="00EA71D7"/>
    <w:rsid w:val="00EA756D"/>
    <w:rsid w:val="00EA796D"/>
    <w:rsid w:val="00EB0A2B"/>
    <w:rsid w:val="00EB0C93"/>
    <w:rsid w:val="00EB17F0"/>
    <w:rsid w:val="00EB474A"/>
    <w:rsid w:val="00EB4889"/>
    <w:rsid w:val="00EB6C51"/>
    <w:rsid w:val="00EB7828"/>
    <w:rsid w:val="00EC0985"/>
    <w:rsid w:val="00EC11A9"/>
    <w:rsid w:val="00EC1232"/>
    <w:rsid w:val="00EC126C"/>
    <w:rsid w:val="00EC2CBE"/>
    <w:rsid w:val="00EC34A9"/>
    <w:rsid w:val="00EC4D5A"/>
    <w:rsid w:val="00EC54F0"/>
    <w:rsid w:val="00EC653A"/>
    <w:rsid w:val="00EC7E8B"/>
    <w:rsid w:val="00ED035B"/>
    <w:rsid w:val="00ED03D8"/>
    <w:rsid w:val="00ED1301"/>
    <w:rsid w:val="00ED130A"/>
    <w:rsid w:val="00ED133B"/>
    <w:rsid w:val="00ED1624"/>
    <w:rsid w:val="00ED323C"/>
    <w:rsid w:val="00ED33FF"/>
    <w:rsid w:val="00ED5293"/>
    <w:rsid w:val="00ED5FCC"/>
    <w:rsid w:val="00ED64E4"/>
    <w:rsid w:val="00ED667E"/>
    <w:rsid w:val="00ED7BA3"/>
    <w:rsid w:val="00EE0361"/>
    <w:rsid w:val="00EE3441"/>
    <w:rsid w:val="00EE3F70"/>
    <w:rsid w:val="00EE4BBD"/>
    <w:rsid w:val="00EE5FDE"/>
    <w:rsid w:val="00EE7308"/>
    <w:rsid w:val="00EF17B0"/>
    <w:rsid w:val="00EF1FD5"/>
    <w:rsid w:val="00EF3A23"/>
    <w:rsid w:val="00EF3A69"/>
    <w:rsid w:val="00EF424E"/>
    <w:rsid w:val="00EF4D03"/>
    <w:rsid w:val="00EF5342"/>
    <w:rsid w:val="00F01160"/>
    <w:rsid w:val="00F018A6"/>
    <w:rsid w:val="00F05270"/>
    <w:rsid w:val="00F05568"/>
    <w:rsid w:val="00F10213"/>
    <w:rsid w:val="00F1042B"/>
    <w:rsid w:val="00F10A7C"/>
    <w:rsid w:val="00F1281A"/>
    <w:rsid w:val="00F12B3A"/>
    <w:rsid w:val="00F15568"/>
    <w:rsid w:val="00F15C5C"/>
    <w:rsid w:val="00F16BBA"/>
    <w:rsid w:val="00F201A8"/>
    <w:rsid w:val="00F20321"/>
    <w:rsid w:val="00F21353"/>
    <w:rsid w:val="00F227C9"/>
    <w:rsid w:val="00F22F97"/>
    <w:rsid w:val="00F25822"/>
    <w:rsid w:val="00F25B93"/>
    <w:rsid w:val="00F26CFC"/>
    <w:rsid w:val="00F26FC0"/>
    <w:rsid w:val="00F30092"/>
    <w:rsid w:val="00F32E5E"/>
    <w:rsid w:val="00F33456"/>
    <w:rsid w:val="00F34EB6"/>
    <w:rsid w:val="00F36537"/>
    <w:rsid w:val="00F374B8"/>
    <w:rsid w:val="00F37BB9"/>
    <w:rsid w:val="00F37E3B"/>
    <w:rsid w:val="00F40249"/>
    <w:rsid w:val="00F40829"/>
    <w:rsid w:val="00F41321"/>
    <w:rsid w:val="00F42015"/>
    <w:rsid w:val="00F4318C"/>
    <w:rsid w:val="00F45637"/>
    <w:rsid w:val="00F4589E"/>
    <w:rsid w:val="00F46365"/>
    <w:rsid w:val="00F46644"/>
    <w:rsid w:val="00F508D5"/>
    <w:rsid w:val="00F52219"/>
    <w:rsid w:val="00F52629"/>
    <w:rsid w:val="00F5343B"/>
    <w:rsid w:val="00F53445"/>
    <w:rsid w:val="00F54016"/>
    <w:rsid w:val="00F55907"/>
    <w:rsid w:val="00F601D4"/>
    <w:rsid w:val="00F6075F"/>
    <w:rsid w:val="00F64FAB"/>
    <w:rsid w:val="00F66F0B"/>
    <w:rsid w:val="00F67AB9"/>
    <w:rsid w:val="00F70876"/>
    <w:rsid w:val="00F7090A"/>
    <w:rsid w:val="00F7294C"/>
    <w:rsid w:val="00F72BCB"/>
    <w:rsid w:val="00F737C4"/>
    <w:rsid w:val="00F750B9"/>
    <w:rsid w:val="00F763F9"/>
    <w:rsid w:val="00F76E47"/>
    <w:rsid w:val="00F840B8"/>
    <w:rsid w:val="00F876BD"/>
    <w:rsid w:val="00F90DD8"/>
    <w:rsid w:val="00F911DB"/>
    <w:rsid w:val="00F91C0F"/>
    <w:rsid w:val="00F91DF5"/>
    <w:rsid w:val="00F93488"/>
    <w:rsid w:val="00F93967"/>
    <w:rsid w:val="00F93C4C"/>
    <w:rsid w:val="00F9407B"/>
    <w:rsid w:val="00F95274"/>
    <w:rsid w:val="00F953C5"/>
    <w:rsid w:val="00F95657"/>
    <w:rsid w:val="00F97736"/>
    <w:rsid w:val="00FA5BBC"/>
    <w:rsid w:val="00FA633A"/>
    <w:rsid w:val="00FA64AD"/>
    <w:rsid w:val="00FA6D1E"/>
    <w:rsid w:val="00FA6DE1"/>
    <w:rsid w:val="00FB1538"/>
    <w:rsid w:val="00FB2443"/>
    <w:rsid w:val="00FB2924"/>
    <w:rsid w:val="00FB4DCE"/>
    <w:rsid w:val="00FB5644"/>
    <w:rsid w:val="00FB6762"/>
    <w:rsid w:val="00FC02D0"/>
    <w:rsid w:val="00FC11F4"/>
    <w:rsid w:val="00FC13D3"/>
    <w:rsid w:val="00FC1467"/>
    <w:rsid w:val="00FC1DAD"/>
    <w:rsid w:val="00FC1DC3"/>
    <w:rsid w:val="00FC1FE1"/>
    <w:rsid w:val="00FC21E4"/>
    <w:rsid w:val="00FC268A"/>
    <w:rsid w:val="00FC5D15"/>
    <w:rsid w:val="00FC6DE6"/>
    <w:rsid w:val="00FC735F"/>
    <w:rsid w:val="00FD0788"/>
    <w:rsid w:val="00FD1BAD"/>
    <w:rsid w:val="00FD285D"/>
    <w:rsid w:val="00FD3CE5"/>
    <w:rsid w:val="00FD4600"/>
    <w:rsid w:val="00FD498D"/>
    <w:rsid w:val="00FD525F"/>
    <w:rsid w:val="00FD5260"/>
    <w:rsid w:val="00FD5E76"/>
    <w:rsid w:val="00FD5FCD"/>
    <w:rsid w:val="00FE0A1A"/>
    <w:rsid w:val="00FE2269"/>
    <w:rsid w:val="00FE27C8"/>
    <w:rsid w:val="00FE2A1E"/>
    <w:rsid w:val="00FE51CF"/>
    <w:rsid w:val="00FE568A"/>
    <w:rsid w:val="00FE7876"/>
    <w:rsid w:val="00FE7B1D"/>
    <w:rsid w:val="00FF18E5"/>
    <w:rsid w:val="00FF366F"/>
    <w:rsid w:val="00FF4863"/>
    <w:rsid w:val="00FF5103"/>
    <w:rsid w:val="00FF67EF"/>
    <w:rsid w:val="00FF6A1B"/>
    <w:rsid w:val="00FF6CDD"/>
    <w:rsid w:val="00FF7396"/>
    <w:rsid w:val="00FF7AD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C03C807"/>
  <w15:docId w15:val="{89A7F131-0B28-494A-828C-0127735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40"/>
    <w:pPr>
      <w:spacing w:after="200" w:line="276" w:lineRule="auto"/>
    </w:pPr>
    <w:rPr>
      <w:rFonts w:eastAsia="ヒラギノ角ゴ Pro W3" w:cs="Times New Roman"/>
      <w:color w:val="000000"/>
      <w:sz w:val="22"/>
      <w:szCs w:val="24"/>
      <w:lang w:eastAsia="en-US"/>
    </w:rPr>
  </w:style>
  <w:style w:type="paragraph" w:styleId="Heading2">
    <w:name w:val="heading 2"/>
    <w:next w:val="Normal"/>
    <w:link w:val="Heading2Char"/>
    <w:qFormat/>
    <w:rsid w:val="00CC7E40"/>
    <w:pPr>
      <w:keepNext/>
      <w:outlineLvl w:val="1"/>
    </w:pPr>
    <w:rPr>
      <w:rFonts w:ascii="Helvetica" w:eastAsia="ヒラギノ角ゴ Pro W3" w:hAnsi="Helvetica"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7E40"/>
    <w:rPr>
      <w:rFonts w:ascii="Helvetica" w:eastAsia="ヒラギノ角ゴ Pro W3" w:hAnsi="Helvetica" w:cs="Times New Roman"/>
      <w:b/>
      <w:color w:val="000000"/>
      <w:sz w:val="24"/>
      <w:lang w:val="en-US" w:eastAsia="lv-LV" w:bidi="ar-SA"/>
    </w:rPr>
  </w:style>
  <w:style w:type="character" w:styleId="CommentReference">
    <w:name w:val="annotation reference"/>
    <w:uiPriority w:val="99"/>
    <w:rsid w:val="00CC7E40"/>
    <w:rPr>
      <w:sz w:val="16"/>
      <w:szCs w:val="16"/>
    </w:rPr>
  </w:style>
  <w:style w:type="paragraph" w:styleId="CommentText">
    <w:name w:val="annotation text"/>
    <w:basedOn w:val="Normal"/>
    <w:link w:val="CommentTextChar"/>
    <w:uiPriority w:val="99"/>
    <w:rsid w:val="00CC7E40"/>
    <w:rPr>
      <w:sz w:val="20"/>
      <w:szCs w:val="20"/>
      <w:lang w:eastAsia="x-none"/>
    </w:rPr>
  </w:style>
  <w:style w:type="character" w:customStyle="1" w:styleId="CommentTextChar">
    <w:name w:val="Comment Text Char"/>
    <w:link w:val="CommentText"/>
    <w:uiPriority w:val="99"/>
    <w:rsid w:val="00CC7E40"/>
    <w:rPr>
      <w:rFonts w:ascii="Calibri" w:eastAsia="ヒラギノ角ゴ Pro W3" w:hAnsi="Calibri" w:cs="Times New Roman"/>
      <w:color w:val="000000"/>
      <w:sz w:val="20"/>
      <w:szCs w:val="20"/>
      <w:lang w:val="lv-LV"/>
    </w:rPr>
  </w:style>
  <w:style w:type="paragraph" w:styleId="Title">
    <w:name w:val="Title"/>
    <w:basedOn w:val="Normal"/>
    <w:next w:val="Normal"/>
    <w:link w:val="TitleChar"/>
    <w:qFormat/>
    <w:rsid w:val="00CC7E40"/>
    <w:pPr>
      <w:spacing w:after="0" w:line="240" w:lineRule="auto"/>
      <w:contextualSpacing/>
    </w:pPr>
    <w:rPr>
      <w:rFonts w:ascii="Calibri Light" w:eastAsia="SimSun" w:hAnsi="Calibri Light"/>
      <w:sz w:val="56"/>
      <w:szCs w:val="56"/>
      <w:lang w:val="x-none" w:eastAsia="x-none"/>
    </w:rPr>
  </w:style>
  <w:style w:type="character" w:customStyle="1" w:styleId="TitleChar">
    <w:name w:val="Title Char"/>
    <w:link w:val="Title"/>
    <w:rsid w:val="00CC7E40"/>
    <w:rPr>
      <w:rFonts w:ascii="Calibri Light" w:eastAsia="SimSun" w:hAnsi="Calibri Light" w:cs="Times New Roman"/>
      <w:color w:val="000000"/>
      <w:sz w:val="56"/>
      <w:szCs w:val="56"/>
    </w:rPr>
  </w:style>
  <w:style w:type="paragraph" w:customStyle="1" w:styleId="naiskr">
    <w:name w:val="naiskr"/>
    <w:basedOn w:val="Normal"/>
    <w:rsid w:val="00CC7E40"/>
    <w:pPr>
      <w:spacing w:before="68" w:after="68" w:line="240" w:lineRule="auto"/>
    </w:pPr>
    <w:rPr>
      <w:rFonts w:ascii="Times New Roman" w:eastAsia="Times New Roman" w:hAnsi="Times New Roman"/>
      <w:color w:val="auto"/>
      <w:sz w:val="24"/>
      <w:lang w:eastAsia="lv-LV"/>
    </w:rPr>
  </w:style>
  <w:style w:type="character" w:styleId="BookTitle">
    <w:name w:val="Book Title"/>
    <w:qFormat/>
    <w:rsid w:val="00CC7E40"/>
    <w:rPr>
      <w:b/>
      <w:bCs/>
      <w:smallCaps/>
      <w:spacing w:val="5"/>
    </w:rPr>
  </w:style>
  <w:style w:type="paragraph" w:styleId="BalloonText">
    <w:name w:val="Balloon Text"/>
    <w:basedOn w:val="Normal"/>
    <w:link w:val="BalloonTextChar"/>
    <w:uiPriority w:val="99"/>
    <w:semiHidden/>
    <w:unhideWhenUsed/>
    <w:rsid w:val="00CC7E40"/>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CC7E40"/>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5B3287"/>
    <w:pPr>
      <w:tabs>
        <w:tab w:val="center" w:pos="4153"/>
        <w:tab w:val="right" w:pos="8306"/>
      </w:tabs>
      <w:spacing w:after="0" w:line="240" w:lineRule="auto"/>
    </w:pPr>
    <w:rPr>
      <w:sz w:val="20"/>
      <w:lang w:eastAsia="x-none"/>
    </w:rPr>
  </w:style>
  <w:style w:type="character" w:customStyle="1" w:styleId="HeaderChar">
    <w:name w:val="Header Char"/>
    <w:link w:val="Header"/>
    <w:uiPriority w:val="99"/>
    <w:rsid w:val="005B3287"/>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5B3287"/>
    <w:pPr>
      <w:tabs>
        <w:tab w:val="center" w:pos="4153"/>
        <w:tab w:val="right" w:pos="8306"/>
      </w:tabs>
      <w:spacing w:after="0" w:line="240" w:lineRule="auto"/>
    </w:pPr>
    <w:rPr>
      <w:sz w:val="20"/>
      <w:lang w:eastAsia="x-none"/>
    </w:rPr>
  </w:style>
  <w:style w:type="character" w:customStyle="1" w:styleId="FooterChar">
    <w:name w:val="Footer Char"/>
    <w:link w:val="Footer"/>
    <w:uiPriority w:val="99"/>
    <w:rsid w:val="005B3287"/>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Saraksta rindkopa1,Normal bullet 2,Bullet list,References"/>
    <w:basedOn w:val="Normal"/>
    <w:link w:val="ListParagraphChar"/>
    <w:uiPriority w:val="34"/>
    <w:qFormat/>
    <w:rsid w:val="0020717B"/>
    <w:pPr>
      <w:spacing w:after="0" w:line="240" w:lineRule="auto"/>
      <w:ind w:left="720"/>
    </w:pPr>
    <w:rPr>
      <w:rFonts w:ascii="Times New Roman" w:eastAsia="Times New Roman" w:hAnsi="Times New Roman"/>
      <w:color w:val="auto"/>
      <w:sz w:val="24"/>
      <w:lang w:val="x-none" w:eastAsia="x-none"/>
    </w:rPr>
  </w:style>
  <w:style w:type="character" w:customStyle="1" w:styleId="tvhtml">
    <w:name w:val="tv_html"/>
    <w:basedOn w:val="DefaultParagraphFont"/>
    <w:rsid w:val="0020717B"/>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ED035B"/>
    <w:pPr>
      <w:spacing w:after="0" w:line="240" w:lineRule="auto"/>
    </w:pPr>
    <w:rPr>
      <w:rFonts w:ascii="Times New Roman" w:eastAsia="Times New Roman" w:hAnsi="Times New Roman"/>
      <w:color w:val="auto"/>
      <w:sz w:val="20"/>
      <w:szCs w:val="20"/>
      <w:lang w:val="x-none" w:eastAsia="x-none"/>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ED035B"/>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ED035B"/>
    <w:rPr>
      <w:vertAlign w:val="superscript"/>
    </w:rPr>
  </w:style>
  <w:style w:type="paragraph" w:styleId="CommentSubject">
    <w:name w:val="annotation subject"/>
    <w:basedOn w:val="CommentText"/>
    <w:next w:val="CommentText"/>
    <w:link w:val="CommentSubjectChar"/>
    <w:uiPriority w:val="99"/>
    <w:semiHidden/>
    <w:unhideWhenUsed/>
    <w:rsid w:val="002F544B"/>
    <w:pPr>
      <w:spacing w:line="240" w:lineRule="auto"/>
    </w:pPr>
    <w:rPr>
      <w:b/>
      <w:bCs/>
    </w:rPr>
  </w:style>
  <w:style w:type="character" w:customStyle="1" w:styleId="CommentSubjectChar">
    <w:name w:val="Comment Subject Char"/>
    <w:link w:val="CommentSubject"/>
    <w:uiPriority w:val="99"/>
    <w:semiHidden/>
    <w:rsid w:val="002F544B"/>
    <w:rPr>
      <w:rFonts w:ascii="Calibri" w:eastAsia="ヒラギノ角ゴ Pro W3" w:hAnsi="Calibri" w:cs="Times New Roman"/>
      <w:b/>
      <w:bCs/>
      <w:color w:val="000000"/>
      <w:sz w:val="20"/>
      <w:szCs w:val="20"/>
      <w:lang w:val="lv-LV"/>
    </w:rPr>
  </w:style>
  <w:style w:type="character" w:styleId="Hyperlink">
    <w:name w:val="Hyperlink"/>
    <w:uiPriority w:val="99"/>
    <w:unhideWhenUsed/>
    <w:rsid w:val="00F46365"/>
    <w:rPr>
      <w:color w:val="0000FF"/>
      <w:u w:val="single"/>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CD521B"/>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next w:val="BlockText"/>
    <w:rsid w:val="006E270E"/>
    <w:pPr>
      <w:spacing w:before="120" w:after="160" w:line="240" w:lineRule="exact"/>
      <w:ind w:firstLine="720"/>
      <w:jc w:val="both"/>
    </w:pPr>
    <w:rPr>
      <w:rFonts w:ascii="Times New Roman" w:eastAsia="Times New Roman" w:hAnsi="Times New Roman"/>
      <w:iCs/>
      <w:color w:val="auto"/>
      <w:sz w:val="24"/>
      <w:lang w:val="en-US"/>
    </w:rPr>
  </w:style>
  <w:style w:type="paragraph" w:styleId="BlockText">
    <w:name w:val="Block Text"/>
    <w:basedOn w:val="Normal"/>
    <w:uiPriority w:val="99"/>
    <w:semiHidden/>
    <w:unhideWhenUsed/>
    <w:rsid w:val="006E270E"/>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SimSun" w:cs="DokChampa"/>
      <w:i/>
      <w:iCs/>
      <w:color w:val="4F81BD"/>
    </w:rPr>
  </w:style>
  <w:style w:type="paragraph" w:styleId="Revision">
    <w:name w:val="Revision"/>
    <w:hidden/>
    <w:uiPriority w:val="99"/>
    <w:semiHidden/>
    <w:rsid w:val="00794005"/>
    <w:rPr>
      <w:rFonts w:eastAsia="ヒラギノ角ゴ Pro W3" w:cs="Times New Roman"/>
      <w:color w:val="000000"/>
      <w:sz w:val="22"/>
      <w:szCs w:val="24"/>
      <w:lang w:eastAsia="en-US"/>
    </w:rPr>
  </w:style>
  <w:style w:type="paragraph" w:customStyle="1" w:styleId="doc-ti2">
    <w:name w:val="doc-ti2"/>
    <w:basedOn w:val="Normal"/>
    <w:rsid w:val="00C3522F"/>
    <w:pPr>
      <w:spacing w:before="240" w:after="120" w:line="312" w:lineRule="atLeast"/>
      <w:jc w:val="center"/>
    </w:pPr>
    <w:rPr>
      <w:rFonts w:ascii="Times New Roman" w:eastAsia="Times New Roman" w:hAnsi="Times New Roman"/>
      <w:b/>
      <w:bCs/>
      <w:color w:val="auto"/>
      <w:sz w:val="24"/>
      <w:lang w:eastAsia="lv-LV"/>
    </w:rPr>
  </w:style>
  <w:style w:type="character" w:styleId="Emphasis">
    <w:name w:val="Emphasis"/>
    <w:uiPriority w:val="20"/>
    <w:qFormat/>
    <w:rsid w:val="00C3522F"/>
    <w:rPr>
      <w:b/>
      <w:bCs/>
      <w:i w:val="0"/>
      <w:iCs w:val="0"/>
    </w:rPr>
  </w:style>
  <w:style w:type="character" w:customStyle="1" w:styleId="st">
    <w:name w:val="st"/>
    <w:basedOn w:val="DefaultParagraphFont"/>
    <w:rsid w:val="00C3522F"/>
  </w:style>
  <w:style w:type="paragraph" w:customStyle="1" w:styleId="Standard">
    <w:name w:val="Standard"/>
    <w:rsid w:val="003E0D62"/>
    <w:pPr>
      <w:suppressAutoHyphens/>
      <w:autoSpaceDN w:val="0"/>
    </w:pPr>
    <w:rPr>
      <w:rFonts w:ascii="Times New Roman" w:hAnsi="Times New Roman" w:cs="Times New Roman"/>
      <w:kern w:val="3"/>
      <w:sz w:val="24"/>
      <w:szCs w:val="22"/>
      <w:lang w:eastAsia="en-US"/>
    </w:rPr>
  </w:style>
  <w:style w:type="paragraph" w:styleId="PlainText">
    <w:name w:val="Plain Text"/>
    <w:basedOn w:val="Normal"/>
    <w:link w:val="PlainTextChar"/>
    <w:uiPriority w:val="99"/>
    <w:unhideWhenUsed/>
    <w:rsid w:val="006436CB"/>
    <w:pPr>
      <w:spacing w:after="0" w:line="240" w:lineRule="auto"/>
    </w:pPr>
    <w:rPr>
      <w:rFonts w:eastAsia="Calibri"/>
      <w:color w:val="auto"/>
      <w:szCs w:val="21"/>
    </w:rPr>
  </w:style>
  <w:style w:type="character" w:customStyle="1" w:styleId="PlainTextChar">
    <w:name w:val="Plain Text Char"/>
    <w:basedOn w:val="DefaultParagraphFont"/>
    <w:link w:val="PlainText"/>
    <w:uiPriority w:val="99"/>
    <w:rsid w:val="006436CB"/>
    <w:rPr>
      <w:rFonts w:cs="Times New Roman"/>
      <w:sz w:val="22"/>
      <w:szCs w:val="21"/>
      <w:lang w:eastAsia="en-US"/>
    </w:rPr>
  </w:style>
  <w:style w:type="paragraph" w:styleId="NoSpacing">
    <w:name w:val="No Spacing"/>
    <w:uiPriority w:val="1"/>
    <w:qFormat/>
    <w:rsid w:val="004F0CDB"/>
    <w:rPr>
      <w:rFonts w:eastAsia="ヒラギノ角ゴ Pro W3" w:cs="Times New Roman"/>
      <w:color w:val="000000"/>
      <w:sz w:val="22"/>
      <w:szCs w:val="24"/>
      <w:lang w:eastAsia="en-US"/>
    </w:rPr>
  </w:style>
  <w:style w:type="paragraph" w:customStyle="1" w:styleId="Default">
    <w:name w:val="Default"/>
    <w:rsid w:val="001C417B"/>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407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3115"/>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CharCharCharChar">
    <w:name w:val="Char Char Char Char"/>
    <w:aliases w:val="Char2"/>
    <w:basedOn w:val="Normal"/>
    <w:next w:val="Normal"/>
    <w:link w:val="FootnoteReference"/>
    <w:uiPriority w:val="99"/>
    <w:rsid w:val="00B84713"/>
    <w:pPr>
      <w:spacing w:after="160" w:line="240" w:lineRule="exact"/>
      <w:jc w:val="both"/>
      <w:textAlignment w:val="baseline"/>
    </w:pPr>
    <w:rPr>
      <w:rFonts w:eastAsia="Calibri" w:cs="DokChampa"/>
      <w:color w:val="auto"/>
      <w:sz w:val="20"/>
      <w:szCs w:val="20"/>
      <w:vertAlign w:val="superscript"/>
      <w:lang w:eastAsia="lv-LV"/>
    </w:rPr>
  </w:style>
  <w:style w:type="paragraph" w:customStyle="1" w:styleId="tv213">
    <w:name w:val="tv213"/>
    <w:basedOn w:val="Normal"/>
    <w:rsid w:val="007566A7"/>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samazinams">
    <w:name w:val="samazinams"/>
    <w:basedOn w:val="DefaultParagraphFont"/>
    <w:rsid w:val="0024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4701">
      <w:bodyDiv w:val="1"/>
      <w:marLeft w:val="0"/>
      <w:marRight w:val="0"/>
      <w:marTop w:val="0"/>
      <w:marBottom w:val="0"/>
      <w:divBdr>
        <w:top w:val="none" w:sz="0" w:space="0" w:color="auto"/>
        <w:left w:val="none" w:sz="0" w:space="0" w:color="auto"/>
        <w:bottom w:val="none" w:sz="0" w:space="0" w:color="auto"/>
        <w:right w:val="none" w:sz="0" w:space="0" w:color="auto"/>
      </w:divBdr>
      <w:divsChild>
        <w:div w:id="1507403065">
          <w:marLeft w:val="0"/>
          <w:marRight w:val="0"/>
          <w:marTop w:val="0"/>
          <w:marBottom w:val="0"/>
          <w:divBdr>
            <w:top w:val="none" w:sz="0" w:space="0" w:color="auto"/>
            <w:left w:val="none" w:sz="0" w:space="0" w:color="auto"/>
            <w:bottom w:val="none" w:sz="0" w:space="0" w:color="auto"/>
            <w:right w:val="none" w:sz="0" w:space="0" w:color="auto"/>
          </w:divBdr>
          <w:divsChild>
            <w:div w:id="437138278">
              <w:marLeft w:val="0"/>
              <w:marRight w:val="0"/>
              <w:marTop w:val="0"/>
              <w:marBottom w:val="0"/>
              <w:divBdr>
                <w:top w:val="none" w:sz="0" w:space="0" w:color="auto"/>
                <w:left w:val="none" w:sz="0" w:space="0" w:color="auto"/>
                <w:bottom w:val="none" w:sz="0" w:space="0" w:color="auto"/>
                <w:right w:val="none" w:sz="0" w:space="0" w:color="auto"/>
              </w:divBdr>
              <w:divsChild>
                <w:div w:id="172769715">
                  <w:marLeft w:val="0"/>
                  <w:marRight w:val="0"/>
                  <w:marTop w:val="0"/>
                  <w:marBottom w:val="0"/>
                  <w:divBdr>
                    <w:top w:val="none" w:sz="0" w:space="0" w:color="auto"/>
                    <w:left w:val="none" w:sz="0" w:space="0" w:color="auto"/>
                    <w:bottom w:val="none" w:sz="0" w:space="0" w:color="auto"/>
                    <w:right w:val="none" w:sz="0" w:space="0" w:color="auto"/>
                  </w:divBdr>
                  <w:divsChild>
                    <w:div w:id="1533879359">
                      <w:marLeft w:val="0"/>
                      <w:marRight w:val="0"/>
                      <w:marTop w:val="0"/>
                      <w:marBottom w:val="0"/>
                      <w:divBdr>
                        <w:top w:val="none" w:sz="0" w:space="0" w:color="auto"/>
                        <w:left w:val="none" w:sz="0" w:space="0" w:color="auto"/>
                        <w:bottom w:val="none" w:sz="0" w:space="0" w:color="auto"/>
                        <w:right w:val="none" w:sz="0" w:space="0" w:color="auto"/>
                      </w:divBdr>
                      <w:divsChild>
                        <w:div w:id="696544827">
                          <w:marLeft w:val="0"/>
                          <w:marRight w:val="0"/>
                          <w:marTop w:val="0"/>
                          <w:marBottom w:val="0"/>
                          <w:divBdr>
                            <w:top w:val="none" w:sz="0" w:space="0" w:color="auto"/>
                            <w:left w:val="none" w:sz="0" w:space="0" w:color="auto"/>
                            <w:bottom w:val="none" w:sz="0" w:space="0" w:color="auto"/>
                            <w:right w:val="none" w:sz="0" w:space="0" w:color="auto"/>
                          </w:divBdr>
                          <w:divsChild>
                            <w:div w:id="13237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149420">
      <w:bodyDiv w:val="1"/>
      <w:marLeft w:val="0"/>
      <w:marRight w:val="0"/>
      <w:marTop w:val="0"/>
      <w:marBottom w:val="0"/>
      <w:divBdr>
        <w:top w:val="none" w:sz="0" w:space="0" w:color="auto"/>
        <w:left w:val="none" w:sz="0" w:space="0" w:color="auto"/>
        <w:bottom w:val="none" w:sz="0" w:space="0" w:color="auto"/>
        <w:right w:val="none" w:sz="0" w:space="0" w:color="auto"/>
      </w:divBdr>
    </w:div>
    <w:div w:id="405760360">
      <w:bodyDiv w:val="1"/>
      <w:marLeft w:val="0"/>
      <w:marRight w:val="0"/>
      <w:marTop w:val="0"/>
      <w:marBottom w:val="0"/>
      <w:divBdr>
        <w:top w:val="none" w:sz="0" w:space="0" w:color="auto"/>
        <w:left w:val="none" w:sz="0" w:space="0" w:color="auto"/>
        <w:bottom w:val="none" w:sz="0" w:space="0" w:color="auto"/>
        <w:right w:val="none" w:sz="0" w:space="0" w:color="auto"/>
      </w:divBdr>
    </w:div>
    <w:div w:id="421997211">
      <w:bodyDiv w:val="1"/>
      <w:marLeft w:val="0"/>
      <w:marRight w:val="0"/>
      <w:marTop w:val="0"/>
      <w:marBottom w:val="0"/>
      <w:divBdr>
        <w:top w:val="none" w:sz="0" w:space="0" w:color="auto"/>
        <w:left w:val="none" w:sz="0" w:space="0" w:color="auto"/>
        <w:bottom w:val="none" w:sz="0" w:space="0" w:color="auto"/>
        <w:right w:val="none" w:sz="0" w:space="0" w:color="auto"/>
      </w:divBdr>
    </w:div>
    <w:div w:id="735005870">
      <w:bodyDiv w:val="1"/>
      <w:marLeft w:val="0"/>
      <w:marRight w:val="0"/>
      <w:marTop w:val="0"/>
      <w:marBottom w:val="0"/>
      <w:divBdr>
        <w:top w:val="none" w:sz="0" w:space="0" w:color="auto"/>
        <w:left w:val="none" w:sz="0" w:space="0" w:color="auto"/>
        <w:bottom w:val="none" w:sz="0" w:space="0" w:color="auto"/>
        <w:right w:val="none" w:sz="0" w:space="0" w:color="auto"/>
      </w:divBdr>
      <w:divsChild>
        <w:div w:id="1143276892">
          <w:marLeft w:val="0"/>
          <w:marRight w:val="0"/>
          <w:marTop w:val="0"/>
          <w:marBottom w:val="0"/>
          <w:divBdr>
            <w:top w:val="none" w:sz="0" w:space="0" w:color="auto"/>
            <w:left w:val="none" w:sz="0" w:space="0" w:color="auto"/>
            <w:bottom w:val="none" w:sz="0" w:space="0" w:color="auto"/>
            <w:right w:val="none" w:sz="0" w:space="0" w:color="auto"/>
          </w:divBdr>
          <w:divsChild>
            <w:div w:id="1333876410">
              <w:marLeft w:val="0"/>
              <w:marRight w:val="0"/>
              <w:marTop w:val="0"/>
              <w:marBottom w:val="0"/>
              <w:divBdr>
                <w:top w:val="none" w:sz="0" w:space="0" w:color="auto"/>
                <w:left w:val="none" w:sz="0" w:space="0" w:color="auto"/>
                <w:bottom w:val="none" w:sz="0" w:space="0" w:color="auto"/>
                <w:right w:val="none" w:sz="0" w:space="0" w:color="auto"/>
              </w:divBdr>
              <w:divsChild>
                <w:div w:id="35936865">
                  <w:marLeft w:val="0"/>
                  <w:marRight w:val="0"/>
                  <w:marTop w:val="0"/>
                  <w:marBottom w:val="0"/>
                  <w:divBdr>
                    <w:top w:val="none" w:sz="0" w:space="0" w:color="auto"/>
                    <w:left w:val="none" w:sz="0" w:space="0" w:color="auto"/>
                    <w:bottom w:val="none" w:sz="0" w:space="0" w:color="auto"/>
                    <w:right w:val="none" w:sz="0" w:space="0" w:color="auto"/>
                  </w:divBdr>
                  <w:divsChild>
                    <w:div w:id="1175261669">
                      <w:marLeft w:val="1"/>
                      <w:marRight w:val="1"/>
                      <w:marTop w:val="0"/>
                      <w:marBottom w:val="0"/>
                      <w:divBdr>
                        <w:top w:val="none" w:sz="0" w:space="0" w:color="auto"/>
                        <w:left w:val="none" w:sz="0" w:space="0" w:color="auto"/>
                        <w:bottom w:val="none" w:sz="0" w:space="0" w:color="auto"/>
                        <w:right w:val="none" w:sz="0" w:space="0" w:color="auto"/>
                      </w:divBdr>
                      <w:divsChild>
                        <w:div w:id="1593511849">
                          <w:marLeft w:val="0"/>
                          <w:marRight w:val="0"/>
                          <w:marTop w:val="0"/>
                          <w:marBottom w:val="0"/>
                          <w:divBdr>
                            <w:top w:val="none" w:sz="0" w:space="0" w:color="auto"/>
                            <w:left w:val="none" w:sz="0" w:space="0" w:color="auto"/>
                            <w:bottom w:val="none" w:sz="0" w:space="0" w:color="auto"/>
                            <w:right w:val="none" w:sz="0" w:space="0" w:color="auto"/>
                          </w:divBdr>
                          <w:divsChild>
                            <w:div w:id="407459068">
                              <w:marLeft w:val="0"/>
                              <w:marRight w:val="0"/>
                              <w:marTop w:val="0"/>
                              <w:marBottom w:val="360"/>
                              <w:divBdr>
                                <w:top w:val="none" w:sz="0" w:space="0" w:color="auto"/>
                                <w:left w:val="none" w:sz="0" w:space="0" w:color="auto"/>
                                <w:bottom w:val="none" w:sz="0" w:space="0" w:color="auto"/>
                                <w:right w:val="none" w:sz="0" w:space="0" w:color="auto"/>
                              </w:divBdr>
                              <w:divsChild>
                                <w:div w:id="1186167000">
                                  <w:marLeft w:val="0"/>
                                  <w:marRight w:val="0"/>
                                  <w:marTop w:val="0"/>
                                  <w:marBottom w:val="0"/>
                                  <w:divBdr>
                                    <w:top w:val="none" w:sz="0" w:space="0" w:color="auto"/>
                                    <w:left w:val="none" w:sz="0" w:space="0" w:color="auto"/>
                                    <w:bottom w:val="none" w:sz="0" w:space="0" w:color="auto"/>
                                    <w:right w:val="none" w:sz="0" w:space="0" w:color="auto"/>
                                  </w:divBdr>
                                  <w:divsChild>
                                    <w:div w:id="11657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332780">
      <w:bodyDiv w:val="1"/>
      <w:marLeft w:val="0"/>
      <w:marRight w:val="0"/>
      <w:marTop w:val="0"/>
      <w:marBottom w:val="0"/>
      <w:divBdr>
        <w:top w:val="none" w:sz="0" w:space="0" w:color="auto"/>
        <w:left w:val="none" w:sz="0" w:space="0" w:color="auto"/>
        <w:bottom w:val="none" w:sz="0" w:space="0" w:color="auto"/>
        <w:right w:val="none" w:sz="0" w:space="0" w:color="auto"/>
      </w:divBdr>
    </w:div>
    <w:div w:id="881555140">
      <w:bodyDiv w:val="1"/>
      <w:marLeft w:val="0"/>
      <w:marRight w:val="0"/>
      <w:marTop w:val="0"/>
      <w:marBottom w:val="0"/>
      <w:divBdr>
        <w:top w:val="none" w:sz="0" w:space="0" w:color="auto"/>
        <w:left w:val="none" w:sz="0" w:space="0" w:color="auto"/>
        <w:bottom w:val="none" w:sz="0" w:space="0" w:color="auto"/>
        <w:right w:val="none" w:sz="0" w:space="0" w:color="auto"/>
      </w:divBdr>
    </w:div>
    <w:div w:id="901714448">
      <w:bodyDiv w:val="1"/>
      <w:marLeft w:val="0"/>
      <w:marRight w:val="0"/>
      <w:marTop w:val="0"/>
      <w:marBottom w:val="0"/>
      <w:divBdr>
        <w:top w:val="none" w:sz="0" w:space="0" w:color="auto"/>
        <w:left w:val="none" w:sz="0" w:space="0" w:color="auto"/>
        <w:bottom w:val="none" w:sz="0" w:space="0" w:color="auto"/>
        <w:right w:val="none" w:sz="0" w:space="0" w:color="auto"/>
      </w:divBdr>
    </w:div>
    <w:div w:id="919673740">
      <w:bodyDiv w:val="1"/>
      <w:marLeft w:val="0"/>
      <w:marRight w:val="0"/>
      <w:marTop w:val="0"/>
      <w:marBottom w:val="0"/>
      <w:divBdr>
        <w:top w:val="none" w:sz="0" w:space="0" w:color="auto"/>
        <w:left w:val="none" w:sz="0" w:space="0" w:color="auto"/>
        <w:bottom w:val="none" w:sz="0" w:space="0" w:color="auto"/>
        <w:right w:val="none" w:sz="0" w:space="0" w:color="auto"/>
      </w:divBdr>
    </w:div>
    <w:div w:id="1024556775">
      <w:bodyDiv w:val="1"/>
      <w:marLeft w:val="0"/>
      <w:marRight w:val="0"/>
      <w:marTop w:val="0"/>
      <w:marBottom w:val="0"/>
      <w:divBdr>
        <w:top w:val="none" w:sz="0" w:space="0" w:color="auto"/>
        <w:left w:val="none" w:sz="0" w:space="0" w:color="auto"/>
        <w:bottom w:val="none" w:sz="0" w:space="0" w:color="auto"/>
        <w:right w:val="none" w:sz="0" w:space="0" w:color="auto"/>
      </w:divBdr>
    </w:div>
    <w:div w:id="1096747180">
      <w:bodyDiv w:val="1"/>
      <w:marLeft w:val="0"/>
      <w:marRight w:val="0"/>
      <w:marTop w:val="0"/>
      <w:marBottom w:val="0"/>
      <w:divBdr>
        <w:top w:val="none" w:sz="0" w:space="0" w:color="auto"/>
        <w:left w:val="none" w:sz="0" w:space="0" w:color="auto"/>
        <w:bottom w:val="none" w:sz="0" w:space="0" w:color="auto"/>
        <w:right w:val="none" w:sz="0" w:space="0" w:color="auto"/>
      </w:divBdr>
    </w:div>
    <w:div w:id="1199392718">
      <w:bodyDiv w:val="1"/>
      <w:marLeft w:val="0"/>
      <w:marRight w:val="0"/>
      <w:marTop w:val="0"/>
      <w:marBottom w:val="0"/>
      <w:divBdr>
        <w:top w:val="none" w:sz="0" w:space="0" w:color="auto"/>
        <w:left w:val="none" w:sz="0" w:space="0" w:color="auto"/>
        <w:bottom w:val="none" w:sz="0" w:space="0" w:color="auto"/>
        <w:right w:val="none" w:sz="0" w:space="0" w:color="auto"/>
      </w:divBdr>
    </w:div>
    <w:div w:id="1343894800">
      <w:bodyDiv w:val="1"/>
      <w:marLeft w:val="0"/>
      <w:marRight w:val="0"/>
      <w:marTop w:val="0"/>
      <w:marBottom w:val="0"/>
      <w:divBdr>
        <w:top w:val="none" w:sz="0" w:space="0" w:color="auto"/>
        <w:left w:val="none" w:sz="0" w:space="0" w:color="auto"/>
        <w:bottom w:val="none" w:sz="0" w:space="0" w:color="auto"/>
        <w:right w:val="none" w:sz="0" w:space="0" w:color="auto"/>
      </w:divBdr>
    </w:div>
    <w:div w:id="1720089749">
      <w:bodyDiv w:val="1"/>
      <w:marLeft w:val="0"/>
      <w:marRight w:val="0"/>
      <w:marTop w:val="0"/>
      <w:marBottom w:val="0"/>
      <w:divBdr>
        <w:top w:val="none" w:sz="0" w:space="0" w:color="auto"/>
        <w:left w:val="none" w:sz="0" w:space="0" w:color="auto"/>
        <w:bottom w:val="none" w:sz="0" w:space="0" w:color="auto"/>
        <w:right w:val="none" w:sz="0" w:space="0" w:color="auto"/>
      </w:divBdr>
    </w:div>
    <w:div w:id="19415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308</Value>
    </TaxCatchAll>
    <PublishingExpirationDate xmlns="http://schemas.microsoft.com/sharepoint/v3" xsi:nil="true"/>
    <Datums xmlns="d0fcbd5b-29ed-422d-a7a0-3c9ffe75dfec">2018-09-20T21:00:00+00:00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03_Lemums_IZM_8312</TermName>
          <TermId xmlns="http://schemas.microsoft.com/office/infopath/2007/PartnerControls">5cd38d72-fb0d-4566-beb6-958b27d267b6</TermId>
        </TermInfo>
      </Terms>
    </o877d9218c154979a8e88c6fe5bfa2b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DBB2-8DE8-4F0D-A853-B15EF3F7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55343-65FD-46E9-BAD7-620D998CFF9D}">
  <ds:schemaRefs>
    <ds:schemaRef ds:uri="http://schemas.microsoft.com/sharepoint/v3/contenttype/forms"/>
  </ds:schemaRefs>
</ds:datastoreItem>
</file>

<file path=customXml/itemProps3.xml><?xml version="1.0" encoding="utf-8"?>
<ds:datastoreItem xmlns:ds="http://schemas.openxmlformats.org/officeDocument/2006/customXml" ds:itemID="{20F49240-461C-425C-BD9C-7CD96F16C76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416c19-d0a4-4465-b3a6-49c90d5b7baf"/>
    <ds:schemaRef ds:uri="http://purl.org/dc/elements/1.1/"/>
    <ds:schemaRef ds:uri="http://schemas.microsoft.com/office/2006/metadata/properties"/>
    <ds:schemaRef ds:uri="d0fcbd5b-29ed-422d-a7a0-3c9ffe75dfec"/>
    <ds:schemaRef ds:uri="http://www.w3.org/XML/1998/namespace"/>
    <ds:schemaRef ds:uri="http://purl.org/dc/dcmitype/"/>
  </ds:schemaRefs>
</ds:datastoreItem>
</file>

<file path=customXml/itemProps4.xml><?xml version="1.0" encoding="utf-8"?>
<ds:datastoreItem xmlns:ds="http://schemas.openxmlformats.org/officeDocument/2006/customXml" ds:itemID="{C9BA687C-2F8C-4403-991E-F89D0CC6945B}">
  <ds:schemaRefs>
    <ds:schemaRef ds:uri="http://schemas.microsoft.com/office/2006/metadata/longProperties"/>
  </ds:schemaRefs>
</ds:datastoreItem>
</file>

<file path=customXml/itemProps5.xml><?xml version="1.0" encoding="utf-8"?>
<ds:datastoreItem xmlns:ds="http://schemas.openxmlformats.org/officeDocument/2006/customXml" ds:itemID="{A40C421C-B0D4-45CD-AB01-BF4A9DE7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10344</Words>
  <Characters>5897</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SAM 8.3.1. 1.kārtas projekta vērtēšanas kritēriji</vt:lpstr>
    </vt:vector>
  </TitlesOfParts>
  <Company>IZM</Company>
  <LinksUpToDate>false</LinksUpToDate>
  <CharactersWithSpaces>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Evelina Bole</dc:creator>
  <dc:description>kristine.grundmane@izm.gov.lv; 67047943</dc:description>
  <cp:lastModifiedBy>Agrita Ķepīte</cp:lastModifiedBy>
  <cp:revision>5</cp:revision>
  <cp:lastPrinted>2017-12-12T09:07:00Z</cp:lastPrinted>
  <dcterms:created xsi:type="dcterms:W3CDTF">2018-11-07T08:44:00Z</dcterms:created>
  <dcterms:modified xsi:type="dcterms:W3CDTF">2019-01-18T10:38:00Z</dcterms:modified>
  <cp:category>Izglītības un zinātnes ministrija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kartiba">
    <vt:lpwstr>69</vt:lpwstr>
  </property>
  <property fmtid="{D5CDD505-2E9C-101B-9397-08002B2CF9AE}" pid="4" name="Apraksts">
    <vt:lpwstr>Kritēriji PRECIZĒTI</vt:lpwstr>
  </property>
  <property fmtid="{D5CDD505-2E9C-101B-9397-08002B2CF9AE}" pid="5" name="Sede">
    <vt:lpwstr>29.01.2015. 8AK (IZM 8.3.1.SAM)</vt:lpwstr>
  </property>
  <property fmtid="{D5CDD505-2E9C-101B-9397-08002B2CF9AE}" pid="6" name="WorkflowChangePath">
    <vt:lpwstr>62de6b22-8c5c-435a-b322-e6d4ca62170b,3;62de6b22-8c5c-435a-b322-e6d4ca62170b,3;62de6b22-8c5c-435a-b322-e6d4ca62170b,3;62de6b22-8c5c-435a-b322-e6d4ca62170b,3;</vt:lpwstr>
  </property>
  <property fmtid="{D5CDD505-2E9C-101B-9397-08002B2CF9AE}" pid="7" name="Kom">
    <vt:lpwstr>8.Izglītības, prasmju un mūžizglītības prioritārā virziena apakškomiteja</vt:lpwstr>
  </property>
  <property fmtid="{D5CDD505-2E9C-101B-9397-08002B2CF9AE}" pid="8" name="Veids">
    <vt:lpwstr>308;#03_Lemums_IZM_8312|5cd38d72-fb0d-4566-beb6-958b27d267b6</vt:lpwstr>
  </property>
</Properties>
</file>