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8C61" w14:textId="638D0DAD" w:rsidR="00DD6785" w:rsidRPr="00542F82" w:rsidRDefault="003D2A7D" w:rsidP="001F2BA5">
      <w:pPr>
        <w:tabs>
          <w:tab w:val="num" w:pos="709"/>
        </w:tabs>
        <w:spacing w:line="240" w:lineRule="auto"/>
        <w:jc w:val="center"/>
        <w:rPr>
          <w:rFonts w:ascii="Times New Roman" w:hAnsi="Times New Roman"/>
          <w:color w:val="auto"/>
          <w:szCs w:val="22"/>
        </w:rPr>
      </w:pPr>
      <w:r w:rsidRPr="00542F82">
        <w:rPr>
          <w:rFonts w:ascii="Times New Roman" w:hAnsi="Times New Roman"/>
          <w:b/>
          <w:color w:val="auto"/>
          <w:szCs w:val="22"/>
        </w:rPr>
        <w:t xml:space="preserve">PROJEKTU IESNIEGUMU VĒRTĒŠANAS KRITĒRIJU </w:t>
      </w:r>
      <w:r w:rsidR="00D47007">
        <w:rPr>
          <w:rFonts w:ascii="Times New Roman" w:hAnsi="Times New Roman"/>
          <w:b/>
          <w:color w:val="auto"/>
          <w:szCs w:val="22"/>
        </w:rPr>
        <w:t xml:space="preserve">PIEMĒROŠANAS </w:t>
      </w:r>
      <w:r w:rsidRPr="00542F82">
        <w:rPr>
          <w:rFonts w:ascii="Times New Roman" w:hAnsi="Times New Roman"/>
          <w:b/>
          <w:color w:val="auto"/>
          <w:szCs w:val="22"/>
        </w:rPr>
        <w:t>METODIKA</w:t>
      </w:r>
      <w:r w:rsidR="00965CD0">
        <w:rPr>
          <w:rStyle w:val="FootnoteReference"/>
          <w:rFonts w:ascii="Times New Roman" w:hAnsi="Times New Roman"/>
          <w:b/>
          <w:color w:val="auto"/>
          <w:szCs w:val="22"/>
        </w:rPr>
        <w:footnoteReference w:id="2"/>
      </w:r>
    </w:p>
    <w:tbl>
      <w:tblPr>
        <w:tblStyle w:val="TableGrid"/>
        <w:tblpPr w:leftFromText="181" w:rightFromText="181" w:vertAnchor="text" w:horzAnchor="margin" w:tblpY="1"/>
        <w:tblW w:w="4974" w:type="pct"/>
        <w:tblLayout w:type="fixed"/>
        <w:tblLook w:val="0640" w:firstRow="0" w:lastRow="1" w:firstColumn="0" w:lastColumn="0" w:noHBand="1" w:noVBand="1"/>
      </w:tblPr>
      <w:tblGrid>
        <w:gridCol w:w="910"/>
        <w:gridCol w:w="4096"/>
        <w:gridCol w:w="1237"/>
        <w:gridCol w:w="1315"/>
        <w:gridCol w:w="1295"/>
        <w:gridCol w:w="5631"/>
      </w:tblGrid>
      <w:tr w:rsidR="00CB2739" w:rsidRPr="00D45C51" w14:paraId="384340CB" w14:textId="2DC15CDE" w:rsidTr="00ED31D1">
        <w:trPr>
          <w:trHeight w:val="428"/>
        </w:trPr>
        <w:tc>
          <w:tcPr>
            <w:tcW w:w="1728" w:type="pct"/>
            <w:gridSpan w:val="2"/>
          </w:tcPr>
          <w:p w14:paraId="02ADE011" w14:textId="415FEB2D" w:rsidR="00CC35DB" w:rsidRPr="00D45C51" w:rsidRDefault="00CC35DB" w:rsidP="00B42681">
            <w:pPr>
              <w:spacing w:after="0" w:line="240" w:lineRule="auto"/>
              <w:rPr>
                <w:rFonts w:ascii="Times New Roman" w:hAnsi="Times New Roman"/>
                <w:color w:val="auto"/>
                <w:szCs w:val="22"/>
              </w:rPr>
            </w:pPr>
            <w:r w:rsidRPr="00D45C51">
              <w:rPr>
                <w:rFonts w:ascii="Times New Roman" w:hAnsi="Times New Roman"/>
                <w:color w:val="auto"/>
                <w:szCs w:val="22"/>
              </w:rPr>
              <w:t xml:space="preserve">Darbības programmas nosaukums  </w:t>
            </w:r>
          </w:p>
        </w:tc>
        <w:tc>
          <w:tcPr>
            <w:tcW w:w="3272" w:type="pct"/>
            <w:gridSpan w:val="4"/>
          </w:tcPr>
          <w:p w14:paraId="6E14829E" w14:textId="7ED40AD8" w:rsidR="00CC35DB" w:rsidRPr="00D45C51" w:rsidRDefault="00CC35DB" w:rsidP="00B42681">
            <w:pPr>
              <w:spacing w:after="0" w:line="240" w:lineRule="auto"/>
              <w:rPr>
                <w:rStyle w:val="BookTitle"/>
                <w:rFonts w:ascii="Times New Roman" w:hAnsi="Times New Roman"/>
                <w:b w:val="0"/>
                <w:smallCaps w:val="0"/>
                <w:color w:val="auto"/>
                <w:szCs w:val="22"/>
              </w:rPr>
            </w:pPr>
            <w:r w:rsidRPr="00D45C51">
              <w:rPr>
                <w:rStyle w:val="BookTitle"/>
                <w:rFonts w:ascii="Times New Roman" w:hAnsi="Times New Roman"/>
                <w:b w:val="0"/>
                <w:smallCaps w:val="0"/>
                <w:color w:val="auto"/>
                <w:szCs w:val="22"/>
              </w:rPr>
              <w:t>Izaugsme un nodarbinātība</w:t>
            </w:r>
          </w:p>
        </w:tc>
      </w:tr>
      <w:tr w:rsidR="00CB2739" w:rsidRPr="00D45C51" w14:paraId="24153EBB" w14:textId="23E3DCAA" w:rsidTr="00ED31D1">
        <w:trPr>
          <w:trHeight w:val="428"/>
        </w:trPr>
        <w:tc>
          <w:tcPr>
            <w:tcW w:w="1728" w:type="pct"/>
            <w:gridSpan w:val="2"/>
          </w:tcPr>
          <w:p w14:paraId="4616BDE6" w14:textId="304845F5" w:rsidR="00CC35DB" w:rsidRPr="00D45C51" w:rsidRDefault="00CC35DB" w:rsidP="00B42681">
            <w:pPr>
              <w:spacing w:after="0" w:line="240" w:lineRule="auto"/>
              <w:rPr>
                <w:rFonts w:ascii="Times New Roman" w:hAnsi="Times New Roman"/>
                <w:color w:val="auto"/>
                <w:szCs w:val="22"/>
              </w:rPr>
            </w:pPr>
            <w:r w:rsidRPr="00D45C51">
              <w:rPr>
                <w:rFonts w:ascii="Times New Roman" w:hAnsi="Times New Roman"/>
                <w:color w:val="auto"/>
                <w:szCs w:val="22"/>
              </w:rPr>
              <w:t>Prioritārā virziena numurs un nosaukums</w:t>
            </w:r>
          </w:p>
        </w:tc>
        <w:tc>
          <w:tcPr>
            <w:tcW w:w="3272" w:type="pct"/>
            <w:gridSpan w:val="4"/>
          </w:tcPr>
          <w:p w14:paraId="77952392" w14:textId="2556D24C" w:rsidR="00CC35DB" w:rsidRPr="00D45C51" w:rsidRDefault="00CC35DB" w:rsidP="00B42681">
            <w:pPr>
              <w:spacing w:after="0" w:line="240" w:lineRule="auto"/>
              <w:rPr>
                <w:rFonts w:ascii="Times New Roman" w:hAnsi="Times New Roman"/>
                <w:bCs/>
                <w:color w:val="auto"/>
                <w:spacing w:val="5"/>
                <w:szCs w:val="22"/>
              </w:rPr>
            </w:pPr>
            <w:r w:rsidRPr="00D45C51">
              <w:rPr>
                <w:rFonts w:ascii="Times New Roman" w:hAnsi="Times New Roman"/>
                <w:bCs/>
                <w:color w:val="auto"/>
                <w:spacing w:val="5"/>
                <w:szCs w:val="22"/>
              </w:rPr>
              <w:t>8.Izglītība, prasmes un mūžizglītība</w:t>
            </w:r>
          </w:p>
        </w:tc>
      </w:tr>
      <w:tr w:rsidR="00CB2739" w:rsidRPr="00D45C51" w14:paraId="1E5C1FF6" w14:textId="2F8292A0" w:rsidTr="00ED31D1">
        <w:trPr>
          <w:trHeight w:val="671"/>
        </w:trPr>
        <w:tc>
          <w:tcPr>
            <w:tcW w:w="1728" w:type="pct"/>
            <w:gridSpan w:val="2"/>
          </w:tcPr>
          <w:p w14:paraId="0ECD6635" w14:textId="77777777" w:rsidR="00CC35DB" w:rsidRPr="00D45C51" w:rsidRDefault="00CC35DB" w:rsidP="00B42681">
            <w:pPr>
              <w:spacing w:after="0" w:line="240" w:lineRule="auto"/>
              <w:rPr>
                <w:rFonts w:ascii="Times New Roman" w:hAnsi="Times New Roman"/>
                <w:color w:val="auto"/>
                <w:szCs w:val="22"/>
              </w:rPr>
            </w:pPr>
            <w:r w:rsidRPr="00D45C51">
              <w:rPr>
                <w:rFonts w:ascii="Times New Roman" w:hAnsi="Times New Roman"/>
                <w:color w:val="auto"/>
                <w:szCs w:val="22"/>
              </w:rPr>
              <w:t xml:space="preserve">Specifiskā atbalsta mērķa numurs un nosaukums </w:t>
            </w:r>
          </w:p>
        </w:tc>
        <w:tc>
          <w:tcPr>
            <w:tcW w:w="3272" w:type="pct"/>
            <w:gridSpan w:val="4"/>
          </w:tcPr>
          <w:p w14:paraId="3F3FBDE5" w14:textId="1BAB245A" w:rsidR="00CC35DB" w:rsidRPr="00D45C51" w:rsidRDefault="00CC35DB" w:rsidP="00B42681">
            <w:pPr>
              <w:spacing w:after="0" w:line="240" w:lineRule="auto"/>
              <w:rPr>
                <w:rFonts w:ascii="Times New Roman" w:hAnsi="Times New Roman"/>
                <w:bCs/>
                <w:color w:val="auto"/>
                <w:spacing w:val="5"/>
                <w:szCs w:val="22"/>
              </w:rPr>
            </w:pPr>
            <w:r w:rsidRPr="00D45C51">
              <w:rPr>
                <w:rFonts w:ascii="Times New Roman" w:hAnsi="Times New Roman"/>
                <w:bCs/>
                <w:color w:val="auto"/>
                <w:spacing w:val="5"/>
                <w:szCs w:val="22"/>
              </w:rPr>
              <w:t>8.3.1.Attīstīt kompetenču pieejā balstītu vispārējās izglītības saturu</w:t>
            </w:r>
          </w:p>
        </w:tc>
      </w:tr>
      <w:tr w:rsidR="00CB2739" w:rsidRPr="00D45C51" w14:paraId="729C93A0" w14:textId="0B64D5C2" w:rsidTr="00ED31D1">
        <w:trPr>
          <w:trHeight w:val="671"/>
        </w:trPr>
        <w:tc>
          <w:tcPr>
            <w:tcW w:w="1728" w:type="pct"/>
            <w:gridSpan w:val="2"/>
          </w:tcPr>
          <w:p w14:paraId="0173D174" w14:textId="77777777" w:rsidR="00CC35DB" w:rsidRPr="00D45C51" w:rsidRDefault="00CC35DB" w:rsidP="00B42681">
            <w:pPr>
              <w:spacing w:after="0" w:line="240" w:lineRule="auto"/>
              <w:rPr>
                <w:rFonts w:ascii="Times New Roman" w:hAnsi="Times New Roman"/>
                <w:color w:val="auto"/>
                <w:szCs w:val="22"/>
              </w:rPr>
            </w:pPr>
            <w:r w:rsidRPr="00D45C51">
              <w:rPr>
                <w:rFonts w:ascii="Times New Roman" w:hAnsi="Times New Roman"/>
                <w:color w:val="auto"/>
                <w:szCs w:val="22"/>
              </w:rPr>
              <w:t>Specifiskā atbalsta mērķa pasākuma numurs un nosaukums</w:t>
            </w:r>
          </w:p>
        </w:tc>
        <w:tc>
          <w:tcPr>
            <w:tcW w:w="3272" w:type="pct"/>
            <w:gridSpan w:val="4"/>
          </w:tcPr>
          <w:p w14:paraId="3669259B" w14:textId="696D7247" w:rsidR="00CC35DB" w:rsidRPr="00D45C51" w:rsidRDefault="00CC35DB" w:rsidP="00B42681">
            <w:pPr>
              <w:spacing w:after="0" w:line="240" w:lineRule="auto"/>
              <w:rPr>
                <w:rFonts w:ascii="Times New Roman" w:hAnsi="Times New Roman"/>
                <w:b/>
                <w:bCs/>
                <w:color w:val="auto"/>
                <w:spacing w:val="5"/>
                <w:szCs w:val="22"/>
              </w:rPr>
            </w:pPr>
            <w:r w:rsidRPr="00D45C51">
              <w:rPr>
                <w:rFonts w:ascii="Times New Roman" w:hAnsi="Times New Roman"/>
                <w:b/>
                <w:bCs/>
                <w:color w:val="auto"/>
                <w:spacing w:val="5"/>
                <w:szCs w:val="22"/>
              </w:rPr>
              <w:t>8.3.1.2.Digitālo mācību līdzekļu un metodisko materiālu izstrāde</w:t>
            </w:r>
          </w:p>
        </w:tc>
      </w:tr>
      <w:tr w:rsidR="00CB2739" w:rsidRPr="00D45C51" w14:paraId="1A95F95F" w14:textId="7AD472A3" w:rsidTr="00ED31D1">
        <w:trPr>
          <w:trHeight w:val="428"/>
        </w:trPr>
        <w:tc>
          <w:tcPr>
            <w:tcW w:w="1728" w:type="pct"/>
            <w:gridSpan w:val="2"/>
          </w:tcPr>
          <w:p w14:paraId="3B0FFE0C" w14:textId="77777777" w:rsidR="00CC35DB" w:rsidRPr="00D45C51" w:rsidRDefault="00CC35DB" w:rsidP="00B42681">
            <w:pPr>
              <w:spacing w:after="0" w:line="240" w:lineRule="auto"/>
              <w:rPr>
                <w:rFonts w:ascii="Times New Roman" w:hAnsi="Times New Roman"/>
                <w:color w:val="auto"/>
                <w:szCs w:val="22"/>
              </w:rPr>
            </w:pPr>
            <w:r w:rsidRPr="00D45C51">
              <w:rPr>
                <w:rFonts w:ascii="Times New Roman" w:hAnsi="Times New Roman"/>
                <w:color w:val="auto"/>
                <w:szCs w:val="22"/>
              </w:rPr>
              <w:t>Projektu iesniegumu atlases veids</w:t>
            </w:r>
          </w:p>
        </w:tc>
        <w:tc>
          <w:tcPr>
            <w:tcW w:w="3272" w:type="pct"/>
            <w:gridSpan w:val="4"/>
          </w:tcPr>
          <w:p w14:paraId="433ED46C" w14:textId="3DF790B8" w:rsidR="00CC35DB" w:rsidRPr="00D45C51" w:rsidRDefault="00CC35DB" w:rsidP="00B42681">
            <w:pPr>
              <w:spacing w:after="0" w:line="240" w:lineRule="auto"/>
              <w:rPr>
                <w:rStyle w:val="BookTitle"/>
                <w:rFonts w:ascii="Times New Roman" w:hAnsi="Times New Roman"/>
                <w:b w:val="0"/>
                <w:smallCaps w:val="0"/>
                <w:color w:val="auto"/>
                <w:szCs w:val="22"/>
              </w:rPr>
            </w:pPr>
            <w:r w:rsidRPr="00D45C51">
              <w:rPr>
                <w:rStyle w:val="BookTitle"/>
                <w:rFonts w:ascii="Times New Roman" w:hAnsi="Times New Roman"/>
                <w:b w:val="0"/>
                <w:smallCaps w:val="0"/>
                <w:color w:val="auto"/>
                <w:szCs w:val="22"/>
              </w:rPr>
              <w:t>Atklāta projekta iesniegumu atlase</w:t>
            </w:r>
          </w:p>
        </w:tc>
      </w:tr>
      <w:tr w:rsidR="00CB2739" w:rsidRPr="00D45C51" w14:paraId="191F0804" w14:textId="5C67FACA" w:rsidTr="00ED31D1">
        <w:trPr>
          <w:trHeight w:val="428"/>
        </w:trPr>
        <w:tc>
          <w:tcPr>
            <w:tcW w:w="1728" w:type="pct"/>
            <w:gridSpan w:val="2"/>
          </w:tcPr>
          <w:p w14:paraId="6D8861CE" w14:textId="77777777" w:rsidR="00CC35DB" w:rsidRPr="00D45C51" w:rsidRDefault="00CC35DB" w:rsidP="00B42681">
            <w:pPr>
              <w:spacing w:after="0" w:line="240" w:lineRule="auto"/>
              <w:rPr>
                <w:rFonts w:ascii="Times New Roman" w:hAnsi="Times New Roman"/>
                <w:color w:val="auto"/>
                <w:szCs w:val="22"/>
              </w:rPr>
            </w:pPr>
            <w:r w:rsidRPr="00D45C51">
              <w:rPr>
                <w:rFonts w:ascii="Times New Roman" w:hAnsi="Times New Roman"/>
                <w:color w:val="auto"/>
                <w:szCs w:val="22"/>
              </w:rPr>
              <w:t>Atbildīgā iestāde</w:t>
            </w:r>
          </w:p>
        </w:tc>
        <w:tc>
          <w:tcPr>
            <w:tcW w:w="3272" w:type="pct"/>
            <w:gridSpan w:val="4"/>
          </w:tcPr>
          <w:p w14:paraId="1C0D0322" w14:textId="29A4EED9" w:rsidR="00CC35DB" w:rsidRPr="00D45C51" w:rsidRDefault="00CC35DB" w:rsidP="00B42681">
            <w:pPr>
              <w:spacing w:after="0" w:line="240" w:lineRule="auto"/>
              <w:rPr>
                <w:rFonts w:ascii="Times New Roman" w:eastAsia="Times New Roman" w:hAnsi="Times New Roman"/>
                <w:bCs/>
                <w:color w:val="auto"/>
                <w:spacing w:val="5"/>
                <w:szCs w:val="22"/>
                <w:lang w:eastAsia="lv-LV"/>
              </w:rPr>
            </w:pPr>
            <w:r w:rsidRPr="00D45C51">
              <w:rPr>
                <w:rFonts w:ascii="Times New Roman" w:eastAsia="Times New Roman" w:hAnsi="Times New Roman"/>
                <w:bCs/>
                <w:color w:val="auto"/>
                <w:spacing w:val="5"/>
                <w:szCs w:val="22"/>
                <w:lang w:eastAsia="lv-LV"/>
              </w:rPr>
              <w:t>Izglītības un zinātnes ministrija</w:t>
            </w:r>
          </w:p>
        </w:tc>
      </w:tr>
      <w:tr w:rsidR="00CB2739" w:rsidRPr="00D45C51" w14:paraId="41AC5D64" w14:textId="3A3DEA78" w:rsidTr="00ED31D1">
        <w:trPr>
          <w:trHeight w:val="428"/>
        </w:trPr>
        <w:tc>
          <w:tcPr>
            <w:tcW w:w="1728" w:type="pct"/>
            <w:gridSpan w:val="2"/>
          </w:tcPr>
          <w:p w14:paraId="493A1138" w14:textId="77777777" w:rsidR="00CC35DB" w:rsidRPr="00D45C51" w:rsidRDefault="00CC35DB" w:rsidP="00B42681">
            <w:pPr>
              <w:spacing w:after="0" w:line="240" w:lineRule="auto"/>
              <w:rPr>
                <w:rFonts w:ascii="Times New Roman" w:hAnsi="Times New Roman"/>
                <w:i/>
                <w:color w:val="auto"/>
                <w:szCs w:val="22"/>
              </w:rPr>
            </w:pPr>
            <w:r w:rsidRPr="00D45C51">
              <w:rPr>
                <w:rFonts w:ascii="Times New Roman" w:hAnsi="Times New Roman"/>
                <w:i/>
                <w:color w:val="auto"/>
                <w:szCs w:val="22"/>
              </w:rPr>
              <w:t xml:space="preserve">Piezīme: </w:t>
            </w:r>
          </w:p>
        </w:tc>
        <w:tc>
          <w:tcPr>
            <w:tcW w:w="3272" w:type="pct"/>
            <w:gridSpan w:val="4"/>
          </w:tcPr>
          <w:p w14:paraId="3304D9A4" w14:textId="07CE0045" w:rsidR="00803D82" w:rsidRDefault="00EA3C9B" w:rsidP="00803D82">
            <w:pPr>
              <w:spacing w:after="0" w:line="240" w:lineRule="auto"/>
              <w:jc w:val="both"/>
              <w:rPr>
                <w:rFonts w:ascii="Times New Roman" w:eastAsia="Times New Roman" w:hAnsi="Times New Roman"/>
                <w:bCs/>
                <w:color w:val="auto"/>
                <w:spacing w:val="5"/>
                <w:szCs w:val="22"/>
                <w:lang w:eastAsia="lv-LV"/>
              </w:rPr>
            </w:pPr>
            <w:r>
              <w:rPr>
                <w:rFonts w:ascii="Times New Roman" w:eastAsia="Times New Roman" w:hAnsi="Times New Roman"/>
                <w:b/>
                <w:bCs/>
                <w:color w:val="auto"/>
                <w:spacing w:val="5"/>
                <w:szCs w:val="22"/>
                <w:lang w:eastAsia="lv-LV"/>
              </w:rPr>
              <w:t>P</w:t>
            </w:r>
            <w:r w:rsidR="00803D82">
              <w:rPr>
                <w:rFonts w:ascii="Times New Roman" w:eastAsia="Times New Roman" w:hAnsi="Times New Roman"/>
                <w:b/>
                <w:bCs/>
                <w:color w:val="auto"/>
                <w:spacing w:val="5"/>
                <w:szCs w:val="22"/>
                <w:lang w:eastAsia="lv-LV"/>
              </w:rPr>
              <w:t xml:space="preserve">rojektu vērtēšanai izmanto </w:t>
            </w:r>
            <w:r w:rsidR="00A4030B">
              <w:rPr>
                <w:rFonts w:ascii="Times New Roman" w:eastAsia="Times New Roman" w:hAnsi="Times New Roman"/>
                <w:b/>
                <w:bCs/>
                <w:color w:val="auto"/>
                <w:spacing w:val="5"/>
                <w:szCs w:val="22"/>
                <w:lang w:eastAsia="lv-LV"/>
              </w:rPr>
              <w:t>8.3.1.2.pasākuma „</w:t>
            </w:r>
            <w:r w:rsidR="00A4030B">
              <w:rPr>
                <w:rFonts w:ascii="Times New Roman" w:hAnsi="Times New Roman"/>
                <w:b/>
                <w:color w:val="auto"/>
                <w:sz w:val="24"/>
                <w:szCs w:val="22"/>
              </w:rPr>
              <w:t>Digitālo mācību līdzekļu un metodisko materiālu izstrāde</w:t>
            </w:r>
            <w:r w:rsidR="00A4030B">
              <w:rPr>
                <w:rFonts w:ascii="Times New Roman" w:eastAsia="Times New Roman" w:hAnsi="Times New Roman"/>
                <w:b/>
                <w:bCs/>
                <w:color w:val="auto"/>
                <w:spacing w:val="5"/>
                <w:szCs w:val="22"/>
                <w:lang w:eastAsia="lv-LV"/>
              </w:rPr>
              <w:t xml:space="preserve">” atbilstošās </w:t>
            </w:r>
            <w:r w:rsidR="00803D82">
              <w:rPr>
                <w:rFonts w:ascii="Times New Roman" w:eastAsia="Times New Roman" w:hAnsi="Times New Roman"/>
                <w:b/>
                <w:bCs/>
                <w:color w:val="auto"/>
                <w:spacing w:val="5"/>
                <w:szCs w:val="22"/>
                <w:lang w:eastAsia="lv-LV"/>
              </w:rPr>
              <w:t xml:space="preserve">projektu iesniegumu atlases kārtas </w:t>
            </w:r>
            <w:r w:rsidR="00597A84">
              <w:rPr>
                <w:rFonts w:ascii="Times New Roman" w:eastAsia="Times New Roman" w:hAnsi="Times New Roman"/>
                <w:b/>
                <w:bCs/>
                <w:color w:val="auto"/>
                <w:spacing w:val="5"/>
                <w:szCs w:val="22"/>
                <w:lang w:eastAsia="lv-LV"/>
              </w:rPr>
              <w:t xml:space="preserve">Ministru kabineta </w:t>
            </w:r>
            <w:r w:rsidR="00803D82">
              <w:rPr>
                <w:rFonts w:ascii="Times New Roman" w:eastAsia="Times New Roman" w:hAnsi="Times New Roman"/>
                <w:b/>
                <w:bCs/>
                <w:color w:val="auto"/>
                <w:spacing w:val="5"/>
                <w:szCs w:val="22"/>
                <w:lang w:eastAsia="lv-LV"/>
              </w:rPr>
              <w:t>noteikumus</w:t>
            </w:r>
            <w:r w:rsidR="005A54B3">
              <w:rPr>
                <w:rFonts w:ascii="Times New Roman" w:eastAsia="Times New Roman" w:hAnsi="Times New Roman"/>
                <w:b/>
                <w:bCs/>
                <w:color w:val="auto"/>
                <w:spacing w:val="5"/>
                <w:szCs w:val="22"/>
                <w:lang w:eastAsia="lv-LV"/>
              </w:rPr>
              <w:t xml:space="preserve"> </w:t>
            </w:r>
            <w:r w:rsidR="00803D82" w:rsidRPr="000435A8">
              <w:rPr>
                <w:rFonts w:ascii="Times New Roman" w:eastAsia="Times New Roman" w:hAnsi="Times New Roman"/>
                <w:bCs/>
                <w:color w:val="auto"/>
                <w:spacing w:val="5"/>
                <w:szCs w:val="22"/>
                <w:lang w:eastAsia="lv-LV"/>
              </w:rPr>
              <w:t>(turpmāk - MK noteikumi par 8.3.1.2.pasākuma īstenošanu).</w:t>
            </w:r>
          </w:p>
          <w:p w14:paraId="5C1E43B1" w14:textId="77777777" w:rsidR="00803D82" w:rsidRDefault="00803D82" w:rsidP="00803D82">
            <w:pPr>
              <w:spacing w:after="0" w:line="240" w:lineRule="auto"/>
              <w:jc w:val="both"/>
              <w:rPr>
                <w:rFonts w:ascii="Times New Roman" w:hAnsi="Times New Roman"/>
                <w:color w:val="auto"/>
                <w:szCs w:val="22"/>
              </w:rPr>
            </w:pPr>
          </w:p>
          <w:p w14:paraId="06942B6A" w14:textId="6BD3EC3D" w:rsidR="00803D82" w:rsidRPr="000435A8" w:rsidRDefault="0088026A" w:rsidP="00803D82">
            <w:pPr>
              <w:spacing w:after="0" w:line="240" w:lineRule="auto"/>
              <w:jc w:val="both"/>
              <w:rPr>
                <w:rFonts w:ascii="Times New Roman" w:eastAsia="Times New Roman" w:hAnsi="Times New Roman"/>
                <w:bCs/>
                <w:color w:val="auto"/>
                <w:spacing w:val="5"/>
                <w:szCs w:val="22"/>
                <w:lang w:eastAsia="lv-LV"/>
              </w:rPr>
            </w:pPr>
            <w:r>
              <w:rPr>
                <w:rFonts w:ascii="Times New Roman" w:eastAsia="Times New Roman" w:hAnsi="Times New Roman"/>
                <w:bCs/>
                <w:color w:val="auto"/>
                <w:spacing w:val="5"/>
                <w:szCs w:val="22"/>
                <w:lang w:eastAsia="lv-LV"/>
              </w:rPr>
              <w:t>Izmantotie saīsinājumi:</w:t>
            </w:r>
          </w:p>
          <w:p w14:paraId="7D523A13" w14:textId="723A26FC" w:rsidR="00803D82" w:rsidRDefault="00803D82" w:rsidP="00803D82">
            <w:pPr>
              <w:spacing w:after="0" w:line="240" w:lineRule="auto"/>
              <w:jc w:val="both"/>
              <w:rPr>
                <w:rFonts w:ascii="Times New Roman" w:eastAsia="Times New Roman" w:hAnsi="Times New Roman"/>
                <w:bCs/>
                <w:color w:val="auto"/>
                <w:spacing w:val="5"/>
                <w:szCs w:val="22"/>
                <w:lang w:eastAsia="lv-LV"/>
              </w:rPr>
            </w:pPr>
            <w:r w:rsidRPr="000F6CB6">
              <w:rPr>
                <w:rFonts w:ascii="Times New Roman" w:eastAsia="Times New Roman" w:hAnsi="Times New Roman"/>
                <w:b/>
                <w:bCs/>
                <w:color w:val="auto"/>
                <w:spacing w:val="5"/>
                <w:szCs w:val="22"/>
                <w:lang w:eastAsia="lv-LV"/>
              </w:rPr>
              <w:t>Digitālais līdzeklis</w:t>
            </w:r>
            <w:r w:rsidRPr="000F6CB6">
              <w:rPr>
                <w:rFonts w:ascii="Times New Roman" w:eastAsia="Times New Roman" w:hAnsi="Times New Roman"/>
                <w:bCs/>
                <w:color w:val="auto"/>
                <w:spacing w:val="5"/>
                <w:szCs w:val="22"/>
                <w:lang w:eastAsia="lv-LV"/>
              </w:rPr>
              <w:t xml:space="preserve"> – digitālais mācību vai metodiskais līdzeklis atbilstoši </w:t>
            </w:r>
            <w:r w:rsidR="00162DD1">
              <w:rPr>
                <w:rFonts w:ascii="Times New Roman" w:eastAsia="Times New Roman" w:hAnsi="Times New Roman"/>
                <w:bCs/>
                <w:color w:val="auto"/>
                <w:spacing w:val="5"/>
                <w:szCs w:val="22"/>
                <w:lang w:eastAsia="lv-LV"/>
              </w:rPr>
              <w:t>MK noteikumiem par 8.3.1.2.pasākuma īstenošanu.</w:t>
            </w:r>
          </w:p>
          <w:p w14:paraId="568AF06C" w14:textId="3BF683D0" w:rsidR="00803D82" w:rsidRDefault="00803D82" w:rsidP="00803D82">
            <w:pPr>
              <w:spacing w:after="0" w:line="240" w:lineRule="auto"/>
              <w:jc w:val="both"/>
              <w:rPr>
                <w:rFonts w:ascii="Times New Roman" w:eastAsia="Times New Roman" w:hAnsi="Times New Roman"/>
                <w:bCs/>
                <w:color w:val="auto"/>
                <w:spacing w:val="5"/>
                <w:szCs w:val="22"/>
                <w:lang w:eastAsia="lv-LV"/>
              </w:rPr>
            </w:pPr>
            <w:r w:rsidRPr="000F6CB6">
              <w:rPr>
                <w:rFonts w:ascii="Times New Roman" w:eastAsia="Times New Roman" w:hAnsi="Times New Roman"/>
                <w:b/>
                <w:bCs/>
                <w:color w:val="auto"/>
                <w:spacing w:val="5"/>
                <w:szCs w:val="22"/>
                <w:lang w:eastAsia="lv-LV"/>
              </w:rPr>
              <w:t>Digitālā līdzekļa izstrādes plāns</w:t>
            </w:r>
            <w:r w:rsidRPr="000F6CB6">
              <w:rPr>
                <w:rFonts w:ascii="Times New Roman" w:eastAsia="Times New Roman" w:hAnsi="Times New Roman"/>
                <w:bCs/>
                <w:color w:val="auto"/>
                <w:spacing w:val="5"/>
                <w:szCs w:val="22"/>
                <w:lang w:eastAsia="lv-LV"/>
              </w:rPr>
              <w:t xml:space="preserve"> – </w:t>
            </w:r>
            <w:r w:rsidRPr="0040790D">
              <w:rPr>
                <w:rFonts w:ascii="Times New Roman" w:eastAsia="Times New Roman" w:hAnsi="Times New Roman"/>
                <w:bCs/>
                <w:color w:val="auto"/>
                <w:spacing w:val="5"/>
                <w:szCs w:val="22"/>
                <w:lang w:eastAsia="lv-LV"/>
              </w:rPr>
              <w:t>digitālā mācību un metodiskā līdzekļa izstrādes vai adaptācijas plāns</w:t>
            </w:r>
            <w:r>
              <w:rPr>
                <w:rFonts w:ascii="Times New Roman" w:eastAsia="Times New Roman" w:hAnsi="Times New Roman"/>
                <w:bCs/>
                <w:color w:val="auto"/>
                <w:spacing w:val="5"/>
                <w:szCs w:val="22"/>
                <w:lang w:eastAsia="lv-LV"/>
              </w:rPr>
              <w:t xml:space="preserve"> </w:t>
            </w:r>
            <w:r w:rsidRPr="000F6CB6">
              <w:rPr>
                <w:rFonts w:ascii="Times New Roman" w:eastAsia="Times New Roman" w:hAnsi="Times New Roman"/>
                <w:bCs/>
                <w:color w:val="auto"/>
                <w:spacing w:val="5"/>
                <w:szCs w:val="22"/>
                <w:lang w:eastAsia="lv-LV"/>
              </w:rPr>
              <w:t xml:space="preserve">atbilstoši </w:t>
            </w:r>
            <w:r w:rsidR="00162DD1">
              <w:rPr>
                <w:rFonts w:ascii="Times New Roman" w:eastAsia="Times New Roman" w:hAnsi="Times New Roman"/>
                <w:bCs/>
                <w:color w:val="auto"/>
                <w:spacing w:val="5"/>
                <w:szCs w:val="22"/>
                <w:lang w:eastAsia="lv-LV"/>
              </w:rPr>
              <w:t>MK noteikumiem par 8.3.1.2.pasākuma īstenošanu.</w:t>
            </w:r>
          </w:p>
          <w:p w14:paraId="47B86729" w14:textId="77777777" w:rsidR="00803D82" w:rsidRPr="000435A8" w:rsidRDefault="00803D82" w:rsidP="00803D82">
            <w:pPr>
              <w:spacing w:after="0" w:line="240" w:lineRule="auto"/>
              <w:jc w:val="both"/>
              <w:rPr>
                <w:rFonts w:ascii="Times New Roman" w:eastAsia="Times New Roman" w:hAnsi="Times New Roman"/>
                <w:bCs/>
                <w:color w:val="auto"/>
                <w:spacing w:val="5"/>
                <w:szCs w:val="22"/>
                <w:lang w:eastAsia="lv-LV"/>
              </w:rPr>
            </w:pPr>
          </w:p>
          <w:p w14:paraId="7458E37E" w14:textId="77777777" w:rsidR="00CC35DB" w:rsidRPr="00D45C51" w:rsidRDefault="00CC35DB" w:rsidP="00CA7FE4">
            <w:pPr>
              <w:spacing w:after="0" w:line="240" w:lineRule="auto"/>
              <w:rPr>
                <w:rFonts w:ascii="Times New Roman" w:eastAsia="Times New Roman" w:hAnsi="Times New Roman"/>
                <w:bCs/>
                <w:color w:val="auto"/>
                <w:spacing w:val="5"/>
                <w:szCs w:val="22"/>
                <w:lang w:eastAsia="lv-LV"/>
              </w:rPr>
            </w:pPr>
          </w:p>
        </w:tc>
      </w:tr>
      <w:tr w:rsidR="00CB2739" w:rsidRPr="00D45C51" w14:paraId="7648F27C" w14:textId="77777777" w:rsidTr="00ED31D1">
        <w:trPr>
          <w:trHeight w:val="738"/>
        </w:trPr>
        <w:tc>
          <w:tcPr>
            <w:tcW w:w="5000" w:type="pct"/>
            <w:gridSpan w:val="6"/>
          </w:tcPr>
          <w:p w14:paraId="0EAC9059" w14:textId="6FD75AAF" w:rsidR="001C72C3" w:rsidRPr="00D45C51" w:rsidRDefault="001C72C3" w:rsidP="00B42681">
            <w:pPr>
              <w:spacing w:after="0" w:line="240" w:lineRule="auto"/>
              <w:ind w:left="1276" w:right="1388"/>
              <w:jc w:val="both"/>
              <w:rPr>
                <w:rFonts w:ascii="Times New Roman" w:eastAsia="Times New Roman" w:hAnsi="Times New Roman"/>
                <w:i/>
                <w:color w:val="auto"/>
                <w:szCs w:val="22"/>
              </w:rPr>
            </w:pPr>
          </w:p>
          <w:p w14:paraId="73628F3D" w14:textId="77777777" w:rsidR="001C72C3" w:rsidRPr="005654D8" w:rsidRDefault="001C72C3" w:rsidP="00247DCB">
            <w:pPr>
              <w:spacing w:after="0"/>
              <w:ind w:left="1440" w:right="720"/>
              <w:jc w:val="both"/>
              <w:rPr>
                <w:rFonts w:ascii="Times New Roman" w:eastAsia="Times New Roman" w:hAnsi="Times New Roman"/>
                <w:i/>
                <w:color w:val="auto"/>
                <w:sz w:val="24"/>
                <w:szCs w:val="22"/>
              </w:rPr>
            </w:pPr>
            <w:r w:rsidRPr="005654D8">
              <w:rPr>
                <w:rFonts w:ascii="Times New Roman" w:eastAsia="Times New Roman" w:hAnsi="Times New Roman"/>
                <w:i/>
                <w:color w:val="auto"/>
                <w:sz w:val="24"/>
                <w:szCs w:val="22"/>
              </w:rPr>
              <w:t>Vispārīgie nosacījumi projektu iesniegumu vērtēšanas kritēriju piemērošanai:</w:t>
            </w:r>
          </w:p>
          <w:p w14:paraId="271E17E4" w14:textId="1A3A1E86" w:rsidR="001C72C3" w:rsidRPr="002245B3" w:rsidRDefault="001C72C3" w:rsidP="00D539B2">
            <w:pPr>
              <w:pStyle w:val="ListParagraph"/>
              <w:numPr>
                <w:ilvl w:val="0"/>
                <w:numId w:val="1"/>
              </w:numPr>
              <w:tabs>
                <w:tab w:val="left" w:pos="1560"/>
              </w:tabs>
              <w:autoSpaceDE w:val="0"/>
              <w:autoSpaceDN w:val="0"/>
              <w:adjustRightInd w:val="0"/>
              <w:spacing w:line="276" w:lineRule="auto"/>
              <w:ind w:left="1440" w:right="720"/>
              <w:jc w:val="both"/>
              <w:rPr>
                <w:sz w:val="22"/>
                <w:szCs w:val="22"/>
              </w:rPr>
            </w:pPr>
            <w:r w:rsidRPr="002245B3">
              <w:rPr>
                <w:sz w:val="22"/>
                <w:szCs w:val="22"/>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48873BB4" w14:textId="6D1A74CE" w:rsidR="001C72C3" w:rsidRPr="002245B3" w:rsidRDefault="001C72C3" w:rsidP="00D539B2">
            <w:pPr>
              <w:pStyle w:val="ListParagraph"/>
              <w:numPr>
                <w:ilvl w:val="0"/>
                <w:numId w:val="1"/>
              </w:numPr>
              <w:tabs>
                <w:tab w:val="left" w:pos="1560"/>
              </w:tabs>
              <w:autoSpaceDE w:val="0"/>
              <w:autoSpaceDN w:val="0"/>
              <w:adjustRightInd w:val="0"/>
              <w:spacing w:line="276" w:lineRule="auto"/>
              <w:ind w:left="1440" w:right="720"/>
              <w:jc w:val="both"/>
              <w:rPr>
                <w:sz w:val="22"/>
                <w:szCs w:val="22"/>
              </w:rPr>
            </w:pPr>
            <w:r w:rsidRPr="002245B3">
              <w:rPr>
                <w:sz w:val="22"/>
                <w:szCs w:val="22"/>
              </w:rPr>
              <w:lastRenderedPageBreak/>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70A32E0" w14:textId="77777777" w:rsidR="001C72C3" w:rsidRPr="002245B3" w:rsidRDefault="001C72C3" w:rsidP="00D539B2">
            <w:pPr>
              <w:pStyle w:val="ListParagraph"/>
              <w:numPr>
                <w:ilvl w:val="0"/>
                <w:numId w:val="1"/>
              </w:numPr>
              <w:tabs>
                <w:tab w:val="left" w:pos="1560"/>
              </w:tabs>
              <w:autoSpaceDE w:val="0"/>
              <w:autoSpaceDN w:val="0"/>
              <w:adjustRightInd w:val="0"/>
              <w:spacing w:line="276" w:lineRule="auto"/>
              <w:ind w:left="1440" w:right="720"/>
              <w:jc w:val="both"/>
              <w:rPr>
                <w:sz w:val="22"/>
                <w:szCs w:val="22"/>
              </w:rPr>
            </w:pPr>
            <w:r w:rsidRPr="002245B3">
              <w:rPr>
                <w:sz w:val="22"/>
                <w:szCs w:val="22"/>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2D4E5D9E" w14:textId="77777777" w:rsidR="001C72C3" w:rsidRPr="002245B3" w:rsidRDefault="001C72C3" w:rsidP="00D539B2">
            <w:pPr>
              <w:pStyle w:val="ListParagraph"/>
              <w:numPr>
                <w:ilvl w:val="0"/>
                <w:numId w:val="1"/>
              </w:numPr>
              <w:tabs>
                <w:tab w:val="left" w:pos="1560"/>
              </w:tabs>
              <w:autoSpaceDE w:val="0"/>
              <w:autoSpaceDN w:val="0"/>
              <w:adjustRightInd w:val="0"/>
              <w:spacing w:line="276" w:lineRule="auto"/>
              <w:ind w:left="1440" w:right="720"/>
              <w:jc w:val="both"/>
              <w:rPr>
                <w:sz w:val="22"/>
                <w:szCs w:val="22"/>
              </w:rPr>
            </w:pPr>
            <w:r w:rsidRPr="002245B3">
              <w:rPr>
                <w:sz w:val="22"/>
                <w:szCs w:val="22"/>
              </w:rPr>
              <w:t xml:space="preserve">Projektu iesniegumu vērtēšanā izmantojami: </w:t>
            </w:r>
          </w:p>
          <w:p w14:paraId="326A509D" w14:textId="3AEEFF2F" w:rsidR="001C72C3" w:rsidRPr="002245B3" w:rsidRDefault="00247DCB" w:rsidP="00247DCB">
            <w:pPr>
              <w:tabs>
                <w:tab w:val="left" w:pos="1560"/>
              </w:tabs>
              <w:autoSpaceDE w:val="0"/>
              <w:autoSpaceDN w:val="0"/>
              <w:adjustRightInd w:val="0"/>
              <w:spacing w:after="0"/>
              <w:ind w:left="2160" w:right="720"/>
              <w:jc w:val="both"/>
              <w:rPr>
                <w:rFonts w:ascii="Times New Roman" w:hAnsi="Times New Roman"/>
                <w:color w:val="auto"/>
                <w:szCs w:val="22"/>
              </w:rPr>
            </w:pPr>
            <w:r>
              <w:rPr>
                <w:rFonts w:ascii="Times New Roman" w:hAnsi="Times New Roman"/>
                <w:color w:val="auto"/>
                <w:szCs w:val="22"/>
              </w:rPr>
              <w:t xml:space="preserve">a. </w:t>
            </w:r>
            <w:r w:rsidR="001C72C3" w:rsidRPr="002245B3">
              <w:rPr>
                <w:rFonts w:ascii="Times New Roman" w:hAnsi="Times New Roman"/>
                <w:color w:val="auto"/>
                <w:szCs w:val="22"/>
              </w:rPr>
              <w:t xml:space="preserve">MK noteikumi </w:t>
            </w:r>
            <w:r w:rsidR="00A73BC0">
              <w:rPr>
                <w:rFonts w:ascii="Times New Roman" w:hAnsi="Times New Roman"/>
                <w:color w:val="auto"/>
                <w:szCs w:val="22"/>
              </w:rPr>
              <w:t>par 8.3.1.2.pasākuma īstenošanu</w:t>
            </w:r>
            <w:r w:rsidR="00AB30F7">
              <w:rPr>
                <w:rFonts w:ascii="Times New Roman" w:hAnsi="Times New Roman"/>
                <w:color w:val="auto"/>
                <w:szCs w:val="22"/>
              </w:rPr>
              <w:t xml:space="preserve"> </w:t>
            </w:r>
            <w:r w:rsidR="00AB30F7">
              <w:rPr>
                <w:rFonts w:ascii="Times New Roman" w:hAnsi="Times New Roman"/>
                <w:szCs w:val="22"/>
              </w:rPr>
              <w:t>a</w:t>
            </w:r>
            <w:r w:rsidR="00AB30F7" w:rsidRPr="002245B3">
              <w:rPr>
                <w:rFonts w:ascii="Times New Roman" w:hAnsi="Times New Roman"/>
                <w:szCs w:val="22"/>
              </w:rPr>
              <w:t>tkarībā no projektu iesniegumu atlases kārtas mērķa</w:t>
            </w:r>
            <w:r w:rsidR="00A73BC0">
              <w:rPr>
                <w:rFonts w:ascii="Times New Roman" w:hAnsi="Times New Roman"/>
                <w:color w:val="auto"/>
                <w:szCs w:val="22"/>
              </w:rPr>
              <w:t>. Pirmās projektu iesniegumu atlases kārtas ietvaros izmanto 2018.gada 5.novembra Ministru kabineta noteikumus Nr.677 „</w:t>
            </w:r>
            <w:r w:rsidR="008866EB">
              <w:rPr>
                <w:rFonts w:ascii="Times New Roman" w:hAnsi="Times New Roman"/>
                <w:color w:val="auto"/>
                <w:szCs w:val="22"/>
              </w:rPr>
              <w:t>Darbības programmas „</w:t>
            </w:r>
            <w:r w:rsidR="00A73BC0" w:rsidRPr="00A73BC0">
              <w:rPr>
                <w:rFonts w:ascii="Times New Roman" w:hAnsi="Times New Roman"/>
                <w:color w:val="auto"/>
                <w:szCs w:val="22"/>
              </w:rPr>
              <w:t>Izaugsme un nodarbinātība" 8.</w:t>
            </w:r>
            <w:r w:rsidR="008866EB">
              <w:rPr>
                <w:rFonts w:ascii="Times New Roman" w:hAnsi="Times New Roman"/>
                <w:color w:val="auto"/>
                <w:szCs w:val="22"/>
              </w:rPr>
              <w:t>3.1. specifiskā atbalsta mērķa „</w:t>
            </w:r>
            <w:r w:rsidR="00A73BC0" w:rsidRPr="00A73BC0">
              <w:rPr>
                <w:rFonts w:ascii="Times New Roman" w:hAnsi="Times New Roman"/>
                <w:color w:val="auto"/>
                <w:szCs w:val="22"/>
              </w:rPr>
              <w:t>Attīstīt kompetenču pieejā balstī</w:t>
            </w:r>
            <w:r w:rsidR="008866EB">
              <w:rPr>
                <w:rFonts w:ascii="Times New Roman" w:hAnsi="Times New Roman"/>
                <w:color w:val="auto"/>
                <w:szCs w:val="22"/>
              </w:rPr>
              <w:t>tu vispārējās izglītības saturu”</w:t>
            </w:r>
            <w:r w:rsidR="00A73BC0" w:rsidRPr="00A73BC0">
              <w:rPr>
                <w:rFonts w:ascii="Times New Roman" w:hAnsi="Times New Roman"/>
                <w:color w:val="auto"/>
                <w:szCs w:val="22"/>
              </w:rPr>
              <w:t xml:space="preserve"> 8.3.1.2. pasākuma "Digitālo mācību</w:t>
            </w:r>
            <w:r w:rsidR="008866EB">
              <w:rPr>
                <w:rFonts w:ascii="Times New Roman" w:hAnsi="Times New Roman"/>
                <w:color w:val="auto"/>
                <w:szCs w:val="22"/>
              </w:rPr>
              <w:t xml:space="preserve"> un metodisko līdzekļu izstrāde”</w:t>
            </w:r>
            <w:r w:rsidR="00A73BC0" w:rsidRPr="00A73BC0">
              <w:rPr>
                <w:rFonts w:ascii="Times New Roman" w:hAnsi="Times New Roman"/>
                <w:color w:val="auto"/>
                <w:szCs w:val="22"/>
              </w:rPr>
              <w:t xml:space="preserve"> pirmās projektu iesniegumu atlases kārtas īstenošanas noteikumi</w:t>
            </w:r>
            <w:r w:rsidR="00A73BC0">
              <w:rPr>
                <w:rFonts w:ascii="Times New Roman" w:hAnsi="Times New Roman"/>
                <w:color w:val="auto"/>
                <w:szCs w:val="22"/>
              </w:rPr>
              <w:t>”;</w:t>
            </w:r>
          </w:p>
          <w:p w14:paraId="33A36530" w14:textId="7B10861B" w:rsidR="001C72C3" w:rsidRPr="002245B3" w:rsidRDefault="00247DCB" w:rsidP="00247DCB">
            <w:pPr>
              <w:tabs>
                <w:tab w:val="left" w:pos="1560"/>
              </w:tabs>
              <w:autoSpaceDE w:val="0"/>
              <w:autoSpaceDN w:val="0"/>
              <w:adjustRightInd w:val="0"/>
              <w:spacing w:after="0"/>
              <w:ind w:left="2160" w:right="720"/>
              <w:jc w:val="both"/>
              <w:rPr>
                <w:rFonts w:ascii="Times New Roman" w:eastAsia="Times New Roman" w:hAnsi="Times New Roman"/>
                <w:color w:val="auto"/>
                <w:szCs w:val="22"/>
              </w:rPr>
            </w:pPr>
            <w:r>
              <w:rPr>
                <w:rFonts w:ascii="Times New Roman" w:eastAsia="Times New Roman" w:hAnsi="Times New Roman"/>
                <w:color w:val="auto"/>
                <w:szCs w:val="22"/>
              </w:rPr>
              <w:t xml:space="preserve">b. </w:t>
            </w:r>
            <w:r w:rsidR="001C72C3" w:rsidRPr="002245B3">
              <w:rPr>
                <w:rFonts w:ascii="Times New Roman" w:eastAsia="Times New Roman" w:hAnsi="Times New Roman"/>
                <w:color w:val="auto"/>
                <w:szCs w:val="22"/>
              </w:rPr>
              <w:t>Darbības programma “Izaugsme un nodarbinātība”;</w:t>
            </w:r>
          </w:p>
          <w:p w14:paraId="0FB66627" w14:textId="48A75B1F" w:rsidR="009D0C6A" w:rsidRPr="002245B3" w:rsidRDefault="00247DCB" w:rsidP="00247DCB">
            <w:pPr>
              <w:tabs>
                <w:tab w:val="left" w:pos="1560"/>
              </w:tabs>
              <w:autoSpaceDE w:val="0"/>
              <w:autoSpaceDN w:val="0"/>
              <w:adjustRightInd w:val="0"/>
              <w:spacing w:after="0"/>
              <w:ind w:left="2160" w:right="720"/>
              <w:jc w:val="both"/>
              <w:rPr>
                <w:rFonts w:ascii="Times New Roman" w:eastAsia="Times New Roman" w:hAnsi="Times New Roman"/>
                <w:color w:val="auto"/>
                <w:szCs w:val="22"/>
              </w:rPr>
            </w:pPr>
            <w:r>
              <w:rPr>
                <w:rFonts w:ascii="Times New Roman" w:eastAsia="Times New Roman" w:hAnsi="Times New Roman"/>
                <w:color w:val="auto"/>
                <w:szCs w:val="22"/>
              </w:rPr>
              <w:t xml:space="preserve">c. </w:t>
            </w:r>
            <w:r w:rsidR="001C72C3" w:rsidRPr="002245B3">
              <w:rPr>
                <w:rFonts w:ascii="Times New Roman" w:eastAsia="Times New Roman" w:hAnsi="Times New Roman"/>
                <w:color w:val="auto"/>
                <w:szCs w:val="22"/>
              </w:rPr>
              <w:t xml:space="preserve">Darbības programmas “Izaugsme un nodarbinātība” </w:t>
            </w:r>
            <w:r w:rsidR="001C72C3" w:rsidRPr="002245B3">
              <w:rPr>
                <w:rFonts w:ascii="Times New Roman" w:hAnsi="Times New Roman"/>
                <w:color w:val="auto"/>
                <w:szCs w:val="22"/>
              </w:rPr>
              <w:t>8.3.1. specifiskā atbalsta mērķa „</w:t>
            </w:r>
            <w:r w:rsidR="001C72C3" w:rsidRPr="002245B3">
              <w:rPr>
                <w:rFonts w:ascii="Times New Roman" w:hAnsi="Times New Roman"/>
                <w:bCs/>
                <w:color w:val="auto"/>
                <w:spacing w:val="5"/>
                <w:szCs w:val="22"/>
              </w:rPr>
              <w:t xml:space="preserve"> Attīstīt kompetenču pieejā balstītu vispārējās izglītības saturu” 8.3.1.2.pasākuma “Digitālo mācību līdzekļu un metodisko materiālu izstrāde”</w:t>
            </w:r>
            <w:r w:rsidR="00D43266" w:rsidRPr="002245B3">
              <w:rPr>
                <w:rFonts w:ascii="Times New Roman" w:hAnsi="Times New Roman"/>
                <w:bCs/>
                <w:color w:val="auto"/>
                <w:spacing w:val="5"/>
                <w:szCs w:val="22"/>
              </w:rPr>
              <w:t xml:space="preserve"> attiecīgās</w:t>
            </w:r>
            <w:r w:rsidR="001C72C3" w:rsidRPr="002245B3">
              <w:rPr>
                <w:rFonts w:ascii="Times New Roman" w:eastAsia="Times New Roman" w:hAnsi="Times New Roman"/>
                <w:color w:val="auto"/>
                <w:szCs w:val="22"/>
              </w:rPr>
              <w:t xml:space="preserve"> projektu iesniegumu atlases nolikums</w:t>
            </w:r>
            <w:r w:rsidR="00E83395" w:rsidRPr="002245B3">
              <w:rPr>
                <w:rFonts w:ascii="Times New Roman" w:eastAsia="Times New Roman" w:hAnsi="Times New Roman"/>
                <w:color w:val="auto"/>
                <w:szCs w:val="22"/>
              </w:rPr>
              <w:t xml:space="preserve"> un tā pielikumi</w:t>
            </w:r>
            <w:r w:rsidR="001C72C3" w:rsidRPr="002245B3">
              <w:rPr>
                <w:rFonts w:ascii="Times New Roman" w:eastAsia="Times New Roman" w:hAnsi="Times New Roman"/>
                <w:color w:val="auto"/>
                <w:szCs w:val="22"/>
              </w:rPr>
              <w:t xml:space="preserve">, tai skaitā </w:t>
            </w:r>
            <w:r w:rsidR="00D43266" w:rsidRPr="002245B3">
              <w:rPr>
                <w:rFonts w:ascii="Times New Roman" w:eastAsia="Times New Roman" w:hAnsi="Times New Roman"/>
                <w:color w:val="auto"/>
                <w:szCs w:val="22"/>
              </w:rPr>
              <w:t xml:space="preserve">attiecīgi </w:t>
            </w:r>
            <w:r w:rsidR="001C72C3" w:rsidRPr="002245B3">
              <w:rPr>
                <w:rFonts w:ascii="Times New Roman" w:eastAsia="Times New Roman" w:hAnsi="Times New Roman"/>
                <w:color w:val="auto"/>
                <w:szCs w:val="22"/>
              </w:rPr>
              <w:t>8.3.1.2. pasākuma projekta iesniegumu vērtēšanas kritēriji un projekta iesnieguma v</w:t>
            </w:r>
            <w:r w:rsidR="005654D8">
              <w:rPr>
                <w:rFonts w:ascii="Times New Roman" w:eastAsia="Times New Roman" w:hAnsi="Times New Roman"/>
                <w:color w:val="auto"/>
                <w:szCs w:val="22"/>
              </w:rPr>
              <w:t>eidlapas aizpildīšanas metodika;</w:t>
            </w:r>
          </w:p>
          <w:p w14:paraId="6E2AFC91" w14:textId="1DDED538" w:rsidR="009D0C6A" w:rsidRPr="002245B3" w:rsidRDefault="00247DCB" w:rsidP="00247DCB">
            <w:pPr>
              <w:tabs>
                <w:tab w:val="left" w:pos="1560"/>
              </w:tabs>
              <w:autoSpaceDE w:val="0"/>
              <w:autoSpaceDN w:val="0"/>
              <w:adjustRightInd w:val="0"/>
              <w:spacing w:after="0"/>
              <w:ind w:left="2160" w:right="720"/>
              <w:jc w:val="both"/>
              <w:rPr>
                <w:rFonts w:ascii="Times New Roman" w:eastAsia="Times New Roman" w:hAnsi="Times New Roman"/>
                <w:color w:val="auto"/>
                <w:szCs w:val="22"/>
              </w:rPr>
            </w:pPr>
            <w:r>
              <w:rPr>
                <w:rFonts w:ascii="Times New Roman" w:hAnsi="Times New Roman"/>
                <w:szCs w:val="22"/>
              </w:rPr>
              <w:t xml:space="preserve">d. </w:t>
            </w:r>
            <w:r w:rsidR="009D0C6A" w:rsidRPr="002245B3">
              <w:rPr>
                <w:rFonts w:ascii="Times New Roman" w:hAnsi="Times New Roman"/>
                <w:szCs w:val="22"/>
              </w:rPr>
              <w:t xml:space="preserve">Atkarībā no projektu iesniegumu atlases kārtas mērķa: </w:t>
            </w:r>
          </w:p>
          <w:p w14:paraId="02282BE8" w14:textId="3E8CFDDF" w:rsidR="009D0C6A" w:rsidRPr="002245B3" w:rsidRDefault="009D0C6A" w:rsidP="00D539B2">
            <w:pPr>
              <w:pStyle w:val="ListParagraph"/>
              <w:numPr>
                <w:ilvl w:val="0"/>
                <w:numId w:val="20"/>
              </w:numPr>
              <w:spacing w:line="276" w:lineRule="auto"/>
              <w:ind w:left="1440" w:right="720"/>
              <w:jc w:val="both"/>
              <w:rPr>
                <w:sz w:val="22"/>
                <w:szCs w:val="22"/>
              </w:rPr>
            </w:pPr>
            <w:r w:rsidRPr="002245B3">
              <w:rPr>
                <w:sz w:val="22"/>
                <w:szCs w:val="22"/>
              </w:rPr>
              <w:t>201</w:t>
            </w:r>
            <w:r w:rsidR="00E3741F" w:rsidRPr="002245B3">
              <w:rPr>
                <w:sz w:val="22"/>
                <w:szCs w:val="22"/>
                <w:lang w:val="lv-LV"/>
              </w:rPr>
              <w:t>8</w:t>
            </w:r>
            <w:r w:rsidR="00E3741F" w:rsidRPr="002245B3">
              <w:rPr>
                <w:sz w:val="22"/>
                <w:szCs w:val="22"/>
              </w:rPr>
              <w:t>.gada 21</w:t>
            </w:r>
            <w:r w:rsidRPr="002245B3">
              <w:rPr>
                <w:sz w:val="22"/>
                <w:szCs w:val="22"/>
              </w:rPr>
              <w:t>.</w:t>
            </w:r>
            <w:r w:rsidR="00E3741F" w:rsidRPr="002245B3">
              <w:rPr>
                <w:sz w:val="22"/>
                <w:szCs w:val="22"/>
                <w:lang w:val="lv-LV"/>
              </w:rPr>
              <w:t>novembra</w:t>
            </w:r>
            <w:r w:rsidRPr="002245B3">
              <w:rPr>
                <w:sz w:val="22"/>
                <w:szCs w:val="22"/>
              </w:rPr>
              <w:t xml:space="preserve"> Mi</w:t>
            </w:r>
            <w:r w:rsidR="00E3741F" w:rsidRPr="002245B3">
              <w:rPr>
                <w:sz w:val="22"/>
                <w:szCs w:val="22"/>
              </w:rPr>
              <w:t>nistru kabineta noteikumi Nr.</w:t>
            </w:r>
            <w:r w:rsidR="00B56D3E">
              <w:rPr>
                <w:sz w:val="22"/>
                <w:szCs w:val="22"/>
                <w:lang w:val="lv-LV"/>
              </w:rPr>
              <w:t>716</w:t>
            </w:r>
            <w:r w:rsidR="00B56D3E" w:rsidRPr="002245B3">
              <w:rPr>
                <w:sz w:val="22"/>
                <w:szCs w:val="22"/>
              </w:rPr>
              <w:t xml:space="preserve"> </w:t>
            </w:r>
            <w:r w:rsidRPr="002245B3">
              <w:rPr>
                <w:sz w:val="22"/>
                <w:szCs w:val="22"/>
              </w:rPr>
              <w:t>„</w:t>
            </w:r>
            <w:r w:rsidR="00E3741F" w:rsidRPr="002245B3">
              <w:rPr>
                <w:sz w:val="22"/>
                <w:szCs w:val="22"/>
              </w:rPr>
              <w:t>Noteikumi par valsts pirmsskolas izglītības vadlīnijām un pirmsskolas izglītības programmu paraugiem</w:t>
            </w:r>
            <w:r w:rsidRPr="002245B3">
              <w:rPr>
                <w:sz w:val="22"/>
                <w:szCs w:val="22"/>
              </w:rPr>
              <w:t>”</w:t>
            </w:r>
            <w:r w:rsidR="00042FD1">
              <w:rPr>
                <w:sz w:val="22"/>
                <w:szCs w:val="22"/>
                <w:lang w:val="lv-LV"/>
              </w:rPr>
              <w:t xml:space="preserve"> (turpmāk – Valsts pimsskolas izglītības vadlīnijas)</w:t>
            </w:r>
            <w:r w:rsidRPr="002245B3">
              <w:rPr>
                <w:sz w:val="22"/>
                <w:szCs w:val="22"/>
              </w:rPr>
              <w:t xml:space="preserve">; </w:t>
            </w:r>
          </w:p>
          <w:p w14:paraId="5A29260B" w14:textId="160F2EEC" w:rsidR="009D0C6A" w:rsidRPr="002245B3" w:rsidRDefault="00E05A98" w:rsidP="00D539B2">
            <w:pPr>
              <w:pStyle w:val="ListParagraph"/>
              <w:numPr>
                <w:ilvl w:val="0"/>
                <w:numId w:val="20"/>
              </w:numPr>
              <w:spacing w:line="276" w:lineRule="auto"/>
              <w:ind w:left="1440" w:right="720"/>
              <w:jc w:val="both"/>
              <w:rPr>
                <w:sz w:val="22"/>
                <w:szCs w:val="22"/>
              </w:rPr>
            </w:pPr>
            <w:r w:rsidRPr="002245B3">
              <w:rPr>
                <w:sz w:val="22"/>
                <w:szCs w:val="22"/>
                <w:lang w:val="lv-LV"/>
              </w:rPr>
              <w:t xml:space="preserve">2018.gada 27.novembra </w:t>
            </w:r>
            <w:r w:rsidRPr="002245B3">
              <w:rPr>
                <w:sz w:val="22"/>
                <w:szCs w:val="22"/>
              </w:rPr>
              <w:t xml:space="preserve"> Ministru kabineta noteikumi</w:t>
            </w:r>
            <w:r w:rsidRPr="002245B3">
              <w:rPr>
                <w:rFonts w:eastAsia="ヒラギノ角ゴ Pro W3"/>
                <w:sz w:val="22"/>
                <w:szCs w:val="22"/>
              </w:rPr>
              <w:t xml:space="preserve"> Nr.</w:t>
            </w:r>
            <w:r w:rsidR="0078542E">
              <w:rPr>
                <w:rFonts w:eastAsia="ヒラギノ角ゴ Pro W3"/>
                <w:sz w:val="22"/>
                <w:szCs w:val="22"/>
                <w:lang w:val="lv-LV"/>
              </w:rPr>
              <w:t xml:space="preserve">747 </w:t>
            </w:r>
            <w:r w:rsidRPr="002245B3">
              <w:rPr>
                <w:rFonts w:eastAsia="ヒラギノ角ゴ Pro W3"/>
                <w:sz w:val="22"/>
                <w:szCs w:val="22"/>
              </w:rPr>
              <w:t>„</w:t>
            </w:r>
            <w:r w:rsidR="00FD3CF8" w:rsidRPr="002245B3">
              <w:rPr>
                <w:rFonts w:eastAsia="ヒラギノ角ゴ Pro W3"/>
                <w:sz w:val="22"/>
                <w:szCs w:val="22"/>
              </w:rPr>
              <w:t>Noteikumi par valsts pamatizglītības standartu un pama</w:t>
            </w:r>
            <w:r w:rsidRPr="002245B3">
              <w:rPr>
                <w:rFonts w:eastAsia="ヒラギノ角ゴ Pro W3"/>
                <w:sz w:val="22"/>
                <w:szCs w:val="22"/>
                <w:shd w:val="clear" w:color="auto" w:fill="FFFFFF"/>
              </w:rPr>
              <w:t>tizglītības programmu paraugiem</w:t>
            </w:r>
            <w:r w:rsidRPr="002245B3">
              <w:rPr>
                <w:rFonts w:eastAsia="ヒラギノ角ゴ Pro W3"/>
                <w:sz w:val="22"/>
                <w:szCs w:val="22"/>
                <w:shd w:val="clear" w:color="auto" w:fill="FFFFFF"/>
                <w:lang w:val="lv-LV"/>
              </w:rPr>
              <w:t>”</w:t>
            </w:r>
            <w:r w:rsidR="00042FD1">
              <w:rPr>
                <w:rFonts w:eastAsia="ヒラギノ角ゴ Pro W3"/>
                <w:sz w:val="22"/>
                <w:szCs w:val="22"/>
                <w:shd w:val="clear" w:color="auto" w:fill="FFFFFF"/>
                <w:lang w:val="lv-LV"/>
              </w:rPr>
              <w:t xml:space="preserve"> (turpmāk – Valsts pamatizglītības standarts)</w:t>
            </w:r>
            <w:r w:rsidR="009D0C6A" w:rsidRPr="002245B3">
              <w:rPr>
                <w:sz w:val="22"/>
                <w:szCs w:val="22"/>
              </w:rPr>
              <w:t>;</w:t>
            </w:r>
          </w:p>
          <w:p w14:paraId="35E3791E" w14:textId="78D16ACE" w:rsidR="009D0C6A" w:rsidRPr="002245B3" w:rsidRDefault="00A75FDD" w:rsidP="00D539B2">
            <w:pPr>
              <w:pStyle w:val="ListParagraph"/>
              <w:numPr>
                <w:ilvl w:val="0"/>
                <w:numId w:val="20"/>
              </w:numPr>
              <w:spacing w:line="276" w:lineRule="auto"/>
              <w:ind w:left="1440" w:right="720"/>
              <w:jc w:val="both"/>
              <w:rPr>
                <w:sz w:val="22"/>
                <w:szCs w:val="22"/>
              </w:rPr>
            </w:pPr>
            <w:r w:rsidRPr="00D775EE">
              <w:rPr>
                <w:bCs/>
                <w:sz w:val="22"/>
                <w:szCs w:val="22"/>
                <w:lang w:val="lv-LV"/>
              </w:rPr>
              <w:t>Noteikumi par valsts vispārējās vidējās izglītības standartu un vispārējās vidējās izglītības mācību priekšmetu standartiem</w:t>
            </w:r>
            <w:r>
              <w:rPr>
                <w:bCs/>
                <w:sz w:val="22"/>
                <w:szCs w:val="22"/>
                <w:lang w:val="lv-LV"/>
              </w:rPr>
              <w:t xml:space="preserve"> (turpmāk - V</w:t>
            </w:r>
            <w:r w:rsidR="009D0C6A" w:rsidRPr="00A75FDD">
              <w:rPr>
                <w:sz w:val="22"/>
                <w:szCs w:val="22"/>
              </w:rPr>
              <w:t>alsts</w:t>
            </w:r>
            <w:r w:rsidR="009D0C6A" w:rsidRPr="002245B3">
              <w:rPr>
                <w:sz w:val="22"/>
                <w:szCs w:val="22"/>
              </w:rPr>
              <w:t xml:space="preserve"> </w:t>
            </w:r>
            <w:r w:rsidR="00E05A98" w:rsidRPr="002245B3">
              <w:rPr>
                <w:sz w:val="22"/>
                <w:szCs w:val="22"/>
                <w:lang w:val="lv-LV"/>
              </w:rPr>
              <w:t>visparējās</w:t>
            </w:r>
            <w:r w:rsidR="00E05A98" w:rsidRPr="002245B3">
              <w:rPr>
                <w:sz w:val="22"/>
                <w:szCs w:val="22"/>
              </w:rPr>
              <w:t xml:space="preserve"> </w:t>
            </w:r>
            <w:r w:rsidRPr="002245B3">
              <w:rPr>
                <w:sz w:val="22"/>
                <w:szCs w:val="22"/>
              </w:rPr>
              <w:t xml:space="preserve"> vidējās</w:t>
            </w:r>
            <w:r w:rsidRPr="002245B3">
              <w:rPr>
                <w:sz w:val="22"/>
                <w:szCs w:val="22"/>
                <w:lang w:val="lv-LV"/>
              </w:rPr>
              <w:t xml:space="preserve"> </w:t>
            </w:r>
            <w:r w:rsidR="00E05A98" w:rsidRPr="002245B3">
              <w:rPr>
                <w:sz w:val="22"/>
                <w:szCs w:val="22"/>
              </w:rPr>
              <w:t>izglītības standarts</w:t>
            </w:r>
            <w:r>
              <w:rPr>
                <w:sz w:val="22"/>
                <w:szCs w:val="22"/>
                <w:lang w:val="lv-LV"/>
              </w:rPr>
              <w:t xml:space="preserve">), </w:t>
            </w:r>
            <w:r w:rsidR="009D0C6A" w:rsidRPr="002245B3">
              <w:rPr>
                <w:sz w:val="22"/>
                <w:szCs w:val="22"/>
              </w:rPr>
              <w:t>plānots apstiprināt 2019.gada vidū.</w:t>
            </w:r>
          </w:p>
          <w:p w14:paraId="432CE717" w14:textId="77777777" w:rsidR="009D0C6A" w:rsidRPr="002245B3" w:rsidRDefault="009D0C6A" w:rsidP="00247DCB">
            <w:pPr>
              <w:spacing w:after="0"/>
              <w:ind w:left="2160" w:right="720"/>
              <w:jc w:val="both"/>
              <w:rPr>
                <w:rFonts w:ascii="Times New Roman" w:hAnsi="Times New Roman"/>
                <w:szCs w:val="22"/>
              </w:rPr>
            </w:pPr>
            <w:r w:rsidRPr="002245B3">
              <w:rPr>
                <w:rFonts w:ascii="Times New Roman" w:hAnsi="Times New Roman"/>
                <w:szCs w:val="22"/>
              </w:rPr>
              <w:t>e. Izglītības attīstības pamatnostādnes 2014.-2020.gadam;</w:t>
            </w:r>
          </w:p>
          <w:p w14:paraId="199C2B58" w14:textId="0A595ED6" w:rsidR="00FB65A3" w:rsidRPr="002245B3" w:rsidRDefault="009D0C6A" w:rsidP="00247DCB">
            <w:pPr>
              <w:spacing w:after="0"/>
              <w:ind w:left="2160" w:right="720"/>
              <w:jc w:val="both"/>
              <w:rPr>
                <w:rFonts w:ascii="Times New Roman" w:hAnsi="Times New Roman"/>
                <w:szCs w:val="22"/>
              </w:rPr>
            </w:pPr>
            <w:r w:rsidRPr="002245B3">
              <w:rPr>
                <w:rFonts w:ascii="Times New Roman" w:hAnsi="Times New Roman"/>
                <w:szCs w:val="22"/>
              </w:rPr>
              <w:t>f. 8.3.1.1.pasākuma “Kompetenču pieejā balstīta vispārējās izglītības satura aprobācija un ieviešana” ie</w:t>
            </w:r>
            <w:r w:rsidR="005654D8">
              <w:rPr>
                <w:rFonts w:ascii="Times New Roman" w:hAnsi="Times New Roman"/>
                <w:szCs w:val="22"/>
              </w:rPr>
              <w:t>viešanas sākotnēj</w:t>
            </w:r>
            <w:r w:rsidR="00A75FDD">
              <w:rPr>
                <w:rFonts w:ascii="Times New Roman" w:hAnsi="Times New Roman"/>
                <w:szCs w:val="22"/>
              </w:rPr>
              <w:t>ais</w:t>
            </w:r>
            <w:r w:rsidR="005654D8">
              <w:rPr>
                <w:rFonts w:ascii="Times New Roman" w:hAnsi="Times New Roman"/>
                <w:szCs w:val="22"/>
              </w:rPr>
              <w:t xml:space="preserve"> novērtējum</w:t>
            </w:r>
            <w:r w:rsidR="00A75FDD">
              <w:rPr>
                <w:rFonts w:ascii="Times New Roman" w:hAnsi="Times New Roman"/>
                <w:szCs w:val="22"/>
              </w:rPr>
              <w:t>s</w:t>
            </w:r>
            <w:r w:rsidR="005654D8">
              <w:rPr>
                <w:rFonts w:ascii="Times New Roman" w:hAnsi="Times New Roman"/>
                <w:szCs w:val="22"/>
              </w:rPr>
              <w:t>;</w:t>
            </w:r>
          </w:p>
          <w:p w14:paraId="0C8F585E" w14:textId="5F32CD04" w:rsidR="00677B72" w:rsidRPr="002245B3" w:rsidRDefault="0087797C" w:rsidP="00247DCB">
            <w:pPr>
              <w:spacing w:after="0"/>
              <w:ind w:left="2160" w:right="720"/>
              <w:jc w:val="both"/>
              <w:rPr>
                <w:rFonts w:ascii="Times New Roman" w:hAnsi="Times New Roman"/>
                <w:szCs w:val="22"/>
              </w:rPr>
            </w:pPr>
            <w:r w:rsidRPr="002245B3">
              <w:rPr>
                <w:rFonts w:ascii="Times New Roman" w:hAnsi="Times New Roman"/>
                <w:szCs w:val="22"/>
              </w:rPr>
              <w:lastRenderedPageBreak/>
              <w:t xml:space="preserve">g. Rekomendācijas </w:t>
            </w:r>
            <w:r w:rsidR="00E67C4E">
              <w:rPr>
                <w:rFonts w:ascii="Times New Roman" w:hAnsi="Times New Roman"/>
                <w:szCs w:val="22"/>
              </w:rPr>
              <w:t>d</w:t>
            </w:r>
            <w:r w:rsidRPr="002245B3">
              <w:rPr>
                <w:rFonts w:ascii="Times New Roman" w:hAnsi="Times New Roman"/>
                <w:szCs w:val="22"/>
              </w:rPr>
              <w:t xml:space="preserve">igitālo mācību un metodisko līdzekļu </w:t>
            </w:r>
            <w:r w:rsidR="00E67C4E">
              <w:rPr>
                <w:rFonts w:ascii="Times New Roman" w:hAnsi="Times New Roman"/>
                <w:szCs w:val="22"/>
              </w:rPr>
              <w:t>izstrādei vai adaptācijai jaunā mācību satura ieviešanai</w:t>
            </w:r>
            <w:r w:rsidR="005654D8">
              <w:rPr>
                <w:rFonts w:ascii="Times New Roman" w:hAnsi="Times New Roman"/>
                <w:szCs w:val="22"/>
              </w:rPr>
              <w:t>;</w:t>
            </w:r>
            <w:r w:rsidR="00677B72" w:rsidRPr="002245B3">
              <w:rPr>
                <w:rFonts w:ascii="Times New Roman" w:hAnsi="Times New Roman"/>
                <w:szCs w:val="22"/>
              </w:rPr>
              <w:t xml:space="preserve"> </w:t>
            </w:r>
          </w:p>
          <w:p w14:paraId="1CCF91B3" w14:textId="747680B9" w:rsidR="001C72C3" w:rsidRDefault="00677B72" w:rsidP="00247DCB">
            <w:pPr>
              <w:spacing w:after="0"/>
              <w:ind w:left="2160" w:right="720"/>
              <w:jc w:val="both"/>
              <w:rPr>
                <w:rFonts w:ascii="Times New Roman" w:hAnsi="Times New Roman"/>
                <w:szCs w:val="22"/>
              </w:rPr>
            </w:pPr>
            <w:r w:rsidRPr="002245B3">
              <w:rPr>
                <w:rFonts w:ascii="Times New Roman" w:hAnsi="Times New Roman"/>
                <w:szCs w:val="22"/>
              </w:rPr>
              <w:t>h. Latvijas Informācijas un komunikācijas tehnoloģiju asociācija</w:t>
            </w:r>
            <w:r w:rsidR="00E67C4E">
              <w:rPr>
                <w:rFonts w:ascii="Times New Roman" w:hAnsi="Times New Roman"/>
                <w:szCs w:val="22"/>
              </w:rPr>
              <w:t>s</w:t>
            </w:r>
            <w:r w:rsidRPr="002245B3">
              <w:rPr>
                <w:rFonts w:ascii="Times New Roman" w:hAnsi="Times New Roman"/>
                <w:szCs w:val="22"/>
              </w:rPr>
              <w:t xml:space="preserve"> izstrādātās vadlīnijas “Ieteikumi digitālo mācību līdzekļu un res</w:t>
            </w:r>
            <w:r w:rsidR="00E67C4E">
              <w:rPr>
                <w:rFonts w:ascii="Times New Roman" w:hAnsi="Times New Roman"/>
                <w:szCs w:val="22"/>
              </w:rPr>
              <w:t>ursu izstrādei un novērtēšanai”;</w:t>
            </w:r>
          </w:p>
          <w:p w14:paraId="01352BA0" w14:textId="438C9C6E" w:rsidR="00E67C4E" w:rsidRPr="002245B3" w:rsidRDefault="00E67C4E" w:rsidP="00247DCB">
            <w:pPr>
              <w:spacing w:after="0"/>
              <w:ind w:left="2160" w:right="720"/>
              <w:jc w:val="both"/>
              <w:rPr>
                <w:rFonts w:ascii="Times New Roman" w:hAnsi="Times New Roman"/>
                <w:szCs w:val="22"/>
              </w:rPr>
            </w:pPr>
            <w:r>
              <w:rPr>
                <w:rFonts w:ascii="Times New Roman" w:hAnsi="Times New Roman"/>
                <w:szCs w:val="22"/>
              </w:rPr>
              <w:t>i. projektu iesniegumu pirmās atlases kārtas pielikums “</w:t>
            </w:r>
            <w:r>
              <w:t xml:space="preserve"> </w:t>
            </w:r>
            <w:r w:rsidRPr="00E67C4E">
              <w:rPr>
                <w:rFonts w:ascii="Times New Roman" w:hAnsi="Times New Roman"/>
                <w:szCs w:val="22"/>
              </w:rPr>
              <w:t>Informācija par horizontālā principa “Vienlīdzīgas iespējas” ieviešanu</w:t>
            </w:r>
            <w:r>
              <w:rPr>
                <w:rFonts w:ascii="Times New Roman" w:hAnsi="Times New Roman"/>
                <w:szCs w:val="22"/>
              </w:rPr>
              <w:t>”.</w:t>
            </w:r>
          </w:p>
          <w:p w14:paraId="5F23AA4B" w14:textId="7B714876" w:rsidR="002245B3" w:rsidRPr="00596702" w:rsidRDefault="002245B3" w:rsidP="00596702">
            <w:pPr>
              <w:spacing w:after="0" w:line="240" w:lineRule="auto"/>
              <w:ind w:left="1008" w:right="1440"/>
              <w:rPr>
                <w:rFonts w:ascii="Times New Roman" w:hAnsi="Times New Roman"/>
                <w:szCs w:val="22"/>
              </w:rPr>
            </w:pPr>
          </w:p>
        </w:tc>
      </w:tr>
      <w:tr w:rsidR="00CB2739" w:rsidRPr="00D45C51" w14:paraId="0833FEB6" w14:textId="111C5A2E" w:rsidTr="00ED31D1">
        <w:trPr>
          <w:trHeight w:val="738"/>
        </w:trPr>
        <w:tc>
          <w:tcPr>
            <w:tcW w:w="2155" w:type="pct"/>
            <w:gridSpan w:val="3"/>
            <w:vMerge w:val="restart"/>
            <w:shd w:val="clear" w:color="auto" w:fill="D9D9D9" w:themeFill="background1" w:themeFillShade="D9"/>
          </w:tcPr>
          <w:p w14:paraId="5683451D" w14:textId="30A29AD5" w:rsidR="00137292" w:rsidRPr="00D45C51" w:rsidRDefault="00137292" w:rsidP="00B42681">
            <w:pPr>
              <w:spacing w:after="0" w:line="240" w:lineRule="auto"/>
              <w:jc w:val="both"/>
              <w:rPr>
                <w:rFonts w:ascii="Times New Roman" w:hAnsi="Times New Roman"/>
                <w:b/>
                <w:bCs/>
                <w:color w:val="auto"/>
                <w:szCs w:val="22"/>
              </w:rPr>
            </w:pPr>
            <w:r w:rsidRPr="00D45C51">
              <w:rPr>
                <w:rFonts w:ascii="Times New Roman" w:hAnsi="Times New Roman"/>
                <w:b/>
                <w:bCs/>
                <w:color w:val="auto"/>
                <w:szCs w:val="22"/>
              </w:rPr>
              <w:lastRenderedPageBreak/>
              <w:t>1. VIENOTIE KRITĒRIJI</w:t>
            </w:r>
          </w:p>
        </w:tc>
        <w:tc>
          <w:tcPr>
            <w:tcW w:w="454" w:type="pct"/>
            <w:shd w:val="clear" w:color="auto" w:fill="D9D9D9" w:themeFill="background1" w:themeFillShade="D9"/>
          </w:tcPr>
          <w:p w14:paraId="04FF4434" w14:textId="77777777" w:rsidR="00137292" w:rsidRPr="00D45C51" w:rsidRDefault="00137292" w:rsidP="00B42681">
            <w:pPr>
              <w:tabs>
                <w:tab w:val="left" w:pos="1257"/>
              </w:tabs>
              <w:spacing w:after="0" w:line="240" w:lineRule="auto"/>
              <w:ind w:left="-109" w:right="-142"/>
              <w:jc w:val="center"/>
              <w:rPr>
                <w:rFonts w:ascii="Times New Roman" w:hAnsi="Times New Roman"/>
                <w:b/>
                <w:bCs/>
                <w:color w:val="auto"/>
                <w:szCs w:val="22"/>
              </w:rPr>
            </w:pPr>
            <w:r w:rsidRPr="00D45C51">
              <w:rPr>
                <w:rFonts w:ascii="Times New Roman" w:hAnsi="Times New Roman"/>
                <w:b/>
                <w:bCs/>
                <w:color w:val="auto"/>
                <w:szCs w:val="22"/>
              </w:rPr>
              <w:t>Vērtēšanas sistēma</w:t>
            </w:r>
          </w:p>
        </w:tc>
        <w:tc>
          <w:tcPr>
            <w:tcW w:w="447" w:type="pct"/>
            <w:vMerge w:val="restart"/>
            <w:shd w:val="clear" w:color="auto" w:fill="D9D9D9" w:themeFill="background1" w:themeFillShade="D9"/>
          </w:tcPr>
          <w:p w14:paraId="400075B3" w14:textId="77777777" w:rsidR="00137292" w:rsidRPr="00D45C51" w:rsidRDefault="00137292" w:rsidP="00B42681">
            <w:pPr>
              <w:spacing w:after="0" w:line="240" w:lineRule="auto"/>
              <w:jc w:val="center"/>
              <w:rPr>
                <w:rFonts w:ascii="Times New Roman" w:hAnsi="Times New Roman"/>
                <w:b/>
                <w:color w:val="auto"/>
                <w:szCs w:val="22"/>
              </w:rPr>
            </w:pPr>
            <w:r w:rsidRPr="00D45C51">
              <w:rPr>
                <w:rFonts w:ascii="Times New Roman" w:hAnsi="Times New Roman"/>
                <w:b/>
                <w:color w:val="auto"/>
                <w:szCs w:val="22"/>
              </w:rPr>
              <w:t>Kritērija ietekme uz lēmuma pieņemšanu</w:t>
            </w:r>
          </w:p>
          <w:p w14:paraId="029A900C" w14:textId="6CB02CAA" w:rsidR="00137292" w:rsidRPr="00D45C51" w:rsidRDefault="00137292" w:rsidP="00B42681">
            <w:pPr>
              <w:spacing w:after="0" w:line="240" w:lineRule="auto"/>
              <w:jc w:val="center"/>
              <w:rPr>
                <w:rFonts w:ascii="Times New Roman" w:hAnsi="Times New Roman"/>
                <w:b/>
                <w:color w:val="auto"/>
                <w:szCs w:val="22"/>
              </w:rPr>
            </w:pPr>
            <w:r w:rsidRPr="00D45C51">
              <w:rPr>
                <w:rFonts w:ascii="Times New Roman" w:hAnsi="Times New Roman"/>
                <w:b/>
                <w:color w:val="auto"/>
                <w:szCs w:val="22"/>
              </w:rPr>
              <w:t>(N</w:t>
            </w:r>
            <w:r w:rsidRPr="00D45C51">
              <w:rPr>
                <w:rFonts w:ascii="Times New Roman" w:hAnsi="Times New Roman"/>
                <w:b/>
                <w:color w:val="auto"/>
                <w:szCs w:val="22"/>
                <w:vertAlign w:val="superscript"/>
              </w:rPr>
              <w:footnoteReference w:id="3"/>
            </w:r>
            <w:r w:rsidRPr="00D45C51">
              <w:rPr>
                <w:rFonts w:ascii="Times New Roman" w:hAnsi="Times New Roman"/>
                <w:b/>
                <w:color w:val="auto"/>
                <w:szCs w:val="22"/>
              </w:rPr>
              <w:t>; P</w:t>
            </w:r>
            <w:r w:rsidRPr="00D45C51">
              <w:rPr>
                <w:rFonts w:ascii="Times New Roman" w:hAnsi="Times New Roman"/>
                <w:b/>
                <w:color w:val="auto"/>
                <w:szCs w:val="22"/>
                <w:vertAlign w:val="superscript"/>
              </w:rPr>
              <w:footnoteReference w:id="4"/>
            </w:r>
            <w:r w:rsidRPr="00D45C51">
              <w:rPr>
                <w:rFonts w:ascii="Times New Roman" w:hAnsi="Times New Roman"/>
                <w:b/>
                <w:color w:val="auto"/>
                <w:szCs w:val="22"/>
              </w:rPr>
              <w:t>)</w:t>
            </w:r>
          </w:p>
        </w:tc>
        <w:tc>
          <w:tcPr>
            <w:tcW w:w="1944" w:type="pct"/>
            <w:vMerge w:val="restart"/>
            <w:shd w:val="clear" w:color="auto" w:fill="D9D9D9" w:themeFill="background1" w:themeFillShade="D9"/>
          </w:tcPr>
          <w:p w14:paraId="6EA1852C" w14:textId="77777777" w:rsidR="00137292" w:rsidRPr="00D45C51" w:rsidRDefault="00137292" w:rsidP="00B42681">
            <w:pPr>
              <w:spacing w:after="0" w:line="240" w:lineRule="auto"/>
              <w:jc w:val="center"/>
              <w:rPr>
                <w:rFonts w:ascii="Times New Roman" w:hAnsi="Times New Roman"/>
                <w:b/>
                <w:color w:val="auto"/>
                <w:szCs w:val="22"/>
              </w:rPr>
            </w:pPr>
          </w:p>
          <w:p w14:paraId="07BC3E80" w14:textId="22353791" w:rsidR="00137292" w:rsidRPr="00D45C51" w:rsidRDefault="00137292" w:rsidP="00B42681">
            <w:pPr>
              <w:spacing w:after="0" w:line="240" w:lineRule="auto"/>
              <w:jc w:val="center"/>
              <w:rPr>
                <w:rFonts w:ascii="Times New Roman" w:hAnsi="Times New Roman"/>
                <w:b/>
                <w:color w:val="auto"/>
                <w:szCs w:val="22"/>
              </w:rPr>
            </w:pPr>
            <w:r w:rsidRPr="00D45C51">
              <w:rPr>
                <w:rFonts w:ascii="Times New Roman" w:hAnsi="Times New Roman"/>
                <w:b/>
                <w:color w:val="auto"/>
                <w:szCs w:val="22"/>
              </w:rPr>
              <w:t>Skaidrojums atbilstības noteikšanai</w:t>
            </w:r>
          </w:p>
        </w:tc>
      </w:tr>
      <w:tr w:rsidR="00CB2739" w:rsidRPr="00D45C51" w14:paraId="5257C26F" w14:textId="5BB67948" w:rsidTr="00ED31D1">
        <w:trPr>
          <w:trHeight w:val="557"/>
        </w:trPr>
        <w:tc>
          <w:tcPr>
            <w:tcW w:w="2155" w:type="pct"/>
            <w:gridSpan w:val="3"/>
            <w:vMerge/>
          </w:tcPr>
          <w:p w14:paraId="4DBF3122" w14:textId="77777777" w:rsidR="00137292" w:rsidRPr="00D45C51" w:rsidRDefault="00137292" w:rsidP="00B42681">
            <w:pPr>
              <w:spacing w:after="0" w:line="240" w:lineRule="auto"/>
              <w:jc w:val="both"/>
              <w:rPr>
                <w:rFonts w:ascii="Times New Roman" w:hAnsi="Times New Roman"/>
                <w:b/>
                <w:bCs/>
                <w:color w:val="auto"/>
                <w:szCs w:val="22"/>
              </w:rPr>
            </w:pPr>
          </w:p>
        </w:tc>
        <w:tc>
          <w:tcPr>
            <w:tcW w:w="454" w:type="pct"/>
            <w:shd w:val="clear" w:color="auto" w:fill="D9D9D9" w:themeFill="background1" w:themeFillShade="D9"/>
          </w:tcPr>
          <w:p w14:paraId="3ACCB4DA" w14:textId="77777777" w:rsidR="00137292" w:rsidRPr="00D45C51" w:rsidRDefault="00137292" w:rsidP="00B42681">
            <w:pPr>
              <w:spacing w:after="0" w:line="240" w:lineRule="auto"/>
              <w:jc w:val="center"/>
              <w:rPr>
                <w:rFonts w:ascii="Times New Roman" w:hAnsi="Times New Roman"/>
                <w:b/>
                <w:color w:val="auto"/>
                <w:szCs w:val="22"/>
              </w:rPr>
            </w:pPr>
            <w:r w:rsidRPr="00D45C51">
              <w:rPr>
                <w:rFonts w:ascii="Times New Roman" w:hAnsi="Times New Roman"/>
                <w:b/>
                <w:color w:val="auto"/>
                <w:szCs w:val="22"/>
              </w:rPr>
              <w:t>Jā / Nē</w:t>
            </w:r>
          </w:p>
        </w:tc>
        <w:tc>
          <w:tcPr>
            <w:tcW w:w="447" w:type="pct"/>
            <w:vMerge/>
          </w:tcPr>
          <w:p w14:paraId="2FB6823E" w14:textId="77777777" w:rsidR="00137292" w:rsidRPr="00D45C51" w:rsidRDefault="00137292" w:rsidP="00B42681">
            <w:pPr>
              <w:spacing w:after="0" w:line="240" w:lineRule="auto"/>
              <w:jc w:val="both"/>
              <w:rPr>
                <w:rFonts w:ascii="Times New Roman" w:hAnsi="Times New Roman"/>
                <w:b/>
                <w:color w:val="auto"/>
                <w:szCs w:val="22"/>
              </w:rPr>
            </w:pPr>
          </w:p>
        </w:tc>
        <w:tc>
          <w:tcPr>
            <w:tcW w:w="1944" w:type="pct"/>
            <w:vMerge/>
          </w:tcPr>
          <w:p w14:paraId="0257B59F" w14:textId="77777777" w:rsidR="00137292" w:rsidRPr="00D45C51" w:rsidRDefault="00137292" w:rsidP="00B42681">
            <w:pPr>
              <w:spacing w:after="0" w:line="240" w:lineRule="auto"/>
              <w:jc w:val="both"/>
              <w:rPr>
                <w:rFonts w:ascii="Times New Roman" w:hAnsi="Times New Roman"/>
                <w:b/>
                <w:color w:val="auto"/>
                <w:szCs w:val="22"/>
              </w:rPr>
            </w:pPr>
          </w:p>
        </w:tc>
      </w:tr>
      <w:tr w:rsidR="00CB2739" w:rsidRPr="00D45C51" w14:paraId="56C8C409" w14:textId="79DF4EE7" w:rsidTr="00ED31D1">
        <w:trPr>
          <w:trHeight w:val="841"/>
        </w:trPr>
        <w:tc>
          <w:tcPr>
            <w:tcW w:w="314" w:type="pct"/>
          </w:tcPr>
          <w:p w14:paraId="0BCB0394" w14:textId="77777777"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1.1.</w:t>
            </w:r>
          </w:p>
        </w:tc>
        <w:tc>
          <w:tcPr>
            <w:tcW w:w="1841" w:type="pct"/>
            <w:gridSpan w:val="2"/>
          </w:tcPr>
          <w:p w14:paraId="065503C9" w14:textId="23BFE0A1" w:rsidR="00771EEF" w:rsidRPr="00D45C51" w:rsidRDefault="00771EEF" w:rsidP="00E83395">
            <w:pPr>
              <w:spacing w:after="0" w:line="240" w:lineRule="auto"/>
              <w:jc w:val="both"/>
              <w:rPr>
                <w:rFonts w:ascii="Times New Roman" w:hAnsi="Times New Roman"/>
                <w:color w:val="auto"/>
                <w:szCs w:val="22"/>
              </w:rPr>
            </w:pPr>
            <w:r w:rsidRPr="00D45C51">
              <w:rPr>
                <w:rFonts w:ascii="Times New Roman" w:hAnsi="Times New Roman"/>
                <w:color w:val="auto"/>
                <w:szCs w:val="22"/>
              </w:rPr>
              <w:t>Projekta iesniedzējs atbilst</w:t>
            </w:r>
            <w:r w:rsidR="008D1499" w:rsidRPr="00D45C51">
              <w:rPr>
                <w:rFonts w:ascii="Times New Roman" w:hAnsi="Times New Roman"/>
                <w:color w:val="auto"/>
                <w:szCs w:val="22"/>
              </w:rPr>
              <w:t xml:space="preserve">  MK</w:t>
            </w:r>
            <w:r w:rsidR="00A176DF" w:rsidRPr="00D45C51">
              <w:rPr>
                <w:rFonts w:ascii="Times New Roman" w:hAnsi="Times New Roman"/>
                <w:color w:val="auto"/>
                <w:szCs w:val="22"/>
              </w:rPr>
              <w:t xml:space="preserve"> noteikumos par 8.3.1.2.pasākuma īstenošanu</w:t>
            </w:r>
            <w:r w:rsidRPr="00D45C51">
              <w:rPr>
                <w:rFonts w:ascii="Times New Roman" w:hAnsi="Times New Roman"/>
                <w:color w:val="auto"/>
                <w:szCs w:val="22"/>
              </w:rPr>
              <w:t xml:space="preserve">  projekta iesniedzējam izvirzītajām prasībām</w:t>
            </w:r>
            <w:r w:rsidRPr="00D45C51">
              <w:rPr>
                <w:rFonts w:ascii="Times New Roman" w:hAnsi="Times New Roman"/>
                <w:color w:val="auto"/>
                <w:szCs w:val="22"/>
                <w:vertAlign w:val="superscript"/>
              </w:rPr>
              <w:footnoteReference w:id="5"/>
            </w:r>
            <w:r w:rsidRPr="00D45C51">
              <w:rPr>
                <w:rFonts w:ascii="Times New Roman" w:hAnsi="Times New Roman"/>
                <w:color w:val="auto"/>
                <w:szCs w:val="22"/>
              </w:rPr>
              <w:t>.</w:t>
            </w:r>
          </w:p>
        </w:tc>
        <w:tc>
          <w:tcPr>
            <w:tcW w:w="454" w:type="pct"/>
          </w:tcPr>
          <w:p w14:paraId="067EE048"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6CCCB294" w14:textId="19242A10" w:rsidR="00771EEF" w:rsidRPr="00D45C51" w:rsidRDefault="0008445B" w:rsidP="00B42681">
            <w:pPr>
              <w:pStyle w:val="ListParagraph"/>
              <w:ind w:left="0"/>
              <w:jc w:val="center"/>
              <w:rPr>
                <w:sz w:val="22"/>
                <w:szCs w:val="22"/>
                <w:lang w:val="lv-LV" w:eastAsia="en-US"/>
              </w:rPr>
            </w:pPr>
            <w:r>
              <w:rPr>
                <w:sz w:val="22"/>
                <w:szCs w:val="22"/>
                <w:lang w:val="lv-LV" w:eastAsia="en-US"/>
              </w:rPr>
              <w:t>N</w:t>
            </w:r>
          </w:p>
        </w:tc>
        <w:tc>
          <w:tcPr>
            <w:tcW w:w="1944" w:type="pct"/>
          </w:tcPr>
          <w:p w14:paraId="72BDA934" w14:textId="3B947E1D"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xml:space="preserve">, ja projekta iesniedzējs atbilst </w:t>
            </w:r>
            <w:r w:rsidR="008D1499" w:rsidRPr="00D45C51">
              <w:rPr>
                <w:rFonts w:ascii="Times New Roman" w:hAnsi="Times New Roman"/>
                <w:color w:val="auto"/>
                <w:szCs w:val="22"/>
              </w:rPr>
              <w:t>MK</w:t>
            </w:r>
            <w:r w:rsidR="00A176DF" w:rsidRPr="00D45C51">
              <w:rPr>
                <w:rFonts w:ascii="Times New Roman" w:hAnsi="Times New Roman"/>
                <w:color w:val="auto"/>
                <w:szCs w:val="22"/>
              </w:rPr>
              <w:t xml:space="preserve"> noteikumos par 8.3.1.2.pasākuma īstenošanu</w:t>
            </w:r>
            <w:r w:rsidRPr="00D45C51">
              <w:rPr>
                <w:rFonts w:ascii="Times New Roman" w:hAnsi="Times New Roman"/>
                <w:color w:val="auto"/>
                <w:szCs w:val="22"/>
              </w:rPr>
              <w:t xml:space="preserve"> projekta iesniedzējam izvirzītajām prasībām. Kritērija atbilstību vērtē saskaņā ar projekta iesnieguma veidlapas sākumlapas sadaļā norādīto informāciju. Kritērija ietvaros tiek pārbaudīta projekta iesniedzēja atbilstība noteiktajam finansējuma saņēmēju lokam.</w:t>
            </w:r>
          </w:p>
          <w:p w14:paraId="7111156A" w14:textId="77777777" w:rsidR="00356EF3" w:rsidRPr="00D45C51" w:rsidRDefault="00356EF3" w:rsidP="00B42681">
            <w:pPr>
              <w:spacing w:after="0" w:line="240" w:lineRule="auto"/>
              <w:jc w:val="both"/>
              <w:rPr>
                <w:rFonts w:ascii="Times New Roman" w:hAnsi="Times New Roman"/>
                <w:color w:val="auto"/>
                <w:szCs w:val="22"/>
              </w:rPr>
            </w:pPr>
          </w:p>
          <w:p w14:paraId="06E2F254" w14:textId="03F9ACD8" w:rsidR="00771EEF" w:rsidRPr="00D45C51" w:rsidRDefault="00356EF3" w:rsidP="0008445B">
            <w:pPr>
              <w:pStyle w:val="ListParagraph"/>
              <w:ind w:left="0"/>
              <w:jc w:val="both"/>
              <w:rPr>
                <w:sz w:val="22"/>
                <w:szCs w:val="22"/>
                <w:lang w:val="lv-LV" w:eastAsia="en-US"/>
              </w:rPr>
            </w:pPr>
            <w:r w:rsidRPr="00D45C51">
              <w:rPr>
                <w:sz w:val="22"/>
                <w:szCs w:val="22"/>
              </w:rPr>
              <w:t xml:space="preserve">Ja projekta iesniedzējs pilnībā vai daļēji neatbilst </w:t>
            </w:r>
            <w:r w:rsidR="008D1499" w:rsidRPr="00D45C51">
              <w:rPr>
                <w:sz w:val="22"/>
                <w:szCs w:val="22"/>
                <w:lang w:val="lv-LV"/>
              </w:rPr>
              <w:t>MK</w:t>
            </w:r>
            <w:r w:rsidR="00A176DF" w:rsidRPr="00D45C51">
              <w:rPr>
                <w:sz w:val="22"/>
                <w:szCs w:val="22"/>
              </w:rPr>
              <w:t xml:space="preserve"> noteikumos par 8.3.1.2.pasākuma īstenošanu</w:t>
            </w:r>
            <w:r w:rsidRPr="00D45C51">
              <w:rPr>
                <w:sz w:val="22"/>
                <w:szCs w:val="22"/>
              </w:rPr>
              <w:t xml:space="preserve"> noteiktajām prasībām, </w:t>
            </w:r>
            <w:r w:rsidRPr="00AC2EAA">
              <w:rPr>
                <w:b/>
                <w:sz w:val="22"/>
                <w:szCs w:val="22"/>
              </w:rPr>
              <w:t>vērtējums ir „</w:t>
            </w:r>
            <w:r w:rsidR="0008445B">
              <w:rPr>
                <w:b/>
                <w:sz w:val="22"/>
                <w:szCs w:val="22"/>
                <w:lang w:val="lv-LV"/>
              </w:rPr>
              <w:t>Nē</w:t>
            </w:r>
            <w:r w:rsidRPr="00D45C51">
              <w:rPr>
                <w:b/>
                <w:sz w:val="22"/>
                <w:szCs w:val="22"/>
              </w:rPr>
              <w:t>”</w:t>
            </w:r>
            <w:r w:rsidRPr="00D45C51">
              <w:rPr>
                <w:sz w:val="22"/>
                <w:szCs w:val="22"/>
              </w:rPr>
              <w:t>,</w:t>
            </w:r>
            <w:r w:rsidR="0008445B">
              <w:rPr>
                <w:sz w:val="22"/>
                <w:szCs w:val="22"/>
                <w:lang w:val="lv-LV"/>
              </w:rPr>
              <w:t xml:space="preserve"> un projekta iesniegums tiek virzīts noraidīšanai</w:t>
            </w:r>
            <w:r w:rsidRPr="00D45C51">
              <w:rPr>
                <w:sz w:val="22"/>
                <w:szCs w:val="22"/>
              </w:rPr>
              <w:t>.</w:t>
            </w:r>
          </w:p>
        </w:tc>
      </w:tr>
      <w:tr w:rsidR="007249EB" w:rsidRPr="00D45C51" w14:paraId="124BD0BD" w14:textId="77777777" w:rsidTr="00ED31D1">
        <w:trPr>
          <w:trHeight w:val="144"/>
        </w:trPr>
        <w:tc>
          <w:tcPr>
            <w:tcW w:w="314" w:type="pct"/>
          </w:tcPr>
          <w:p w14:paraId="3A2262BD" w14:textId="578A238C" w:rsidR="007249EB" w:rsidRPr="00D45C51" w:rsidRDefault="00037F10" w:rsidP="007249EB">
            <w:pPr>
              <w:spacing w:after="0" w:line="240" w:lineRule="auto"/>
              <w:jc w:val="both"/>
              <w:rPr>
                <w:rFonts w:ascii="Times New Roman" w:hAnsi="Times New Roman"/>
                <w:color w:val="auto"/>
                <w:szCs w:val="22"/>
              </w:rPr>
            </w:pPr>
            <w:r>
              <w:rPr>
                <w:rFonts w:ascii="Times New Roman" w:hAnsi="Times New Roman"/>
                <w:color w:val="auto"/>
                <w:szCs w:val="22"/>
              </w:rPr>
              <w:t>1.2</w:t>
            </w:r>
            <w:r w:rsidR="007249EB" w:rsidRPr="00D45C51">
              <w:rPr>
                <w:rFonts w:ascii="Times New Roman" w:hAnsi="Times New Roman"/>
                <w:color w:val="auto"/>
                <w:szCs w:val="22"/>
              </w:rPr>
              <w:t>.</w:t>
            </w:r>
          </w:p>
        </w:tc>
        <w:tc>
          <w:tcPr>
            <w:tcW w:w="1841" w:type="pct"/>
            <w:gridSpan w:val="2"/>
          </w:tcPr>
          <w:p w14:paraId="5432C154" w14:textId="23984E32" w:rsidR="007249EB" w:rsidRPr="00D45C51" w:rsidRDefault="007249EB" w:rsidP="00C12276">
            <w:pPr>
              <w:spacing w:after="0" w:line="240" w:lineRule="auto"/>
              <w:jc w:val="both"/>
              <w:rPr>
                <w:rFonts w:ascii="Times New Roman" w:hAnsi="Times New Roman"/>
                <w:color w:val="auto"/>
                <w:szCs w:val="22"/>
              </w:rPr>
            </w:pPr>
            <w:r w:rsidRPr="00D45C51">
              <w:rPr>
                <w:rFonts w:ascii="Times New Roman" w:eastAsia="Times New Roman" w:hAnsi="Times New Roman"/>
                <w:color w:val="auto"/>
                <w:szCs w:val="22"/>
                <w:lang w:eastAsia="lv-LV"/>
              </w:rPr>
              <w:t>Projekta iesniedzējs nav grūtībās nonā</w:t>
            </w:r>
            <w:r w:rsidR="00225240">
              <w:rPr>
                <w:rFonts w:ascii="Times New Roman" w:eastAsia="Times New Roman" w:hAnsi="Times New Roman"/>
                <w:color w:val="auto"/>
                <w:szCs w:val="22"/>
                <w:lang w:eastAsia="lv-LV"/>
              </w:rPr>
              <w:t>cis</w:t>
            </w:r>
            <w:r w:rsidRPr="00D45C51">
              <w:rPr>
                <w:rFonts w:ascii="Times New Roman" w:eastAsia="Times New Roman" w:hAnsi="Times New Roman"/>
                <w:color w:val="auto"/>
                <w:szCs w:val="22"/>
                <w:lang w:eastAsia="lv-LV"/>
              </w:rPr>
              <w:t xml:space="preserve">  </w:t>
            </w:r>
            <w:r w:rsidR="00C12276">
              <w:rPr>
                <w:rFonts w:ascii="Times New Roman" w:eastAsia="Times New Roman" w:hAnsi="Times New Roman"/>
                <w:color w:val="auto"/>
                <w:szCs w:val="22"/>
                <w:lang w:eastAsia="lv-LV"/>
              </w:rPr>
              <w:t>komersants</w:t>
            </w:r>
            <w:r w:rsidRPr="00D45C51">
              <w:rPr>
                <w:rFonts w:ascii="Times New Roman" w:eastAsia="Times New Roman" w:hAnsi="Times New Roman"/>
                <w:color w:val="auto"/>
                <w:szCs w:val="22"/>
                <w:lang w:eastAsia="lv-LV"/>
              </w:rPr>
              <w:t xml:space="preserve"> saskaņā ar MK noteikumiem par 8.3.1.2.pasākuma īstenošanu.</w:t>
            </w:r>
          </w:p>
        </w:tc>
        <w:tc>
          <w:tcPr>
            <w:tcW w:w="454" w:type="pct"/>
          </w:tcPr>
          <w:p w14:paraId="3A2F9719" w14:textId="77777777" w:rsidR="007249EB" w:rsidRPr="00D45C51" w:rsidRDefault="007249EB" w:rsidP="007249EB">
            <w:pPr>
              <w:spacing w:after="0" w:line="240" w:lineRule="auto"/>
              <w:jc w:val="center"/>
              <w:rPr>
                <w:rFonts w:ascii="Times New Roman" w:hAnsi="Times New Roman"/>
                <w:color w:val="auto"/>
                <w:szCs w:val="22"/>
              </w:rPr>
            </w:pPr>
          </w:p>
        </w:tc>
        <w:tc>
          <w:tcPr>
            <w:tcW w:w="447" w:type="pct"/>
          </w:tcPr>
          <w:p w14:paraId="4EC45CEB" w14:textId="0E7073A9" w:rsidR="007249EB" w:rsidRPr="00D45C51" w:rsidRDefault="007249EB" w:rsidP="007249EB">
            <w:pPr>
              <w:pStyle w:val="ListParagraph"/>
              <w:ind w:left="0"/>
              <w:jc w:val="center"/>
              <w:rPr>
                <w:sz w:val="22"/>
                <w:szCs w:val="22"/>
                <w:lang w:val="lv-LV" w:eastAsia="en-US"/>
              </w:rPr>
            </w:pPr>
            <w:r w:rsidRPr="00D45C51">
              <w:rPr>
                <w:szCs w:val="22"/>
              </w:rPr>
              <w:t>P</w:t>
            </w:r>
            <w:r w:rsidRPr="00D45C51">
              <w:rPr>
                <w:rStyle w:val="FootnoteReference"/>
                <w:szCs w:val="22"/>
              </w:rPr>
              <w:footnoteReference w:id="6"/>
            </w:r>
          </w:p>
        </w:tc>
        <w:tc>
          <w:tcPr>
            <w:tcW w:w="1944" w:type="pct"/>
          </w:tcPr>
          <w:p w14:paraId="0E198531" w14:textId="5D137FA7" w:rsidR="007249EB" w:rsidRPr="00CC7A45" w:rsidRDefault="007249EB" w:rsidP="00CC7A45">
            <w:pPr>
              <w:spacing w:line="240" w:lineRule="auto"/>
              <w:jc w:val="both"/>
              <w:rPr>
                <w:rFonts w:ascii="Times New Roman" w:hAnsi="Times New Roman"/>
                <w:szCs w:val="22"/>
              </w:rPr>
            </w:pPr>
            <w:r w:rsidRPr="00D45C51">
              <w:rPr>
                <w:rFonts w:ascii="Times New Roman" w:hAnsi="Times New Roman"/>
                <w:b/>
                <w:color w:val="auto"/>
                <w:szCs w:val="22"/>
              </w:rPr>
              <w:t>Vērtējums ir „Jā”,</w:t>
            </w:r>
            <w:r w:rsidRPr="00D45C51">
              <w:rPr>
                <w:rFonts w:ascii="Times New Roman" w:hAnsi="Times New Roman"/>
                <w:color w:val="auto"/>
                <w:szCs w:val="22"/>
              </w:rPr>
              <w:t xml:space="preserve"> ja projekta iesniedzējs</w:t>
            </w:r>
            <w:r w:rsidR="009630D8" w:rsidRPr="009630D8">
              <w:rPr>
                <w:rFonts w:ascii="Times New Roman" w:hAnsi="Times New Roman"/>
                <w:color w:val="auto"/>
                <w:szCs w:val="22"/>
              </w:rPr>
              <w:t>,</w:t>
            </w:r>
            <w:r w:rsidRPr="009630D8">
              <w:rPr>
                <w:rFonts w:ascii="Times New Roman" w:hAnsi="Times New Roman"/>
                <w:color w:val="auto"/>
                <w:szCs w:val="22"/>
              </w:rPr>
              <w:t xml:space="preserve"> </w:t>
            </w:r>
            <w:r w:rsidR="009630D8" w:rsidRPr="009630D8">
              <w:rPr>
                <w:rFonts w:ascii="Times New Roman" w:hAnsi="Times New Roman"/>
                <w:szCs w:val="22"/>
              </w:rPr>
              <w:t xml:space="preserve"> nav grūtībās </w:t>
            </w:r>
            <w:r w:rsidR="00C12276">
              <w:rPr>
                <w:rFonts w:ascii="Times New Roman" w:hAnsi="Times New Roman"/>
                <w:szCs w:val="22"/>
              </w:rPr>
              <w:t>nonā</w:t>
            </w:r>
            <w:r w:rsidR="00130FE8">
              <w:rPr>
                <w:rFonts w:ascii="Times New Roman" w:hAnsi="Times New Roman"/>
                <w:szCs w:val="22"/>
              </w:rPr>
              <w:t>cis</w:t>
            </w:r>
            <w:r w:rsidR="00C12276">
              <w:rPr>
                <w:rFonts w:ascii="Times New Roman" w:hAnsi="Times New Roman"/>
                <w:szCs w:val="22"/>
              </w:rPr>
              <w:t xml:space="preserve"> komersants</w:t>
            </w:r>
            <w:r w:rsidR="009630D8" w:rsidRPr="009630D8">
              <w:rPr>
                <w:rFonts w:ascii="Times New Roman" w:hAnsi="Times New Roman"/>
                <w:szCs w:val="22"/>
              </w:rPr>
              <w:t xml:space="preserve"> </w:t>
            </w:r>
            <w:r w:rsidR="00C12276">
              <w:rPr>
                <w:rFonts w:ascii="Times New Roman" w:hAnsi="Times New Roman"/>
                <w:szCs w:val="22"/>
              </w:rPr>
              <w:t xml:space="preserve"> </w:t>
            </w:r>
            <w:r w:rsidR="00C12276" w:rsidRPr="00D45C51">
              <w:rPr>
                <w:rFonts w:ascii="Times New Roman" w:eastAsia="Times New Roman" w:hAnsi="Times New Roman"/>
                <w:color w:val="auto"/>
                <w:szCs w:val="22"/>
                <w:lang w:eastAsia="lv-LV"/>
              </w:rPr>
              <w:t xml:space="preserve"> saskaņā ar MK noteikumiem par 8.3.1.2.pasākuma īstenošanu.</w:t>
            </w:r>
          </w:p>
          <w:p w14:paraId="041752D7" w14:textId="77777777" w:rsidR="007249EB" w:rsidRPr="00D45C51" w:rsidRDefault="007249EB" w:rsidP="007249EB">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 xml:space="preserve">Ja projekta iesniegums tehniski, aritmētiski vai redakcionāli neatbilst visām minētajām prasībām, kā arī gadījumos, ja iesniegta nepilnīga dokumentācija, lai pārliecinātos, vai projekta iesniedzējs nav grūtībās nonācis komersants, </w:t>
            </w:r>
            <w:r w:rsidRPr="00D45C51">
              <w:rPr>
                <w:rFonts w:ascii="Times New Roman" w:hAnsi="Times New Roman"/>
                <w:b/>
                <w:color w:val="auto"/>
                <w:szCs w:val="22"/>
              </w:rPr>
              <w:t>vērtējums ir „Jā, ar nosacījumu”,</w:t>
            </w:r>
            <w:r w:rsidRPr="00D45C51">
              <w:rPr>
                <w:rFonts w:ascii="Times New Roman" w:hAnsi="Times New Roman"/>
                <w:color w:val="auto"/>
                <w:szCs w:val="22"/>
              </w:rPr>
              <w:t xml:space="preserve"> vienlaikus nosakot nosacījumu precizēt projekta iesniegumu. </w:t>
            </w:r>
          </w:p>
          <w:p w14:paraId="0DD1B1C3" w14:textId="77777777" w:rsidR="007249EB" w:rsidRPr="00D45C51" w:rsidRDefault="007249EB" w:rsidP="007249EB">
            <w:pPr>
              <w:spacing w:after="0" w:line="240" w:lineRule="auto"/>
              <w:jc w:val="both"/>
              <w:rPr>
                <w:rFonts w:ascii="Times New Roman" w:hAnsi="Times New Roman"/>
                <w:color w:val="auto"/>
                <w:szCs w:val="22"/>
              </w:rPr>
            </w:pPr>
          </w:p>
          <w:p w14:paraId="5E2D7E1C" w14:textId="038082B4" w:rsidR="007249EB" w:rsidRPr="00D45C51" w:rsidRDefault="007249EB" w:rsidP="00C12276">
            <w:pPr>
              <w:spacing w:after="0" w:line="240" w:lineRule="auto"/>
              <w:jc w:val="both"/>
              <w:rPr>
                <w:rFonts w:ascii="Times New Roman" w:hAnsi="Times New Roman"/>
                <w:b/>
                <w:color w:val="auto"/>
                <w:szCs w:val="22"/>
              </w:rPr>
            </w:pPr>
            <w:r w:rsidRPr="00D45C51">
              <w:rPr>
                <w:rFonts w:ascii="Times New Roman" w:hAnsi="Times New Roman"/>
                <w:b/>
                <w:color w:val="auto"/>
                <w:szCs w:val="22"/>
              </w:rPr>
              <w:t>Vērtējums ir „Nē”,</w:t>
            </w:r>
            <w:r w:rsidRPr="00D45C51">
              <w:rPr>
                <w:rFonts w:ascii="Times New Roman" w:hAnsi="Times New Roman"/>
                <w:color w:val="auto"/>
                <w:szCs w:val="22"/>
              </w:rPr>
              <w:t xml:space="preserve"> </w:t>
            </w:r>
            <w:r w:rsidR="00620A8A">
              <w:rPr>
                <w:rFonts w:ascii="Times New Roman" w:hAnsi="Times New Roman"/>
                <w:color w:val="auto"/>
                <w:szCs w:val="22"/>
              </w:rPr>
              <w:t xml:space="preserve">ja projekta iesniedzējs </w:t>
            </w:r>
            <w:r w:rsidR="00C12276">
              <w:rPr>
                <w:rFonts w:ascii="Times New Roman" w:hAnsi="Times New Roman"/>
                <w:color w:val="auto"/>
                <w:szCs w:val="22"/>
              </w:rPr>
              <w:t xml:space="preserve">ir grūtības nonācis komersants </w:t>
            </w:r>
            <w:r w:rsidR="00C12276" w:rsidRPr="00D45C51">
              <w:rPr>
                <w:rFonts w:ascii="Times New Roman" w:eastAsia="Times New Roman" w:hAnsi="Times New Roman"/>
                <w:color w:val="auto"/>
                <w:szCs w:val="22"/>
                <w:lang w:eastAsia="lv-LV"/>
              </w:rPr>
              <w:t xml:space="preserve"> saskaņā ar MK noteikumiem par 8.3.1.2.pasākuma īstenošanu.</w:t>
            </w:r>
          </w:p>
        </w:tc>
      </w:tr>
      <w:tr w:rsidR="00CB2739" w:rsidRPr="00D45C51" w14:paraId="225997FF" w14:textId="602AAFC5" w:rsidTr="00ED31D1">
        <w:trPr>
          <w:trHeight w:val="144"/>
        </w:trPr>
        <w:tc>
          <w:tcPr>
            <w:tcW w:w="314" w:type="pct"/>
          </w:tcPr>
          <w:p w14:paraId="72635C29" w14:textId="33964D4C" w:rsidR="00771EEF" w:rsidRPr="00D45C51" w:rsidRDefault="00FF4776"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w:t>
            </w:r>
            <w:r w:rsidR="00037F10">
              <w:rPr>
                <w:rFonts w:ascii="Times New Roman" w:hAnsi="Times New Roman"/>
                <w:color w:val="auto"/>
                <w:szCs w:val="22"/>
              </w:rPr>
              <w:t>3</w:t>
            </w:r>
            <w:r w:rsidR="00771EEF" w:rsidRPr="00D45C51">
              <w:rPr>
                <w:rFonts w:ascii="Times New Roman" w:hAnsi="Times New Roman"/>
                <w:color w:val="auto"/>
                <w:szCs w:val="22"/>
              </w:rPr>
              <w:t>.</w:t>
            </w:r>
          </w:p>
        </w:tc>
        <w:tc>
          <w:tcPr>
            <w:tcW w:w="1841" w:type="pct"/>
            <w:gridSpan w:val="2"/>
          </w:tcPr>
          <w:p w14:paraId="68D38136" w14:textId="77777777"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iesniedzējam ir pietiekama administrēšanas, īstenošanas un finanšu kapacitāte projekta īstenošanai. </w:t>
            </w:r>
          </w:p>
        </w:tc>
        <w:tc>
          <w:tcPr>
            <w:tcW w:w="454" w:type="pct"/>
          </w:tcPr>
          <w:p w14:paraId="1510D940"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20248D0B" w14:textId="494D7609" w:rsidR="00771EEF" w:rsidRPr="00D45C51" w:rsidRDefault="00771EEF" w:rsidP="00B42681">
            <w:pPr>
              <w:pStyle w:val="ListParagraph"/>
              <w:ind w:left="0"/>
              <w:jc w:val="center"/>
              <w:rPr>
                <w:sz w:val="22"/>
                <w:szCs w:val="22"/>
                <w:lang w:val="lv-LV" w:eastAsia="en-US"/>
              </w:rPr>
            </w:pPr>
            <w:r w:rsidRPr="00D45C51">
              <w:rPr>
                <w:sz w:val="22"/>
                <w:szCs w:val="22"/>
                <w:lang w:val="lv-LV" w:eastAsia="en-US"/>
              </w:rPr>
              <w:t>P</w:t>
            </w:r>
          </w:p>
        </w:tc>
        <w:tc>
          <w:tcPr>
            <w:tcW w:w="1944" w:type="pct"/>
          </w:tcPr>
          <w:p w14:paraId="2A720B92" w14:textId="77777777"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ja projekta iesniegumā ir pietiekami raksturota un ir pamatota projekta īstenošanai nepieciešamā administrēšanas, īstenošanas un finanšu (administratīvā) kapacitāte.</w:t>
            </w:r>
          </w:p>
          <w:p w14:paraId="7432A006" w14:textId="77777777"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w:t>
            </w:r>
            <w:r w:rsidRPr="00D45C51">
              <w:rPr>
                <w:rFonts w:ascii="Times New Roman" w:hAnsi="Times New Roman"/>
                <w:color w:val="auto"/>
                <w:szCs w:val="22"/>
                <w:u w:val="single"/>
              </w:rPr>
              <w:t>administrēšanas kapacitāte</w:t>
            </w:r>
            <w:r w:rsidRPr="00D45C51">
              <w:rPr>
                <w:rFonts w:ascii="Times New Roman" w:hAnsi="Times New Roman"/>
                <w:color w:val="auto"/>
                <w:szCs w:val="22"/>
              </w:rPr>
              <w:t xml:space="preserve"> ir pietiekama, ja projekta iesniegumā ir iekļauta informācija:</w:t>
            </w:r>
          </w:p>
          <w:p w14:paraId="55320B07" w14:textId="77777777"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 par nepieciešamajiem projekta administratīvajiem darbiniekiem (piemēram, projekta vadītājs, projekta vadītāja asistents, iepirkuma speciālists, grāmatvedis), to skaitu, plānoto noslodzi un galvenajiem uzdevumiem, kā arī darba izpildei nepieciešamo pieredzi un profesionālo kvalifikāciju;</w:t>
            </w:r>
          </w:p>
          <w:p w14:paraId="7BDDE754" w14:textId="77777777"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 kā projekta iesniedzējs plāno nodrošināt šī skaidrojuma 1.punktā minētos administratīvos darbiniekus;</w:t>
            </w:r>
          </w:p>
          <w:p w14:paraId="0B006EEA" w14:textId="77C2666E"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3. par projekta īstenošanas sistēmu, tajā skaitā par administratīvā personāla savstarpējo sadarbību, par projekta īstenošanas uzraudzības mehānismu, u.tml.;</w:t>
            </w:r>
          </w:p>
          <w:p w14:paraId="2AABC1FA" w14:textId="77777777"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4. par projekta administratīvajam personālam nepieciešamo un pieejamo darba vietu materiāltehnisko aprīkojumu (datortehnika, programmatūra, internets, biroja tehnika, u.c.);</w:t>
            </w:r>
          </w:p>
          <w:p w14:paraId="1A3D6BCA" w14:textId="77777777" w:rsidR="00356EF3" w:rsidRPr="00D45C51" w:rsidRDefault="00356EF3" w:rsidP="00B42681">
            <w:pPr>
              <w:spacing w:after="0" w:line="240" w:lineRule="auto"/>
              <w:rPr>
                <w:rFonts w:ascii="Times New Roman" w:hAnsi="Times New Roman"/>
                <w:color w:val="auto"/>
                <w:szCs w:val="22"/>
              </w:rPr>
            </w:pPr>
            <w:r w:rsidRPr="00D45C51">
              <w:rPr>
                <w:rFonts w:ascii="Times New Roman" w:hAnsi="Times New Roman"/>
                <w:color w:val="auto"/>
                <w:szCs w:val="22"/>
              </w:rPr>
              <w:t>5. par projekta administrēšanai nepieciešamo un pieejamo infrastruktūru (ēkas, telpas).</w:t>
            </w:r>
          </w:p>
          <w:p w14:paraId="415CE14D" w14:textId="77777777" w:rsidR="00356EF3" w:rsidRPr="00D45C51" w:rsidRDefault="00356EF3" w:rsidP="00B42681">
            <w:pPr>
              <w:spacing w:after="0" w:line="240" w:lineRule="auto"/>
              <w:rPr>
                <w:rFonts w:ascii="Times New Roman" w:eastAsia="Times New Roman" w:hAnsi="Times New Roman"/>
                <w:color w:val="auto"/>
                <w:szCs w:val="22"/>
              </w:rPr>
            </w:pPr>
          </w:p>
          <w:p w14:paraId="233C144D" w14:textId="77777777"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 xml:space="preserve">Projekta </w:t>
            </w:r>
            <w:r w:rsidRPr="00D45C51">
              <w:rPr>
                <w:rFonts w:ascii="Times New Roman" w:hAnsi="Times New Roman"/>
                <w:color w:val="auto"/>
                <w:szCs w:val="22"/>
                <w:u w:val="single"/>
              </w:rPr>
              <w:t>īstenošanas kapacitāte</w:t>
            </w:r>
            <w:r w:rsidRPr="00D45C51">
              <w:rPr>
                <w:rFonts w:ascii="Times New Roman" w:hAnsi="Times New Roman"/>
                <w:color w:val="auto"/>
                <w:szCs w:val="22"/>
              </w:rPr>
              <w:t xml:space="preserve"> ir pietiekama, ja projekta iesniegumā ir iekļauta informācija:</w:t>
            </w:r>
          </w:p>
          <w:p w14:paraId="52E392D5" w14:textId="06617A6F"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 par nepieciešamajiem projekta īstenošanas darbiniekiem, to skaitu un galvenajiem uzdevumiem, kā arī darba izpildei nepieciešamo pieredzi un profesionālo kvalifikāciju</w:t>
            </w:r>
            <w:r w:rsidR="00BF6CEF" w:rsidRPr="00D45C51">
              <w:rPr>
                <w:rFonts w:ascii="Times New Roman" w:hAnsi="Times New Roman"/>
                <w:color w:val="auto"/>
                <w:szCs w:val="22"/>
              </w:rPr>
              <w:t xml:space="preserve"> (t.sk. pievienot</w:t>
            </w:r>
            <w:r w:rsidR="000C6770">
              <w:rPr>
                <w:rFonts w:ascii="Times New Roman" w:hAnsi="Times New Roman"/>
                <w:color w:val="auto"/>
                <w:szCs w:val="22"/>
              </w:rPr>
              <w:t>s vadošā</w:t>
            </w:r>
            <w:r w:rsidR="00BF6CEF" w:rsidRPr="00D45C51">
              <w:rPr>
                <w:rFonts w:ascii="Times New Roman" w:hAnsi="Times New Roman"/>
                <w:color w:val="auto"/>
                <w:szCs w:val="22"/>
              </w:rPr>
              <w:t xml:space="preserve"> </w:t>
            </w:r>
            <w:r w:rsidR="000C6770">
              <w:rPr>
                <w:rFonts w:ascii="Times New Roman" w:hAnsi="Times New Roman"/>
                <w:color w:val="auto"/>
                <w:szCs w:val="22"/>
              </w:rPr>
              <w:t>satura izstrādes eksperta dzīves gājuma apraksts</w:t>
            </w:r>
            <w:r w:rsidR="00432B88">
              <w:rPr>
                <w:rFonts w:ascii="Times New Roman" w:hAnsi="Times New Roman"/>
                <w:color w:val="auto"/>
                <w:szCs w:val="22"/>
              </w:rPr>
              <w:t xml:space="preserve">, kas ir </w:t>
            </w:r>
            <w:r w:rsidR="00432B88" w:rsidRPr="0081606F">
              <w:rPr>
                <w:rFonts w:ascii="Times New Roman" w:hAnsi="Times New Roman"/>
                <w:i/>
                <w:color w:val="auto"/>
                <w:szCs w:val="22"/>
              </w:rPr>
              <w:t xml:space="preserve">Digitālā līdzekļa </w:t>
            </w:r>
            <w:r w:rsidR="0081606F" w:rsidRPr="0081606F">
              <w:rPr>
                <w:rFonts w:ascii="Times New Roman" w:hAnsi="Times New Roman"/>
                <w:i/>
                <w:color w:val="auto"/>
                <w:szCs w:val="22"/>
              </w:rPr>
              <w:t>izstrādes</w:t>
            </w:r>
            <w:r w:rsidR="00432B88" w:rsidRPr="0081606F">
              <w:rPr>
                <w:rFonts w:ascii="Times New Roman" w:hAnsi="Times New Roman"/>
                <w:i/>
                <w:color w:val="auto"/>
                <w:szCs w:val="22"/>
              </w:rPr>
              <w:t xml:space="preserve"> plāna</w:t>
            </w:r>
            <w:r w:rsidR="00432B88">
              <w:rPr>
                <w:rFonts w:ascii="Times New Roman" w:hAnsi="Times New Roman"/>
                <w:color w:val="auto"/>
                <w:szCs w:val="22"/>
              </w:rPr>
              <w:t xml:space="preserve"> </w:t>
            </w:r>
            <w:r w:rsidR="0081606F">
              <w:rPr>
                <w:rFonts w:ascii="Times New Roman" w:hAnsi="Times New Roman"/>
                <w:color w:val="auto"/>
                <w:szCs w:val="22"/>
              </w:rPr>
              <w:t>obligāta sastāvdaļa</w:t>
            </w:r>
            <w:r w:rsidR="00D5148A">
              <w:rPr>
                <w:rFonts w:ascii="Times New Roman" w:hAnsi="Times New Roman"/>
                <w:color w:val="auto"/>
                <w:szCs w:val="22"/>
              </w:rPr>
              <w:t>, un vadoša satura izstrādes eksperta izglītība un pieredze atbilst MK noteikumiem par 8.3.1.2.pasākuma īstenošanu</w:t>
            </w:r>
            <w:r w:rsidR="00BF6CEF" w:rsidRPr="00D45C51">
              <w:rPr>
                <w:rFonts w:ascii="Times New Roman" w:hAnsi="Times New Roman"/>
                <w:color w:val="auto"/>
                <w:szCs w:val="22"/>
              </w:rPr>
              <w:t>)</w:t>
            </w:r>
            <w:r w:rsidRPr="00D45C51">
              <w:rPr>
                <w:rFonts w:ascii="Times New Roman" w:hAnsi="Times New Roman"/>
                <w:color w:val="auto"/>
                <w:szCs w:val="22"/>
              </w:rPr>
              <w:t>;</w:t>
            </w:r>
          </w:p>
          <w:p w14:paraId="7F84CC71" w14:textId="77777777"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 kā projekta iesniedzējs plāno nodrošināt šīs skaidrojuma 1.punktā minētos darbiniekus projekta īstenošanai;</w:t>
            </w:r>
          </w:p>
          <w:p w14:paraId="24A40DCD" w14:textId="09B6B66B"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3. par projekta īstenošanas sistēmu, tajā skaitā par īstenošanas personāla savstarpējo sadarbību,</w:t>
            </w:r>
            <w:r w:rsidR="00432B88">
              <w:rPr>
                <w:rFonts w:ascii="Times New Roman" w:hAnsi="Times New Roman"/>
                <w:color w:val="auto"/>
                <w:szCs w:val="22"/>
              </w:rPr>
              <w:t xml:space="preserve"> </w:t>
            </w:r>
            <w:r w:rsidR="00432B88" w:rsidRPr="00BD3154">
              <w:rPr>
                <w:rFonts w:ascii="Times New Roman" w:hAnsi="Times New Roman"/>
                <w:color w:val="auto"/>
                <w:sz w:val="24"/>
              </w:rPr>
              <w:t xml:space="preserve"> par projekta īstenošanas uzraudzības mehānismu, sadarbību ar projekta īstenošanas sadarbības partneriem </w:t>
            </w:r>
            <w:r w:rsidRPr="00D45C51">
              <w:rPr>
                <w:rFonts w:ascii="Times New Roman" w:hAnsi="Times New Roman"/>
                <w:color w:val="auto"/>
                <w:szCs w:val="22"/>
              </w:rPr>
              <w:t xml:space="preserve"> u.tml.;</w:t>
            </w:r>
          </w:p>
          <w:p w14:paraId="44B249F7" w14:textId="77777777"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4. par projekta īstenošanai nepieciešamo un pieejamo infrastruktūru (ēkas, telpas);</w:t>
            </w:r>
          </w:p>
          <w:p w14:paraId="06CC5011" w14:textId="77777777"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5. par projekta īstenošanas personālam nepieciešamo un pieejamo darba vietu materiāltehnisko aprīkojumu (datortehnika, programmatūra, internets, biroja tehnika, u.c.).</w:t>
            </w:r>
          </w:p>
          <w:p w14:paraId="67284CA7" w14:textId="77777777" w:rsidR="00356EF3" w:rsidRPr="00D45C51" w:rsidRDefault="00356EF3" w:rsidP="00B42681">
            <w:pPr>
              <w:spacing w:after="0" w:line="240" w:lineRule="auto"/>
              <w:jc w:val="both"/>
              <w:rPr>
                <w:rFonts w:ascii="Times New Roman" w:hAnsi="Times New Roman"/>
                <w:color w:val="auto"/>
                <w:szCs w:val="22"/>
              </w:rPr>
            </w:pPr>
          </w:p>
          <w:p w14:paraId="10119084" w14:textId="69ACC0F4" w:rsidR="00356EF3" w:rsidRPr="00D45C51" w:rsidRDefault="00356EF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w:t>
            </w:r>
            <w:r w:rsidRPr="00D45C51">
              <w:rPr>
                <w:rFonts w:ascii="Times New Roman" w:hAnsi="Times New Roman"/>
                <w:color w:val="auto"/>
                <w:szCs w:val="22"/>
                <w:u w:val="single"/>
              </w:rPr>
              <w:t>finanšu kapacitāti</w:t>
            </w:r>
            <w:r w:rsidRPr="00D45C51">
              <w:rPr>
                <w:rFonts w:ascii="Times New Roman" w:hAnsi="Times New Roman"/>
                <w:color w:val="auto"/>
                <w:szCs w:val="22"/>
              </w:rPr>
              <w:t xml:space="preserve"> apliecina, sniedzot informāciju, ka īstenojot projektu, maksājumus veiks no </w:t>
            </w:r>
            <w:r w:rsidR="00842D08" w:rsidRPr="00D45C51">
              <w:rPr>
                <w:rFonts w:ascii="Times New Roman" w:hAnsi="Times New Roman"/>
                <w:color w:val="auto"/>
                <w:szCs w:val="22"/>
              </w:rPr>
              <w:t>finansējuma saņēmēja pieejamajiem finanšu resursiem</w:t>
            </w:r>
            <w:r w:rsidR="007474F8" w:rsidRPr="00D45C51">
              <w:rPr>
                <w:rFonts w:ascii="Times New Roman" w:hAnsi="Times New Roman"/>
                <w:color w:val="auto"/>
                <w:szCs w:val="22"/>
              </w:rPr>
              <w:t xml:space="preserve"> un</w:t>
            </w:r>
            <w:r w:rsidR="00842D08" w:rsidRPr="00D45C51">
              <w:rPr>
                <w:rFonts w:ascii="Times New Roman" w:hAnsi="Times New Roman"/>
                <w:color w:val="auto"/>
                <w:szCs w:val="22"/>
              </w:rPr>
              <w:t xml:space="preserve"> </w:t>
            </w:r>
            <w:r w:rsidRPr="00D45C51">
              <w:rPr>
                <w:rFonts w:ascii="Times New Roman" w:hAnsi="Times New Roman"/>
                <w:color w:val="auto"/>
                <w:szCs w:val="22"/>
              </w:rPr>
              <w:t xml:space="preserve">īstenošanai saņemtajiem avansa un starpposma maksājumiem. </w:t>
            </w:r>
          </w:p>
          <w:p w14:paraId="0CE1D65F" w14:textId="77777777" w:rsidR="00356EF3" w:rsidRPr="00D45C51" w:rsidRDefault="00356EF3" w:rsidP="00B42681">
            <w:pPr>
              <w:spacing w:after="0" w:line="240" w:lineRule="auto"/>
              <w:ind w:left="360"/>
              <w:jc w:val="both"/>
              <w:rPr>
                <w:rFonts w:ascii="Times New Roman" w:hAnsi="Times New Roman"/>
                <w:color w:val="auto"/>
                <w:szCs w:val="22"/>
              </w:rPr>
            </w:pPr>
          </w:p>
          <w:p w14:paraId="60A61266" w14:textId="4EE9B9C0" w:rsidR="00771EEF" w:rsidRPr="00D45C51" w:rsidRDefault="00356EF3" w:rsidP="00B42681">
            <w:pPr>
              <w:pStyle w:val="ListParagraph"/>
              <w:ind w:left="0"/>
              <w:rPr>
                <w:sz w:val="22"/>
                <w:szCs w:val="22"/>
                <w:lang w:val="lv-LV" w:eastAsia="en-US"/>
              </w:rPr>
            </w:pPr>
            <w:r w:rsidRPr="00D45C51">
              <w:rPr>
                <w:sz w:val="22"/>
                <w:szCs w:val="22"/>
              </w:rPr>
              <w:t xml:space="preserve">Ja projekta iesniegums neatbilst kādai no minētajām prasībām, </w:t>
            </w:r>
            <w:r w:rsidRPr="00D45C51">
              <w:rPr>
                <w:b/>
                <w:sz w:val="22"/>
                <w:szCs w:val="22"/>
              </w:rPr>
              <w:t>vērtējums ir „Jā, ar nosacījumu”</w:t>
            </w:r>
            <w:r w:rsidRPr="00D45C51">
              <w:rPr>
                <w:sz w:val="22"/>
                <w:szCs w:val="22"/>
              </w:rPr>
              <w:t>, vienlaikus nosakot atbilstošu nosacījumu precizēt projekta iesniegumu.</w:t>
            </w:r>
          </w:p>
        </w:tc>
      </w:tr>
      <w:tr w:rsidR="00CB2739" w:rsidRPr="00D45C51" w14:paraId="74587D01" w14:textId="5E1CBA3B" w:rsidTr="00ED31D1">
        <w:trPr>
          <w:trHeight w:val="312"/>
        </w:trPr>
        <w:tc>
          <w:tcPr>
            <w:tcW w:w="314" w:type="pct"/>
          </w:tcPr>
          <w:p w14:paraId="6228C915" w14:textId="4C561887" w:rsidR="00771EEF" w:rsidRPr="00D45C51" w:rsidRDefault="00FF4776"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w:t>
            </w:r>
            <w:r w:rsidR="00037F10">
              <w:rPr>
                <w:rFonts w:ascii="Times New Roman" w:hAnsi="Times New Roman"/>
                <w:color w:val="auto"/>
                <w:szCs w:val="22"/>
              </w:rPr>
              <w:t>4</w:t>
            </w:r>
            <w:r w:rsidR="00771EEF" w:rsidRPr="00D45C51">
              <w:rPr>
                <w:rFonts w:ascii="Times New Roman" w:hAnsi="Times New Roman"/>
                <w:color w:val="auto"/>
                <w:szCs w:val="22"/>
              </w:rPr>
              <w:t>.</w:t>
            </w:r>
          </w:p>
        </w:tc>
        <w:tc>
          <w:tcPr>
            <w:tcW w:w="1841" w:type="pct"/>
            <w:gridSpan w:val="2"/>
          </w:tcPr>
          <w:p w14:paraId="51B7145A" w14:textId="65F3BF86"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iesniedzējam </w:t>
            </w:r>
            <w:r w:rsidR="00BB0EE5" w:rsidRPr="00D45C51">
              <w:rPr>
                <w:rFonts w:ascii="Times New Roman" w:hAnsi="Times New Roman"/>
                <w:color w:val="auto"/>
                <w:szCs w:val="22"/>
              </w:rPr>
              <w:t xml:space="preserve">un projekta sadarbības partnerim </w:t>
            </w:r>
            <w:r w:rsidRPr="00D45C51">
              <w:rPr>
                <w:rFonts w:ascii="Times New Roman" w:hAnsi="Times New Roman"/>
                <w:color w:val="auto"/>
                <w:szCs w:val="22"/>
              </w:rPr>
              <w:t xml:space="preserve">Latvijas Republikā projekta iesnieguma iesniegšanas dienā nav nodokļu parādi, tajā skaitā valsts sociālās </w:t>
            </w:r>
            <w:r w:rsidRPr="00D45C51">
              <w:rPr>
                <w:rFonts w:ascii="Times New Roman" w:hAnsi="Times New Roman"/>
                <w:color w:val="auto"/>
                <w:szCs w:val="22"/>
              </w:rPr>
              <w:lastRenderedPageBreak/>
              <w:t>apdrošināšanas obligāto iemaksu parādi, kas kopsummā</w:t>
            </w:r>
            <w:r w:rsidR="00233886" w:rsidRPr="00D45C51">
              <w:rPr>
                <w:rFonts w:ascii="Times New Roman" w:hAnsi="Times New Roman"/>
                <w:color w:val="auto"/>
                <w:szCs w:val="22"/>
              </w:rPr>
              <w:t xml:space="preserve"> </w:t>
            </w:r>
            <w:r w:rsidR="001D073A" w:rsidRPr="00D45C51">
              <w:rPr>
                <w:rFonts w:ascii="Times New Roman" w:hAnsi="Times New Roman"/>
                <w:color w:val="auto"/>
                <w:szCs w:val="22"/>
              </w:rPr>
              <w:t xml:space="preserve">katram atsevišķi </w:t>
            </w:r>
            <w:r w:rsidRPr="00D45C51">
              <w:rPr>
                <w:rFonts w:ascii="Times New Roman" w:hAnsi="Times New Roman"/>
                <w:color w:val="auto"/>
                <w:szCs w:val="22"/>
              </w:rPr>
              <w:t xml:space="preserve">pārsniedz 150 </w:t>
            </w:r>
            <w:r w:rsidRPr="00D45C51">
              <w:rPr>
                <w:rFonts w:ascii="Times New Roman" w:hAnsi="Times New Roman"/>
                <w:i/>
                <w:color w:val="auto"/>
                <w:szCs w:val="22"/>
              </w:rPr>
              <w:t>euro</w:t>
            </w:r>
            <w:r w:rsidRPr="00D45C51">
              <w:rPr>
                <w:rFonts w:ascii="Times New Roman" w:hAnsi="Times New Roman"/>
                <w:color w:val="auto"/>
                <w:szCs w:val="22"/>
              </w:rPr>
              <w:t>.</w:t>
            </w:r>
          </w:p>
        </w:tc>
        <w:tc>
          <w:tcPr>
            <w:tcW w:w="454" w:type="pct"/>
          </w:tcPr>
          <w:p w14:paraId="7794A5D8"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7C513DE2" w14:textId="3BB606B2" w:rsidR="00771EEF" w:rsidRPr="00D45C51" w:rsidRDefault="00771EEF" w:rsidP="00B42681">
            <w:pPr>
              <w:pStyle w:val="ListParagraph"/>
              <w:ind w:left="0"/>
              <w:jc w:val="center"/>
              <w:rPr>
                <w:sz w:val="22"/>
                <w:szCs w:val="22"/>
                <w:lang w:val="lv-LV" w:eastAsia="en-US"/>
              </w:rPr>
            </w:pPr>
            <w:r w:rsidRPr="00D45C51">
              <w:rPr>
                <w:sz w:val="22"/>
                <w:szCs w:val="22"/>
                <w:lang w:val="lv-LV" w:eastAsia="en-US"/>
              </w:rPr>
              <w:t>P</w:t>
            </w:r>
          </w:p>
        </w:tc>
        <w:tc>
          <w:tcPr>
            <w:tcW w:w="1944" w:type="pct"/>
          </w:tcPr>
          <w:p w14:paraId="5E3415E7" w14:textId="77777777" w:rsidR="008044C4" w:rsidRDefault="008044C4" w:rsidP="008044C4">
            <w:pPr>
              <w:spacing w:after="160"/>
              <w:jc w:val="both"/>
              <w:rPr>
                <w:rFonts w:ascii="Times New Roman" w:eastAsiaTheme="minorHAnsi" w:hAnsi="Times New Roman"/>
                <w:color w:val="auto"/>
                <w:szCs w:val="22"/>
              </w:rPr>
            </w:pPr>
            <w:r>
              <w:rPr>
                <w:rFonts w:ascii="Times New Roman" w:hAnsi="Times New Roman"/>
              </w:rPr>
              <w:t xml:space="preserve">Nodokļu parādu neesamību vērtē projekta iesniedzējam un sadarbības partnerim atsevišķi, ņemot vērā, ka Valsts </w:t>
            </w:r>
            <w:r>
              <w:rPr>
                <w:rFonts w:ascii="Times New Roman" w:hAnsi="Times New Roman"/>
              </w:rPr>
              <w:lastRenderedPageBreak/>
              <w:t xml:space="preserve">ieņēmumu dienesta (turpmāk – VID) uzturētajā datu bāzē dati par nodokļu parādiem tiek ieļauti, ja nodokļu (nodevu) parāda kopsumma pārsniedz 150 </w:t>
            </w:r>
            <w:r>
              <w:rPr>
                <w:rFonts w:ascii="Times New Roman" w:hAnsi="Times New Roman"/>
                <w:i/>
                <w:iCs/>
              </w:rPr>
              <w:t>euro</w:t>
            </w:r>
            <w:r>
              <w:rPr>
                <w:rFonts w:ascii="Times New Roman" w:hAnsi="Times New Roman"/>
              </w:rPr>
              <w:t>.</w:t>
            </w:r>
          </w:p>
          <w:p w14:paraId="3754789F" w14:textId="23738499" w:rsidR="00FF18E5" w:rsidRPr="00D45C51" w:rsidRDefault="00FF18E5"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ja projekta iesniedzējam</w:t>
            </w:r>
            <w:r w:rsidR="00233886" w:rsidRPr="00D45C51">
              <w:rPr>
                <w:rFonts w:ascii="Times New Roman" w:hAnsi="Times New Roman"/>
                <w:color w:val="auto"/>
                <w:szCs w:val="22"/>
              </w:rPr>
              <w:t xml:space="preserve"> </w:t>
            </w:r>
            <w:r w:rsidR="001D073A" w:rsidRPr="00D45C51">
              <w:rPr>
                <w:rFonts w:ascii="Times New Roman" w:hAnsi="Times New Roman"/>
                <w:color w:val="auto"/>
                <w:szCs w:val="22"/>
              </w:rPr>
              <w:t xml:space="preserve">un sadarbības partnerim </w:t>
            </w:r>
            <w:r w:rsidRPr="00D45C51">
              <w:rPr>
                <w:rFonts w:ascii="Times New Roman" w:hAnsi="Times New Roman"/>
                <w:color w:val="auto"/>
                <w:szCs w:val="22"/>
              </w:rPr>
              <w:t xml:space="preserve">nav nodokļu parādu, kas </w:t>
            </w:r>
            <w:r w:rsidR="001D073A" w:rsidRPr="00D45C51">
              <w:rPr>
                <w:rFonts w:ascii="Times New Roman" w:hAnsi="Times New Roman"/>
                <w:color w:val="auto"/>
                <w:szCs w:val="22"/>
              </w:rPr>
              <w:t xml:space="preserve">katram atsevišķi </w:t>
            </w:r>
            <w:r w:rsidRPr="00D45C51">
              <w:rPr>
                <w:rFonts w:ascii="Times New Roman" w:hAnsi="Times New Roman"/>
                <w:color w:val="auto"/>
                <w:szCs w:val="22"/>
              </w:rPr>
              <w:t xml:space="preserve">ir lielāki par 150 </w:t>
            </w:r>
            <w:r w:rsidRPr="00D45C51">
              <w:rPr>
                <w:rFonts w:ascii="Times New Roman" w:hAnsi="Times New Roman"/>
                <w:i/>
                <w:color w:val="auto"/>
                <w:szCs w:val="22"/>
              </w:rPr>
              <w:t>euro</w:t>
            </w:r>
            <w:r w:rsidRPr="00D45C51">
              <w:rPr>
                <w:rFonts w:ascii="Times New Roman" w:hAnsi="Times New Roman"/>
                <w:color w:val="auto"/>
                <w:szCs w:val="22"/>
              </w:rPr>
              <w:t>.</w:t>
            </w:r>
          </w:p>
          <w:p w14:paraId="1C3C8A0C" w14:textId="77777777" w:rsidR="008044C4" w:rsidRDefault="00FF18E5" w:rsidP="008044C4">
            <w:pPr>
              <w:autoSpaceDE w:val="0"/>
              <w:autoSpaceDN w:val="0"/>
              <w:spacing w:after="160"/>
              <w:ind w:right="-108"/>
              <w:jc w:val="both"/>
              <w:rPr>
                <w:rFonts w:ascii="Times New Roman" w:eastAsia="Calibri" w:hAnsi="Times New Roman"/>
                <w:color w:val="auto"/>
                <w:szCs w:val="22"/>
              </w:rPr>
            </w:pPr>
            <w:r w:rsidRPr="00D45C51">
              <w:rPr>
                <w:rFonts w:ascii="Times New Roman" w:eastAsia="Times New Roman" w:hAnsi="Times New Roman"/>
                <w:color w:val="auto"/>
                <w:szCs w:val="22"/>
              </w:rPr>
              <w:t xml:space="preserve">Atbilstību kritērijam nosaka, pārbaudot, vai Valsts ieņēmumu dienesta (turpmāk - VID) datu bāzē </w:t>
            </w:r>
            <w:r w:rsidRPr="00D45C51">
              <w:rPr>
                <w:rFonts w:ascii="Times New Roman" w:eastAsia="Calibri" w:hAnsi="Times New Roman"/>
                <w:color w:val="auto"/>
                <w:szCs w:val="22"/>
              </w:rPr>
              <w:t>(</w:t>
            </w:r>
            <w:hyperlink r:id="rId12" w:history="1">
              <w:r w:rsidRPr="00D45C51">
                <w:rPr>
                  <w:rFonts w:ascii="Times New Roman" w:eastAsia="Calibri" w:hAnsi="Times New Roman"/>
                  <w:color w:val="auto"/>
                  <w:szCs w:val="22"/>
                  <w:u w:val="single"/>
                </w:rPr>
                <w:t>http://www6.vid.gov.lv/VID_PDB/NPAR</w:t>
              </w:r>
            </w:hyperlink>
            <w:r w:rsidRPr="00D45C51">
              <w:rPr>
                <w:rFonts w:ascii="Times New Roman" w:eastAsia="Calibri" w:hAnsi="Times New Roman"/>
                <w:color w:val="auto"/>
                <w:szCs w:val="22"/>
              </w:rPr>
              <w:t>)</w:t>
            </w:r>
            <w:r w:rsidR="008044C4">
              <w:rPr>
                <w:rFonts w:ascii="Times New Roman" w:eastAsia="Calibri" w:hAnsi="Times New Roman"/>
                <w:color w:val="auto"/>
                <w:szCs w:val="22"/>
              </w:rPr>
              <w:t xml:space="preserve"> ir </w:t>
            </w:r>
            <w:r w:rsidR="008044C4">
              <w:rPr>
                <w:rFonts w:ascii="Times New Roman" w:hAnsi="Times New Roman"/>
              </w:rPr>
              <w:t>norādīts, ka projekta iesniedzējam un sadarbības partnerim nav VID administrēto nodokļu parādu</w:t>
            </w:r>
            <w:r w:rsidRPr="00D45C51">
              <w:rPr>
                <w:rFonts w:ascii="Times New Roman" w:eastAsia="Calibri" w:hAnsi="Times New Roman"/>
                <w:color w:val="auto"/>
                <w:szCs w:val="22"/>
              </w:rPr>
              <w:t xml:space="preserve">. </w:t>
            </w:r>
          </w:p>
          <w:p w14:paraId="3EA436C4" w14:textId="7F2E2544" w:rsidR="00FF18E5" w:rsidRPr="008044C4" w:rsidRDefault="00FF18E5" w:rsidP="008044C4">
            <w:pPr>
              <w:autoSpaceDE w:val="0"/>
              <w:autoSpaceDN w:val="0"/>
              <w:spacing w:after="160"/>
              <w:ind w:right="-108"/>
              <w:jc w:val="both"/>
              <w:rPr>
                <w:rFonts w:ascii="Times New Roman" w:eastAsiaTheme="minorHAnsi" w:hAnsi="Times New Roman"/>
                <w:color w:val="auto"/>
                <w:szCs w:val="22"/>
              </w:rPr>
            </w:pPr>
            <w:r w:rsidRPr="00D45C51">
              <w:rPr>
                <w:rFonts w:ascii="Times New Roman" w:hAnsi="Times New Roman"/>
                <w:color w:val="auto"/>
                <w:szCs w:val="22"/>
              </w:rPr>
              <w:t>Ņemot vērā, ka VID datu bāzē informācija par VID administrētajiem nodokļu parādiem tiek publicēta div</w:t>
            </w:r>
            <w:r w:rsidR="008044C4">
              <w:rPr>
                <w:rFonts w:ascii="Times New Roman" w:hAnsi="Times New Roman"/>
                <w:color w:val="auto"/>
                <w:szCs w:val="22"/>
              </w:rPr>
              <w:t xml:space="preserve">as </w:t>
            </w:r>
            <w:r w:rsidRPr="00D45C51">
              <w:rPr>
                <w:rFonts w:ascii="Times New Roman" w:hAnsi="Times New Roman"/>
                <w:color w:val="auto"/>
                <w:szCs w:val="22"/>
              </w:rPr>
              <w:t>reiz</w:t>
            </w:r>
            <w:r w:rsidR="008044C4">
              <w:rPr>
                <w:rFonts w:ascii="Times New Roman" w:hAnsi="Times New Roman"/>
                <w:color w:val="auto"/>
                <w:szCs w:val="22"/>
              </w:rPr>
              <w:t>es</w:t>
            </w:r>
            <w:r w:rsidRPr="00D45C51">
              <w:rPr>
                <w:rFonts w:ascii="Times New Roman" w:hAnsi="Times New Roman"/>
                <w:color w:val="auto"/>
                <w:szCs w:val="22"/>
              </w:rPr>
              <w:t xml:space="preserve"> mēnesī, vērtēšanā nodokļu parāds VID datu bāzē tiek pārbaudīts VID noteiktajā publicēšanas dienā, kas ir tuvāk</w:t>
            </w:r>
            <w:r w:rsidR="008044C4">
              <w:rPr>
                <w:rFonts w:ascii="Times New Roman" w:hAnsi="Times New Roman"/>
                <w:color w:val="auto"/>
                <w:szCs w:val="22"/>
              </w:rPr>
              <w:t>ais</w:t>
            </w:r>
            <w:r w:rsidRPr="00D45C51">
              <w:rPr>
                <w:rFonts w:ascii="Times New Roman" w:hAnsi="Times New Roman"/>
                <w:color w:val="auto"/>
                <w:szCs w:val="22"/>
              </w:rPr>
              <w:t xml:space="preserve"> </w:t>
            </w:r>
            <w:r w:rsidR="008044C4">
              <w:rPr>
                <w:rFonts w:ascii="Times New Roman" w:hAnsi="Times New Roman"/>
                <w:color w:val="auto"/>
                <w:szCs w:val="22"/>
              </w:rPr>
              <w:t>pirms</w:t>
            </w:r>
            <w:r w:rsidR="008044C4" w:rsidRPr="00D45C51">
              <w:rPr>
                <w:rFonts w:ascii="Times New Roman" w:hAnsi="Times New Roman"/>
                <w:color w:val="auto"/>
                <w:szCs w:val="22"/>
              </w:rPr>
              <w:t xml:space="preserve"> </w:t>
            </w:r>
            <w:r w:rsidRPr="00D45C51">
              <w:rPr>
                <w:rFonts w:ascii="Times New Roman" w:hAnsi="Times New Roman"/>
                <w:color w:val="auto"/>
                <w:szCs w:val="22"/>
              </w:rPr>
              <w:t>projekta iesnieguma iesniegšanas.</w:t>
            </w:r>
          </w:p>
          <w:p w14:paraId="6EAADF75" w14:textId="54D3805D" w:rsidR="00FF18E5" w:rsidRPr="00D45C51" w:rsidRDefault="008044C4" w:rsidP="0046684E">
            <w:pPr>
              <w:autoSpaceDE w:val="0"/>
              <w:autoSpaceDN w:val="0"/>
              <w:adjustRightInd w:val="0"/>
              <w:spacing w:after="0" w:line="240" w:lineRule="auto"/>
              <w:jc w:val="both"/>
              <w:rPr>
                <w:rFonts w:ascii="Times New Roman" w:hAnsi="Times New Roman"/>
                <w:color w:val="auto"/>
                <w:szCs w:val="22"/>
              </w:rPr>
            </w:pPr>
            <w:r>
              <w:rPr>
                <w:rFonts w:ascii="Times New Roman" w:hAnsi="Times New Roman"/>
              </w:rPr>
              <w:t>Dokumentā, kurā fiksē projekta iesnieguma atbilstību kritērijam, norāda pārbaudes datumu, nodokļa parāda summu un atzīmi, ka nodokļa parāds tiek uzskatīts par nelielu</w:t>
            </w:r>
            <w:r w:rsidR="00BB7A6D">
              <w:rPr>
                <w:rFonts w:ascii="Times New Roman" w:hAnsi="Times New Roman"/>
              </w:rPr>
              <w:t xml:space="preserve"> (nepārsniedz</w:t>
            </w:r>
            <w:r w:rsidR="00372374">
              <w:rPr>
                <w:rFonts w:ascii="Times New Roman" w:hAnsi="Times New Roman"/>
              </w:rPr>
              <w:t xml:space="preserve"> 150 </w:t>
            </w:r>
            <w:r w:rsidR="00372374" w:rsidRPr="00F94FA4">
              <w:rPr>
                <w:rFonts w:ascii="Times New Roman" w:hAnsi="Times New Roman"/>
                <w:i/>
              </w:rPr>
              <w:t>euro</w:t>
            </w:r>
            <w:r w:rsidR="00372374">
              <w:rPr>
                <w:rFonts w:ascii="Times New Roman" w:hAnsi="Times New Roman"/>
              </w:rPr>
              <w:t>)</w:t>
            </w:r>
            <w:r>
              <w:rPr>
                <w:rFonts w:ascii="Times New Roman" w:hAnsi="Times New Roman"/>
              </w:rPr>
              <w:t>.</w:t>
            </w:r>
          </w:p>
          <w:p w14:paraId="0F2147D9" w14:textId="41DE8D04" w:rsidR="00771EEF" w:rsidRPr="00D45C51" w:rsidRDefault="00FF18E5" w:rsidP="00D775EE">
            <w:pPr>
              <w:pStyle w:val="ListParagraph"/>
              <w:ind w:left="0"/>
              <w:jc w:val="both"/>
              <w:rPr>
                <w:sz w:val="22"/>
                <w:szCs w:val="22"/>
                <w:lang w:val="lv-LV" w:eastAsia="en-US"/>
              </w:rPr>
            </w:pPr>
            <w:r w:rsidRPr="00D45C51">
              <w:rPr>
                <w:sz w:val="22"/>
                <w:szCs w:val="22"/>
              </w:rPr>
              <w:t>Ja</w:t>
            </w:r>
            <w:r w:rsidR="008044C4">
              <w:rPr>
                <w:sz w:val="22"/>
                <w:szCs w:val="22"/>
                <w:lang w:val="lv-LV"/>
              </w:rPr>
              <w:t xml:space="preserve"> </w:t>
            </w:r>
            <w:r w:rsidR="008044C4">
              <w:t>tiek konstatēts, ka</w:t>
            </w:r>
            <w:r w:rsidRPr="00D45C51">
              <w:rPr>
                <w:sz w:val="22"/>
                <w:szCs w:val="22"/>
              </w:rPr>
              <w:t xml:space="preserve"> projekta iesniedzējam</w:t>
            </w:r>
            <w:r w:rsidR="00233886" w:rsidRPr="00D45C51">
              <w:rPr>
                <w:sz w:val="22"/>
                <w:szCs w:val="22"/>
                <w:lang w:val="lv-LV"/>
              </w:rPr>
              <w:t xml:space="preserve"> </w:t>
            </w:r>
            <w:r w:rsidR="008044C4">
              <w:t xml:space="preserve">vai sadarbības partnerim </w:t>
            </w:r>
            <w:r w:rsidRPr="00D45C51">
              <w:rPr>
                <w:sz w:val="22"/>
                <w:szCs w:val="22"/>
              </w:rPr>
              <w:t>ir nodokļu parādi, kas</w:t>
            </w:r>
            <w:r w:rsidR="001D073A" w:rsidRPr="00D45C51">
              <w:rPr>
                <w:sz w:val="22"/>
                <w:szCs w:val="22"/>
                <w:lang w:val="lv-LV"/>
              </w:rPr>
              <w:t xml:space="preserve"> </w:t>
            </w:r>
            <w:r w:rsidR="008044C4">
              <w:rPr>
                <w:sz w:val="22"/>
                <w:szCs w:val="22"/>
                <w:lang w:val="lv-LV"/>
              </w:rPr>
              <w:t xml:space="preserve"> kopsummā ir lielāki par</w:t>
            </w:r>
            <w:r w:rsidRPr="00D45C51">
              <w:rPr>
                <w:sz w:val="22"/>
                <w:szCs w:val="22"/>
              </w:rPr>
              <w:t xml:space="preserve">150 </w:t>
            </w:r>
            <w:r w:rsidRPr="00D45C51">
              <w:rPr>
                <w:i/>
                <w:sz w:val="22"/>
                <w:szCs w:val="22"/>
              </w:rPr>
              <w:t>euro</w:t>
            </w:r>
            <w:r w:rsidRPr="00D45C51">
              <w:rPr>
                <w:sz w:val="22"/>
                <w:szCs w:val="22"/>
              </w:rPr>
              <w:t xml:space="preserve">, </w:t>
            </w:r>
            <w:r w:rsidR="008044C4">
              <w:t xml:space="preserve">projekta iesniegumu </w:t>
            </w:r>
            <w:r w:rsidRPr="00D45C51">
              <w:rPr>
                <w:sz w:val="22"/>
                <w:szCs w:val="22"/>
              </w:rPr>
              <w:t xml:space="preserve">vērtē </w:t>
            </w:r>
            <w:r w:rsidR="008044C4">
              <w:rPr>
                <w:sz w:val="22"/>
                <w:szCs w:val="22"/>
                <w:lang w:val="lv-LV"/>
              </w:rPr>
              <w:t>ar</w:t>
            </w:r>
            <w:r w:rsidRPr="00D45C51">
              <w:rPr>
                <w:sz w:val="22"/>
                <w:szCs w:val="22"/>
              </w:rPr>
              <w:t xml:space="preserve"> </w:t>
            </w:r>
            <w:r w:rsidRPr="00D45C51">
              <w:rPr>
                <w:b/>
                <w:sz w:val="22"/>
                <w:szCs w:val="22"/>
              </w:rPr>
              <w:t>“Jā, ar nosacījumu”</w:t>
            </w:r>
            <w:r w:rsidRPr="00D45C51">
              <w:rPr>
                <w:sz w:val="22"/>
                <w:szCs w:val="22"/>
              </w:rPr>
              <w:t xml:space="preserve"> un izvirza nosacījumu veikt nodokļa parāda nomaksu</w:t>
            </w:r>
            <w:r w:rsidR="008044C4">
              <w:rPr>
                <w:sz w:val="22"/>
                <w:szCs w:val="22"/>
                <w:lang w:val="lv-LV"/>
              </w:rPr>
              <w:t xml:space="preserve"> </w:t>
            </w:r>
            <w:r w:rsidR="008044C4">
              <w:t>līdz precizētā projekta iesnieguma i</w:t>
            </w:r>
            <w:r w:rsidR="00A05FE8">
              <w:t>esniegšanai sadarbības iestādē </w:t>
            </w:r>
            <w:r w:rsidR="008044C4">
              <w:t>vai saskaņot ar VID nodokļu parādu atmaksas grafiku. Nosacījuma izpildi pārbauda VID datu bāzē (</w:t>
            </w:r>
            <w:hyperlink r:id="rId13" w:history="1">
              <w:r w:rsidR="008044C4">
                <w:rPr>
                  <w:rStyle w:val="Hyperlink"/>
                  <w:rFonts w:eastAsia="ヒラギノ角ゴ Pro W3"/>
                  <w:color w:val="auto"/>
                </w:rPr>
                <w:t>http://www6.vid.gov.lv/VID_PDB/NPAR</w:t>
              </w:r>
            </w:hyperlink>
            <w:r w:rsidR="008044C4">
              <w:t>)</w:t>
            </w:r>
            <w:r w:rsidR="008044C4">
              <w:rPr>
                <w:rStyle w:val="CommentReference"/>
              </w:rPr>
              <w:t xml:space="preserve"> - </w:t>
            </w:r>
            <w:r w:rsidR="008044C4">
              <w:t xml:space="preserve">datumā, </w:t>
            </w:r>
            <w:r w:rsidR="008044C4">
              <w:lastRenderedPageBreak/>
              <w:t>kas ir tuvākais pirms precizētā projekta iesnieguma iesniegšanas datuma</w:t>
            </w:r>
            <w:r w:rsidRPr="00D45C51">
              <w:rPr>
                <w:sz w:val="22"/>
                <w:szCs w:val="22"/>
              </w:rPr>
              <w:t>.</w:t>
            </w:r>
          </w:p>
        </w:tc>
      </w:tr>
      <w:tr w:rsidR="00CB2739" w:rsidRPr="00D45C51" w14:paraId="4C68DC3C" w14:textId="0ACDFE37" w:rsidTr="00ED31D1">
        <w:trPr>
          <w:trHeight w:val="312"/>
        </w:trPr>
        <w:tc>
          <w:tcPr>
            <w:tcW w:w="314" w:type="pct"/>
          </w:tcPr>
          <w:p w14:paraId="01C076C5" w14:textId="1DF7DE7E" w:rsidR="00771EEF" w:rsidRPr="00D45C51" w:rsidRDefault="00FF4776"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w:t>
            </w:r>
            <w:r w:rsidR="00037F10">
              <w:rPr>
                <w:rFonts w:ascii="Times New Roman" w:hAnsi="Times New Roman"/>
                <w:color w:val="auto"/>
                <w:szCs w:val="22"/>
              </w:rPr>
              <w:t>5</w:t>
            </w:r>
            <w:r w:rsidR="00771EEF" w:rsidRPr="00D45C51">
              <w:rPr>
                <w:rFonts w:ascii="Times New Roman" w:hAnsi="Times New Roman"/>
                <w:color w:val="auto"/>
                <w:szCs w:val="22"/>
              </w:rPr>
              <w:t>.</w:t>
            </w:r>
          </w:p>
        </w:tc>
        <w:tc>
          <w:tcPr>
            <w:tcW w:w="1841" w:type="pct"/>
            <w:gridSpan w:val="2"/>
          </w:tcPr>
          <w:p w14:paraId="4F990A27" w14:textId="71187CB8"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Projekta iesniegums ir iesniegts Kohēzijas politikas fondu vadības informācijas sistēmā 2014.-2020.gadam.</w:t>
            </w:r>
          </w:p>
        </w:tc>
        <w:tc>
          <w:tcPr>
            <w:tcW w:w="454" w:type="pct"/>
          </w:tcPr>
          <w:p w14:paraId="3D2768EA" w14:textId="53759F7F"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0A0FFFA3" w14:textId="1BD77835" w:rsidR="00771EEF" w:rsidRPr="00D45C51" w:rsidRDefault="0023436F" w:rsidP="00B42681">
            <w:pPr>
              <w:pStyle w:val="ListParagraph"/>
              <w:ind w:left="0"/>
              <w:jc w:val="center"/>
              <w:rPr>
                <w:sz w:val="22"/>
                <w:szCs w:val="22"/>
                <w:lang w:val="lv-LV" w:eastAsia="en-US"/>
              </w:rPr>
            </w:pPr>
            <w:r>
              <w:rPr>
                <w:sz w:val="22"/>
                <w:szCs w:val="22"/>
                <w:lang w:val="lv-LV" w:eastAsia="en-US"/>
              </w:rPr>
              <w:t>N</w:t>
            </w:r>
          </w:p>
        </w:tc>
        <w:tc>
          <w:tcPr>
            <w:tcW w:w="1944" w:type="pct"/>
          </w:tcPr>
          <w:p w14:paraId="2432F7EC" w14:textId="491F4D62" w:rsidR="00FF18E5" w:rsidRPr="00D45C51" w:rsidRDefault="00FF18E5" w:rsidP="00B42681">
            <w:pPr>
              <w:spacing w:after="0" w:line="240" w:lineRule="auto"/>
              <w:jc w:val="both"/>
              <w:rPr>
                <w:rFonts w:ascii="Times New Roman" w:eastAsia="Times New Roman" w:hAnsi="Times New Roman"/>
                <w:color w:val="auto"/>
                <w:szCs w:val="22"/>
              </w:rPr>
            </w:pPr>
            <w:r w:rsidRPr="00D45C51">
              <w:rPr>
                <w:rFonts w:ascii="Times New Roman" w:eastAsia="Times New Roman" w:hAnsi="Times New Roman"/>
                <w:b/>
                <w:color w:val="auto"/>
                <w:szCs w:val="22"/>
              </w:rPr>
              <w:t>Vērtējums ir „Jā”</w:t>
            </w:r>
            <w:r w:rsidRPr="00D45C51">
              <w:rPr>
                <w:rFonts w:ascii="Times New Roman" w:eastAsia="Times New Roman" w:hAnsi="Times New Roman"/>
                <w:color w:val="auto"/>
                <w:szCs w:val="22"/>
              </w:rPr>
              <w:t>, ja projekta iesniegums ir iesniegts Kohēzijas politikas fondu vadības informācijas sistēmā 2014.- 2020. gadam (https://ep.esfondi.lv).</w:t>
            </w:r>
          </w:p>
          <w:p w14:paraId="525DF113" w14:textId="77777777" w:rsidR="00FF18E5" w:rsidRPr="00D45C51" w:rsidRDefault="00FF18E5" w:rsidP="00B42681">
            <w:pPr>
              <w:spacing w:after="0" w:line="240" w:lineRule="auto"/>
              <w:ind w:left="720"/>
              <w:jc w:val="both"/>
              <w:rPr>
                <w:rFonts w:ascii="Times New Roman" w:eastAsia="Times New Roman" w:hAnsi="Times New Roman"/>
                <w:color w:val="auto"/>
                <w:szCs w:val="22"/>
              </w:rPr>
            </w:pPr>
          </w:p>
          <w:p w14:paraId="1B9E482B" w14:textId="1DF734EC" w:rsidR="00771EEF" w:rsidRPr="00D45C51" w:rsidRDefault="00FF18E5" w:rsidP="00546B49">
            <w:pPr>
              <w:pStyle w:val="ListParagraph"/>
              <w:ind w:left="0"/>
              <w:jc w:val="both"/>
              <w:rPr>
                <w:sz w:val="22"/>
                <w:szCs w:val="22"/>
                <w:lang w:val="lv-LV" w:eastAsia="en-US"/>
              </w:rPr>
            </w:pPr>
            <w:r w:rsidRPr="00D45C51">
              <w:rPr>
                <w:b/>
                <w:sz w:val="22"/>
                <w:szCs w:val="22"/>
              </w:rPr>
              <w:t>Vērtējums ir „</w:t>
            </w:r>
            <w:r w:rsidR="0023436F">
              <w:rPr>
                <w:b/>
                <w:sz w:val="22"/>
                <w:szCs w:val="22"/>
                <w:lang w:val="lv-LV"/>
              </w:rPr>
              <w:t>Nē</w:t>
            </w:r>
            <w:r w:rsidRPr="00D45C51">
              <w:rPr>
                <w:b/>
                <w:sz w:val="22"/>
                <w:szCs w:val="22"/>
              </w:rPr>
              <w:t>”,</w:t>
            </w:r>
            <w:r w:rsidRPr="00D45C51">
              <w:rPr>
                <w:sz w:val="22"/>
                <w:szCs w:val="22"/>
              </w:rPr>
              <w:t xml:space="preserve"> ja projekta iesniegums nav iesniegts Kohēzijas politikas fondu vadības informācijas sistēmā 2014.- 2020. gadam (</w:t>
            </w:r>
            <w:hyperlink r:id="rId14" w:history="1">
              <w:r w:rsidR="0008445B" w:rsidRPr="006E7311">
                <w:rPr>
                  <w:rStyle w:val="Hyperlink"/>
                  <w:sz w:val="22"/>
                  <w:szCs w:val="22"/>
                </w:rPr>
                <w:t>https://ep.esfondi.lv</w:t>
              </w:r>
            </w:hyperlink>
            <w:r w:rsidRPr="00D45C51">
              <w:rPr>
                <w:sz w:val="22"/>
                <w:szCs w:val="22"/>
              </w:rPr>
              <w:t>)</w:t>
            </w:r>
            <w:r w:rsidR="0008445B">
              <w:rPr>
                <w:sz w:val="22"/>
                <w:szCs w:val="22"/>
                <w:lang w:val="lv-LV"/>
              </w:rPr>
              <w:t>, un projekta iesniegums tiek virzīts noraidīšanai</w:t>
            </w:r>
            <w:r w:rsidRPr="00D45C51">
              <w:rPr>
                <w:sz w:val="22"/>
                <w:szCs w:val="22"/>
              </w:rPr>
              <w:t xml:space="preserve"> .</w:t>
            </w:r>
          </w:p>
        </w:tc>
      </w:tr>
      <w:tr w:rsidR="00CB2739" w:rsidRPr="00D45C51" w14:paraId="1FB228CD" w14:textId="22435857" w:rsidTr="00ED31D1">
        <w:trPr>
          <w:trHeight w:val="144"/>
        </w:trPr>
        <w:tc>
          <w:tcPr>
            <w:tcW w:w="314" w:type="pct"/>
          </w:tcPr>
          <w:p w14:paraId="0C1DBFE9" w14:textId="2FB6053F" w:rsidR="00771EEF" w:rsidRPr="00D45C51" w:rsidRDefault="00FF4776"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w:t>
            </w:r>
            <w:r w:rsidR="00037F10">
              <w:rPr>
                <w:rFonts w:ascii="Times New Roman" w:hAnsi="Times New Roman"/>
                <w:color w:val="auto"/>
                <w:szCs w:val="22"/>
              </w:rPr>
              <w:t>6</w:t>
            </w:r>
            <w:r w:rsidR="00771EEF" w:rsidRPr="00D45C51">
              <w:rPr>
                <w:rFonts w:ascii="Times New Roman" w:hAnsi="Times New Roman"/>
                <w:color w:val="auto"/>
                <w:szCs w:val="22"/>
              </w:rPr>
              <w:t>.</w:t>
            </w:r>
          </w:p>
        </w:tc>
        <w:tc>
          <w:tcPr>
            <w:tcW w:w="1841" w:type="pct"/>
            <w:gridSpan w:val="2"/>
          </w:tcPr>
          <w:p w14:paraId="6C5812CD" w14:textId="4F250877"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iesnieguma veidlapa ir pilnībā aizpildīta latviešu valodā atbilstoši </w:t>
            </w:r>
            <w:r w:rsidR="00982D4E" w:rsidRPr="00D45C51">
              <w:rPr>
                <w:rFonts w:ascii="Times New Roman" w:hAnsi="Times New Roman"/>
                <w:color w:val="auto"/>
                <w:szCs w:val="22"/>
              </w:rPr>
              <w:t xml:space="preserve">MK </w:t>
            </w:r>
            <w:r w:rsidRPr="00D45C51">
              <w:rPr>
                <w:rFonts w:ascii="Times New Roman" w:hAnsi="Times New Roman"/>
                <w:color w:val="auto"/>
                <w:szCs w:val="22"/>
              </w:rPr>
              <w:t>2014.gada 16.decembra noteikumu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454" w:type="pct"/>
          </w:tcPr>
          <w:p w14:paraId="09D6356B"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71334F19" w14:textId="77B5881C" w:rsidR="00771EEF" w:rsidRPr="00D45C51" w:rsidRDefault="000B0DE9" w:rsidP="00B42681">
            <w:pPr>
              <w:pStyle w:val="ListParagraph"/>
              <w:ind w:left="0"/>
              <w:jc w:val="center"/>
              <w:rPr>
                <w:sz w:val="22"/>
                <w:szCs w:val="22"/>
                <w:lang w:val="lv-LV" w:eastAsia="en-US"/>
              </w:rPr>
            </w:pPr>
            <w:r w:rsidRPr="00D45C51">
              <w:rPr>
                <w:sz w:val="22"/>
                <w:szCs w:val="22"/>
                <w:lang w:val="lv-LV" w:eastAsia="en-US"/>
              </w:rPr>
              <w:t>P</w:t>
            </w:r>
            <w:r w:rsidR="00825295" w:rsidRPr="00D45C51">
              <w:rPr>
                <w:rStyle w:val="FootnoteReference"/>
                <w:sz w:val="22"/>
                <w:szCs w:val="22"/>
                <w:lang w:val="lv-LV" w:eastAsia="en-US"/>
              </w:rPr>
              <w:footnoteReference w:id="7"/>
            </w:r>
          </w:p>
        </w:tc>
        <w:tc>
          <w:tcPr>
            <w:tcW w:w="1944" w:type="pct"/>
          </w:tcPr>
          <w:p w14:paraId="339E4085" w14:textId="77777777" w:rsidR="00FF18E5" w:rsidRPr="00D45C51" w:rsidRDefault="00FF18E5"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ja projekta iesniegums atbilst šādiem nosacījumiem:</w:t>
            </w:r>
          </w:p>
          <w:p w14:paraId="591E018F" w14:textId="1A10DEB8" w:rsidR="00FF18E5" w:rsidRPr="00D45C51" w:rsidRDefault="00FF18E5" w:rsidP="00D539B2">
            <w:pPr>
              <w:numPr>
                <w:ilvl w:val="0"/>
                <w:numId w:val="2"/>
              </w:numPr>
              <w:spacing w:after="0" w:line="240" w:lineRule="auto"/>
              <w:jc w:val="both"/>
              <w:rPr>
                <w:rFonts w:ascii="Times New Roman" w:eastAsia="Times New Roman" w:hAnsi="Times New Roman"/>
                <w:color w:val="auto"/>
                <w:szCs w:val="22"/>
              </w:rPr>
            </w:pPr>
            <w:r w:rsidRPr="00D45C51">
              <w:rPr>
                <w:rFonts w:ascii="Times New Roman" w:eastAsia="Times New Roman" w:hAnsi="Times New Roman"/>
                <w:color w:val="auto"/>
                <w:szCs w:val="22"/>
              </w:rPr>
              <w:t xml:space="preserve">projekta iesniegums ir sagatavots atbilstoši veidlapai, kas pievienota projektu iesniegumu atlases nolikumam un tā ir pilnībā aizpildīta atbilstoši </w:t>
            </w:r>
            <w:r w:rsidR="008D1499" w:rsidRPr="00D45C51">
              <w:rPr>
                <w:rFonts w:ascii="Times New Roman" w:eastAsia="Times New Roman" w:hAnsi="Times New Roman"/>
                <w:color w:val="auto"/>
                <w:szCs w:val="22"/>
              </w:rPr>
              <w:t>MK</w:t>
            </w:r>
            <w:r w:rsidRPr="00D45C51">
              <w:rPr>
                <w:rFonts w:ascii="Times New Roman" w:eastAsia="Times New Roman" w:hAnsi="Times New Roman"/>
                <w:color w:val="auto"/>
                <w:szCs w:val="22"/>
              </w:rPr>
              <w:t xml:space="preserve"> 2014.gada 16.decembra noteikumiem Nr.784 „Kārtība, kādā Eiropas Savienības struktūrfondu un Kohēzijas fonda vadībā iesaistītās institūcijas nodrošina plānošanas dokumentu sagatavošanu un šo fondu ieviešanu 2014.-2020.gada plānošanas periodā”;</w:t>
            </w:r>
          </w:p>
          <w:p w14:paraId="7999D1FC" w14:textId="5C939D7B" w:rsidR="00666733" w:rsidRPr="00A903AA" w:rsidRDefault="00FF18E5" w:rsidP="00D539B2">
            <w:pPr>
              <w:numPr>
                <w:ilvl w:val="0"/>
                <w:numId w:val="2"/>
              </w:numPr>
              <w:spacing w:after="0" w:line="240" w:lineRule="auto"/>
              <w:jc w:val="both"/>
              <w:rPr>
                <w:rFonts w:ascii="Times New Roman" w:eastAsia="Times New Roman" w:hAnsi="Times New Roman"/>
                <w:color w:val="auto"/>
                <w:szCs w:val="22"/>
              </w:rPr>
            </w:pPr>
            <w:r w:rsidRPr="00D45C51">
              <w:rPr>
                <w:rFonts w:ascii="Times New Roman" w:eastAsia="Times New Roman" w:hAnsi="Times New Roman"/>
                <w:color w:val="auto"/>
                <w:szCs w:val="22"/>
              </w:rPr>
              <w:t>projekta iesniegumam ir pievienoti visi projektu iesniegumu atlases nolikumā noteiktie iesniedzamie pielikumi</w:t>
            </w:r>
            <w:r w:rsidR="002C5DCD">
              <w:rPr>
                <w:rFonts w:ascii="Times New Roman" w:eastAsia="Times New Roman" w:hAnsi="Times New Roman"/>
                <w:color w:val="auto"/>
                <w:szCs w:val="22"/>
              </w:rPr>
              <w:t xml:space="preserve">, t.sk. </w:t>
            </w:r>
            <w:r w:rsidR="00666733" w:rsidRPr="00A903AA">
              <w:rPr>
                <w:rFonts w:ascii="Times New Roman" w:eastAsia="Times New Roman" w:hAnsi="Times New Roman"/>
                <w:i/>
                <w:color w:val="auto"/>
                <w:szCs w:val="22"/>
              </w:rPr>
              <w:t>Digit</w:t>
            </w:r>
            <w:r w:rsidR="00666733" w:rsidRPr="002C5DCD">
              <w:rPr>
                <w:rFonts w:ascii="Times New Roman" w:eastAsia="Times New Roman" w:hAnsi="Times New Roman"/>
                <w:i/>
                <w:color w:val="auto"/>
                <w:szCs w:val="22"/>
              </w:rPr>
              <w:t>ālā</w:t>
            </w:r>
            <w:r w:rsidR="00666733" w:rsidRPr="00A903AA">
              <w:rPr>
                <w:rFonts w:ascii="Times New Roman" w:eastAsia="Times New Roman" w:hAnsi="Times New Roman"/>
                <w:i/>
                <w:color w:val="auto"/>
                <w:szCs w:val="22"/>
              </w:rPr>
              <w:t xml:space="preserve"> </w:t>
            </w:r>
            <w:r w:rsidR="002D7346" w:rsidRPr="002C5DCD">
              <w:rPr>
                <w:rFonts w:ascii="Times New Roman" w:eastAsia="Times New Roman" w:hAnsi="Times New Roman"/>
                <w:i/>
                <w:color w:val="auto"/>
                <w:szCs w:val="22"/>
              </w:rPr>
              <w:t>līdzekļa</w:t>
            </w:r>
            <w:r w:rsidR="00666733" w:rsidRPr="00A903AA">
              <w:rPr>
                <w:rFonts w:ascii="Times New Roman" w:eastAsia="Times New Roman" w:hAnsi="Times New Roman"/>
                <w:i/>
                <w:color w:val="auto"/>
                <w:szCs w:val="22"/>
              </w:rPr>
              <w:t xml:space="preserve"> izstrādes plāns</w:t>
            </w:r>
            <w:r w:rsidR="00666733" w:rsidRPr="002C5DCD">
              <w:rPr>
                <w:rFonts w:ascii="Times New Roman" w:eastAsia="Times New Roman" w:hAnsi="Times New Roman"/>
                <w:color w:val="auto"/>
                <w:szCs w:val="22"/>
              </w:rPr>
              <w:t xml:space="preserve">, kuram  </w:t>
            </w:r>
            <w:r w:rsidR="00DD74AA">
              <w:rPr>
                <w:rFonts w:ascii="Times New Roman" w:hAnsi="Times New Roman"/>
                <w:szCs w:val="22"/>
              </w:rPr>
              <w:t>pievienots</w:t>
            </w:r>
            <w:r w:rsidR="00666733" w:rsidRPr="002C5DCD">
              <w:rPr>
                <w:rFonts w:ascii="Times New Roman" w:hAnsi="Times New Roman"/>
                <w:szCs w:val="22"/>
              </w:rPr>
              <w:t xml:space="preserve"> projekta īstenošanā iesaistītā </w:t>
            </w:r>
            <w:r w:rsidR="00666733" w:rsidRPr="008537DA">
              <w:rPr>
                <w:rFonts w:ascii="Times New Roman" w:hAnsi="Times New Roman"/>
                <w:szCs w:val="22"/>
              </w:rPr>
              <w:t>vadoš</w:t>
            </w:r>
            <w:r w:rsidR="00DD74AA">
              <w:rPr>
                <w:rFonts w:ascii="Times New Roman" w:hAnsi="Times New Roman"/>
                <w:szCs w:val="22"/>
              </w:rPr>
              <w:t>ā satura izstrādes  eksperta</w:t>
            </w:r>
            <w:r w:rsidR="00666733" w:rsidRPr="008537DA">
              <w:rPr>
                <w:rFonts w:ascii="Times New Roman" w:hAnsi="Times New Roman"/>
                <w:szCs w:val="22"/>
              </w:rPr>
              <w:t xml:space="preserve"> </w:t>
            </w:r>
            <w:r w:rsidR="00DD74AA">
              <w:rPr>
                <w:rFonts w:ascii="Times New Roman" w:hAnsi="Times New Roman"/>
                <w:szCs w:val="22"/>
              </w:rPr>
              <w:t>dzīvesgājuma apraksts</w:t>
            </w:r>
            <w:r w:rsidR="00666733" w:rsidRPr="002C5DCD">
              <w:rPr>
                <w:rFonts w:ascii="Times New Roman" w:hAnsi="Times New Roman"/>
                <w:szCs w:val="22"/>
              </w:rPr>
              <w:t xml:space="preserve">. </w:t>
            </w:r>
          </w:p>
          <w:p w14:paraId="1D19A31D" w14:textId="77777777" w:rsidR="00666733" w:rsidRPr="00D45C51" w:rsidRDefault="00666733" w:rsidP="00B42681">
            <w:pPr>
              <w:spacing w:after="0" w:line="240" w:lineRule="auto"/>
              <w:jc w:val="both"/>
              <w:rPr>
                <w:rFonts w:ascii="Times New Roman" w:hAnsi="Times New Roman"/>
                <w:szCs w:val="22"/>
                <w:lang w:eastAsia="lv-LV"/>
              </w:rPr>
            </w:pPr>
          </w:p>
          <w:p w14:paraId="399926FD" w14:textId="2AD3592C" w:rsidR="00DD74AA" w:rsidRPr="00A903AA" w:rsidRDefault="00666733" w:rsidP="00DD74AA">
            <w:pPr>
              <w:spacing w:after="0" w:line="240" w:lineRule="auto"/>
              <w:jc w:val="both"/>
              <w:rPr>
                <w:rFonts w:ascii="Times New Roman" w:eastAsia="Times New Roman" w:hAnsi="Times New Roman"/>
                <w:color w:val="auto"/>
                <w:szCs w:val="22"/>
              </w:rPr>
            </w:pPr>
            <w:r w:rsidRPr="00AC2EAA">
              <w:rPr>
                <w:rFonts w:ascii="Times New Roman" w:hAnsi="Times New Roman"/>
                <w:b/>
                <w:color w:val="auto"/>
                <w:szCs w:val="22"/>
              </w:rPr>
              <w:t>Vērtējums ir “</w:t>
            </w:r>
            <w:r w:rsidRPr="00A903AA">
              <w:rPr>
                <w:rFonts w:ascii="Times New Roman" w:hAnsi="Times New Roman"/>
                <w:b/>
                <w:color w:val="auto"/>
                <w:szCs w:val="22"/>
              </w:rPr>
              <w:t>Nē</w:t>
            </w:r>
            <w:r>
              <w:rPr>
                <w:rFonts w:ascii="Times New Roman" w:hAnsi="Times New Roman"/>
                <w:color w:val="auto"/>
                <w:szCs w:val="22"/>
              </w:rPr>
              <w:t xml:space="preserve">”, ja projekta iesniegumam nav pievienots </w:t>
            </w:r>
            <w:r w:rsidRPr="000E6CB4">
              <w:rPr>
                <w:rFonts w:ascii="Times New Roman" w:eastAsia="Times New Roman" w:hAnsi="Times New Roman"/>
                <w:i/>
                <w:color w:val="auto"/>
                <w:szCs w:val="22"/>
              </w:rPr>
              <w:t>Digit</w:t>
            </w:r>
            <w:r w:rsidRPr="00666733">
              <w:rPr>
                <w:rFonts w:ascii="Times New Roman" w:eastAsia="Times New Roman" w:hAnsi="Times New Roman"/>
                <w:i/>
                <w:color w:val="auto"/>
                <w:szCs w:val="22"/>
              </w:rPr>
              <w:t>āl</w:t>
            </w:r>
            <w:r>
              <w:rPr>
                <w:rFonts w:ascii="Times New Roman" w:eastAsia="Times New Roman" w:hAnsi="Times New Roman"/>
                <w:i/>
                <w:color w:val="auto"/>
                <w:szCs w:val="22"/>
              </w:rPr>
              <w:t>ā</w:t>
            </w:r>
            <w:r w:rsidRPr="000E6CB4">
              <w:rPr>
                <w:rFonts w:ascii="Times New Roman" w:eastAsia="Times New Roman" w:hAnsi="Times New Roman"/>
                <w:i/>
                <w:color w:val="auto"/>
                <w:szCs w:val="22"/>
              </w:rPr>
              <w:t xml:space="preserve"> līdzekļ</w:t>
            </w:r>
            <w:r w:rsidR="003C2737">
              <w:rPr>
                <w:rFonts w:ascii="Times New Roman" w:eastAsia="Times New Roman" w:hAnsi="Times New Roman"/>
                <w:i/>
                <w:color w:val="auto"/>
                <w:szCs w:val="22"/>
              </w:rPr>
              <w:t>a</w:t>
            </w:r>
            <w:r w:rsidRPr="000E6CB4">
              <w:rPr>
                <w:rFonts w:ascii="Times New Roman" w:eastAsia="Times New Roman" w:hAnsi="Times New Roman"/>
                <w:i/>
                <w:color w:val="auto"/>
                <w:szCs w:val="22"/>
              </w:rPr>
              <w:t xml:space="preserve"> izstrādes plāns</w:t>
            </w:r>
            <w:r>
              <w:rPr>
                <w:rFonts w:ascii="Times New Roman" w:eastAsia="Times New Roman" w:hAnsi="Times New Roman"/>
                <w:color w:val="auto"/>
                <w:szCs w:val="22"/>
              </w:rPr>
              <w:t xml:space="preserve">, </w:t>
            </w:r>
            <w:r w:rsidR="00DD74AA" w:rsidRPr="002C5DCD">
              <w:rPr>
                <w:rFonts w:ascii="Times New Roman" w:eastAsia="Times New Roman" w:hAnsi="Times New Roman"/>
                <w:color w:val="auto"/>
                <w:szCs w:val="22"/>
              </w:rPr>
              <w:t xml:space="preserve"> kuram  </w:t>
            </w:r>
            <w:r w:rsidR="00DD74AA">
              <w:rPr>
                <w:rFonts w:ascii="Times New Roman" w:hAnsi="Times New Roman"/>
                <w:szCs w:val="22"/>
              </w:rPr>
              <w:t>pievienots</w:t>
            </w:r>
            <w:r w:rsidR="00DD74AA" w:rsidRPr="002C5DCD">
              <w:rPr>
                <w:rFonts w:ascii="Times New Roman" w:hAnsi="Times New Roman"/>
                <w:szCs w:val="22"/>
              </w:rPr>
              <w:t xml:space="preserve"> projekta </w:t>
            </w:r>
            <w:r w:rsidR="00DD74AA" w:rsidRPr="002C5DCD">
              <w:rPr>
                <w:rFonts w:ascii="Times New Roman" w:hAnsi="Times New Roman"/>
                <w:szCs w:val="22"/>
              </w:rPr>
              <w:lastRenderedPageBreak/>
              <w:t xml:space="preserve">īstenošanā iesaistītā </w:t>
            </w:r>
            <w:r w:rsidR="00DD74AA" w:rsidRPr="008537DA">
              <w:rPr>
                <w:rFonts w:ascii="Times New Roman" w:hAnsi="Times New Roman"/>
                <w:szCs w:val="22"/>
              </w:rPr>
              <w:t>vadoš</w:t>
            </w:r>
            <w:r w:rsidR="00DD74AA">
              <w:rPr>
                <w:rFonts w:ascii="Times New Roman" w:hAnsi="Times New Roman"/>
                <w:szCs w:val="22"/>
              </w:rPr>
              <w:t>ā satura izstrādes eksperta</w:t>
            </w:r>
            <w:r w:rsidR="00DD74AA" w:rsidRPr="008537DA">
              <w:rPr>
                <w:rFonts w:ascii="Times New Roman" w:hAnsi="Times New Roman"/>
                <w:szCs w:val="22"/>
              </w:rPr>
              <w:t xml:space="preserve"> </w:t>
            </w:r>
            <w:r w:rsidR="00DD74AA">
              <w:rPr>
                <w:rFonts w:ascii="Times New Roman" w:hAnsi="Times New Roman"/>
                <w:szCs w:val="22"/>
              </w:rPr>
              <w:t>dzīvesgājuma apraksts</w:t>
            </w:r>
            <w:r w:rsidR="00DD74AA" w:rsidRPr="002C5DCD">
              <w:rPr>
                <w:rFonts w:ascii="Times New Roman" w:hAnsi="Times New Roman"/>
                <w:szCs w:val="22"/>
              </w:rPr>
              <w:t xml:space="preserve">. </w:t>
            </w:r>
          </w:p>
          <w:p w14:paraId="26858E28" w14:textId="0910B91D" w:rsidR="00666733" w:rsidRDefault="00666733" w:rsidP="00B42681">
            <w:pPr>
              <w:spacing w:after="0" w:line="240" w:lineRule="auto"/>
              <w:jc w:val="both"/>
              <w:rPr>
                <w:rFonts w:ascii="Times New Roman" w:hAnsi="Times New Roman"/>
                <w:color w:val="auto"/>
                <w:szCs w:val="22"/>
              </w:rPr>
            </w:pPr>
            <w:r>
              <w:rPr>
                <w:rFonts w:ascii="Times New Roman" w:hAnsi="Times New Roman"/>
                <w:szCs w:val="22"/>
              </w:rPr>
              <w:t xml:space="preserve">Tiek </w:t>
            </w:r>
            <w:r w:rsidRPr="00666733">
              <w:rPr>
                <w:rFonts w:ascii="Times New Roman" w:hAnsi="Times New Roman"/>
                <w:szCs w:val="22"/>
              </w:rPr>
              <w:t>pieņem</w:t>
            </w:r>
            <w:r>
              <w:rPr>
                <w:rFonts w:ascii="Times New Roman" w:hAnsi="Times New Roman"/>
                <w:szCs w:val="22"/>
              </w:rPr>
              <w:t>t</w:t>
            </w:r>
            <w:r w:rsidR="00DD74AA">
              <w:rPr>
                <w:rFonts w:ascii="Times New Roman" w:hAnsi="Times New Roman"/>
                <w:szCs w:val="22"/>
              </w:rPr>
              <w:t>s</w:t>
            </w:r>
            <w:r>
              <w:rPr>
                <w:rFonts w:ascii="Times New Roman" w:hAnsi="Times New Roman"/>
                <w:szCs w:val="22"/>
              </w:rPr>
              <w:t xml:space="preserve"> lēmums</w:t>
            </w:r>
            <w:r w:rsidRPr="00666733">
              <w:rPr>
                <w:rFonts w:ascii="Times New Roman" w:hAnsi="Times New Roman"/>
                <w:szCs w:val="22"/>
              </w:rPr>
              <w:t xml:space="preserve"> par projekta iesnieguma noraidīšanu</w:t>
            </w:r>
            <w:r>
              <w:rPr>
                <w:rFonts w:ascii="Times New Roman" w:hAnsi="Times New Roman"/>
                <w:szCs w:val="22"/>
              </w:rPr>
              <w:t>.</w:t>
            </w:r>
          </w:p>
          <w:p w14:paraId="6CAB508C" w14:textId="77777777" w:rsidR="00666733" w:rsidRPr="00D45C51" w:rsidRDefault="00666733" w:rsidP="00B42681">
            <w:pPr>
              <w:spacing w:after="0" w:line="240" w:lineRule="auto"/>
              <w:jc w:val="both"/>
              <w:rPr>
                <w:rFonts w:ascii="Times New Roman" w:hAnsi="Times New Roman"/>
                <w:color w:val="auto"/>
                <w:szCs w:val="22"/>
              </w:rPr>
            </w:pPr>
          </w:p>
          <w:p w14:paraId="08D9E6D5" w14:textId="451A1CD2" w:rsidR="00FF18E5" w:rsidRPr="00D45C51" w:rsidRDefault="00FF18E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Ja projekta iesniegum</w:t>
            </w:r>
            <w:r w:rsidR="00666733">
              <w:rPr>
                <w:rFonts w:ascii="Times New Roman" w:hAnsi="Times New Roman"/>
                <w:color w:val="auto"/>
                <w:szCs w:val="22"/>
              </w:rPr>
              <w:t xml:space="preserve">am ir pievienots </w:t>
            </w:r>
            <w:r w:rsidR="00666733" w:rsidRPr="000E6CB4">
              <w:rPr>
                <w:rFonts w:ascii="Times New Roman" w:eastAsia="Times New Roman" w:hAnsi="Times New Roman"/>
                <w:i/>
                <w:color w:val="auto"/>
                <w:szCs w:val="22"/>
              </w:rPr>
              <w:t>Digit</w:t>
            </w:r>
            <w:r w:rsidR="00666733" w:rsidRPr="00666733">
              <w:rPr>
                <w:rFonts w:ascii="Times New Roman" w:eastAsia="Times New Roman" w:hAnsi="Times New Roman"/>
                <w:i/>
                <w:color w:val="auto"/>
                <w:szCs w:val="22"/>
              </w:rPr>
              <w:t>āl</w:t>
            </w:r>
            <w:r w:rsidR="00666733">
              <w:rPr>
                <w:rFonts w:ascii="Times New Roman" w:eastAsia="Times New Roman" w:hAnsi="Times New Roman"/>
                <w:i/>
                <w:color w:val="auto"/>
                <w:szCs w:val="22"/>
              </w:rPr>
              <w:t>ā</w:t>
            </w:r>
            <w:r w:rsidR="00666733" w:rsidRPr="000E6CB4">
              <w:rPr>
                <w:rFonts w:ascii="Times New Roman" w:eastAsia="Times New Roman" w:hAnsi="Times New Roman"/>
                <w:i/>
                <w:color w:val="auto"/>
                <w:szCs w:val="22"/>
              </w:rPr>
              <w:t xml:space="preserve"> līdzekļ</w:t>
            </w:r>
            <w:r w:rsidR="003C2737">
              <w:rPr>
                <w:rFonts w:ascii="Times New Roman" w:eastAsia="Times New Roman" w:hAnsi="Times New Roman"/>
                <w:i/>
                <w:color w:val="auto"/>
                <w:szCs w:val="22"/>
              </w:rPr>
              <w:t>a</w:t>
            </w:r>
            <w:r w:rsidR="00666733" w:rsidRPr="000E6CB4">
              <w:rPr>
                <w:rFonts w:ascii="Times New Roman" w:eastAsia="Times New Roman" w:hAnsi="Times New Roman"/>
                <w:i/>
                <w:color w:val="auto"/>
                <w:szCs w:val="22"/>
              </w:rPr>
              <w:t xml:space="preserve"> izstrādes plāns</w:t>
            </w:r>
            <w:r w:rsidR="00DD74AA">
              <w:rPr>
                <w:rFonts w:ascii="Times New Roman" w:eastAsia="Times New Roman" w:hAnsi="Times New Roman"/>
                <w:color w:val="auto"/>
                <w:szCs w:val="22"/>
              </w:rPr>
              <w:t>, kuram</w:t>
            </w:r>
            <w:r w:rsidR="00DD74AA">
              <w:t xml:space="preserve"> </w:t>
            </w:r>
            <w:r w:rsidR="00DD74AA" w:rsidRPr="00DD74AA">
              <w:rPr>
                <w:rFonts w:ascii="Times New Roman" w:hAnsi="Times New Roman"/>
                <w:szCs w:val="22"/>
              </w:rPr>
              <w:t xml:space="preserve">pievienots projekta īstenošanā iesaistītā vadošā satura izstrādes  </w:t>
            </w:r>
            <w:r w:rsidR="00DD74AA">
              <w:rPr>
                <w:rFonts w:ascii="Times New Roman" w:hAnsi="Times New Roman"/>
                <w:szCs w:val="22"/>
              </w:rPr>
              <w:t>eksperta dzīvesgājuma apraksts</w:t>
            </w:r>
            <w:r w:rsidR="00666733">
              <w:rPr>
                <w:rFonts w:ascii="Times New Roman" w:hAnsi="Times New Roman"/>
                <w:szCs w:val="22"/>
              </w:rPr>
              <w:t>, bet projekta iesniegums</w:t>
            </w:r>
            <w:r w:rsidRPr="00D45C51">
              <w:rPr>
                <w:rFonts w:ascii="Times New Roman" w:hAnsi="Times New Roman"/>
                <w:color w:val="auto"/>
                <w:szCs w:val="22"/>
              </w:rPr>
              <w:t xml:space="preserve"> pilnībā vai daļēji neatbilst kādai no</w:t>
            </w:r>
            <w:r w:rsidR="00193666">
              <w:rPr>
                <w:rFonts w:ascii="Times New Roman" w:hAnsi="Times New Roman"/>
                <w:color w:val="auto"/>
                <w:szCs w:val="22"/>
              </w:rPr>
              <w:t xml:space="preserve"> pārējām kritērijā</w:t>
            </w:r>
            <w:r w:rsidRPr="00D45C51">
              <w:rPr>
                <w:rFonts w:ascii="Times New Roman" w:hAnsi="Times New Roman"/>
                <w:color w:val="auto"/>
                <w:szCs w:val="22"/>
              </w:rPr>
              <w:t xml:space="preserve"> noteiktajām prasībām</w:t>
            </w:r>
            <w:r w:rsidRPr="00EE74B6">
              <w:rPr>
                <w:rFonts w:ascii="Times New Roman" w:hAnsi="Times New Roman"/>
                <w:color w:val="auto"/>
                <w:szCs w:val="22"/>
              </w:rPr>
              <w:t xml:space="preserve">, </w:t>
            </w:r>
            <w:r w:rsidRPr="00AC2EAA">
              <w:rPr>
                <w:rFonts w:ascii="Times New Roman" w:hAnsi="Times New Roman"/>
                <w:b/>
                <w:color w:val="auto"/>
                <w:szCs w:val="22"/>
              </w:rPr>
              <w:t>vērtējums ir</w:t>
            </w:r>
            <w:r w:rsidRPr="00D45C51">
              <w:rPr>
                <w:rFonts w:ascii="Times New Roman" w:hAnsi="Times New Roman"/>
                <w:b/>
                <w:color w:val="auto"/>
                <w:szCs w:val="22"/>
              </w:rPr>
              <w:t xml:space="preserve"> „Jā, ar nosacījumu”</w:t>
            </w:r>
            <w:r w:rsidRPr="00D45C51">
              <w:rPr>
                <w:rFonts w:ascii="Times New Roman" w:hAnsi="Times New Roman"/>
                <w:color w:val="auto"/>
                <w:szCs w:val="22"/>
              </w:rPr>
              <w:t>, vienlaikus nosakot šādus nosacījumus:</w:t>
            </w:r>
          </w:p>
          <w:p w14:paraId="2A792C09" w14:textId="77777777" w:rsidR="00FF18E5" w:rsidRPr="00D45C51" w:rsidRDefault="00FF18E5" w:rsidP="00D539B2">
            <w:pPr>
              <w:numPr>
                <w:ilvl w:val="0"/>
                <w:numId w:val="3"/>
              </w:numPr>
              <w:spacing w:after="0" w:line="240" w:lineRule="auto"/>
              <w:jc w:val="both"/>
              <w:rPr>
                <w:rFonts w:ascii="Times New Roman" w:eastAsia="Times New Roman" w:hAnsi="Times New Roman"/>
                <w:b/>
                <w:color w:val="auto"/>
                <w:szCs w:val="22"/>
              </w:rPr>
            </w:pPr>
            <w:r w:rsidRPr="00D45C51">
              <w:rPr>
                <w:rFonts w:ascii="Times New Roman" w:eastAsia="Times New Roman" w:hAnsi="Times New Roman"/>
                <w:color w:val="auto"/>
                <w:szCs w:val="22"/>
              </w:rPr>
              <w:t>iesniegt projekta iesniegumu, kas ir sagatavots atbilstoši projekta iesnieguma veidlapai, kas pievienota projektu iesniegumu atlases nolikumam, un projekta iesnieguma veidlapa ir pilnībā aizpildīta;</w:t>
            </w:r>
          </w:p>
          <w:p w14:paraId="0CA0B65C" w14:textId="55C932D9" w:rsidR="00771EEF" w:rsidRPr="00D45C51" w:rsidRDefault="00FF18E5" w:rsidP="00D539B2">
            <w:pPr>
              <w:numPr>
                <w:ilvl w:val="0"/>
                <w:numId w:val="3"/>
              </w:numPr>
              <w:spacing w:after="0" w:line="240" w:lineRule="auto"/>
              <w:jc w:val="both"/>
              <w:rPr>
                <w:rFonts w:ascii="Times New Roman" w:eastAsia="Times New Roman" w:hAnsi="Times New Roman"/>
                <w:b/>
                <w:color w:val="auto"/>
                <w:szCs w:val="22"/>
              </w:rPr>
            </w:pPr>
            <w:r w:rsidRPr="00D45C51">
              <w:rPr>
                <w:rFonts w:ascii="Times New Roman" w:eastAsia="Times New Roman" w:hAnsi="Times New Roman"/>
                <w:color w:val="auto"/>
                <w:szCs w:val="22"/>
              </w:rPr>
              <w:t>iesniegt iztrūkstošo/šos projekta iesnieguma pielikumus</w:t>
            </w:r>
            <w:r w:rsidR="008B584F" w:rsidRPr="00D45C51">
              <w:rPr>
                <w:rFonts w:ascii="Times New Roman" w:eastAsia="Times New Roman" w:hAnsi="Times New Roman"/>
                <w:color w:val="auto"/>
                <w:szCs w:val="22"/>
              </w:rPr>
              <w:t>.</w:t>
            </w:r>
            <w:r w:rsidR="00193666">
              <w:rPr>
                <w:rFonts w:ascii="Times New Roman" w:eastAsia="Times New Roman" w:hAnsi="Times New Roman"/>
                <w:color w:val="auto"/>
                <w:szCs w:val="22"/>
              </w:rPr>
              <w:t xml:space="preserve"> </w:t>
            </w:r>
          </w:p>
        </w:tc>
      </w:tr>
      <w:tr w:rsidR="00CB2739" w:rsidRPr="00D45C51" w14:paraId="702BA841" w14:textId="0C80961B" w:rsidTr="00ED31D1">
        <w:trPr>
          <w:trHeight w:val="144"/>
        </w:trPr>
        <w:tc>
          <w:tcPr>
            <w:tcW w:w="314" w:type="pct"/>
          </w:tcPr>
          <w:p w14:paraId="10D41106" w14:textId="4C4D382D" w:rsidR="00771EEF" w:rsidRPr="00D45C51" w:rsidRDefault="00FF4776"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w:t>
            </w:r>
            <w:r w:rsidR="00037F10">
              <w:rPr>
                <w:rFonts w:ascii="Times New Roman" w:hAnsi="Times New Roman"/>
                <w:color w:val="auto"/>
                <w:szCs w:val="22"/>
              </w:rPr>
              <w:t>7</w:t>
            </w:r>
            <w:r w:rsidR="00771EEF" w:rsidRPr="00D45C51">
              <w:rPr>
                <w:rFonts w:ascii="Times New Roman" w:hAnsi="Times New Roman"/>
                <w:color w:val="auto"/>
                <w:szCs w:val="22"/>
              </w:rPr>
              <w:t>.</w:t>
            </w:r>
          </w:p>
        </w:tc>
        <w:tc>
          <w:tcPr>
            <w:tcW w:w="1841" w:type="pct"/>
            <w:gridSpan w:val="2"/>
          </w:tcPr>
          <w:p w14:paraId="329DD0C6" w14:textId="77777777"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iesnieguma finanšu dati ir </w:t>
            </w:r>
            <w:r w:rsidRPr="00D45C51">
              <w:rPr>
                <w:rFonts w:ascii="Times New Roman" w:hAnsi="Times New Roman"/>
                <w:i/>
                <w:color w:val="auto"/>
                <w:szCs w:val="22"/>
              </w:rPr>
              <w:t xml:space="preserve"> </w:t>
            </w:r>
            <w:r w:rsidRPr="00D45C51">
              <w:rPr>
                <w:rFonts w:ascii="Times New Roman" w:hAnsi="Times New Roman"/>
                <w:color w:val="auto"/>
                <w:szCs w:val="22"/>
              </w:rPr>
              <w:t>norādīti</w:t>
            </w:r>
            <w:r w:rsidRPr="00D45C51">
              <w:rPr>
                <w:rFonts w:ascii="Times New Roman" w:hAnsi="Times New Roman"/>
                <w:i/>
                <w:color w:val="auto"/>
                <w:szCs w:val="22"/>
              </w:rPr>
              <w:t xml:space="preserve"> euro</w:t>
            </w:r>
            <w:r w:rsidRPr="00D45C51">
              <w:rPr>
                <w:rFonts w:ascii="Times New Roman" w:hAnsi="Times New Roman"/>
                <w:color w:val="auto"/>
                <w:szCs w:val="22"/>
              </w:rPr>
              <w:t>.</w:t>
            </w:r>
          </w:p>
        </w:tc>
        <w:tc>
          <w:tcPr>
            <w:tcW w:w="454" w:type="pct"/>
          </w:tcPr>
          <w:p w14:paraId="6B5EFB3E"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20B005DB" w14:textId="5DBDE4F6" w:rsidR="00771EEF" w:rsidRPr="00D45C51" w:rsidRDefault="00771EEF" w:rsidP="00B42681">
            <w:pPr>
              <w:pStyle w:val="ListParagraph"/>
              <w:ind w:left="0"/>
              <w:jc w:val="center"/>
              <w:rPr>
                <w:sz w:val="22"/>
                <w:szCs w:val="22"/>
                <w:lang w:val="lv-LV" w:eastAsia="en-US"/>
              </w:rPr>
            </w:pPr>
            <w:r w:rsidRPr="00D45C51">
              <w:rPr>
                <w:sz w:val="22"/>
                <w:szCs w:val="22"/>
                <w:lang w:val="lv-LV" w:eastAsia="en-US"/>
              </w:rPr>
              <w:t>P</w:t>
            </w:r>
          </w:p>
        </w:tc>
        <w:tc>
          <w:tcPr>
            <w:tcW w:w="1944" w:type="pct"/>
          </w:tcPr>
          <w:p w14:paraId="0BCE9A02" w14:textId="77777777" w:rsidR="002F608C" w:rsidRPr="00D45C51" w:rsidRDefault="002F608C" w:rsidP="00B42681">
            <w:pPr>
              <w:pStyle w:val="NoSpacing"/>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xml:space="preserve">, ja projekta iesniegumā finanšu dati ir norādīti </w:t>
            </w:r>
            <w:r w:rsidRPr="00D45C51">
              <w:rPr>
                <w:rFonts w:ascii="Times New Roman" w:hAnsi="Times New Roman"/>
                <w:i/>
                <w:color w:val="auto"/>
                <w:szCs w:val="22"/>
              </w:rPr>
              <w:t>euro.</w:t>
            </w:r>
            <w:r w:rsidRPr="00D45C51">
              <w:rPr>
                <w:rFonts w:ascii="Times New Roman" w:hAnsi="Times New Roman"/>
                <w:color w:val="auto"/>
                <w:szCs w:val="22"/>
              </w:rPr>
              <w:t xml:space="preserve"> </w:t>
            </w:r>
          </w:p>
          <w:p w14:paraId="0FF6F5CD" w14:textId="77777777" w:rsidR="002F608C" w:rsidRPr="00D45C51" w:rsidRDefault="002F608C" w:rsidP="00B42681">
            <w:pPr>
              <w:pStyle w:val="NoSpacing"/>
              <w:jc w:val="both"/>
              <w:rPr>
                <w:rFonts w:ascii="Times New Roman" w:hAnsi="Times New Roman"/>
                <w:color w:val="auto"/>
                <w:szCs w:val="22"/>
              </w:rPr>
            </w:pPr>
          </w:p>
          <w:p w14:paraId="3C0B4381" w14:textId="1040805C" w:rsidR="00771EEF" w:rsidRPr="00D45C51" w:rsidRDefault="002F608C" w:rsidP="00B42681">
            <w:pPr>
              <w:pStyle w:val="ListParagraph"/>
              <w:ind w:left="0"/>
              <w:jc w:val="both"/>
              <w:rPr>
                <w:sz w:val="22"/>
                <w:szCs w:val="22"/>
                <w:lang w:val="lv-LV" w:eastAsia="en-US"/>
              </w:rPr>
            </w:pPr>
            <w:r w:rsidRPr="00D45C51">
              <w:rPr>
                <w:sz w:val="22"/>
                <w:szCs w:val="22"/>
              </w:rPr>
              <w:t xml:space="preserve">Ja projekta iesnieguma veidlapā norādītā informācija pilnībā vai daļēji neatbilst minētajām prasībām, projekta iesniegumu </w:t>
            </w:r>
            <w:r w:rsidRPr="00AC2EAA">
              <w:rPr>
                <w:b/>
                <w:sz w:val="22"/>
                <w:szCs w:val="22"/>
              </w:rPr>
              <w:t>novērtē ar „</w:t>
            </w:r>
            <w:r w:rsidRPr="00D45C51">
              <w:rPr>
                <w:b/>
                <w:sz w:val="22"/>
                <w:szCs w:val="22"/>
              </w:rPr>
              <w:t>Jā, ar nosacījumu</w:t>
            </w:r>
            <w:r w:rsidRPr="00D45C51">
              <w:rPr>
                <w:sz w:val="22"/>
                <w:szCs w:val="22"/>
              </w:rPr>
              <w:t xml:space="preserve">” un izvirza nosacījumu finanšu datus norādīt </w:t>
            </w:r>
            <w:r w:rsidRPr="00D45C51">
              <w:rPr>
                <w:i/>
                <w:sz w:val="22"/>
                <w:szCs w:val="22"/>
              </w:rPr>
              <w:t>euro</w:t>
            </w:r>
            <w:r w:rsidRPr="00D45C51">
              <w:rPr>
                <w:sz w:val="22"/>
                <w:szCs w:val="22"/>
              </w:rPr>
              <w:t>.</w:t>
            </w:r>
          </w:p>
        </w:tc>
      </w:tr>
      <w:tr w:rsidR="00CB2739" w:rsidRPr="00D45C51" w14:paraId="2AE602F0" w14:textId="17298076" w:rsidTr="00ED31D1">
        <w:trPr>
          <w:trHeight w:val="841"/>
        </w:trPr>
        <w:tc>
          <w:tcPr>
            <w:tcW w:w="314" w:type="pct"/>
          </w:tcPr>
          <w:p w14:paraId="55E2A8AB" w14:textId="4970F7FB" w:rsidR="00771EEF" w:rsidRPr="00D45C51" w:rsidRDefault="00FF4776"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w:t>
            </w:r>
            <w:r w:rsidR="00037F10">
              <w:rPr>
                <w:rFonts w:ascii="Times New Roman" w:hAnsi="Times New Roman"/>
                <w:color w:val="auto"/>
                <w:szCs w:val="22"/>
              </w:rPr>
              <w:t>8</w:t>
            </w:r>
            <w:r w:rsidR="00771EEF" w:rsidRPr="00D45C51">
              <w:rPr>
                <w:rFonts w:ascii="Times New Roman" w:hAnsi="Times New Roman"/>
                <w:color w:val="auto"/>
                <w:szCs w:val="22"/>
              </w:rPr>
              <w:t>.</w:t>
            </w:r>
          </w:p>
        </w:tc>
        <w:tc>
          <w:tcPr>
            <w:tcW w:w="1841" w:type="pct"/>
            <w:gridSpan w:val="2"/>
          </w:tcPr>
          <w:p w14:paraId="736D870D" w14:textId="111AF498" w:rsidR="00771EEF" w:rsidRPr="00D45C51" w:rsidRDefault="00771EEF" w:rsidP="00B42681">
            <w:pPr>
              <w:spacing w:after="0" w:line="240" w:lineRule="auto"/>
              <w:contextualSpacing/>
              <w:jc w:val="both"/>
              <w:rPr>
                <w:rFonts w:ascii="Times New Roman" w:hAnsi="Times New Roman"/>
                <w:color w:val="auto"/>
                <w:szCs w:val="22"/>
              </w:rPr>
            </w:pPr>
            <w:r w:rsidRPr="00D45C51">
              <w:rPr>
                <w:rFonts w:ascii="Times New Roman" w:hAnsi="Times New Roman"/>
                <w:color w:val="auto"/>
                <w:szCs w:val="22"/>
              </w:rPr>
              <w:t xml:space="preserve">Projekta iesnieguma finanšu aprēķins ir izstrādāts aritmētiski precīzi un ir atbilstošs </w:t>
            </w:r>
            <w:r w:rsidR="008D1499" w:rsidRPr="00D45C51">
              <w:rPr>
                <w:rFonts w:ascii="Times New Roman" w:hAnsi="Times New Roman"/>
                <w:color w:val="auto"/>
                <w:szCs w:val="22"/>
              </w:rPr>
              <w:t>MK</w:t>
            </w:r>
            <w:r w:rsidRPr="00D45C51">
              <w:rPr>
                <w:rFonts w:ascii="Times New Roman" w:hAnsi="Times New Roman"/>
                <w:color w:val="auto"/>
                <w:szCs w:val="22"/>
              </w:rPr>
              <w:t xml:space="preserve"> noteikumos par </w:t>
            </w:r>
            <w:r w:rsidR="00045AB8" w:rsidRPr="00D45C51">
              <w:rPr>
                <w:rFonts w:ascii="Times New Roman" w:hAnsi="Times New Roman"/>
                <w:color w:val="auto"/>
                <w:szCs w:val="22"/>
              </w:rPr>
              <w:t>8.3.1.2.</w:t>
            </w:r>
            <w:r w:rsidRPr="00D45C51">
              <w:rPr>
                <w:rFonts w:ascii="Times New Roman" w:hAnsi="Times New Roman"/>
                <w:color w:val="auto"/>
                <w:szCs w:val="22"/>
              </w:rPr>
              <w:t xml:space="preserve">pasākuma īstenošanu un projekta iesnieguma veidlapas prasībām, kas noteikts </w:t>
            </w:r>
            <w:r w:rsidR="008D1499" w:rsidRPr="00D45C51">
              <w:rPr>
                <w:rFonts w:ascii="Times New Roman" w:hAnsi="Times New Roman"/>
                <w:color w:val="auto"/>
                <w:szCs w:val="22"/>
              </w:rPr>
              <w:t>MK</w:t>
            </w:r>
            <w:r w:rsidRPr="00D45C51">
              <w:rPr>
                <w:rFonts w:ascii="Times New Roman" w:hAnsi="Times New Roman"/>
                <w:color w:val="auto"/>
                <w:szCs w:val="22"/>
              </w:rPr>
              <w:t xml:space="preserve"> 2014.gada 16.decembra noteikumu Nr.784 “Kārtība, kādā Eiropas Savienības struktūrfondu un Kohēzijas fonda vadībā iesaistītās institūcijas nodrošina plānošanas dokumentu sagatavošanu un šo fondu ieviešanu 2014.–2020.gada plānošanas peri</w:t>
            </w:r>
            <w:r w:rsidR="00CD7807">
              <w:rPr>
                <w:rFonts w:ascii="Times New Roman" w:hAnsi="Times New Roman"/>
                <w:color w:val="auto"/>
                <w:szCs w:val="22"/>
              </w:rPr>
              <w:t>o</w:t>
            </w:r>
            <w:r w:rsidRPr="00D45C51">
              <w:rPr>
                <w:rFonts w:ascii="Times New Roman" w:hAnsi="Times New Roman"/>
                <w:color w:val="auto"/>
                <w:szCs w:val="22"/>
              </w:rPr>
              <w:t>dā” 1.pielikumā.</w:t>
            </w:r>
          </w:p>
        </w:tc>
        <w:tc>
          <w:tcPr>
            <w:tcW w:w="454" w:type="pct"/>
          </w:tcPr>
          <w:p w14:paraId="4BE3033F"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1964D8F7" w14:textId="59059A44" w:rsidR="00771EEF" w:rsidRPr="00D45C51" w:rsidRDefault="00771EEF" w:rsidP="00B42681">
            <w:pPr>
              <w:pStyle w:val="ListParagraph"/>
              <w:ind w:left="0"/>
              <w:jc w:val="center"/>
              <w:rPr>
                <w:sz w:val="22"/>
                <w:szCs w:val="22"/>
                <w:lang w:val="lv-LV" w:eastAsia="en-US"/>
              </w:rPr>
            </w:pPr>
            <w:r w:rsidRPr="00D45C51">
              <w:rPr>
                <w:sz w:val="22"/>
                <w:szCs w:val="22"/>
                <w:lang w:val="lv-LV" w:eastAsia="en-US"/>
              </w:rPr>
              <w:t>P</w:t>
            </w:r>
          </w:p>
        </w:tc>
        <w:tc>
          <w:tcPr>
            <w:tcW w:w="1944" w:type="pct"/>
          </w:tcPr>
          <w:p w14:paraId="2B9BFDD9" w14:textId="77777777" w:rsidR="00116326" w:rsidRPr="00D45C51" w:rsidRDefault="00116326" w:rsidP="00B42681">
            <w:pPr>
              <w:pStyle w:val="NoSpacing"/>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ja projekta iesniegumā (tajā skaitā projekta iesnieguma 2. un 3. pielikumā):</w:t>
            </w:r>
          </w:p>
          <w:p w14:paraId="1A6633D1" w14:textId="77777777" w:rsidR="00116326" w:rsidRPr="00D45C51" w:rsidRDefault="00116326" w:rsidP="00D539B2">
            <w:pPr>
              <w:pStyle w:val="NoSpacing"/>
              <w:numPr>
                <w:ilvl w:val="0"/>
                <w:numId w:val="4"/>
              </w:numPr>
              <w:tabs>
                <w:tab w:val="left" w:pos="336"/>
              </w:tabs>
              <w:ind w:left="53" w:firstLine="0"/>
              <w:jc w:val="both"/>
              <w:rPr>
                <w:rFonts w:ascii="Times New Roman" w:hAnsi="Times New Roman"/>
                <w:color w:val="auto"/>
                <w:szCs w:val="22"/>
              </w:rPr>
            </w:pPr>
            <w:r w:rsidRPr="00D45C51">
              <w:rPr>
                <w:rFonts w:ascii="Times New Roman" w:hAnsi="Times New Roman"/>
                <w:color w:val="auto"/>
                <w:szCs w:val="22"/>
              </w:rPr>
              <w:t>finanšu aprēķins ir izstrādāts aritmētiski precīzi (t.i., nav matemātisku kļūdu);</w:t>
            </w:r>
          </w:p>
          <w:p w14:paraId="5DDEA56D" w14:textId="77777777" w:rsidR="00116326" w:rsidRPr="00D45C51" w:rsidRDefault="00116326" w:rsidP="00D539B2">
            <w:pPr>
              <w:pStyle w:val="NoSpacing"/>
              <w:numPr>
                <w:ilvl w:val="0"/>
                <w:numId w:val="4"/>
              </w:numPr>
              <w:tabs>
                <w:tab w:val="left" w:pos="336"/>
              </w:tabs>
              <w:ind w:left="53" w:firstLine="0"/>
              <w:jc w:val="both"/>
              <w:rPr>
                <w:rFonts w:ascii="Times New Roman" w:hAnsi="Times New Roman"/>
                <w:color w:val="auto"/>
                <w:szCs w:val="22"/>
              </w:rPr>
            </w:pPr>
            <w:r w:rsidRPr="00D45C51">
              <w:rPr>
                <w:rFonts w:ascii="Times New Roman" w:hAnsi="Times New Roman"/>
                <w:color w:val="auto"/>
                <w:szCs w:val="22"/>
              </w:rPr>
              <w:t>finanšu aprēķins ir veikts, lietojot divus ciparus aiz komata;</w:t>
            </w:r>
          </w:p>
          <w:p w14:paraId="417D31E5" w14:textId="77777777" w:rsidR="00116326" w:rsidRPr="00D45C51" w:rsidRDefault="00116326" w:rsidP="00D539B2">
            <w:pPr>
              <w:pStyle w:val="NoSpacing"/>
              <w:numPr>
                <w:ilvl w:val="0"/>
                <w:numId w:val="4"/>
              </w:numPr>
              <w:tabs>
                <w:tab w:val="left" w:pos="336"/>
              </w:tabs>
              <w:ind w:left="53" w:firstLine="0"/>
              <w:jc w:val="both"/>
              <w:rPr>
                <w:rFonts w:ascii="Times New Roman" w:hAnsi="Times New Roman"/>
                <w:color w:val="auto"/>
                <w:szCs w:val="22"/>
              </w:rPr>
            </w:pPr>
            <w:r w:rsidRPr="00D45C51">
              <w:rPr>
                <w:rFonts w:ascii="Times New Roman" w:hAnsi="Times New Roman"/>
                <w:color w:val="auto"/>
                <w:szCs w:val="22"/>
              </w:rPr>
              <w:t xml:space="preserve">finanšu aprēķins ir izstrādāts atbilstošs projekta iesnieguma veidlapas prasībām, tajā skaitā nodrošināta savstarpēja finansējuma apmēra atbilstība projekta </w:t>
            </w:r>
            <w:r w:rsidRPr="00D45C51">
              <w:rPr>
                <w:rFonts w:ascii="Times New Roman" w:hAnsi="Times New Roman"/>
                <w:color w:val="auto"/>
                <w:szCs w:val="22"/>
              </w:rPr>
              <w:lastRenderedPageBreak/>
              <w:t>iesnieguma 2. un 3.pielikumā (un citās sadaļās, ja attiecināms);</w:t>
            </w:r>
          </w:p>
          <w:p w14:paraId="7AEFFC39" w14:textId="45B14CF2" w:rsidR="00116326" w:rsidRPr="00D45C51" w:rsidRDefault="00116326" w:rsidP="00D539B2">
            <w:pPr>
              <w:pStyle w:val="NoSpacing"/>
              <w:numPr>
                <w:ilvl w:val="0"/>
                <w:numId w:val="4"/>
              </w:numPr>
              <w:tabs>
                <w:tab w:val="left" w:pos="336"/>
              </w:tabs>
              <w:ind w:left="53" w:firstLine="0"/>
              <w:jc w:val="both"/>
              <w:rPr>
                <w:rFonts w:ascii="Times New Roman" w:hAnsi="Times New Roman"/>
                <w:color w:val="auto"/>
                <w:szCs w:val="22"/>
              </w:rPr>
            </w:pPr>
            <w:r w:rsidRPr="00D45C51">
              <w:rPr>
                <w:rFonts w:ascii="Times New Roman" w:hAnsi="Times New Roman"/>
                <w:color w:val="auto"/>
                <w:szCs w:val="22"/>
              </w:rPr>
              <w:t xml:space="preserve">finanšu aprēķins atbilst MK noteikumiem par </w:t>
            </w:r>
            <w:r w:rsidR="00243B7A" w:rsidRPr="00D45C51">
              <w:rPr>
                <w:rFonts w:ascii="Times New Roman" w:hAnsi="Times New Roman"/>
                <w:color w:val="auto"/>
                <w:szCs w:val="22"/>
              </w:rPr>
              <w:t xml:space="preserve">8.3.1.2.pasākuma </w:t>
            </w:r>
            <w:r w:rsidRPr="00D45C51">
              <w:rPr>
                <w:rFonts w:ascii="Times New Roman" w:hAnsi="Times New Roman"/>
                <w:color w:val="auto"/>
                <w:szCs w:val="22"/>
              </w:rPr>
              <w:t xml:space="preserve">īstenošanu un projekta iesnieguma veidlapas prasībām, kas noteiktas </w:t>
            </w:r>
            <w:r w:rsidR="008D1499" w:rsidRPr="00D45C51">
              <w:rPr>
                <w:rFonts w:ascii="Times New Roman" w:hAnsi="Times New Roman"/>
                <w:color w:val="auto"/>
                <w:szCs w:val="22"/>
              </w:rPr>
              <w:t>MK</w:t>
            </w:r>
            <w:r w:rsidRPr="00D45C51">
              <w:rPr>
                <w:rFonts w:ascii="Times New Roman" w:hAnsi="Times New Roman"/>
                <w:color w:val="auto"/>
                <w:szCs w:val="22"/>
              </w:rPr>
              <w:t xml:space="preserve"> 2014.gada 16.decembra noteikumu Nr.784 “Kārtība, kādā Eiropas Savienības struktūrfondu un Kohēzijas fonda vadībā iesaistītās institūcijas nodrošina plānošanas dokumentu sagatavošanu un šo fondu ieviešanu 2014.–2020.gada plānošanas periodā” 1.pielikumā.  </w:t>
            </w:r>
          </w:p>
          <w:p w14:paraId="63AC1556" w14:textId="77777777" w:rsidR="00116326" w:rsidRPr="00D45C51" w:rsidRDefault="00116326" w:rsidP="00B42681">
            <w:pPr>
              <w:pStyle w:val="NoSpacing"/>
              <w:ind w:left="720"/>
              <w:jc w:val="both"/>
              <w:rPr>
                <w:rFonts w:ascii="Times New Roman" w:hAnsi="Times New Roman"/>
                <w:color w:val="auto"/>
                <w:szCs w:val="22"/>
              </w:rPr>
            </w:pPr>
          </w:p>
          <w:p w14:paraId="5BBB5D2E" w14:textId="77777777" w:rsidR="00116326" w:rsidRPr="00D45C51" w:rsidRDefault="00116326" w:rsidP="00B42681">
            <w:pPr>
              <w:pStyle w:val="NoSpacing"/>
              <w:jc w:val="both"/>
              <w:rPr>
                <w:rFonts w:ascii="Times New Roman" w:hAnsi="Times New Roman"/>
                <w:color w:val="auto"/>
                <w:szCs w:val="22"/>
              </w:rPr>
            </w:pPr>
            <w:r w:rsidRPr="00D45C51">
              <w:rPr>
                <w:rFonts w:ascii="Times New Roman" w:hAnsi="Times New Roman"/>
                <w:color w:val="auto"/>
                <w:szCs w:val="22"/>
              </w:rPr>
              <w:t xml:space="preserve">Ja projekta iesniegums pilnībā vai daļēji neatbilst minētajām prasībām, </w:t>
            </w:r>
            <w:r w:rsidRPr="00D45C51">
              <w:rPr>
                <w:rFonts w:ascii="Times New Roman" w:hAnsi="Times New Roman"/>
                <w:b/>
                <w:color w:val="auto"/>
                <w:szCs w:val="22"/>
              </w:rPr>
              <w:t>vērtējums ir „Jā, ar nosacījumu”</w:t>
            </w:r>
            <w:r w:rsidRPr="00D45C51">
              <w:rPr>
                <w:rFonts w:ascii="Times New Roman" w:hAnsi="Times New Roman"/>
                <w:color w:val="auto"/>
                <w:szCs w:val="22"/>
              </w:rPr>
              <w:t>, vienlaikus nosakot šādus nosacījumus:</w:t>
            </w:r>
          </w:p>
          <w:p w14:paraId="3DF29EDA" w14:textId="77777777" w:rsidR="00116326" w:rsidRPr="00D45C51" w:rsidRDefault="00116326" w:rsidP="00D539B2">
            <w:pPr>
              <w:pStyle w:val="NoSpacing"/>
              <w:numPr>
                <w:ilvl w:val="0"/>
                <w:numId w:val="5"/>
              </w:numPr>
              <w:tabs>
                <w:tab w:val="left" w:pos="336"/>
              </w:tabs>
              <w:ind w:left="53" w:firstLine="0"/>
              <w:jc w:val="both"/>
              <w:rPr>
                <w:rFonts w:ascii="Times New Roman" w:hAnsi="Times New Roman"/>
                <w:color w:val="auto"/>
                <w:szCs w:val="22"/>
              </w:rPr>
            </w:pPr>
            <w:r w:rsidRPr="00D45C51">
              <w:rPr>
                <w:rFonts w:ascii="Times New Roman" w:hAnsi="Times New Roman"/>
                <w:color w:val="auto"/>
                <w:szCs w:val="22"/>
              </w:rPr>
              <w:t>iesniegt finanšu aprēķinu, kas ir izstrādāts aritmētiski precīzi;</w:t>
            </w:r>
          </w:p>
          <w:p w14:paraId="1FC4F5AD" w14:textId="77777777" w:rsidR="00116326" w:rsidRPr="00D45C51" w:rsidRDefault="00116326" w:rsidP="00D539B2">
            <w:pPr>
              <w:pStyle w:val="NoSpacing"/>
              <w:numPr>
                <w:ilvl w:val="0"/>
                <w:numId w:val="5"/>
              </w:numPr>
              <w:tabs>
                <w:tab w:val="left" w:pos="336"/>
              </w:tabs>
              <w:ind w:left="53" w:firstLine="0"/>
              <w:jc w:val="both"/>
              <w:rPr>
                <w:rFonts w:ascii="Times New Roman" w:hAnsi="Times New Roman"/>
                <w:color w:val="auto"/>
                <w:szCs w:val="22"/>
              </w:rPr>
            </w:pPr>
            <w:r w:rsidRPr="00D45C51">
              <w:rPr>
                <w:rFonts w:ascii="Times New Roman" w:hAnsi="Times New Roman"/>
                <w:color w:val="auto"/>
                <w:szCs w:val="22"/>
              </w:rPr>
              <w:t>iesniegt finanšu aprēķinu, kas ir veikts, lietojot divus ciparus aiz komata;</w:t>
            </w:r>
          </w:p>
          <w:p w14:paraId="6211B793" w14:textId="77777777" w:rsidR="00116326" w:rsidRPr="00D45C51" w:rsidRDefault="00116326" w:rsidP="00D539B2">
            <w:pPr>
              <w:pStyle w:val="NoSpacing"/>
              <w:numPr>
                <w:ilvl w:val="0"/>
                <w:numId w:val="5"/>
              </w:numPr>
              <w:tabs>
                <w:tab w:val="left" w:pos="336"/>
              </w:tabs>
              <w:ind w:left="53" w:firstLine="0"/>
              <w:jc w:val="both"/>
              <w:rPr>
                <w:rFonts w:ascii="Times New Roman" w:hAnsi="Times New Roman"/>
                <w:color w:val="auto"/>
                <w:szCs w:val="22"/>
              </w:rPr>
            </w:pPr>
            <w:r w:rsidRPr="00D45C51">
              <w:rPr>
                <w:rFonts w:ascii="Times New Roman" w:hAnsi="Times New Roman"/>
                <w:color w:val="auto"/>
                <w:szCs w:val="22"/>
              </w:rPr>
              <w:t xml:space="preserve">iesniegt finanšu aprēķinu, kas ir izstrādāts atbilstoši projekta iesnieguma prasībām; </w:t>
            </w:r>
          </w:p>
          <w:p w14:paraId="2E31E51E" w14:textId="1604E548" w:rsidR="00771EEF" w:rsidRPr="00D45C51" w:rsidRDefault="00116326" w:rsidP="00D539B2">
            <w:pPr>
              <w:pStyle w:val="NoSpacing"/>
              <w:numPr>
                <w:ilvl w:val="0"/>
                <w:numId w:val="5"/>
              </w:numPr>
              <w:tabs>
                <w:tab w:val="left" w:pos="336"/>
              </w:tabs>
              <w:ind w:left="53" w:firstLine="0"/>
              <w:jc w:val="both"/>
              <w:rPr>
                <w:rFonts w:ascii="Times New Roman" w:hAnsi="Times New Roman"/>
                <w:szCs w:val="22"/>
              </w:rPr>
            </w:pPr>
            <w:r w:rsidRPr="00D45C51">
              <w:rPr>
                <w:rFonts w:ascii="Times New Roman" w:hAnsi="Times New Roman"/>
                <w:color w:val="auto"/>
                <w:szCs w:val="22"/>
              </w:rPr>
              <w:t xml:space="preserve">iesniegt finanšu aprēķinu, kas atbilst MK noteikumiem par </w:t>
            </w:r>
            <w:r w:rsidR="00243B7A" w:rsidRPr="00D45C51">
              <w:rPr>
                <w:rFonts w:ascii="Times New Roman" w:hAnsi="Times New Roman"/>
                <w:color w:val="auto"/>
                <w:szCs w:val="22"/>
              </w:rPr>
              <w:t xml:space="preserve">8.3.1.2.pasākuma </w:t>
            </w:r>
            <w:r w:rsidRPr="00D45C51">
              <w:rPr>
                <w:rFonts w:ascii="Times New Roman" w:hAnsi="Times New Roman"/>
                <w:color w:val="auto"/>
                <w:szCs w:val="22"/>
              </w:rPr>
              <w:t xml:space="preserve"> īstenošanu un projekta iesnieguma veidlapas prasībām, kas noteiktas </w:t>
            </w:r>
            <w:r w:rsidR="008D1499" w:rsidRPr="00D45C51">
              <w:rPr>
                <w:rFonts w:ascii="Times New Roman" w:hAnsi="Times New Roman"/>
                <w:color w:val="auto"/>
                <w:szCs w:val="22"/>
              </w:rPr>
              <w:t>MK</w:t>
            </w:r>
            <w:r w:rsidRPr="00D45C51">
              <w:rPr>
                <w:rFonts w:ascii="Times New Roman" w:hAnsi="Times New Roman"/>
                <w:color w:val="auto"/>
                <w:szCs w:val="22"/>
              </w:rPr>
              <w:t xml:space="preserve"> 2014.gada 16.decembra noteikumiem Nr.784 “Kārtība, kādā Eiropas Savienības struktūrfondu un Kohēzijas fonda vadībā iesaistītās institūcijas nodrošina plānošanas dokumentu sagatavošanu un šo fondu ieviešanu 2014.–2020.gada plānošanas periodā” 1.pielikumā.  </w:t>
            </w:r>
          </w:p>
        </w:tc>
      </w:tr>
      <w:tr w:rsidR="00CB2739" w:rsidRPr="00D45C51" w14:paraId="49500D02" w14:textId="5E8AFED2" w:rsidTr="00ED31D1">
        <w:trPr>
          <w:trHeight w:val="144"/>
        </w:trPr>
        <w:tc>
          <w:tcPr>
            <w:tcW w:w="314" w:type="pct"/>
          </w:tcPr>
          <w:p w14:paraId="0054840C" w14:textId="0DE625AA"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w:t>
            </w:r>
            <w:r w:rsidR="00037F10">
              <w:rPr>
                <w:rFonts w:ascii="Times New Roman" w:hAnsi="Times New Roman"/>
                <w:color w:val="auto"/>
                <w:szCs w:val="22"/>
              </w:rPr>
              <w:t>9</w:t>
            </w:r>
            <w:r w:rsidRPr="00D45C51">
              <w:rPr>
                <w:rFonts w:ascii="Times New Roman" w:hAnsi="Times New Roman"/>
                <w:color w:val="auto"/>
                <w:szCs w:val="22"/>
              </w:rPr>
              <w:t>.</w:t>
            </w:r>
          </w:p>
        </w:tc>
        <w:tc>
          <w:tcPr>
            <w:tcW w:w="1841" w:type="pct"/>
            <w:gridSpan w:val="2"/>
          </w:tcPr>
          <w:p w14:paraId="455A6A9E" w14:textId="7188411A"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iesniegumā norādītā Eiropas Sociālā fonda atbalsta intensitāte nepārsniedz </w:t>
            </w:r>
            <w:r w:rsidR="008D1499" w:rsidRPr="00D45C51">
              <w:rPr>
                <w:rFonts w:ascii="Times New Roman" w:hAnsi="Times New Roman"/>
                <w:color w:val="auto"/>
                <w:szCs w:val="22"/>
              </w:rPr>
              <w:t>MK</w:t>
            </w:r>
            <w:r w:rsidRPr="00D45C51">
              <w:rPr>
                <w:rFonts w:ascii="Times New Roman" w:hAnsi="Times New Roman"/>
                <w:color w:val="auto"/>
                <w:szCs w:val="22"/>
              </w:rPr>
              <w:t xml:space="preserve"> noteikumos par </w:t>
            </w:r>
            <w:r w:rsidR="00A176DF" w:rsidRPr="00D45C51">
              <w:rPr>
                <w:rFonts w:ascii="Times New Roman" w:hAnsi="Times New Roman"/>
                <w:color w:val="auto"/>
                <w:szCs w:val="22"/>
              </w:rPr>
              <w:t>8.3.1.2.</w:t>
            </w:r>
            <w:r w:rsidRPr="00D45C51">
              <w:rPr>
                <w:rFonts w:ascii="Times New Roman" w:hAnsi="Times New Roman"/>
                <w:color w:val="auto"/>
                <w:szCs w:val="22"/>
              </w:rPr>
              <w:t xml:space="preserve"> pasākuma īstenošanu noteikto Eiropas Sociālā fonda maksimālo atbalsta intensitāti.</w:t>
            </w:r>
          </w:p>
        </w:tc>
        <w:tc>
          <w:tcPr>
            <w:tcW w:w="454" w:type="pct"/>
          </w:tcPr>
          <w:p w14:paraId="38B91A53"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63C42DA0" w14:textId="4DC91E83" w:rsidR="00771EEF" w:rsidRPr="00D45C51" w:rsidRDefault="00771EEF" w:rsidP="00B42681">
            <w:pPr>
              <w:pStyle w:val="ListParagraph"/>
              <w:ind w:left="0"/>
              <w:jc w:val="center"/>
              <w:rPr>
                <w:sz w:val="22"/>
                <w:szCs w:val="22"/>
                <w:lang w:val="lv-LV" w:eastAsia="en-US"/>
              </w:rPr>
            </w:pPr>
            <w:r w:rsidRPr="00D45C51">
              <w:rPr>
                <w:sz w:val="22"/>
                <w:szCs w:val="22"/>
                <w:lang w:val="lv-LV" w:eastAsia="en-US"/>
              </w:rPr>
              <w:t>P</w:t>
            </w:r>
          </w:p>
        </w:tc>
        <w:tc>
          <w:tcPr>
            <w:tcW w:w="1944" w:type="pct"/>
          </w:tcPr>
          <w:p w14:paraId="691457BA" w14:textId="370DB644" w:rsidR="00116326" w:rsidRPr="00D45C51" w:rsidRDefault="00116326"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xml:space="preserve">, ja projekta iesniegumā norādītā ESF atbalsta intensitāte nepārsniedz </w:t>
            </w:r>
            <w:r w:rsidR="00913C65">
              <w:rPr>
                <w:rFonts w:ascii="Times New Roman" w:hAnsi="Times New Roman"/>
                <w:color w:val="auto"/>
                <w:szCs w:val="22"/>
              </w:rPr>
              <w:t>MK noteikumos</w:t>
            </w:r>
            <w:r w:rsidR="00913C65" w:rsidRPr="00D45C51">
              <w:rPr>
                <w:rFonts w:ascii="Times New Roman" w:hAnsi="Times New Roman"/>
                <w:color w:val="auto"/>
                <w:szCs w:val="22"/>
              </w:rPr>
              <w:t xml:space="preserve"> par 8.3.1.2.pasākuma īstenošanu</w:t>
            </w:r>
            <w:r w:rsidR="00913C65">
              <w:rPr>
                <w:rFonts w:ascii="Times New Roman" w:hAnsi="Times New Roman"/>
                <w:color w:val="auto"/>
                <w:szCs w:val="22"/>
              </w:rPr>
              <w:t xml:space="preserve"> noteikto intensitāti</w:t>
            </w:r>
            <w:r w:rsidRPr="00D45C51">
              <w:rPr>
                <w:rFonts w:ascii="Times New Roman" w:hAnsi="Times New Roman"/>
                <w:color w:val="auto"/>
                <w:szCs w:val="22"/>
              </w:rPr>
              <w:t xml:space="preserve">. </w:t>
            </w:r>
          </w:p>
          <w:p w14:paraId="4C765A67" w14:textId="77777777" w:rsidR="00116326" w:rsidRPr="00D45C51" w:rsidRDefault="00116326" w:rsidP="00B42681">
            <w:pPr>
              <w:spacing w:after="0" w:line="240" w:lineRule="auto"/>
              <w:jc w:val="both"/>
              <w:rPr>
                <w:rFonts w:ascii="Times New Roman" w:hAnsi="Times New Roman"/>
                <w:color w:val="auto"/>
                <w:szCs w:val="22"/>
              </w:rPr>
            </w:pPr>
          </w:p>
          <w:p w14:paraId="155EA146" w14:textId="1512F29D" w:rsidR="00771EEF" w:rsidRPr="00D45C51" w:rsidRDefault="00116326" w:rsidP="00B42681">
            <w:pPr>
              <w:pStyle w:val="ListParagraph"/>
              <w:ind w:left="0"/>
              <w:jc w:val="both"/>
              <w:rPr>
                <w:sz w:val="22"/>
                <w:szCs w:val="22"/>
                <w:lang w:val="lv-LV" w:eastAsia="en-US"/>
              </w:rPr>
            </w:pPr>
            <w:r w:rsidRPr="00D45C51">
              <w:rPr>
                <w:sz w:val="22"/>
                <w:szCs w:val="22"/>
              </w:rPr>
              <w:lastRenderedPageBreak/>
              <w:t xml:space="preserve">Ja projekta iesniegums pilnībā vai daļēji neatbilst minētajai prasībai, </w:t>
            </w:r>
            <w:r w:rsidRPr="00D45C51">
              <w:rPr>
                <w:b/>
                <w:sz w:val="22"/>
                <w:szCs w:val="22"/>
              </w:rPr>
              <w:t>vērtējums ir „Jā, ar nosacījumu”</w:t>
            </w:r>
            <w:r w:rsidRPr="00D45C51">
              <w:rPr>
                <w:sz w:val="22"/>
                <w:szCs w:val="22"/>
              </w:rPr>
              <w:t>, vienlaikus nosakot nosacījumu precizēt projekta iesniegumu, paredzot ESF atb</w:t>
            </w:r>
            <w:r w:rsidR="009130C0" w:rsidRPr="00D45C51">
              <w:rPr>
                <w:sz w:val="22"/>
                <w:szCs w:val="22"/>
              </w:rPr>
              <w:t>alsta intensitāt</w:t>
            </w:r>
            <w:r w:rsidR="005252A6">
              <w:rPr>
                <w:sz w:val="22"/>
                <w:szCs w:val="22"/>
                <w:lang w:val="lv-LV"/>
              </w:rPr>
              <w:t>i, kas</w:t>
            </w:r>
            <w:r w:rsidR="009130C0" w:rsidRPr="00D45C51">
              <w:rPr>
                <w:sz w:val="22"/>
                <w:szCs w:val="22"/>
              </w:rPr>
              <w:t xml:space="preserve"> nepārsniedz</w:t>
            </w:r>
            <w:r w:rsidR="00E62237">
              <w:rPr>
                <w:sz w:val="22"/>
                <w:szCs w:val="22"/>
                <w:lang w:val="lv-LV"/>
              </w:rPr>
              <w:t xml:space="preserve"> </w:t>
            </w:r>
            <w:r w:rsidR="005252A6">
              <w:rPr>
                <w:sz w:val="22"/>
                <w:szCs w:val="22"/>
                <w:lang w:val="lv-LV"/>
              </w:rPr>
              <w:t>MK noteikumos par 8.3.1.2.pasākuma īstenošanu noteikto</w:t>
            </w:r>
            <w:r w:rsidRPr="00D45C51">
              <w:rPr>
                <w:i/>
                <w:sz w:val="22"/>
                <w:szCs w:val="22"/>
              </w:rPr>
              <w:t>.</w:t>
            </w:r>
          </w:p>
        </w:tc>
      </w:tr>
      <w:tr w:rsidR="00CB2739" w:rsidRPr="00D45C51" w14:paraId="27FDE29C" w14:textId="297134FC" w:rsidTr="00ED31D1">
        <w:trPr>
          <w:trHeight w:val="144"/>
        </w:trPr>
        <w:tc>
          <w:tcPr>
            <w:tcW w:w="314" w:type="pct"/>
            <w:vMerge w:val="restart"/>
          </w:tcPr>
          <w:p w14:paraId="1F0FEB08" w14:textId="1E5A3229" w:rsidR="009130C0"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1.1</w:t>
            </w:r>
            <w:r w:rsidR="009F3421">
              <w:rPr>
                <w:rFonts w:ascii="Times New Roman" w:hAnsi="Times New Roman"/>
                <w:color w:val="auto"/>
                <w:szCs w:val="22"/>
              </w:rPr>
              <w:t>0</w:t>
            </w:r>
            <w:r w:rsidR="009130C0" w:rsidRPr="00D45C51">
              <w:rPr>
                <w:rFonts w:ascii="Times New Roman" w:hAnsi="Times New Roman"/>
                <w:color w:val="auto"/>
                <w:szCs w:val="22"/>
              </w:rPr>
              <w:t>.</w:t>
            </w:r>
          </w:p>
        </w:tc>
        <w:tc>
          <w:tcPr>
            <w:tcW w:w="1841" w:type="pct"/>
            <w:gridSpan w:val="2"/>
          </w:tcPr>
          <w:p w14:paraId="40B85B90" w14:textId="12AD1700" w:rsidR="009130C0" w:rsidRPr="00D45C51" w:rsidRDefault="009130C0"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iesniegumā iekļautās kopējās projekta attiecināmās izmaksas, plānotās atbalstāmās darbības un izmaksu pozīcijas atbilst </w:t>
            </w:r>
            <w:r w:rsidR="008D1499" w:rsidRPr="00D45C51">
              <w:rPr>
                <w:rFonts w:ascii="Times New Roman" w:hAnsi="Times New Roman"/>
                <w:color w:val="auto"/>
                <w:szCs w:val="22"/>
              </w:rPr>
              <w:t>MK</w:t>
            </w:r>
            <w:r w:rsidRPr="00D45C51">
              <w:rPr>
                <w:rFonts w:ascii="Times New Roman" w:hAnsi="Times New Roman"/>
                <w:color w:val="auto"/>
                <w:szCs w:val="22"/>
              </w:rPr>
              <w:t xml:space="preserve"> noteikumos par </w:t>
            </w:r>
            <w:r w:rsidR="00375DF9" w:rsidRPr="00D45C51">
              <w:rPr>
                <w:rFonts w:ascii="Times New Roman" w:hAnsi="Times New Roman"/>
                <w:color w:val="auto"/>
                <w:szCs w:val="22"/>
              </w:rPr>
              <w:t>8.3.1.2.</w:t>
            </w:r>
            <w:r w:rsidRPr="00D45C51">
              <w:rPr>
                <w:rFonts w:ascii="Times New Roman" w:hAnsi="Times New Roman"/>
                <w:color w:val="auto"/>
                <w:szCs w:val="22"/>
              </w:rPr>
              <w:t>pasākuma īstenošanu noteiktajām, t.sk. nepārsniedz noteikto izmaksu pozīciju apjomus un:</w:t>
            </w:r>
          </w:p>
        </w:tc>
        <w:tc>
          <w:tcPr>
            <w:tcW w:w="454" w:type="pct"/>
          </w:tcPr>
          <w:p w14:paraId="7B9D6BFD" w14:textId="77777777" w:rsidR="009130C0" w:rsidRPr="00D45C51" w:rsidRDefault="009130C0"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w:t>
            </w:r>
          </w:p>
        </w:tc>
        <w:tc>
          <w:tcPr>
            <w:tcW w:w="447" w:type="pct"/>
          </w:tcPr>
          <w:p w14:paraId="65F5E351" w14:textId="36466123" w:rsidR="009130C0" w:rsidRPr="00D45C51" w:rsidRDefault="009130C0" w:rsidP="00B42681">
            <w:pPr>
              <w:pStyle w:val="ListParagraph"/>
              <w:ind w:left="0"/>
              <w:jc w:val="center"/>
              <w:rPr>
                <w:sz w:val="22"/>
                <w:szCs w:val="22"/>
                <w:lang w:val="lv-LV" w:eastAsia="en-US"/>
              </w:rPr>
            </w:pPr>
            <w:r w:rsidRPr="00D45C51">
              <w:rPr>
                <w:sz w:val="22"/>
                <w:szCs w:val="22"/>
                <w:lang w:val="lv-LV" w:eastAsia="en-US"/>
              </w:rPr>
              <w:t>-</w:t>
            </w:r>
          </w:p>
        </w:tc>
        <w:tc>
          <w:tcPr>
            <w:tcW w:w="1944" w:type="pct"/>
            <w:vMerge w:val="restart"/>
          </w:tcPr>
          <w:p w14:paraId="6E82B3FD" w14:textId="77777777" w:rsidR="009130C0" w:rsidRPr="00D45C51" w:rsidRDefault="009130C0"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ja:</w:t>
            </w:r>
          </w:p>
          <w:p w14:paraId="273FF3D0" w14:textId="12F229AF" w:rsidR="009130C0" w:rsidRPr="00D45C51" w:rsidRDefault="009130C0" w:rsidP="00D539B2">
            <w:pPr>
              <w:pStyle w:val="NoSpacing"/>
              <w:numPr>
                <w:ilvl w:val="0"/>
                <w:numId w:val="13"/>
              </w:numPr>
              <w:jc w:val="both"/>
              <w:rPr>
                <w:rFonts w:ascii="Times New Roman" w:hAnsi="Times New Roman"/>
                <w:color w:val="auto"/>
                <w:szCs w:val="22"/>
              </w:rPr>
            </w:pPr>
            <w:r w:rsidRPr="00D45C51">
              <w:rPr>
                <w:rFonts w:ascii="Times New Roman" w:hAnsi="Times New Roman"/>
                <w:color w:val="auto"/>
                <w:szCs w:val="22"/>
              </w:rPr>
              <w:t>projekta iesniegumā (tajā skaitā 1.5. sadaļā) nor</w:t>
            </w:r>
            <w:r w:rsidR="00C12AC3">
              <w:rPr>
                <w:rFonts w:ascii="Times New Roman" w:hAnsi="Times New Roman"/>
                <w:color w:val="auto"/>
                <w:szCs w:val="22"/>
              </w:rPr>
              <w:t>ā</w:t>
            </w:r>
            <w:r w:rsidRPr="00D45C51">
              <w:rPr>
                <w:rFonts w:ascii="Times New Roman" w:hAnsi="Times New Roman"/>
                <w:color w:val="auto"/>
                <w:szCs w:val="22"/>
              </w:rPr>
              <w:t xml:space="preserve">dītās plānotās darbības atbilst MK noteikumos par </w:t>
            </w:r>
            <w:r w:rsidR="00C921EC" w:rsidRPr="00D45C51">
              <w:rPr>
                <w:rFonts w:ascii="Times New Roman" w:hAnsi="Times New Roman"/>
                <w:color w:val="auto"/>
                <w:szCs w:val="22"/>
              </w:rPr>
              <w:t xml:space="preserve">8.3.1.2.pasākuma </w:t>
            </w:r>
            <w:r w:rsidRPr="00D45C51">
              <w:rPr>
                <w:rFonts w:ascii="Times New Roman" w:hAnsi="Times New Roman"/>
                <w:color w:val="auto"/>
                <w:szCs w:val="22"/>
              </w:rPr>
              <w:t>īstenošanu noteiktajām atbalstāmajām darbībām;</w:t>
            </w:r>
          </w:p>
          <w:p w14:paraId="5B7932A0" w14:textId="66D0EB27" w:rsidR="009130C0" w:rsidRPr="00054D13" w:rsidRDefault="009130C0" w:rsidP="00D539B2">
            <w:pPr>
              <w:pStyle w:val="NoSpacing"/>
              <w:numPr>
                <w:ilvl w:val="0"/>
                <w:numId w:val="13"/>
              </w:numPr>
              <w:jc w:val="both"/>
              <w:rPr>
                <w:rFonts w:ascii="Times New Roman" w:hAnsi="Times New Roman"/>
                <w:color w:val="auto"/>
                <w:szCs w:val="22"/>
              </w:rPr>
            </w:pPr>
            <w:r w:rsidRPr="00D45C51">
              <w:rPr>
                <w:rFonts w:ascii="Times New Roman" w:hAnsi="Times New Roman"/>
                <w:color w:val="auto"/>
                <w:szCs w:val="22"/>
              </w:rPr>
              <w:t xml:space="preserve">projekta iesnieguma veidlapā plānotās izmaksu pozīcijas atbilst MK noteikumos par </w:t>
            </w:r>
            <w:r w:rsidR="00C921EC" w:rsidRPr="00D45C51">
              <w:rPr>
                <w:rFonts w:ascii="Times New Roman" w:hAnsi="Times New Roman"/>
                <w:color w:val="auto"/>
                <w:szCs w:val="22"/>
              </w:rPr>
              <w:t xml:space="preserve">8.3.1.2.pasākuma </w:t>
            </w:r>
            <w:r w:rsidRPr="00D45C51">
              <w:rPr>
                <w:rFonts w:ascii="Times New Roman" w:hAnsi="Times New Roman"/>
                <w:color w:val="auto"/>
                <w:szCs w:val="22"/>
              </w:rPr>
              <w:t xml:space="preserve">īstenošanu noteiktajam, t.sk. projekta iesnieguma veidlapas 3. pielikumā ir iekļautas tikai tādas izmaksas, kas atbilst MK noteikumos par </w:t>
            </w:r>
            <w:r w:rsidR="00C921EC" w:rsidRPr="00D45C51">
              <w:rPr>
                <w:rFonts w:ascii="Times New Roman" w:hAnsi="Times New Roman"/>
                <w:color w:val="auto"/>
                <w:szCs w:val="22"/>
              </w:rPr>
              <w:t>8.3.1.2.pasākuma</w:t>
            </w:r>
            <w:r w:rsidRPr="00D45C51">
              <w:rPr>
                <w:rFonts w:ascii="Times New Roman" w:hAnsi="Times New Roman"/>
                <w:color w:val="auto"/>
                <w:szCs w:val="22"/>
              </w:rPr>
              <w:t xml:space="preserve"> īstenošanu </w:t>
            </w:r>
            <w:r w:rsidRPr="00054D13">
              <w:rPr>
                <w:rFonts w:ascii="Times New Roman" w:hAnsi="Times New Roman"/>
                <w:color w:val="auto"/>
                <w:szCs w:val="22"/>
              </w:rPr>
              <w:t>noteiktajām attiecināmajām izmaksu pozīcijām;</w:t>
            </w:r>
          </w:p>
          <w:p w14:paraId="53980994" w14:textId="268072B9" w:rsidR="009130C0" w:rsidRPr="00054D13" w:rsidRDefault="009130C0" w:rsidP="00D539B2">
            <w:pPr>
              <w:pStyle w:val="NoSpacing"/>
              <w:numPr>
                <w:ilvl w:val="0"/>
                <w:numId w:val="13"/>
              </w:numPr>
              <w:jc w:val="both"/>
              <w:rPr>
                <w:rFonts w:ascii="Times New Roman" w:hAnsi="Times New Roman"/>
                <w:color w:val="auto"/>
                <w:szCs w:val="22"/>
              </w:rPr>
            </w:pPr>
            <w:r w:rsidRPr="00054D13">
              <w:rPr>
                <w:rFonts w:ascii="Times New Roman" w:hAnsi="Times New Roman"/>
                <w:color w:val="auto"/>
                <w:szCs w:val="22"/>
              </w:rPr>
              <w:t xml:space="preserve">projekta iesnieguma veidlapas 3. pielikumā plānotās izmaksas nepārsniedz MK noteikumu par </w:t>
            </w:r>
            <w:r w:rsidR="00C921EC" w:rsidRPr="00054D13">
              <w:rPr>
                <w:rFonts w:ascii="Times New Roman" w:hAnsi="Times New Roman"/>
                <w:color w:val="auto"/>
                <w:szCs w:val="22"/>
              </w:rPr>
              <w:t>8.3.1.2.pasākuma</w:t>
            </w:r>
            <w:r w:rsidRPr="00054D13">
              <w:rPr>
                <w:rFonts w:ascii="Times New Roman" w:hAnsi="Times New Roman"/>
                <w:color w:val="auto"/>
                <w:szCs w:val="22"/>
              </w:rPr>
              <w:t xml:space="preserve"> īstenošanu noteiktos izmaksu </w:t>
            </w:r>
            <w:r w:rsidR="00E37CA9" w:rsidRPr="00054D13">
              <w:rPr>
                <w:rFonts w:ascii="Times New Roman" w:hAnsi="Times New Roman"/>
                <w:color w:val="auto"/>
                <w:szCs w:val="22"/>
              </w:rPr>
              <w:t xml:space="preserve">procentuālos </w:t>
            </w:r>
            <w:r w:rsidR="00435531" w:rsidRPr="00054D13">
              <w:rPr>
                <w:rFonts w:ascii="Times New Roman" w:hAnsi="Times New Roman"/>
                <w:color w:val="auto"/>
                <w:szCs w:val="22"/>
              </w:rPr>
              <w:t>ierobežojumus</w:t>
            </w:r>
            <w:r w:rsidRPr="00054D13">
              <w:rPr>
                <w:rFonts w:ascii="Times New Roman" w:hAnsi="Times New Roman"/>
                <w:color w:val="auto"/>
                <w:szCs w:val="22"/>
              </w:rPr>
              <w:t>;</w:t>
            </w:r>
          </w:p>
          <w:p w14:paraId="0AB44A5C" w14:textId="086016A3" w:rsidR="009130C0" w:rsidRPr="00786376" w:rsidRDefault="009130C0" w:rsidP="00D539B2">
            <w:pPr>
              <w:pStyle w:val="NoSpacing"/>
              <w:numPr>
                <w:ilvl w:val="0"/>
                <w:numId w:val="13"/>
              </w:numPr>
              <w:jc w:val="both"/>
              <w:rPr>
                <w:rFonts w:ascii="Times New Roman" w:hAnsi="Times New Roman"/>
                <w:color w:val="auto"/>
                <w:szCs w:val="22"/>
              </w:rPr>
            </w:pPr>
            <w:r w:rsidRPr="00D45C51">
              <w:rPr>
                <w:rFonts w:ascii="Times New Roman" w:hAnsi="Times New Roman"/>
                <w:color w:val="auto"/>
                <w:szCs w:val="22"/>
              </w:rPr>
              <w:t xml:space="preserve">projekta iesnieguma 3. pielikumā norādītās tiešās un netiešās attiecināmās izmaksas atbilst MK noteikumos par </w:t>
            </w:r>
            <w:r w:rsidR="00C921EC" w:rsidRPr="00D45C51">
              <w:rPr>
                <w:rFonts w:ascii="Times New Roman" w:hAnsi="Times New Roman"/>
                <w:color w:val="auto"/>
                <w:szCs w:val="22"/>
              </w:rPr>
              <w:t>8.3.1.2.pasākuma</w:t>
            </w:r>
            <w:r w:rsidRPr="00D45C51">
              <w:rPr>
                <w:rFonts w:ascii="Times New Roman" w:hAnsi="Times New Roman"/>
                <w:color w:val="auto"/>
                <w:szCs w:val="22"/>
              </w:rPr>
              <w:t xml:space="preserve"> īstenošanu noteiktajam izmaksu dalījumam </w:t>
            </w:r>
            <w:r w:rsidRPr="00054D13">
              <w:rPr>
                <w:rFonts w:ascii="Times New Roman" w:hAnsi="Times New Roman"/>
                <w:color w:val="auto"/>
                <w:szCs w:val="22"/>
              </w:rPr>
              <w:t>tiešajās un netiešajās izmaksās;</w:t>
            </w:r>
          </w:p>
          <w:p w14:paraId="41956BDC" w14:textId="0543231E" w:rsidR="009130C0" w:rsidRPr="00D45C51" w:rsidRDefault="009130C0" w:rsidP="00D539B2">
            <w:pPr>
              <w:pStyle w:val="NoSpacing"/>
              <w:numPr>
                <w:ilvl w:val="0"/>
                <w:numId w:val="13"/>
              </w:numPr>
              <w:jc w:val="both"/>
              <w:rPr>
                <w:rFonts w:ascii="Times New Roman" w:hAnsi="Times New Roman"/>
                <w:color w:val="auto"/>
                <w:szCs w:val="22"/>
              </w:rPr>
            </w:pPr>
            <w:r w:rsidRPr="00037F10">
              <w:rPr>
                <w:rFonts w:ascii="Times New Roman" w:hAnsi="Times New Roman"/>
                <w:color w:val="auto"/>
                <w:szCs w:val="22"/>
              </w:rPr>
              <w:t>1.1</w:t>
            </w:r>
            <w:r w:rsidR="009F3421">
              <w:rPr>
                <w:rFonts w:ascii="Times New Roman" w:hAnsi="Times New Roman"/>
                <w:color w:val="auto"/>
                <w:szCs w:val="22"/>
              </w:rPr>
              <w:t>0</w:t>
            </w:r>
            <w:r w:rsidRPr="00037F10">
              <w:rPr>
                <w:rFonts w:ascii="Times New Roman" w:hAnsi="Times New Roman"/>
                <w:color w:val="auto"/>
                <w:szCs w:val="22"/>
              </w:rPr>
              <w:t xml:space="preserve">.1. apakškritērija gadījumā, </w:t>
            </w:r>
            <w:r w:rsidRPr="00D45C51">
              <w:rPr>
                <w:rFonts w:ascii="Times New Roman" w:hAnsi="Times New Roman"/>
                <w:color w:val="auto"/>
                <w:szCs w:val="22"/>
              </w:rPr>
              <w:t>ja projekta iesniegumā plānotās izmaksas tieši izriet no plānotajām darbībām, tās raksturo gan projekta darbību apraksts, gan arī projekta īstenošanas un administrēšanas personāla darbības, kas nepieciešamas, lai nodrošinātu projekta īstenošanu;</w:t>
            </w:r>
          </w:p>
          <w:p w14:paraId="1C57B8DB" w14:textId="7BA6EFAA" w:rsidR="009130C0" w:rsidRPr="00D45C51" w:rsidRDefault="009130C0" w:rsidP="00D539B2">
            <w:pPr>
              <w:pStyle w:val="NoSpacing"/>
              <w:numPr>
                <w:ilvl w:val="0"/>
                <w:numId w:val="13"/>
              </w:numPr>
              <w:jc w:val="both"/>
              <w:rPr>
                <w:rFonts w:ascii="Times New Roman" w:hAnsi="Times New Roman"/>
                <w:color w:val="auto"/>
                <w:szCs w:val="22"/>
              </w:rPr>
            </w:pPr>
            <w:r w:rsidRPr="00D45C51">
              <w:rPr>
                <w:rFonts w:ascii="Times New Roman" w:hAnsi="Times New Roman"/>
                <w:color w:val="auto"/>
                <w:szCs w:val="22"/>
              </w:rPr>
              <w:lastRenderedPageBreak/>
              <w:t>1.1</w:t>
            </w:r>
            <w:r w:rsidR="009F3421">
              <w:rPr>
                <w:rFonts w:ascii="Times New Roman" w:hAnsi="Times New Roman"/>
                <w:color w:val="auto"/>
                <w:szCs w:val="22"/>
              </w:rPr>
              <w:t>0</w:t>
            </w:r>
            <w:r w:rsidRPr="00D45C51">
              <w:rPr>
                <w:rFonts w:ascii="Times New Roman" w:hAnsi="Times New Roman"/>
                <w:color w:val="auto"/>
                <w:szCs w:val="22"/>
              </w:rPr>
              <w:t>.2. apakškritērija gadījumā, ja projekta iesniegumā iekļautās izmaksu pozīcijas ir nepieciešamas projekta īstenošanai un to nepieciešamību pamato mērķa grupas vajadzības (projekta iesnieguma 1.2., 1.3., 1.4. sadaļa), projekta darbības un to ietvaros sasniedzamie rezultāti (projekta iesnieguma 1.1., 1.5., 1.6. sadaļa), projektā sasniedzamie uzraudzības rādītāji (projekta iesnieguma 1.6. sadaļa), projekta īstenošanas kapacitāte (projekta iesnieguma 2.1. sadaļa), projekta laika plānojums (projekta iesnieguma 1. pielikuma informācija), publicitāte (projekta iesnieguma 5. sadaļa);</w:t>
            </w:r>
          </w:p>
          <w:p w14:paraId="6C5B6C8B" w14:textId="4E454EAF" w:rsidR="009130C0" w:rsidRPr="00D45C51" w:rsidRDefault="009130C0" w:rsidP="00D539B2">
            <w:pPr>
              <w:pStyle w:val="NoSpacing"/>
              <w:numPr>
                <w:ilvl w:val="0"/>
                <w:numId w:val="13"/>
              </w:numPr>
              <w:jc w:val="both"/>
              <w:rPr>
                <w:rFonts w:ascii="Times New Roman" w:hAnsi="Times New Roman"/>
                <w:color w:val="auto"/>
                <w:szCs w:val="22"/>
              </w:rPr>
            </w:pPr>
            <w:r w:rsidRPr="00D45C51">
              <w:rPr>
                <w:rFonts w:ascii="Times New Roman" w:hAnsi="Times New Roman"/>
                <w:color w:val="auto"/>
                <w:szCs w:val="22"/>
              </w:rPr>
              <w:t>1.1</w:t>
            </w:r>
            <w:r w:rsidR="009F3421">
              <w:rPr>
                <w:rFonts w:ascii="Times New Roman" w:hAnsi="Times New Roman"/>
                <w:color w:val="auto"/>
                <w:szCs w:val="22"/>
              </w:rPr>
              <w:t>0</w:t>
            </w:r>
            <w:r w:rsidRPr="00D45C51">
              <w:rPr>
                <w:rFonts w:ascii="Times New Roman" w:hAnsi="Times New Roman"/>
                <w:color w:val="auto"/>
                <w:szCs w:val="22"/>
              </w:rPr>
              <w:t>.3. apakškritērija gadījumā, ja projekta iesniegumā plānotās izmaksas nodrošina projektā izvirzītā mērķa, rezultātu un rādītāju sasniegšanu (t.i., bez tām nav iespējams sasniegt projekta mērķi, rezultātu un izvirzītos rādītājus).</w:t>
            </w:r>
          </w:p>
          <w:p w14:paraId="0A5FF92D" w14:textId="77777777" w:rsidR="009130C0" w:rsidRPr="00D45C51" w:rsidRDefault="009130C0" w:rsidP="00B42681">
            <w:pPr>
              <w:pStyle w:val="NoSpacing"/>
              <w:ind w:left="720"/>
              <w:jc w:val="both"/>
              <w:rPr>
                <w:rFonts w:ascii="Times New Roman" w:hAnsi="Times New Roman"/>
                <w:color w:val="auto"/>
                <w:szCs w:val="22"/>
              </w:rPr>
            </w:pPr>
          </w:p>
          <w:p w14:paraId="770A6BA7" w14:textId="1EE6DD63" w:rsidR="009130C0" w:rsidRPr="00D45C51" w:rsidRDefault="009130C0" w:rsidP="00B42681">
            <w:pPr>
              <w:pStyle w:val="ListParagraph"/>
              <w:ind w:left="0"/>
              <w:jc w:val="both"/>
              <w:rPr>
                <w:sz w:val="22"/>
                <w:szCs w:val="22"/>
                <w:lang w:val="lv-LV" w:eastAsia="en-US"/>
              </w:rPr>
            </w:pPr>
            <w:r w:rsidRPr="00D45C51">
              <w:rPr>
                <w:sz w:val="22"/>
                <w:szCs w:val="22"/>
              </w:rPr>
              <w:t>Ja projekta iesniegums neatbilst visām minētajām prasībām,</w:t>
            </w:r>
            <w:r w:rsidRPr="00D45C51">
              <w:rPr>
                <w:b/>
                <w:sz w:val="22"/>
                <w:szCs w:val="22"/>
              </w:rPr>
              <w:t xml:space="preserve"> vērtējums ir „Jā, ar nosacījumu”</w:t>
            </w:r>
            <w:r w:rsidRPr="00D45C51">
              <w:rPr>
                <w:sz w:val="22"/>
                <w:szCs w:val="22"/>
              </w:rPr>
              <w:t>, vienlaikus izvirza nosacījumu veikt attiecīgus precizējumus projekta iesniegumā</w:t>
            </w:r>
          </w:p>
        </w:tc>
      </w:tr>
      <w:tr w:rsidR="00CB2739" w:rsidRPr="00D45C51" w14:paraId="0D5B0E20" w14:textId="65D0EA24" w:rsidTr="00ED31D1">
        <w:trPr>
          <w:trHeight w:val="244"/>
        </w:trPr>
        <w:tc>
          <w:tcPr>
            <w:tcW w:w="314" w:type="pct"/>
            <w:vMerge/>
          </w:tcPr>
          <w:p w14:paraId="51EB46CC" w14:textId="77777777" w:rsidR="009130C0" w:rsidRPr="00D45C51" w:rsidRDefault="009130C0" w:rsidP="00B42681">
            <w:pPr>
              <w:spacing w:after="0" w:line="240" w:lineRule="auto"/>
              <w:jc w:val="both"/>
              <w:rPr>
                <w:rFonts w:ascii="Times New Roman" w:hAnsi="Times New Roman"/>
                <w:color w:val="auto"/>
                <w:szCs w:val="22"/>
              </w:rPr>
            </w:pPr>
          </w:p>
        </w:tc>
        <w:tc>
          <w:tcPr>
            <w:tcW w:w="1841" w:type="pct"/>
            <w:gridSpan w:val="2"/>
          </w:tcPr>
          <w:p w14:paraId="4A07EEEE" w14:textId="53E86837" w:rsidR="009130C0"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1.1</w:t>
            </w:r>
            <w:r w:rsidR="009F3421">
              <w:rPr>
                <w:rFonts w:ascii="Times New Roman" w:hAnsi="Times New Roman"/>
                <w:color w:val="auto"/>
                <w:szCs w:val="22"/>
              </w:rPr>
              <w:t>0</w:t>
            </w:r>
            <w:r w:rsidR="009130C0" w:rsidRPr="00D45C51">
              <w:rPr>
                <w:rFonts w:ascii="Times New Roman" w:hAnsi="Times New Roman"/>
                <w:color w:val="auto"/>
                <w:szCs w:val="22"/>
              </w:rPr>
              <w:t xml:space="preserve">.1. ir saistītas ar projekta īstenošanu; </w:t>
            </w:r>
          </w:p>
        </w:tc>
        <w:tc>
          <w:tcPr>
            <w:tcW w:w="454" w:type="pct"/>
          </w:tcPr>
          <w:p w14:paraId="2D65ECBD" w14:textId="77777777" w:rsidR="009130C0" w:rsidRPr="00D45C51" w:rsidRDefault="009130C0" w:rsidP="00B42681">
            <w:pPr>
              <w:spacing w:after="0" w:line="240" w:lineRule="auto"/>
              <w:jc w:val="center"/>
              <w:rPr>
                <w:rFonts w:ascii="Times New Roman" w:hAnsi="Times New Roman"/>
                <w:color w:val="auto"/>
                <w:szCs w:val="22"/>
              </w:rPr>
            </w:pPr>
          </w:p>
        </w:tc>
        <w:tc>
          <w:tcPr>
            <w:tcW w:w="447" w:type="pct"/>
          </w:tcPr>
          <w:p w14:paraId="1F224690" w14:textId="45094944" w:rsidR="009130C0" w:rsidRPr="00D45C51" w:rsidRDefault="009130C0" w:rsidP="00B42681">
            <w:pPr>
              <w:pStyle w:val="ListParagraph"/>
              <w:ind w:left="0"/>
              <w:jc w:val="center"/>
              <w:rPr>
                <w:sz w:val="22"/>
                <w:szCs w:val="22"/>
                <w:lang w:val="lv-LV" w:eastAsia="en-US"/>
              </w:rPr>
            </w:pPr>
            <w:r w:rsidRPr="00D45C51">
              <w:rPr>
                <w:sz w:val="22"/>
                <w:szCs w:val="22"/>
                <w:lang w:val="lv-LV" w:eastAsia="en-US"/>
              </w:rPr>
              <w:t>P</w:t>
            </w:r>
          </w:p>
        </w:tc>
        <w:tc>
          <w:tcPr>
            <w:tcW w:w="1944" w:type="pct"/>
            <w:vMerge/>
          </w:tcPr>
          <w:p w14:paraId="1AB34651" w14:textId="77777777" w:rsidR="009130C0" w:rsidRPr="00D45C51" w:rsidRDefault="009130C0" w:rsidP="00B42681">
            <w:pPr>
              <w:pStyle w:val="ListParagraph"/>
              <w:ind w:left="0"/>
              <w:jc w:val="center"/>
              <w:rPr>
                <w:sz w:val="22"/>
                <w:szCs w:val="22"/>
                <w:lang w:val="lv-LV" w:eastAsia="en-US"/>
              </w:rPr>
            </w:pPr>
          </w:p>
        </w:tc>
      </w:tr>
      <w:tr w:rsidR="00CB2739" w:rsidRPr="00D45C51" w14:paraId="5183096C" w14:textId="6A9D3FBB" w:rsidTr="00ED31D1">
        <w:trPr>
          <w:trHeight w:val="416"/>
        </w:trPr>
        <w:tc>
          <w:tcPr>
            <w:tcW w:w="314" w:type="pct"/>
            <w:vMerge/>
          </w:tcPr>
          <w:p w14:paraId="79399266" w14:textId="77777777" w:rsidR="009130C0" w:rsidRPr="00D45C51" w:rsidRDefault="009130C0" w:rsidP="00B42681">
            <w:pPr>
              <w:spacing w:after="0" w:line="240" w:lineRule="auto"/>
              <w:jc w:val="both"/>
              <w:rPr>
                <w:rFonts w:ascii="Times New Roman" w:hAnsi="Times New Roman"/>
                <w:color w:val="auto"/>
                <w:szCs w:val="22"/>
              </w:rPr>
            </w:pPr>
          </w:p>
        </w:tc>
        <w:tc>
          <w:tcPr>
            <w:tcW w:w="1841" w:type="pct"/>
            <w:gridSpan w:val="2"/>
          </w:tcPr>
          <w:p w14:paraId="30B25CC6" w14:textId="15F2DB40" w:rsidR="009130C0"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1.1</w:t>
            </w:r>
            <w:r w:rsidR="009F3421">
              <w:rPr>
                <w:rFonts w:ascii="Times New Roman" w:hAnsi="Times New Roman"/>
                <w:color w:val="auto"/>
                <w:szCs w:val="22"/>
              </w:rPr>
              <w:t>0</w:t>
            </w:r>
            <w:r w:rsidR="009130C0" w:rsidRPr="00D45C51">
              <w:rPr>
                <w:rFonts w:ascii="Times New Roman" w:hAnsi="Times New Roman"/>
                <w:color w:val="auto"/>
                <w:szCs w:val="22"/>
              </w:rPr>
              <w:t>.2. ir nepieciešamas projekta īstenošanai (</w:t>
            </w:r>
            <w:r w:rsidR="009130C0" w:rsidRPr="00D45C51">
              <w:rPr>
                <w:rFonts w:ascii="Times New Roman" w:hAnsi="Times New Roman"/>
                <w:i/>
                <w:color w:val="auto"/>
                <w:szCs w:val="22"/>
              </w:rPr>
              <w:t>projektā norādīto darbību īstenošanai, mērķa grupas vajadzību nodrošināšanai, definētās problēmas risināšanai</w:t>
            </w:r>
            <w:r w:rsidR="009130C0" w:rsidRPr="00D45C51">
              <w:rPr>
                <w:rFonts w:ascii="Times New Roman" w:hAnsi="Times New Roman"/>
                <w:color w:val="auto"/>
                <w:szCs w:val="22"/>
              </w:rPr>
              <w:t xml:space="preserve">); </w:t>
            </w:r>
          </w:p>
        </w:tc>
        <w:tc>
          <w:tcPr>
            <w:tcW w:w="454" w:type="pct"/>
          </w:tcPr>
          <w:p w14:paraId="459DEC60" w14:textId="77777777" w:rsidR="009130C0" w:rsidRPr="00D45C51" w:rsidRDefault="009130C0" w:rsidP="00B42681">
            <w:pPr>
              <w:spacing w:after="0" w:line="240" w:lineRule="auto"/>
              <w:jc w:val="center"/>
              <w:rPr>
                <w:rFonts w:ascii="Times New Roman" w:hAnsi="Times New Roman"/>
                <w:color w:val="auto"/>
                <w:szCs w:val="22"/>
              </w:rPr>
            </w:pPr>
          </w:p>
        </w:tc>
        <w:tc>
          <w:tcPr>
            <w:tcW w:w="447" w:type="pct"/>
          </w:tcPr>
          <w:p w14:paraId="09FBB2D0" w14:textId="104C8F78" w:rsidR="009130C0" w:rsidRPr="00D45C51" w:rsidRDefault="009130C0" w:rsidP="00B42681">
            <w:pPr>
              <w:pStyle w:val="ListParagraph"/>
              <w:ind w:left="0"/>
              <w:jc w:val="center"/>
              <w:rPr>
                <w:sz w:val="22"/>
                <w:szCs w:val="22"/>
                <w:lang w:val="lv-LV" w:eastAsia="en-US"/>
              </w:rPr>
            </w:pPr>
            <w:r w:rsidRPr="00D45C51">
              <w:rPr>
                <w:sz w:val="22"/>
                <w:szCs w:val="22"/>
                <w:lang w:val="lv-LV" w:eastAsia="en-US"/>
              </w:rPr>
              <w:t>P</w:t>
            </w:r>
          </w:p>
        </w:tc>
        <w:tc>
          <w:tcPr>
            <w:tcW w:w="1944" w:type="pct"/>
            <w:vMerge/>
          </w:tcPr>
          <w:p w14:paraId="2DA2CC84" w14:textId="77777777" w:rsidR="009130C0" w:rsidRPr="00D45C51" w:rsidRDefault="009130C0" w:rsidP="00B42681">
            <w:pPr>
              <w:pStyle w:val="ListParagraph"/>
              <w:ind w:left="0"/>
              <w:jc w:val="center"/>
              <w:rPr>
                <w:sz w:val="22"/>
                <w:szCs w:val="22"/>
                <w:lang w:val="lv-LV" w:eastAsia="en-US"/>
              </w:rPr>
            </w:pPr>
          </w:p>
        </w:tc>
      </w:tr>
      <w:tr w:rsidR="00CB2739" w:rsidRPr="00D45C51" w14:paraId="20982B1B" w14:textId="598CA6CA" w:rsidTr="00ED31D1">
        <w:trPr>
          <w:trHeight w:val="249"/>
        </w:trPr>
        <w:tc>
          <w:tcPr>
            <w:tcW w:w="314" w:type="pct"/>
            <w:vMerge/>
          </w:tcPr>
          <w:p w14:paraId="2B0D4DDA" w14:textId="77777777" w:rsidR="009130C0" w:rsidRPr="00D45C51" w:rsidRDefault="009130C0" w:rsidP="00B42681">
            <w:pPr>
              <w:spacing w:after="0" w:line="240" w:lineRule="auto"/>
              <w:jc w:val="both"/>
              <w:rPr>
                <w:rFonts w:ascii="Times New Roman" w:hAnsi="Times New Roman"/>
                <w:color w:val="auto"/>
                <w:szCs w:val="22"/>
              </w:rPr>
            </w:pPr>
          </w:p>
        </w:tc>
        <w:tc>
          <w:tcPr>
            <w:tcW w:w="1841" w:type="pct"/>
            <w:gridSpan w:val="2"/>
          </w:tcPr>
          <w:p w14:paraId="387060F7" w14:textId="20D1F4DA" w:rsidR="009130C0"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1.1</w:t>
            </w:r>
            <w:r w:rsidR="009F3421">
              <w:rPr>
                <w:rFonts w:ascii="Times New Roman" w:hAnsi="Times New Roman"/>
                <w:color w:val="auto"/>
                <w:szCs w:val="22"/>
              </w:rPr>
              <w:t>0</w:t>
            </w:r>
            <w:r w:rsidR="009130C0" w:rsidRPr="00D45C51">
              <w:rPr>
                <w:rFonts w:ascii="Times New Roman" w:hAnsi="Times New Roman"/>
                <w:color w:val="auto"/>
                <w:szCs w:val="22"/>
              </w:rPr>
              <w:t>.3. nodrošina projektā izvirzītā mērķa un rādītāju sasniegšanu.</w:t>
            </w:r>
          </w:p>
        </w:tc>
        <w:tc>
          <w:tcPr>
            <w:tcW w:w="454" w:type="pct"/>
          </w:tcPr>
          <w:p w14:paraId="4A44A31F" w14:textId="77777777" w:rsidR="009130C0" w:rsidRPr="00D45C51" w:rsidRDefault="009130C0" w:rsidP="00B42681">
            <w:pPr>
              <w:spacing w:after="0" w:line="240" w:lineRule="auto"/>
              <w:jc w:val="center"/>
              <w:rPr>
                <w:rFonts w:ascii="Times New Roman" w:hAnsi="Times New Roman"/>
                <w:color w:val="auto"/>
                <w:szCs w:val="22"/>
              </w:rPr>
            </w:pPr>
          </w:p>
        </w:tc>
        <w:tc>
          <w:tcPr>
            <w:tcW w:w="447" w:type="pct"/>
          </w:tcPr>
          <w:p w14:paraId="746BDE71" w14:textId="6428B94C" w:rsidR="009130C0" w:rsidRPr="00D45C51" w:rsidRDefault="009130C0" w:rsidP="00B42681">
            <w:pPr>
              <w:pStyle w:val="ListParagraph"/>
              <w:ind w:left="0"/>
              <w:jc w:val="center"/>
              <w:rPr>
                <w:sz w:val="22"/>
                <w:szCs w:val="22"/>
                <w:lang w:val="lv-LV" w:eastAsia="en-US"/>
              </w:rPr>
            </w:pPr>
            <w:r w:rsidRPr="00D45C51">
              <w:rPr>
                <w:sz w:val="22"/>
                <w:szCs w:val="22"/>
                <w:lang w:val="lv-LV" w:eastAsia="en-US"/>
              </w:rPr>
              <w:t>P</w:t>
            </w:r>
          </w:p>
        </w:tc>
        <w:tc>
          <w:tcPr>
            <w:tcW w:w="1944" w:type="pct"/>
            <w:vMerge/>
          </w:tcPr>
          <w:p w14:paraId="03E76E20" w14:textId="77777777" w:rsidR="009130C0" w:rsidRPr="00D45C51" w:rsidRDefault="009130C0" w:rsidP="00B42681">
            <w:pPr>
              <w:pStyle w:val="ListParagraph"/>
              <w:ind w:left="0"/>
              <w:jc w:val="center"/>
              <w:rPr>
                <w:sz w:val="22"/>
                <w:szCs w:val="22"/>
                <w:lang w:val="lv-LV" w:eastAsia="en-US"/>
              </w:rPr>
            </w:pPr>
          </w:p>
        </w:tc>
      </w:tr>
      <w:tr w:rsidR="00CB2739" w:rsidRPr="00D45C51" w14:paraId="52793666" w14:textId="607873D3" w:rsidTr="00ED31D1">
        <w:trPr>
          <w:trHeight w:val="144"/>
        </w:trPr>
        <w:tc>
          <w:tcPr>
            <w:tcW w:w="314" w:type="pct"/>
          </w:tcPr>
          <w:p w14:paraId="08BA67E1" w14:textId="31AB176D" w:rsidR="00771EEF"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w:t>
            </w:r>
            <w:r w:rsidR="009F3421">
              <w:rPr>
                <w:rFonts w:ascii="Times New Roman" w:hAnsi="Times New Roman"/>
                <w:color w:val="auto"/>
                <w:szCs w:val="22"/>
              </w:rPr>
              <w:t>1</w:t>
            </w:r>
            <w:r w:rsidRPr="00D45C51">
              <w:rPr>
                <w:rFonts w:ascii="Times New Roman" w:hAnsi="Times New Roman"/>
                <w:color w:val="auto"/>
                <w:szCs w:val="22"/>
              </w:rPr>
              <w:t>1</w:t>
            </w:r>
            <w:r w:rsidR="00771EEF" w:rsidRPr="00D45C51">
              <w:rPr>
                <w:rFonts w:ascii="Times New Roman" w:hAnsi="Times New Roman"/>
                <w:color w:val="auto"/>
                <w:szCs w:val="22"/>
              </w:rPr>
              <w:t>.</w:t>
            </w:r>
          </w:p>
        </w:tc>
        <w:tc>
          <w:tcPr>
            <w:tcW w:w="1841" w:type="pct"/>
            <w:gridSpan w:val="2"/>
          </w:tcPr>
          <w:p w14:paraId="722FD7A3" w14:textId="6904B31B"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īstenošanas termiņi atbilst </w:t>
            </w:r>
            <w:r w:rsidR="008D1499" w:rsidRPr="00D45C51">
              <w:rPr>
                <w:rFonts w:ascii="Times New Roman" w:hAnsi="Times New Roman"/>
                <w:color w:val="auto"/>
                <w:szCs w:val="22"/>
              </w:rPr>
              <w:t>MK</w:t>
            </w:r>
            <w:r w:rsidRPr="00D45C51">
              <w:rPr>
                <w:rFonts w:ascii="Times New Roman" w:hAnsi="Times New Roman"/>
                <w:color w:val="auto"/>
                <w:szCs w:val="22"/>
              </w:rPr>
              <w:t xml:space="preserve"> noteikumos par </w:t>
            </w:r>
            <w:r w:rsidR="00375DF9" w:rsidRPr="00D45C51">
              <w:rPr>
                <w:rFonts w:ascii="Times New Roman" w:hAnsi="Times New Roman"/>
                <w:color w:val="auto"/>
                <w:szCs w:val="22"/>
              </w:rPr>
              <w:t>8.3.1.2.</w:t>
            </w:r>
            <w:r w:rsidRPr="00D45C51">
              <w:rPr>
                <w:rFonts w:ascii="Times New Roman" w:hAnsi="Times New Roman"/>
                <w:color w:val="auto"/>
                <w:szCs w:val="22"/>
              </w:rPr>
              <w:t xml:space="preserve"> pasākuma īstenošanu noteiktajam projekta īstenošanas periodam.</w:t>
            </w:r>
          </w:p>
        </w:tc>
        <w:tc>
          <w:tcPr>
            <w:tcW w:w="454" w:type="pct"/>
          </w:tcPr>
          <w:p w14:paraId="30706B32"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11995C66" w14:textId="09597620" w:rsidR="00771EEF" w:rsidRPr="00D45C51" w:rsidRDefault="00771EEF" w:rsidP="00B42681">
            <w:pPr>
              <w:pStyle w:val="ListParagraph"/>
              <w:ind w:left="0"/>
              <w:jc w:val="center"/>
              <w:rPr>
                <w:sz w:val="22"/>
                <w:szCs w:val="22"/>
                <w:lang w:val="lv-LV" w:eastAsia="en-US"/>
              </w:rPr>
            </w:pPr>
            <w:r w:rsidRPr="00D45C51">
              <w:rPr>
                <w:sz w:val="22"/>
                <w:szCs w:val="22"/>
                <w:lang w:val="lv-LV" w:eastAsia="en-US"/>
              </w:rPr>
              <w:t>P</w:t>
            </w:r>
          </w:p>
        </w:tc>
        <w:tc>
          <w:tcPr>
            <w:tcW w:w="1944" w:type="pct"/>
          </w:tcPr>
          <w:p w14:paraId="2D7F7E03" w14:textId="77777777" w:rsidR="005356A6" w:rsidRPr="00D45C51" w:rsidRDefault="005356A6"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ja atbilstoši projekta iesnieguma 1.pielikumā un 2.3.sadaļā (un citās sadaļās, ja attiecināms) sniegtajai informācijai:</w:t>
            </w:r>
          </w:p>
          <w:p w14:paraId="0F11FCAE" w14:textId="745811A9" w:rsidR="005356A6" w:rsidRPr="00D45C51" w:rsidRDefault="005356A6" w:rsidP="00D539B2">
            <w:pPr>
              <w:pStyle w:val="ListParagraph"/>
              <w:numPr>
                <w:ilvl w:val="0"/>
                <w:numId w:val="6"/>
              </w:numPr>
              <w:contextualSpacing/>
              <w:jc w:val="both"/>
              <w:rPr>
                <w:sz w:val="22"/>
                <w:szCs w:val="22"/>
              </w:rPr>
            </w:pPr>
            <w:r w:rsidRPr="00D45C51">
              <w:rPr>
                <w:sz w:val="22"/>
                <w:szCs w:val="22"/>
              </w:rPr>
              <w:t xml:space="preserve">projektā plānotās darbības nav uzsāktas agrāk kā norādīts MK noteikumos par </w:t>
            </w:r>
            <w:r w:rsidR="00A255EF" w:rsidRPr="00D45C51">
              <w:rPr>
                <w:sz w:val="22"/>
                <w:szCs w:val="22"/>
                <w:lang w:val="lv-LV"/>
              </w:rPr>
              <w:t>8.3.1.2.pasākuma</w:t>
            </w:r>
            <w:r w:rsidRPr="00D45C51">
              <w:rPr>
                <w:sz w:val="22"/>
                <w:szCs w:val="22"/>
              </w:rPr>
              <w:t xml:space="preserve"> īstenošanu;</w:t>
            </w:r>
          </w:p>
          <w:p w14:paraId="40174C8B" w14:textId="3E75C460" w:rsidR="005356A6" w:rsidRPr="00D45C51" w:rsidRDefault="005356A6" w:rsidP="00D539B2">
            <w:pPr>
              <w:pStyle w:val="ListParagraph"/>
              <w:numPr>
                <w:ilvl w:val="0"/>
                <w:numId w:val="6"/>
              </w:numPr>
              <w:contextualSpacing/>
              <w:jc w:val="both"/>
              <w:rPr>
                <w:sz w:val="22"/>
                <w:szCs w:val="22"/>
              </w:rPr>
            </w:pPr>
            <w:r w:rsidRPr="00D45C51">
              <w:rPr>
                <w:sz w:val="22"/>
                <w:szCs w:val="22"/>
              </w:rPr>
              <w:t xml:space="preserve">projekta īstenošanas termiņš nepārsniedz MK noteikumu par </w:t>
            </w:r>
            <w:r w:rsidR="00A255EF" w:rsidRPr="00D45C51">
              <w:rPr>
                <w:sz w:val="22"/>
                <w:szCs w:val="22"/>
                <w:lang w:val="lv-LV"/>
              </w:rPr>
              <w:t>8.3.1.2.pasākuma</w:t>
            </w:r>
            <w:r w:rsidRPr="00D45C51">
              <w:rPr>
                <w:sz w:val="22"/>
                <w:szCs w:val="22"/>
              </w:rPr>
              <w:t xml:space="preserve"> īstenošanu noteikto projekta īstenošanas periodu</w:t>
            </w:r>
            <w:r w:rsidR="002B6680" w:rsidRPr="00D45C51">
              <w:rPr>
                <w:sz w:val="22"/>
                <w:szCs w:val="22"/>
                <w:lang w:val="lv-LV"/>
              </w:rPr>
              <w:t>;</w:t>
            </w:r>
          </w:p>
          <w:p w14:paraId="58E04636" w14:textId="77777777" w:rsidR="005356A6" w:rsidRPr="00D45C51" w:rsidRDefault="005356A6" w:rsidP="00D539B2">
            <w:pPr>
              <w:pStyle w:val="ListParagraph"/>
              <w:numPr>
                <w:ilvl w:val="0"/>
                <w:numId w:val="6"/>
              </w:numPr>
              <w:contextualSpacing/>
              <w:jc w:val="both"/>
              <w:rPr>
                <w:sz w:val="22"/>
                <w:szCs w:val="22"/>
              </w:rPr>
            </w:pPr>
            <w:r w:rsidRPr="00D45C51">
              <w:rPr>
                <w:sz w:val="22"/>
                <w:szCs w:val="22"/>
              </w:rPr>
              <w:t xml:space="preserve">projekta iesnieguma 2. un 3.pielikumā plānotais finansējums gan finanšu sadalījumā pa gadiem, gan </w:t>
            </w:r>
            <w:r w:rsidRPr="00D45C51">
              <w:rPr>
                <w:sz w:val="22"/>
                <w:szCs w:val="22"/>
              </w:rPr>
              <w:lastRenderedPageBreak/>
              <w:t>izmaksu pozīciju plānojumā atbilst 1.pielikumā norādītajam.</w:t>
            </w:r>
          </w:p>
          <w:p w14:paraId="2EF27E07" w14:textId="77777777" w:rsidR="005356A6" w:rsidRPr="00D45C51" w:rsidRDefault="005356A6" w:rsidP="00B42681">
            <w:pPr>
              <w:pStyle w:val="NoSpacing"/>
              <w:jc w:val="both"/>
              <w:rPr>
                <w:rFonts w:ascii="Times New Roman" w:hAnsi="Times New Roman"/>
                <w:b/>
                <w:color w:val="auto"/>
                <w:szCs w:val="22"/>
              </w:rPr>
            </w:pPr>
          </w:p>
          <w:p w14:paraId="08005A52" w14:textId="46FB7882" w:rsidR="00771EEF" w:rsidRPr="00D45C51" w:rsidRDefault="005356A6" w:rsidP="00B42681">
            <w:pPr>
              <w:pStyle w:val="ListParagraph"/>
              <w:ind w:left="0"/>
              <w:jc w:val="both"/>
              <w:rPr>
                <w:sz w:val="22"/>
                <w:szCs w:val="22"/>
                <w:lang w:val="lv-LV" w:eastAsia="en-US"/>
              </w:rPr>
            </w:pPr>
            <w:r w:rsidRPr="00D45C51">
              <w:rPr>
                <w:sz w:val="22"/>
                <w:szCs w:val="22"/>
              </w:rPr>
              <w:t xml:space="preserve">Ja projekta iesniegums pilnībā vai daļēji neatbilst visām MK noteikumu par </w:t>
            </w:r>
            <w:r w:rsidR="00A255EF" w:rsidRPr="00D45C51">
              <w:rPr>
                <w:sz w:val="22"/>
                <w:szCs w:val="22"/>
                <w:lang w:val="lv-LV"/>
              </w:rPr>
              <w:t>8.3.1.2.pasākuma</w:t>
            </w:r>
            <w:r w:rsidR="00A255EF" w:rsidRPr="00D45C51">
              <w:rPr>
                <w:sz w:val="22"/>
                <w:szCs w:val="22"/>
              </w:rPr>
              <w:t xml:space="preserve"> </w:t>
            </w:r>
            <w:r w:rsidRPr="00D45C51">
              <w:rPr>
                <w:sz w:val="22"/>
                <w:szCs w:val="22"/>
              </w:rPr>
              <w:t>īstenošanu minētajām prasībām,</w:t>
            </w:r>
            <w:r w:rsidRPr="00D45C51">
              <w:rPr>
                <w:b/>
                <w:sz w:val="22"/>
                <w:szCs w:val="22"/>
              </w:rPr>
              <w:t xml:space="preserve"> vērtējums ir „Jā, ar nosacījumu”</w:t>
            </w:r>
            <w:r w:rsidRPr="00D45C51">
              <w:rPr>
                <w:sz w:val="22"/>
                <w:szCs w:val="22"/>
              </w:rPr>
              <w:t>, vienlaikus nosakot nosacījumu atbilstoši precizēt projekta īstenošanas ilgumu, darbību plānojumu pa ceturkšņiem vai finansējuma plānojumu pa gadiem vai izmaksu pozīcijām, nodrošināt saskaņotu informāciju saistītajās projekta iesnieguma sadaļās.</w:t>
            </w:r>
          </w:p>
        </w:tc>
      </w:tr>
      <w:tr w:rsidR="00CB2739" w:rsidRPr="00D45C51" w14:paraId="06F7B355" w14:textId="1095A826" w:rsidTr="00ED31D1">
        <w:trPr>
          <w:trHeight w:val="144"/>
        </w:trPr>
        <w:tc>
          <w:tcPr>
            <w:tcW w:w="314" w:type="pct"/>
          </w:tcPr>
          <w:p w14:paraId="0F28B881" w14:textId="0BAE8E56" w:rsidR="00771EEF"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1.1</w:t>
            </w:r>
            <w:r w:rsidR="009F3421">
              <w:rPr>
                <w:rFonts w:ascii="Times New Roman" w:hAnsi="Times New Roman"/>
                <w:color w:val="auto"/>
                <w:szCs w:val="22"/>
              </w:rPr>
              <w:t>2</w:t>
            </w:r>
            <w:r w:rsidR="00771EEF" w:rsidRPr="00D45C51">
              <w:rPr>
                <w:rFonts w:ascii="Times New Roman" w:hAnsi="Times New Roman"/>
                <w:color w:val="auto"/>
                <w:szCs w:val="22"/>
              </w:rPr>
              <w:t>.</w:t>
            </w:r>
          </w:p>
        </w:tc>
        <w:tc>
          <w:tcPr>
            <w:tcW w:w="1841" w:type="pct"/>
            <w:gridSpan w:val="2"/>
          </w:tcPr>
          <w:p w14:paraId="283AF159" w14:textId="7AFAFC42"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mērķis atbilst </w:t>
            </w:r>
            <w:r w:rsidR="008D1499" w:rsidRPr="00D45C51">
              <w:rPr>
                <w:rFonts w:ascii="Times New Roman" w:hAnsi="Times New Roman"/>
                <w:color w:val="auto"/>
                <w:szCs w:val="22"/>
              </w:rPr>
              <w:t>MK</w:t>
            </w:r>
            <w:r w:rsidRPr="00D45C51">
              <w:rPr>
                <w:rFonts w:ascii="Times New Roman" w:hAnsi="Times New Roman"/>
                <w:color w:val="auto"/>
                <w:szCs w:val="22"/>
              </w:rPr>
              <w:t xml:space="preserve"> noteikumos par </w:t>
            </w:r>
            <w:r w:rsidR="00375DF9" w:rsidRPr="00D45C51">
              <w:rPr>
                <w:rFonts w:ascii="Times New Roman" w:hAnsi="Times New Roman"/>
                <w:color w:val="auto"/>
                <w:szCs w:val="22"/>
              </w:rPr>
              <w:t>8.3.1.2.</w:t>
            </w:r>
            <w:r w:rsidRPr="00D45C51">
              <w:rPr>
                <w:rFonts w:ascii="Times New Roman" w:hAnsi="Times New Roman"/>
                <w:color w:val="auto"/>
                <w:szCs w:val="22"/>
              </w:rPr>
              <w:t>pasākuma īstenošanu noteiktajam mērķim</w:t>
            </w:r>
            <w:r w:rsidR="005356A6" w:rsidRPr="00D45C51">
              <w:rPr>
                <w:rFonts w:ascii="Times New Roman" w:hAnsi="Times New Roman"/>
                <w:color w:val="auto"/>
                <w:szCs w:val="22"/>
              </w:rPr>
              <w:t>.</w:t>
            </w:r>
          </w:p>
        </w:tc>
        <w:tc>
          <w:tcPr>
            <w:tcW w:w="454" w:type="pct"/>
          </w:tcPr>
          <w:p w14:paraId="7849BDEB"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4D02B8CE" w14:textId="4815511D" w:rsidR="00771EEF" w:rsidRPr="00D45C51" w:rsidRDefault="00771EEF" w:rsidP="00B42681">
            <w:pPr>
              <w:pStyle w:val="ListParagraph"/>
              <w:ind w:left="0"/>
              <w:jc w:val="center"/>
              <w:rPr>
                <w:sz w:val="22"/>
                <w:szCs w:val="22"/>
                <w:lang w:val="lv-LV" w:eastAsia="en-US"/>
              </w:rPr>
            </w:pPr>
            <w:r w:rsidRPr="00D45C51">
              <w:rPr>
                <w:sz w:val="22"/>
                <w:szCs w:val="22"/>
                <w:lang w:val="lv-LV" w:eastAsia="en-US"/>
              </w:rPr>
              <w:t>P</w:t>
            </w:r>
          </w:p>
        </w:tc>
        <w:tc>
          <w:tcPr>
            <w:tcW w:w="1944" w:type="pct"/>
          </w:tcPr>
          <w:p w14:paraId="684B0FA7" w14:textId="024DD2BE" w:rsidR="005356A6" w:rsidRPr="00D45C51" w:rsidRDefault="005356A6"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xml:space="preserve">, ja projekta iesnieguma 1.1., 1.2. sadaļā un arī pārējās projekta iesnieguma sadaļās minētā informācija par projekta mērķi, kā arī par projektā plānotajām darbībām liecina, ka tas atbilst MK noteikumu par </w:t>
            </w:r>
            <w:r w:rsidR="00A255EF" w:rsidRPr="00D45C51">
              <w:rPr>
                <w:rFonts w:ascii="Times New Roman" w:hAnsi="Times New Roman"/>
                <w:color w:val="auto"/>
                <w:szCs w:val="22"/>
              </w:rPr>
              <w:t>8.3.1.2.pasākuma</w:t>
            </w:r>
            <w:r w:rsidRPr="00D45C51">
              <w:rPr>
                <w:rFonts w:ascii="Times New Roman" w:hAnsi="Times New Roman"/>
                <w:color w:val="auto"/>
                <w:szCs w:val="22"/>
              </w:rPr>
              <w:t xml:space="preserve"> īstenošanu  noteiktajam mērķim.</w:t>
            </w:r>
          </w:p>
          <w:p w14:paraId="22A474A1" w14:textId="77777777" w:rsidR="005356A6" w:rsidRPr="00D45C51" w:rsidRDefault="005356A6" w:rsidP="00B42681">
            <w:pPr>
              <w:spacing w:after="0" w:line="240" w:lineRule="auto"/>
              <w:jc w:val="both"/>
              <w:rPr>
                <w:rFonts w:ascii="Times New Roman" w:hAnsi="Times New Roman"/>
                <w:color w:val="auto"/>
                <w:szCs w:val="22"/>
              </w:rPr>
            </w:pPr>
          </w:p>
          <w:p w14:paraId="586081A9" w14:textId="4979AA0D" w:rsidR="00771EEF" w:rsidRPr="00D45C51" w:rsidRDefault="005356A6" w:rsidP="00B42681">
            <w:pPr>
              <w:pStyle w:val="ListParagraph"/>
              <w:ind w:left="0"/>
              <w:jc w:val="both"/>
              <w:rPr>
                <w:sz w:val="22"/>
                <w:szCs w:val="22"/>
                <w:lang w:val="lv-LV" w:eastAsia="en-US"/>
              </w:rPr>
            </w:pPr>
            <w:r w:rsidRPr="00D45C51">
              <w:rPr>
                <w:sz w:val="22"/>
                <w:szCs w:val="22"/>
              </w:rPr>
              <w:t xml:space="preserve">Ja projekta iesniegums pilnībā vai daļēji neatbilst minētajai prasībai, </w:t>
            </w:r>
            <w:r w:rsidRPr="00D45C51">
              <w:rPr>
                <w:b/>
                <w:sz w:val="22"/>
                <w:szCs w:val="22"/>
              </w:rPr>
              <w:t>vērtējums ir „Jā, ar nosacījumu”</w:t>
            </w:r>
            <w:r w:rsidRPr="00D45C51">
              <w:rPr>
                <w:sz w:val="22"/>
                <w:szCs w:val="22"/>
              </w:rPr>
              <w:t xml:space="preserve">, vienlaikus nosakot nosacījumu precizēt projekta iesnieguma 1.1. un 1.2. sadaļā norādīto projekta mērķi, projektā plānotās darbības, lai tie būtu vērsti uz MK noteikumu par </w:t>
            </w:r>
            <w:r w:rsidR="00A255EF" w:rsidRPr="00D45C51">
              <w:rPr>
                <w:sz w:val="22"/>
                <w:szCs w:val="22"/>
                <w:lang w:val="lv-LV"/>
              </w:rPr>
              <w:t>8.3.1.2.pasākuma</w:t>
            </w:r>
            <w:r w:rsidRPr="00D45C51">
              <w:rPr>
                <w:sz w:val="22"/>
                <w:szCs w:val="22"/>
              </w:rPr>
              <w:t xml:space="preserve"> īstenošanu noteiktā mērķa sasniegšanu.</w:t>
            </w:r>
          </w:p>
        </w:tc>
      </w:tr>
      <w:tr w:rsidR="003C39BD" w:rsidRPr="00D45C51" w14:paraId="78141EF0" w14:textId="77777777" w:rsidTr="00ED31D1">
        <w:trPr>
          <w:trHeight w:val="144"/>
        </w:trPr>
        <w:tc>
          <w:tcPr>
            <w:tcW w:w="314" w:type="pct"/>
          </w:tcPr>
          <w:p w14:paraId="14A1466F" w14:textId="429735A2" w:rsidR="003C39BD" w:rsidRPr="00D45C51" w:rsidRDefault="003C39BD" w:rsidP="003C39BD">
            <w:pPr>
              <w:spacing w:after="0" w:line="240" w:lineRule="auto"/>
              <w:jc w:val="both"/>
              <w:rPr>
                <w:rFonts w:ascii="Times New Roman" w:hAnsi="Times New Roman"/>
                <w:color w:val="auto"/>
                <w:szCs w:val="22"/>
              </w:rPr>
            </w:pPr>
            <w:r w:rsidRPr="00D45C51">
              <w:rPr>
                <w:rFonts w:ascii="Times New Roman" w:hAnsi="Times New Roman"/>
                <w:color w:val="auto"/>
                <w:szCs w:val="22"/>
              </w:rPr>
              <w:t>1.</w:t>
            </w:r>
            <w:r w:rsidR="00AF381A">
              <w:rPr>
                <w:rFonts w:ascii="Times New Roman" w:hAnsi="Times New Roman"/>
                <w:color w:val="auto"/>
                <w:szCs w:val="22"/>
              </w:rPr>
              <w:t>1</w:t>
            </w:r>
            <w:r w:rsidR="009F3421">
              <w:rPr>
                <w:rFonts w:ascii="Times New Roman" w:hAnsi="Times New Roman"/>
                <w:color w:val="auto"/>
                <w:szCs w:val="22"/>
              </w:rPr>
              <w:t>3</w:t>
            </w:r>
            <w:r w:rsidR="00AF381A">
              <w:rPr>
                <w:rFonts w:ascii="Times New Roman" w:hAnsi="Times New Roman"/>
                <w:color w:val="auto"/>
                <w:szCs w:val="22"/>
              </w:rPr>
              <w:t>.</w:t>
            </w:r>
          </w:p>
        </w:tc>
        <w:tc>
          <w:tcPr>
            <w:tcW w:w="1841" w:type="pct"/>
            <w:gridSpan w:val="2"/>
          </w:tcPr>
          <w:p w14:paraId="0DF3A693" w14:textId="77777777" w:rsidR="003C39BD" w:rsidRDefault="003C39BD" w:rsidP="003C39BD">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iesniegumā </w:t>
            </w:r>
            <w:r>
              <w:rPr>
                <w:rFonts w:ascii="Times New Roman" w:hAnsi="Times New Roman"/>
                <w:color w:val="auto"/>
                <w:szCs w:val="22"/>
              </w:rPr>
              <w:t xml:space="preserve">tiek identificētas mērķa grupas vajadzības un </w:t>
            </w:r>
            <w:r w:rsidRPr="00D45C51">
              <w:rPr>
                <w:rFonts w:ascii="Times New Roman" w:hAnsi="Times New Roman"/>
                <w:color w:val="auto"/>
                <w:szCs w:val="22"/>
              </w:rPr>
              <w:t>risināmā</w:t>
            </w:r>
            <w:r>
              <w:rPr>
                <w:rFonts w:ascii="Times New Roman" w:hAnsi="Times New Roman"/>
                <w:color w:val="auto"/>
                <w:szCs w:val="22"/>
              </w:rPr>
              <w:t>s</w:t>
            </w:r>
            <w:r w:rsidRPr="00D45C51">
              <w:rPr>
                <w:rFonts w:ascii="Times New Roman" w:hAnsi="Times New Roman"/>
                <w:color w:val="auto"/>
                <w:szCs w:val="22"/>
              </w:rPr>
              <w:t xml:space="preserve"> problēma</w:t>
            </w:r>
            <w:r>
              <w:rPr>
                <w:rFonts w:ascii="Times New Roman" w:hAnsi="Times New Roman"/>
                <w:color w:val="auto"/>
                <w:szCs w:val="22"/>
              </w:rPr>
              <w:t>s</w:t>
            </w:r>
            <w:r w:rsidRPr="00D45C51">
              <w:rPr>
                <w:rFonts w:ascii="Times New Roman" w:hAnsi="Times New Roman"/>
                <w:color w:val="auto"/>
                <w:szCs w:val="22"/>
              </w:rPr>
              <w:t xml:space="preserve"> un </w:t>
            </w:r>
            <w:r>
              <w:rPr>
                <w:rFonts w:ascii="Times New Roman" w:hAnsi="Times New Roman"/>
                <w:color w:val="auto"/>
                <w:szCs w:val="22"/>
              </w:rPr>
              <w:t>tās atbilst</w:t>
            </w:r>
            <w:r>
              <w:t xml:space="preserve"> </w:t>
            </w:r>
            <w:r w:rsidRPr="000C4F00">
              <w:rPr>
                <w:rFonts w:ascii="Times New Roman" w:hAnsi="Times New Roman"/>
                <w:color w:val="auto"/>
                <w:szCs w:val="22"/>
              </w:rPr>
              <w:t>MK noteikumos par specifiskā atbalsta mērķa īstenošanu noteiktajam</w:t>
            </w:r>
            <w:r w:rsidRPr="00D45C51">
              <w:rPr>
                <w:rFonts w:ascii="Times New Roman" w:hAnsi="Times New Roman"/>
                <w:color w:val="auto"/>
                <w:szCs w:val="22"/>
              </w:rPr>
              <w:t>.</w:t>
            </w:r>
          </w:p>
          <w:p w14:paraId="0A17D676" w14:textId="77777777" w:rsidR="003C39BD" w:rsidRPr="00D45C51" w:rsidRDefault="003C39BD" w:rsidP="003C39BD">
            <w:pPr>
              <w:spacing w:after="0" w:line="240" w:lineRule="auto"/>
              <w:jc w:val="both"/>
              <w:rPr>
                <w:rFonts w:ascii="Times New Roman" w:hAnsi="Times New Roman"/>
                <w:color w:val="auto"/>
                <w:szCs w:val="22"/>
              </w:rPr>
            </w:pPr>
          </w:p>
        </w:tc>
        <w:tc>
          <w:tcPr>
            <w:tcW w:w="454" w:type="pct"/>
          </w:tcPr>
          <w:p w14:paraId="4F8B20F1" w14:textId="77777777" w:rsidR="003C39BD" w:rsidRPr="00D45C51" w:rsidRDefault="003C39BD" w:rsidP="003C39BD">
            <w:pPr>
              <w:spacing w:after="0" w:line="240" w:lineRule="auto"/>
              <w:jc w:val="center"/>
              <w:rPr>
                <w:rFonts w:ascii="Times New Roman" w:hAnsi="Times New Roman"/>
                <w:color w:val="auto"/>
                <w:szCs w:val="22"/>
              </w:rPr>
            </w:pPr>
          </w:p>
        </w:tc>
        <w:tc>
          <w:tcPr>
            <w:tcW w:w="447" w:type="pct"/>
          </w:tcPr>
          <w:p w14:paraId="277BA09C" w14:textId="574A1ADC" w:rsidR="003C39BD" w:rsidRPr="00D45C51" w:rsidRDefault="003C39BD" w:rsidP="003C39BD">
            <w:pPr>
              <w:pStyle w:val="ListParagraph"/>
              <w:ind w:left="0"/>
              <w:jc w:val="center"/>
              <w:rPr>
                <w:sz w:val="22"/>
                <w:szCs w:val="22"/>
                <w:lang w:val="lv-LV" w:eastAsia="en-US"/>
              </w:rPr>
            </w:pPr>
            <w:r w:rsidRPr="00D45C51">
              <w:rPr>
                <w:szCs w:val="22"/>
              </w:rPr>
              <w:t>P</w:t>
            </w:r>
          </w:p>
        </w:tc>
        <w:tc>
          <w:tcPr>
            <w:tcW w:w="1944" w:type="pct"/>
          </w:tcPr>
          <w:p w14:paraId="50F5525F" w14:textId="04D2746C" w:rsidR="003C39BD" w:rsidRPr="00D45C51" w:rsidRDefault="003C39BD" w:rsidP="003C39BD">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xml:space="preserve">, ja projekta iesniegumā (1.3. un 1.4. punktos) ir </w:t>
            </w:r>
            <w:r>
              <w:rPr>
                <w:rFonts w:ascii="Times New Roman" w:hAnsi="Times New Roman"/>
                <w:color w:val="auto"/>
                <w:szCs w:val="22"/>
              </w:rPr>
              <w:t>identificētas</w:t>
            </w:r>
            <w:r>
              <w:t xml:space="preserve"> </w:t>
            </w:r>
            <w:r w:rsidRPr="00655A2D">
              <w:rPr>
                <w:rFonts w:ascii="Times New Roman" w:hAnsi="Times New Roman"/>
                <w:color w:val="auto"/>
                <w:szCs w:val="22"/>
              </w:rPr>
              <w:t xml:space="preserve">mērķa grupas vajadzības un risināmās problēmas un tās atbilst MK noteikumos par </w:t>
            </w:r>
            <w:r w:rsidR="000437EC">
              <w:rPr>
                <w:rFonts w:ascii="Times New Roman" w:hAnsi="Times New Roman"/>
                <w:color w:val="auto"/>
                <w:szCs w:val="22"/>
              </w:rPr>
              <w:t xml:space="preserve">8.3.1.2.pasākuma </w:t>
            </w:r>
            <w:r w:rsidRPr="00655A2D">
              <w:rPr>
                <w:rFonts w:ascii="Times New Roman" w:hAnsi="Times New Roman"/>
                <w:color w:val="auto"/>
                <w:szCs w:val="22"/>
              </w:rPr>
              <w:t>īstenošanu noteiktajam</w:t>
            </w:r>
            <w:r w:rsidRPr="00D45C51">
              <w:rPr>
                <w:rFonts w:ascii="Times New Roman" w:hAnsi="Times New Roman"/>
                <w:color w:val="auto"/>
                <w:szCs w:val="22"/>
              </w:rPr>
              <w:t>.</w:t>
            </w:r>
          </w:p>
          <w:p w14:paraId="6E65E84A" w14:textId="77777777" w:rsidR="003C39BD" w:rsidRPr="00D45C51" w:rsidRDefault="003C39BD" w:rsidP="003C39BD">
            <w:pPr>
              <w:spacing w:after="0" w:line="240" w:lineRule="auto"/>
              <w:jc w:val="both"/>
              <w:rPr>
                <w:rFonts w:ascii="Times New Roman" w:hAnsi="Times New Roman"/>
                <w:color w:val="auto"/>
                <w:szCs w:val="22"/>
                <w:lang w:eastAsia="lv-LV"/>
              </w:rPr>
            </w:pPr>
          </w:p>
          <w:p w14:paraId="4CCD3918" w14:textId="568D60A8" w:rsidR="003C39BD" w:rsidRPr="00D45C51" w:rsidRDefault="003C39BD" w:rsidP="003C39BD">
            <w:pPr>
              <w:spacing w:after="0" w:line="240" w:lineRule="auto"/>
              <w:jc w:val="both"/>
              <w:rPr>
                <w:rFonts w:ascii="Times New Roman" w:hAnsi="Times New Roman"/>
                <w:b/>
                <w:color w:val="auto"/>
                <w:szCs w:val="22"/>
              </w:rPr>
            </w:pPr>
            <w:r w:rsidRPr="00D45C51">
              <w:rPr>
                <w:rFonts w:ascii="Times New Roman" w:hAnsi="Times New Roman"/>
                <w:color w:val="auto"/>
                <w:szCs w:val="22"/>
              </w:rPr>
              <w:t xml:space="preserve">Ja projekta iesniegums pilnībā vai daļēji neatbilst minētajām prasībām, </w:t>
            </w:r>
            <w:r w:rsidRPr="00D45C51">
              <w:rPr>
                <w:rFonts w:ascii="Times New Roman" w:hAnsi="Times New Roman"/>
                <w:b/>
                <w:color w:val="auto"/>
                <w:szCs w:val="22"/>
              </w:rPr>
              <w:t>vērtējums ir “Jā, ar nosacījumu”</w:t>
            </w:r>
            <w:r w:rsidRPr="00D45C51">
              <w:rPr>
                <w:rFonts w:ascii="Times New Roman" w:hAnsi="Times New Roman"/>
                <w:color w:val="auto"/>
                <w:szCs w:val="22"/>
              </w:rPr>
              <w:t>, izvirza nosacījumu papildināt/precizēt projekta iesniegumu.</w:t>
            </w:r>
          </w:p>
        </w:tc>
      </w:tr>
      <w:tr w:rsidR="00CB2739" w:rsidRPr="00D45C51" w14:paraId="09FA0753" w14:textId="095B11A8" w:rsidTr="00B63606">
        <w:trPr>
          <w:cantSplit/>
          <w:trHeight w:val="144"/>
        </w:trPr>
        <w:tc>
          <w:tcPr>
            <w:tcW w:w="314" w:type="pct"/>
          </w:tcPr>
          <w:p w14:paraId="67A76F7C" w14:textId="3DF17120" w:rsidR="00771EEF"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1.1</w:t>
            </w:r>
            <w:r w:rsidR="009F3421">
              <w:rPr>
                <w:rFonts w:ascii="Times New Roman" w:hAnsi="Times New Roman"/>
                <w:color w:val="auto"/>
                <w:szCs w:val="22"/>
              </w:rPr>
              <w:t>4</w:t>
            </w:r>
            <w:r w:rsidR="00771EEF" w:rsidRPr="00D45C51">
              <w:rPr>
                <w:rFonts w:ascii="Times New Roman" w:hAnsi="Times New Roman"/>
                <w:color w:val="auto"/>
                <w:szCs w:val="22"/>
              </w:rPr>
              <w:t>.</w:t>
            </w:r>
          </w:p>
        </w:tc>
        <w:tc>
          <w:tcPr>
            <w:tcW w:w="1841" w:type="pct"/>
            <w:gridSpan w:val="2"/>
          </w:tcPr>
          <w:p w14:paraId="1D6CDD50" w14:textId="2E4ABEDF"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iesniegumā plānotie </w:t>
            </w:r>
            <w:r w:rsidR="006D0E99" w:rsidRPr="00D45C51">
              <w:rPr>
                <w:rFonts w:ascii="Times New Roman" w:hAnsi="Times New Roman"/>
                <w:color w:val="auto"/>
                <w:szCs w:val="22"/>
              </w:rPr>
              <w:t xml:space="preserve">sasniedzamie </w:t>
            </w:r>
            <w:r w:rsidRPr="00D45C51">
              <w:rPr>
                <w:rFonts w:ascii="Times New Roman" w:hAnsi="Times New Roman"/>
                <w:color w:val="auto"/>
                <w:szCs w:val="22"/>
              </w:rPr>
              <w:t xml:space="preserve">rezultāti un uzraudzības rādītāji ir precīzi definēti, pamatoti un izmērāmi, un tie sekmē </w:t>
            </w:r>
            <w:r w:rsidR="008D1499" w:rsidRPr="00D45C51">
              <w:rPr>
                <w:rFonts w:ascii="Times New Roman" w:hAnsi="Times New Roman"/>
                <w:color w:val="auto"/>
                <w:szCs w:val="22"/>
              </w:rPr>
              <w:t>MK</w:t>
            </w:r>
            <w:r w:rsidRPr="00D45C51">
              <w:rPr>
                <w:rFonts w:ascii="Times New Roman" w:hAnsi="Times New Roman"/>
                <w:color w:val="auto"/>
                <w:szCs w:val="22"/>
              </w:rPr>
              <w:t xml:space="preserve"> noteikumos par </w:t>
            </w:r>
            <w:r w:rsidR="00375DF9" w:rsidRPr="00D45C51">
              <w:rPr>
                <w:rFonts w:ascii="Times New Roman" w:hAnsi="Times New Roman"/>
                <w:color w:val="auto"/>
                <w:szCs w:val="22"/>
              </w:rPr>
              <w:lastRenderedPageBreak/>
              <w:t>8.3.1.2.</w:t>
            </w:r>
            <w:r w:rsidRPr="00D45C51">
              <w:rPr>
                <w:rFonts w:ascii="Times New Roman" w:hAnsi="Times New Roman"/>
                <w:color w:val="auto"/>
                <w:szCs w:val="22"/>
              </w:rPr>
              <w:t>pasākuma īstenošanu noteikto rādītāju sasniegšanu.</w:t>
            </w:r>
          </w:p>
        </w:tc>
        <w:tc>
          <w:tcPr>
            <w:tcW w:w="454" w:type="pct"/>
          </w:tcPr>
          <w:p w14:paraId="747303CD"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3B528BFD" w14:textId="74D594CE" w:rsidR="00771EEF" w:rsidRPr="00D45C51" w:rsidRDefault="00771EEF" w:rsidP="00B42681">
            <w:pPr>
              <w:pStyle w:val="ListParagraph"/>
              <w:ind w:left="0"/>
              <w:jc w:val="center"/>
              <w:rPr>
                <w:sz w:val="22"/>
                <w:szCs w:val="22"/>
                <w:lang w:val="lv-LV" w:eastAsia="en-US"/>
              </w:rPr>
            </w:pPr>
            <w:r w:rsidRPr="00D45C51">
              <w:rPr>
                <w:sz w:val="22"/>
                <w:szCs w:val="22"/>
                <w:lang w:val="lv-LV" w:eastAsia="en-US"/>
              </w:rPr>
              <w:t>P</w:t>
            </w:r>
          </w:p>
        </w:tc>
        <w:tc>
          <w:tcPr>
            <w:tcW w:w="1944" w:type="pct"/>
          </w:tcPr>
          <w:p w14:paraId="52F91F79" w14:textId="77777777" w:rsidR="005356A6" w:rsidRPr="00D45C51" w:rsidRDefault="005356A6"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ja:</w:t>
            </w:r>
          </w:p>
          <w:p w14:paraId="3A3952FD" w14:textId="77777777" w:rsidR="005356A6" w:rsidRPr="00D45C51" w:rsidRDefault="005356A6" w:rsidP="00D539B2">
            <w:pPr>
              <w:numPr>
                <w:ilvl w:val="0"/>
                <w:numId w:val="7"/>
              </w:num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iesnieguma 1.5.sadaļā (un citās sadaļās, ja attiecināms) katrai projekta darbībai ir norādīts </w:t>
            </w:r>
            <w:r w:rsidRPr="00D45C51">
              <w:rPr>
                <w:rFonts w:ascii="Times New Roman" w:hAnsi="Times New Roman"/>
                <w:color w:val="auto"/>
                <w:szCs w:val="22"/>
              </w:rPr>
              <w:lastRenderedPageBreak/>
              <w:t>pamatots (skaidri izriet no attiecīgās projekta darbības), precīzi definēts un izmērāms rezultāts, kas katras projekta darbības rezultātā tiks sasniegts;</w:t>
            </w:r>
          </w:p>
          <w:p w14:paraId="443196F7" w14:textId="23DF4AE8" w:rsidR="005356A6" w:rsidRPr="00D45C51" w:rsidRDefault="005356A6" w:rsidP="00D539B2">
            <w:pPr>
              <w:numPr>
                <w:ilvl w:val="0"/>
                <w:numId w:val="7"/>
              </w:num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iesnieguma 1.6. sadaļā (un citās sadaļās, ja attiecināms) ir norādīti pamatoti (skaidri izriet no projekta darbībām), precīzi definēti un izmērāmi projekta uzraudzības rādītāji. Tie ir vērsti MK noteikumu par </w:t>
            </w:r>
            <w:r w:rsidR="00A255EF" w:rsidRPr="00D45C51">
              <w:rPr>
                <w:rFonts w:ascii="Times New Roman" w:hAnsi="Times New Roman"/>
                <w:color w:val="auto"/>
                <w:szCs w:val="22"/>
              </w:rPr>
              <w:t>8.3.1.2.pasākuma</w:t>
            </w:r>
            <w:r w:rsidRPr="00D45C51">
              <w:rPr>
                <w:rFonts w:ascii="Times New Roman" w:hAnsi="Times New Roman"/>
                <w:color w:val="auto"/>
                <w:szCs w:val="22"/>
              </w:rPr>
              <w:t xml:space="preserve"> īstenošanu noteikto uzraudzības rādītāju sasniegšanu. </w:t>
            </w:r>
          </w:p>
          <w:p w14:paraId="3D796084" w14:textId="77777777" w:rsidR="005356A6" w:rsidRPr="00D45C51" w:rsidRDefault="005356A6" w:rsidP="00B42681">
            <w:pPr>
              <w:spacing w:after="0" w:line="240" w:lineRule="auto"/>
              <w:ind w:left="714"/>
              <w:jc w:val="both"/>
              <w:rPr>
                <w:rFonts w:ascii="Times New Roman" w:hAnsi="Times New Roman"/>
                <w:color w:val="auto"/>
                <w:szCs w:val="22"/>
              </w:rPr>
            </w:pPr>
          </w:p>
          <w:p w14:paraId="7478792C" w14:textId="77777777" w:rsidR="005356A6" w:rsidRPr="00D45C51" w:rsidRDefault="005356A6"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Ja projekta iesniegums neatbilst visām minētajām prasībām,</w:t>
            </w:r>
            <w:r w:rsidRPr="00D45C51">
              <w:rPr>
                <w:rFonts w:ascii="Times New Roman" w:hAnsi="Times New Roman"/>
                <w:b/>
                <w:color w:val="auto"/>
                <w:szCs w:val="22"/>
              </w:rPr>
              <w:t xml:space="preserve"> vērtējums ir „Jā, ar nosacījumu”</w:t>
            </w:r>
            <w:r w:rsidRPr="00D45C51">
              <w:rPr>
                <w:rFonts w:ascii="Times New Roman" w:hAnsi="Times New Roman"/>
                <w:color w:val="auto"/>
                <w:szCs w:val="22"/>
              </w:rPr>
              <w:t>, vienlaikus nosakot šādus nosacījumus:</w:t>
            </w:r>
          </w:p>
          <w:p w14:paraId="4522FFCA" w14:textId="77777777" w:rsidR="005356A6" w:rsidRPr="00D45C51" w:rsidRDefault="005356A6" w:rsidP="00D539B2">
            <w:pPr>
              <w:numPr>
                <w:ilvl w:val="0"/>
                <w:numId w:val="8"/>
              </w:numPr>
              <w:spacing w:after="0" w:line="240" w:lineRule="auto"/>
              <w:jc w:val="both"/>
              <w:rPr>
                <w:rFonts w:ascii="Times New Roman" w:hAnsi="Times New Roman"/>
                <w:color w:val="auto"/>
                <w:szCs w:val="22"/>
              </w:rPr>
            </w:pPr>
            <w:r w:rsidRPr="00D45C51">
              <w:rPr>
                <w:rFonts w:ascii="Times New Roman" w:hAnsi="Times New Roman"/>
                <w:color w:val="auto"/>
                <w:szCs w:val="22"/>
              </w:rPr>
              <w:t>precizēt projekta iesnieguma 1.5.sadaļu (un citas sadaļas, ja attiecināms), katrai projekta darbībai norādot pamatotu, precīzi definētu vai izmērāmu rezultātu;</w:t>
            </w:r>
          </w:p>
          <w:p w14:paraId="05C104AB" w14:textId="6ABBCD3C" w:rsidR="00771EEF" w:rsidRPr="00D45C51" w:rsidRDefault="005356A6" w:rsidP="00D539B2">
            <w:pPr>
              <w:numPr>
                <w:ilvl w:val="0"/>
                <w:numId w:val="8"/>
              </w:numPr>
              <w:spacing w:after="0" w:line="240" w:lineRule="auto"/>
              <w:jc w:val="both"/>
              <w:rPr>
                <w:rFonts w:ascii="Times New Roman" w:hAnsi="Times New Roman"/>
                <w:color w:val="auto"/>
                <w:szCs w:val="22"/>
              </w:rPr>
            </w:pPr>
            <w:r w:rsidRPr="00D45C51">
              <w:rPr>
                <w:rFonts w:ascii="Times New Roman" w:hAnsi="Times New Roman"/>
                <w:color w:val="auto"/>
                <w:szCs w:val="22"/>
              </w:rPr>
              <w:t>precizēt projekta iesnieguma 1.6. sadaļu (un citas sadaļas, ja attiecināms), norādot pamatotus, precīzi definētus un izmērāmus uzraudzības rādītājus.</w:t>
            </w:r>
          </w:p>
        </w:tc>
      </w:tr>
      <w:tr w:rsidR="00CB2739" w:rsidRPr="00D45C51" w14:paraId="3BCAE078" w14:textId="58DCD528" w:rsidTr="00B63606">
        <w:trPr>
          <w:cantSplit/>
          <w:trHeight w:val="6653"/>
        </w:trPr>
        <w:tc>
          <w:tcPr>
            <w:tcW w:w="314" w:type="pct"/>
            <w:vMerge w:val="restart"/>
          </w:tcPr>
          <w:p w14:paraId="57F7B705" w14:textId="728DBA54" w:rsidR="009130C0"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1.1</w:t>
            </w:r>
            <w:r w:rsidR="009F3421">
              <w:rPr>
                <w:rFonts w:ascii="Times New Roman" w:hAnsi="Times New Roman"/>
                <w:color w:val="auto"/>
                <w:szCs w:val="22"/>
              </w:rPr>
              <w:t>5</w:t>
            </w:r>
            <w:r w:rsidR="009130C0" w:rsidRPr="00D45C51">
              <w:rPr>
                <w:rFonts w:ascii="Times New Roman" w:hAnsi="Times New Roman"/>
                <w:color w:val="auto"/>
                <w:szCs w:val="22"/>
              </w:rPr>
              <w:t>.</w:t>
            </w:r>
          </w:p>
        </w:tc>
        <w:tc>
          <w:tcPr>
            <w:tcW w:w="1841" w:type="pct"/>
            <w:gridSpan w:val="2"/>
          </w:tcPr>
          <w:p w14:paraId="553519AD" w14:textId="77777777" w:rsidR="009130C0" w:rsidRPr="00D45C51" w:rsidRDefault="009130C0" w:rsidP="00B42681">
            <w:pPr>
              <w:pStyle w:val="ListParagraph"/>
              <w:ind w:left="0" w:right="175"/>
              <w:rPr>
                <w:sz w:val="22"/>
                <w:szCs w:val="22"/>
              </w:rPr>
            </w:pPr>
            <w:r w:rsidRPr="00D45C51">
              <w:rPr>
                <w:sz w:val="22"/>
                <w:szCs w:val="22"/>
              </w:rPr>
              <w:t xml:space="preserve">Projekta iesniegumā plānotās projekta darbības: </w:t>
            </w:r>
          </w:p>
        </w:tc>
        <w:tc>
          <w:tcPr>
            <w:tcW w:w="454" w:type="pct"/>
          </w:tcPr>
          <w:p w14:paraId="7126DA09" w14:textId="77777777" w:rsidR="009130C0" w:rsidRPr="00D45C51" w:rsidRDefault="009130C0" w:rsidP="00B42681">
            <w:pPr>
              <w:spacing w:after="0" w:line="240" w:lineRule="auto"/>
              <w:jc w:val="center"/>
              <w:rPr>
                <w:rFonts w:ascii="Times New Roman" w:hAnsi="Times New Roman"/>
                <w:color w:val="auto"/>
                <w:szCs w:val="22"/>
              </w:rPr>
            </w:pPr>
          </w:p>
        </w:tc>
        <w:tc>
          <w:tcPr>
            <w:tcW w:w="447" w:type="pct"/>
          </w:tcPr>
          <w:p w14:paraId="40C0BCFD" w14:textId="40BAA9C8" w:rsidR="009130C0" w:rsidRPr="00D45C51" w:rsidRDefault="009130C0" w:rsidP="00B42681">
            <w:pPr>
              <w:pStyle w:val="ListParagraph"/>
              <w:ind w:left="0"/>
              <w:jc w:val="center"/>
              <w:rPr>
                <w:sz w:val="22"/>
                <w:szCs w:val="22"/>
                <w:lang w:val="lv-LV" w:eastAsia="en-US"/>
              </w:rPr>
            </w:pPr>
            <w:r w:rsidRPr="00D45C51">
              <w:rPr>
                <w:sz w:val="22"/>
                <w:szCs w:val="22"/>
                <w:lang w:val="lv-LV" w:eastAsia="en-US"/>
              </w:rPr>
              <w:t>-</w:t>
            </w:r>
          </w:p>
        </w:tc>
        <w:tc>
          <w:tcPr>
            <w:tcW w:w="1944" w:type="pct"/>
            <w:vMerge w:val="restart"/>
          </w:tcPr>
          <w:p w14:paraId="083EE148" w14:textId="42322353" w:rsidR="009130C0" w:rsidRPr="00D45C51" w:rsidRDefault="009130C0"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1.1</w:t>
            </w:r>
            <w:r w:rsidR="009F3421">
              <w:rPr>
                <w:rFonts w:ascii="Times New Roman" w:hAnsi="Times New Roman"/>
                <w:color w:val="auto"/>
                <w:szCs w:val="22"/>
              </w:rPr>
              <w:t>5</w:t>
            </w:r>
            <w:r w:rsidRPr="00D45C51">
              <w:rPr>
                <w:rFonts w:ascii="Times New Roman" w:hAnsi="Times New Roman"/>
                <w:color w:val="auto"/>
                <w:szCs w:val="22"/>
              </w:rPr>
              <w:t xml:space="preserve">.1. apakšpunktā ietvertajā kritērijā </w:t>
            </w:r>
            <w:r w:rsidRPr="00D45C51">
              <w:rPr>
                <w:rFonts w:ascii="Times New Roman" w:hAnsi="Times New Roman"/>
                <w:b/>
                <w:color w:val="auto"/>
                <w:szCs w:val="22"/>
              </w:rPr>
              <w:t>vērtējums ir „Jā”</w:t>
            </w:r>
            <w:r w:rsidRPr="00D45C51">
              <w:rPr>
                <w:rFonts w:ascii="Times New Roman" w:hAnsi="Times New Roman"/>
                <w:color w:val="auto"/>
                <w:szCs w:val="22"/>
              </w:rPr>
              <w:t>, ja projekta iesnieguma 1.5. sadaļā</w:t>
            </w:r>
            <w:r w:rsidR="004E07E1">
              <w:rPr>
                <w:rFonts w:ascii="Times New Roman" w:hAnsi="Times New Roman"/>
                <w:color w:val="auto"/>
                <w:szCs w:val="22"/>
              </w:rPr>
              <w:t xml:space="preserve"> </w:t>
            </w:r>
            <w:r w:rsidRPr="00D45C51">
              <w:rPr>
                <w:rFonts w:ascii="Times New Roman" w:hAnsi="Times New Roman"/>
                <w:color w:val="auto"/>
                <w:szCs w:val="22"/>
              </w:rPr>
              <w:t xml:space="preserve">atbilst MK noteikumos par </w:t>
            </w:r>
            <w:r w:rsidR="00A255EF" w:rsidRPr="00D45C51">
              <w:rPr>
                <w:rFonts w:ascii="Times New Roman" w:hAnsi="Times New Roman"/>
                <w:color w:val="auto"/>
                <w:szCs w:val="22"/>
              </w:rPr>
              <w:t>8.3.1.2.pasākuma</w:t>
            </w:r>
            <w:r w:rsidRPr="00D45C51">
              <w:rPr>
                <w:rFonts w:ascii="Times New Roman" w:hAnsi="Times New Roman"/>
                <w:color w:val="auto"/>
                <w:szCs w:val="22"/>
              </w:rPr>
              <w:t xml:space="preserve"> īstenošanu noteiktajām atbalstāmajām darbībām un to apjomam.</w:t>
            </w:r>
          </w:p>
          <w:p w14:paraId="6F554977" w14:textId="77777777" w:rsidR="009130C0" w:rsidRPr="00D45C51" w:rsidRDefault="009130C0" w:rsidP="00B42681">
            <w:pPr>
              <w:spacing w:after="0" w:line="240" w:lineRule="auto"/>
              <w:jc w:val="both"/>
              <w:rPr>
                <w:rFonts w:ascii="Times New Roman" w:hAnsi="Times New Roman"/>
                <w:color w:val="auto"/>
                <w:szCs w:val="22"/>
              </w:rPr>
            </w:pPr>
          </w:p>
          <w:p w14:paraId="35F050EB" w14:textId="1881F5E8" w:rsidR="009130C0" w:rsidRPr="00D45C51" w:rsidRDefault="009130C0"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1.1</w:t>
            </w:r>
            <w:r w:rsidR="009F3421">
              <w:rPr>
                <w:rFonts w:ascii="Times New Roman" w:hAnsi="Times New Roman"/>
                <w:color w:val="auto"/>
                <w:szCs w:val="22"/>
              </w:rPr>
              <w:t>5</w:t>
            </w:r>
            <w:r w:rsidRPr="00D45C51">
              <w:rPr>
                <w:rFonts w:ascii="Times New Roman" w:hAnsi="Times New Roman"/>
                <w:color w:val="auto"/>
                <w:szCs w:val="22"/>
              </w:rPr>
              <w:t xml:space="preserve">.2. apakšpunktā ietvertajā kritērijā </w:t>
            </w:r>
            <w:r w:rsidRPr="00D45C51">
              <w:rPr>
                <w:rFonts w:ascii="Times New Roman" w:hAnsi="Times New Roman"/>
                <w:b/>
                <w:color w:val="auto"/>
                <w:szCs w:val="22"/>
              </w:rPr>
              <w:t>vērtējums ir „Jā”</w:t>
            </w:r>
            <w:r w:rsidRPr="00D45C51">
              <w:rPr>
                <w:rFonts w:ascii="Times New Roman" w:hAnsi="Times New Roman"/>
                <w:color w:val="auto"/>
                <w:szCs w:val="22"/>
              </w:rPr>
              <w:t>, ja:</w:t>
            </w:r>
          </w:p>
          <w:p w14:paraId="5F5D166B" w14:textId="282A2093" w:rsidR="009130C0" w:rsidRPr="00D45C51" w:rsidRDefault="009130C0" w:rsidP="00D539B2">
            <w:pPr>
              <w:numPr>
                <w:ilvl w:val="0"/>
                <w:numId w:val="9"/>
              </w:numPr>
              <w:spacing w:after="0" w:line="240" w:lineRule="auto"/>
              <w:jc w:val="both"/>
              <w:rPr>
                <w:rFonts w:ascii="Times New Roman" w:hAnsi="Times New Roman"/>
                <w:color w:val="auto"/>
                <w:szCs w:val="22"/>
              </w:rPr>
            </w:pPr>
            <w:r w:rsidRPr="00D45C51">
              <w:rPr>
                <w:rFonts w:ascii="Times New Roman" w:hAnsi="Times New Roman"/>
                <w:color w:val="auto"/>
                <w:szCs w:val="22"/>
              </w:rPr>
              <w:t>projekta darbības ir precīzi definētas</w:t>
            </w:r>
            <w:r w:rsidR="00045AB8" w:rsidRPr="00D45C51">
              <w:rPr>
                <w:rFonts w:ascii="Times New Roman" w:hAnsi="Times New Roman"/>
                <w:color w:val="auto"/>
                <w:szCs w:val="22"/>
              </w:rPr>
              <w:t>, skaidras un reālistiskās</w:t>
            </w:r>
            <w:r w:rsidRPr="00D45C51">
              <w:rPr>
                <w:rFonts w:ascii="Times New Roman" w:hAnsi="Times New Roman"/>
                <w:color w:val="auto"/>
                <w:szCs w:val="22"/>
              </w:rPr>
              <w:t xml:space="preserve">, t.i., </w:t>
            </w:r>
            <w:r w:rsidR="00475686">
              <w:t xml:space="preserve"> </w:t>
            </w:r>
            <w:r w:rsidR="00475686" w:rsidRPr="00475686">
              <w:rPr>
                <w:rFonts w:ascii="Times New Roman" w:hAnsi="Times New Roman"/>
                <w:color w:val="auto"/>
                <w:szCs w:val="22"/>
              </w:rPr>
              <w:t>klasificētas atbilstoši MK noteikumos par 8.3.1.2. pasākuma īstenošanu noteiktajām atbalstāmajām darbībām</w:t>
            </w:r>
            <w:r w:rsidR="00475686">
              <w:rPr>
                <w:rFonts w:ascii="Times New Roman" w:hAnsi="Times New Roman"/>
                <w:color w:val="auto"/>
                <w:szCs w:val="22"/>
              </w:rPr>
              <w:t>,</w:t>
            </w:r>
            <w:r w:rsidR="00475686" w:rsidRPr="00475686">
              <w:rPr>
                <w:rFonts w:ascii="Times New Roman" w:hAnsi="Times New Roman"/>
                <w:color w:val="auto"/>
                <w:szCs w:val="22"/>
              </w:rPr>
              <w:t xml:space="preserve"> </w:t>
            </w:r>
            <w:r w:rsidRPr="00D45C51">
              <w:rPr>
                <w:rFonts w:ascii="Times New Roman" w:hAnsi="Times New Roman"/>
                <w:color w:val="auto"/>
                <w:szCs w:val="22"/>
              </w:rPr>
              <w:t>no darbību nosaukumiem var spriest par to saturu, tās ir sakārtotas loģiskā to īstenošanas secībā;</w:t>
            </w:r>
          </w:p>
          <w:p w14:paraId="1131F8EA" w14:textId="08F9BC39" w:rsidR="009130C0" w:rsidRPr="00D45C51" w:rsidRDefault="009130C0" w:rsidP="00D539B2">
            <w:pPr>
              <w:numPr>
                <w:ilvl w:val="0"/>
                <w:numId w:val="9"/>
              </w:numPr>
              <w:spacing w:after="0" w:line="240" w:lineRule="auto"/>
              <w:jc w:val="both"/>
              <w:rPr>
                <w:rFonts w:ascii="Times New Roman" w:hAnsi="Times New Roman"/>
                <w:color w:val="auto"/>
                <w:szCs w:val="22"/>
              </w:rPr>
            </w:pPr>
            <w:r w:rsidRPr="00D45C51">
              <w:rPr>
                <w:rFonts w:ascii="Times New Roman" w:hAnsi="Times New Roman"/>
                <w:color w:val="auto"/>
                <w:szCs w:val="22"/>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plānotās rīcības</w:t>
            </w:r>
            <w:r w:rsidR="00045AB8" w:rsidRPr="00D45C51">
              <w:rPr>
                <w:rFonts w:ascii="Times New Roman" w:hAnsi="Times New Roman"/>
                <w:color w:val="auto"/>
                <w:szCs w:val="22"/>
              </w:rPr>
              <w:t xml:space="preserve"> un rezultāts</w:t>
            </w:r>
            <w:r w:rsidRPr="00D45C51">
              <w:rPr>
                <w:rFonts w:ascii="Times New Roman" w:hAnsi="Times New Roman"/>
                <w:color w:val="auto"/>
                <w:szCs w:val="22"/>
              </w:rPr>
              <w:t>;</w:t>
            </w:r>
          </w:p>
          <w:p w14:paraId="4526EE04" w14:textId="2F97F661" w:rsidR="009130C0" w:rsidRPr="00D45C51" w:rsidRDefault="009130C0" w:rsidP="00D539B2">
            <w:pPr>
              <w:numPr>
                <w:ilvl w:val="0"/>
                <w:numId w:val="9"/>
              </w:numPr>
              <w:spacing w:after="0" w:line="240" w:lineRule="auto"/>
              <w:jc w:val="both"/>
              <w:rPr>
                <w:rFonts w:ascii="Times New Roman" w:hAnsi="Times New Roman"/>
                <w:color w:val="auto"/>
                <w:szCs w:val="22"/>
              </w:rPr>
            </w:pPr>
            <w:r w:rsidRPr="00D45C51">
              <w:rPr>
                <w:rFonts w:ascii="Times New Roman" w:hAnsi="Times New Roman"/>
                <w:color w:val="auto"/>
                <w:szCs w:val="22"/>
              </w:rPr>
              <w:t>projekta darbības ir mērķētas uz projekta iesnieguma 1.3. sadaļā aprakstīto problēmu risinājumu. Projekta ietvaros plānotās darbības paredz loģiskus un pārdomātus sagatavošanās, īstenošanas, izvērtēšanas un rezultātu izplatīšanas posmus;</w:t>
            </w:r>
          </w:p>
          <w:p w14:paraId="0185F476" w14:textId="11138A37" w:rsidR="009130C0" w:rsidRPr="00D45C51" w:rsidRDefault="009130C0" w:rsidP="00D539B2">
            <w:pPr>
              <w:numPr>
                <w:ilvl w:val="0"/>
                <w:numId w:val="9"/>
              </w:num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projektā paredzēto atbalstāmo darbību apjoms ir precīzi definēts un atbilst MK noteikumos par </w:t>
            </w:r>
            <w:r w:rsidR="00A255EF" w:rsidRPr="00D45C51">
              <w:rPr>
                <w:rFonts w:ascii="Times New Roman" w:hAnsi="Times New Roman"/>
                <w:color w:val="auto"/>
                <w:szCs w:val="22"/>
              </w:rPr>
              <w:t>8.3.1.2.pasākuma</w:t>
            </w:r>
            <w:r w:rsidRPr="00D45C51">
              <w:rPr>
                <w:rFonts w:ascii="Times New Roman" w:hAnsi="Times New Roman"/>
                <w:color w:val="auto"/>
                <w:szCs w:val="22"/>
              </w:rPr>
              <w:t xml:space="preserve"> īstenošanu noteiktajam apjomam.</w:t>
            </w:r>
          </w:p>
          <w:p w14:paraId="0B0000A7" w14:textId="73D3ACEB" w:rsidR="009130C0" w:rsidRPr="00D45C51" w:rsidRDefault="009130C0" w:rsidP="00B42681">
            <w:pPr>
              <w:spacing w:after="0" w:line="240" w:lineRule="auto"/>
              <w:ind w:left="360"/>
              <w:jc w:val="both"/>
              <w:rPr>
                <w:rFonts w:ascii="Times New Roman" w:hAnsi="Times New Roman"/>
                <w:color w:val="auto"/>
                <w:szCs w:val="22"/>
              </w:rPr>
            </w:pPr>
          </w:p>
          <w:p w14:paraId="1A25B979" w14:textId="77777777" w:rsidR="009130C0" w:rsidRPr="00D45C51" w:rsidRDefault="009130C0"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Ja projekta iesniegums pilnībā vai daļēji neatbilst visām minētajām prasībām,</w:t>
            </w:r>
            <w:r w:rsidRPr="00D45C51">
              <w:rPr>
                <w:rFonts w:ascii="Times New Roman" w:hAnsi="Times New Roman"/>
                <w:b/>
                <w:color w:val="auto"/>
                <w:szCs w:val="22"/>
              </w:rPr>
              <w:t xml:space="preserve"> vērtējums ir „Jā, ar nosacījumu”</w:t>
            </w:r>
            <w:r w:rsidRPr="00D45C51">
              <w:rPr>
                <w:rFonts w:ascii="Times New Roman" w:hAnsi="Times New Roman"/>
                <w:color w:val="auto"/>
                <w:szCs w:val="22"/>
              </w:rPr>
              <w:t>, vienlaikus nosakot šādus nosacījumus:</w:t>
            </w:r>
          </w:p>
          <w:p w14:paraId="00E75671" w14:textId="4CC37516" w:rsidR="009130C0" w:rsidRPr="00D45C51" w:rsidRDefault="00723591" w:rsidP="00D539B2">
            <w:pPr>
              <w:numPr>
                <w:ilvl w:val="0"/>
                <w:numId w:val="10"/>
              </w:numPr>
              <w:spacing w:after="0" w:line="240" w:lineRule="auto"/>
              <w:jc w:val="both"/>
              <w:rPr>
                <w:rFonts w:ascii="Times New Roman" w:hAnsi="Times New Roman"/>
                <w:color w:val="auto"/>
                <w:szCs w:val="22"/>
              </w:rPr>
            </w:pPr>
            <w:r w:rsidRPr="00D45C51">
              <w:rPr>
                <w:rFonts w:ascii="Times New Roman" w:hAnsi="Times New Roman"/>
                <w:color w:val="auto"/>
                <w:szCs w:val="22"/>
              </w:rPr>
              <w:t>1.1</w:t>
            </w:r>
            <w:r w:rsidR="009F3421">
              <w:rPr>
                <w:rFonts w:ascii="Times New Roman" w:hAnsi="Times New Roman"/>
                <w:color w:val="auto"/>
                <w:szCs w:val="22"/>
              </w:rPr>
              <w:t>5</w:t>
            </w:r>
            <w:r w:rsidR="009130C0" w:rsidRPr="00D45C51">
              <w:rPr>
                <w:rFonts w:ascii="Times New Roman" w:hAnsi="Times New Roman"/>
                <w:color w:val="auto"/>
                <w:szCs w:val="22"/>
              </w:rPr>
              <w:t xml:space="preserve">.1. apakšpunktā ietvertā kritērija gadījumā – precizēt projekta iesnieguma 1.5. sadaļu, norādot projekta darbības un to aprakstus atbilstoši MK noteikumos par </w:t>
            </w:r>
            <w:r w:rsidR="00A255EF" w:rsidRPr="00D45C51">
              <w:rPr>
                <w:rFonts w:ascii="Times New Roman" w:hAnsi="Times New Roman"/>
                <w:color w:val="auto"/>
                <w:szCs w:val="22"/>
              </w:rPr>
              <w:t>8.3.1.2.pasākuma</w:t>
            </w:r>
            <w:r w:rsidR="009130C0" w:rsidRPr="00D45C51">
              <w:rPr>
                <w:rFonts w:ascii="Times New Roman" w:hAnsi="Times New Roman"/>
                <w:color w:val="auto"/>
                <w:szCs w:val="22"/>
              </w:rPr>
              <w:t xml:space="preserve"> īstenošanu noteiktajām atbalstāmajām darbībām un to apjomam;</w:t>
            </w:r>
          </w:p>
          <w:p w14:paraId="2EC97104" w14:textId="016FA27D" w:rsidR="009130C0" w:rsidRPr="00D45C51" w:rsidRDefault="00723591" w:rsidP="00D539B2">
            <w:pPr>
              <w:numPr>
                <w:ilvl w:val="0"/>
                <w:numId w:val="10"/>
              </w:numPr>
              <w:spacing w:after="0" w:line="240" w:lineRule="auto"/>
              <w:jc w:val="both"/>
              <w:rPr>
                <w:rFonts w:ascii="Times New Roman" w:hAnsi="Times New Roman"/>
                <w:color w:val="auto"/>
                <w:szCs w:val="22"/>
              </w:rPr>
            </w:pPr>
            <w:r w:rsidRPr="00D45C51">
              <w:rPr>
                <w:rFonts w:ascii="Times New Roman" w:hAnsi="Times New Roman"/>
                <w:color w:val="auto"/>
                <w:szCs w:val="22"/>
              </w:rPr>
              <w:t>1.1</w:t>
            </w:r>
            <w:r w:rsidR="009F3421">
              <w:rPr>
                <w:rFonts w:ascii="Times New Roman" w:hAnsi="Times New Roman"/>
                <w:color w:val="auto"/>
                <w:szCs w:val="22"/>
              </w:rPr>
              <w:t>5</w:t>
            </w:r>
            <w:r w:rsidR="009130C0" w:rsidRPr="00D45C51">
              <w:rPr>
                <w:rFonts w:ascii="Times New Roman" w:hAnsi="Times New Roman"/>
                <w:color w:val="auto"/>
                <w:szCs w:val="22"/>
              </w:rPr>
              <w:t>.2. apakšpunktā ietvertā kritērija gadījumā – precizēt projekta darbības vai to aprakstu, tādejādi nodrošinot, ka tās tieši ietekmē projekta mērķa, rezultātu vai rādītāju sasniegšanu vai tās ir mērķētas uz projekta iesnieguma 1.3. sadaļā aprakstīto problēmu risinājumu.</w:t>
            </w:r>
          </w:p>
          <w:p w14:paraId="2AEA52D9" w14:textId="473064B2" w:rsidR="009130C0" w:rsidRPr="00D45C51" w:rsidRDefault="009130C0" w:rsidP="00B42681">
            <w:pPr>
              <w:spacing w:after="0" w:line="240" w:lineRule="auto"/>
              <w:ind w:left="720"/>
              <w:jc w:val="both"/>
              <w:rPr>
                <w:rFonts w:ascii="Times New Roman" w:hAnsi="Times New Roman"/>
                <w:color w:val="auto"/>
                <w:szCs w:val="22"/>
              </w:rPr>
            </w:pPr>
          </w:p>
        </w:tc>
      </w:tr>
      <w:tr w:rsidR="00CB2739" w:rsidRPr="00D45C51" w14:paraId="17C051B0" w14:textId="7A791736" w:rsidTr="00ED31D1">
        <w:trPr>
          <w:trHeight w:val="144"/>
        </w:trPr>
        <w:tc>
          <w:tcPr>
            <w:tcW w:w="314" w:type="pct"/>
            <w:vMerge/>
          </w:tcPr>
          <w:p w14:paraId="711221A6" w14:textId="77777777" w:rsidR="009130C0" w:rsidRPr="00D45C51" w:rsidRDefault="009130C0" w:rsidP="00B42681">
            <w:pPr>
              <w:spacing w:after="0" w:line="240" w:lineRule="auto"/>
              <w:jc w:val="both"/>
              <w:rPr>
                <w:rFonts w:ascii="Times New Roman" w:hAnsi="Times New Roman"/>
                <w:color w:val="auto"/>
                <w:szCs w:val="22"/>
              </w:rPr>
            </w:pPr>
          </w:p>
        </w:tc>
        <w:tc>
          <w:tcPr>
            <w:tcW w:w="1841" w:type="pct"/>
            <w:gridSpan w:val="2"/>
          </w:tcPr>
          <w:p w14:paraId="5FA1D723" w14:textId="32B9528E" w:rsidR="009130C0" w:rsidRPr="00D45C51" w:rsidRDefault="009130C0" w:rsidP="00B42681">
            <w:pPr>
              <w:pStyle w:val="ListParagraph"/>
              <w:ind w:left="0"/>
              <w:jc w:val="both"/>
              <w:rPr>
                <w:sz w:val="22"/>
                <w:szCs w:val="22"/>
              </w:rPr>
            </w:pPr>
            <w:r w:rsidRPr="00D45C51">
              <w:rPr>
                <w:sz w:val="22"/>
                <w:szCs w:val="22"/>
                <w:lang w:val="lv-LV"/>
              </w:rPr>
              <w:t>1.</w:t>
            </w:r>
            <w:r w:rsidR="00723591" w:rsidRPr="00D45C51">
              <w:rPr>
                <w:sz w:val="22"/>
                <w:szCs w:val="22"/>
                <w:lang w:val="lv-LV"/>
              </w:rPr>
              <w:t>1</w:t>
            </w:r>
            <w:r w:rsidR="009F3421">
              <w:rPr>
                <w:sz w:val="22"/>
                <w:szCs w:val="22"/>
                <w:lang w:val="lv-LV"/>
              </w:rPr>
              <w:t>5</w:t>
            </w:r>
            <w:r w:rsidRPr="00D45C51">
              <w:rPr>
                <w:sz w:val="22"/>
                <w:szCs w:val="22"/>
                <w:lang w:val="lv-LV"/>
              </w:rPr>
              <w:t>.1. </w:t>
            </w:r>
            <w:r w:rsidRPr="00D45C51">
              <w:rPr>
                <w:sz w:val="22"/>
                <w:szCs w:val="22"/>
              </w:rPr>
              <w:t xml:space="preserve">atbilst </w:t>
            </w:r>
            <w:r w:rsidR="008D1499" w:rsidRPr="00D45C51">
              <w:rPr>
                <w:sz w:val="22"/>
                <w:szCs w:val="22"/>
                <w:lang w:val="lv-LV"/>
              </w:rPr>
              <w:t>MK</w:t>
            </w:r>
            <w:r w:rsidRPr="00D45C51">
              <w:rPr>
                <w:sz w:val="22"/>
                <w:szCs w:val="22"/>
              </w:rPr>
              <w:t xml:space="preserve"> noteikumos par </w:t>
            </w:r>
            <w:r w:rsidR="00375DF9" w:rsidRPr="00D45C51">
              <w:rPr>
                <w:sz w:val="22"/>
                <w:szCs w:val="22"/>
                <w:lang w:val="lv-LV"/>
              </w:rPr>
              <w:t>8.3.1.2.</w:t>
            </w:r>
            <w:r w:rsidRPr="00D45C51">
              <w:rPr>
                <w:sz w:val="22"/>
                <w:szCs w:val="22"/>
                <w:lang w:val="lv-LV"/>
              </w:rPr>
              <w:t xml:space="preserve">pasākuma </w:t>
            </w:r>
            <w:r w:rsidRPr="00D45C51">
              <w:rPr>
                <w:sz w:val="22"/>
                <w:szCs w:val="22"/>
              </w:rPr>
              <w:t>īstenošanu noteiktajam un paredz saikni ar attiecīgajām atbalstāmajām darbībām;</w:t>
            </w:r>
          </w:p>
        </w:tc>
        <w:tc>
          <w:tcPr>
            <w:tcW w:w="454" w:type="pct"/>
          </w:tcPr>
          <w:p w14:paraId="5EC7410A" w14:textId="77777777" w:rsidR="009130C0" w:rsidRPr="00D45C51" w:rsidRDefault="009130C0" w:rsidP="00B42681">
            <w:pPr>
              <w:spacing w:after="0" w:line="240" w:lineRule="auto"/>
              <w:jc w:val="center"/>
              <w:rPr>
                <w:rFonts w:ascii="Times New Roman" w:hAnsi="Times New Roman"/>
                <w:color w:val="auto"/>
                <w:szCs w:val="22"/>
              </w:rPr>
            </w:pPr>
          </w:p>
        </w:tc>
        <w:tc>
          <w:tcPr>
            <w:tcW w:w="447" w:type="pct"/>
          </w:tcPr>
          <w:p w14:paraId="6BC30963" w14:textId="54103CBD" w:rsidR="009130C0" w:rsidRPr="00D45C51" w:rsidRDefault="009130C0" w:rsidP="00B42681">
            <w:pPr>
              <w:pStyle w:val="ListParagraph"/>
              <w:ind w:left="0"/>
              <w:jc w:val="center"/>
              <w:rPr>
                <w:sz w:val="22"/>
                <w:szCs w:val="22"/>
                <w:lang w:val="lv-LV" w:eastAsia="en-US"/>
              </w:rPr>
            </w:pPr>
            <w:r w:rsidRPr="00D45C51">
              <w:rPr>
                <w:sz w:val="22"/>
                <w:szCs w:val="22"/>
                <w:lang w:val="lv-LV" w:eastAsia="en-US"/>
              </w:rPr>
              <w:t>P</w:t>
            </w:r>
          </w:p>
        </w:tc>
        <w:tc>
          <w:tcPr>
            <w:tcW w:w="1944" w:type="pct"/>
            <w:vMerge/>
          </w:tcPr>
          <w:p w14:paraId="127C5E4B" w14:textId="77777777" w:rsidR="009130C0" w:rsidRPr="00D45C51" w:rsidRDefault="009130C0" w:rsidP="00B42681">
            <w:pPr>
              <w:pStyle w:val="ListParagraph"/>
              <w:ind w:left="0"/>
              <w:jc w:val="center"/>
              <w:rPr>
                <w:sz w:val="22"/>
                <w:szCs w:val="22"/>
                <w:lang w:val="lv-LV" w:eastAsia="en-US"/>
              </w:rPr>
            </w:pPr>
          </w:p>
        </w:tc>
      </w:tr>
      <w:tr w:rsidR="00A903AA" w:rsidRPr="00D45C51" w14:paraId="6535D036" w14:textId="483A1779" w:rsidTr="00ED31D1">
        <w:trPr>
          <w:trHeight w:val="3672"/>
        </w:trPr>
        <w:tc>
          <w:tcPr>
            <w:tcW w:w="314" w:type="pct"/>
            <w:vMerge/>
          </w:tcPr>
          <w:p w14:paraId="480A91DF" w14:textId="77777777" w:rsidR="00A903AA" w:rsidRPr="00D45C51" w:rsidRDefault="00A903AA" w:rsidP="00B42681">
            <w:pPr>
              <w:spacing w:after="0" w:line="240" w:lineRule="auto"/>
              <w:jc w:val="both"/>
              <w:rPr>
                <w:rFonts w:ascii="Times New Roman" w:hAnsi="Times New Roman"/>
                <w:color w:val="auto"/>
                <w:szCs w:val="22"/>
              </w:rPr>
            </w:pPr>
          </w:p>
        </w:tc>
        <w:tc>
          <w:tcPr>
            <w:tcW w:w="1841" w:type="pct"/>
            <w:gridSpan w:val="2"/>
          </w:tcPr>
          <w:p w14:paraId="588AF60C" w14:textId="0AA0CD75" w:rsidR="00A903AA" w:rsidRPr="00D45C51" w:rsidRDefault="00A903AA" w:rsidP="00B42681">
            <w:pPr>
              <w:pStyle w:val="ListParagraph"/>
              <w:tabs>
                <w:tab w:val="left" w:pos="5255"/>
              </w:tabs>
              <w:ind w:left="0" w:right="35"/>
              <w:jc w:val="both"/>
              <w:rPr>
                <w:sz w:val="22"/>
                <w:szCs w:val="22"/>
                <w:lang w:val="lv-LV"/>
              </w:rPr>
            </w:pPr>
            <w:r w:rsidRPr="00D45C51">
              <w:rPr>
                <w:sz w:val="22"/>
                <w:szCs w:val="22"/>
                <w:lang w:val="lv-LV"/>
              </w:rPr>
              <w:t>1.1</w:t>
            </w:r>
            <w:r w:rsidR="009F3421">
              <w:rPr>
                <w:sz w:val="22"/>
                <w:szCs w:val="22"/>
                <w:lang w:val="lv-LV"/>
              </w:rPr>
              <w:t>5</w:t>
            </w:r>
            <w:r w:rsidRPr="00D45C51">
              <w:rPr>
                <w:sz w:val="22"/>
                <w:szCs w:val="22"/>
                <w:lang w:val="lv-LV"/>
              </w:rPr>
              <w:t>.2. </w:t>
            </w:r>
            <w:r w:rsidRPr="00D45C51">
              <w:rPr>
                <w:sz w:val="22"/>
                <w:szCs w:val="22"/>
              </w:rPr>
              <w:t>ir precīzi definētas un pamatotas, un tās risina projektā definētās problēmas</w:t>
            </w:r>
            <w:r w:rsidRPr="00D45C51">
              <w:rPr>
                <w:sz w:val="22"/>
                <w:szCs w:val="22"/>
                <w:lang w:val="lv-LV"/>
              </w:rPr>
              <w:t>.</w:t>
            </w:r>
          </w:p>
        </w:tc>
        <w:tc>
          <w:tcPr>
            <w:tcW w:w="454" w:type="pct"/>
          </w:tcPr>
          <w:p w14:paraId="660E029F" w14:textId="77777777" w:rsidR="00A903AA" w:rsidRPr="00D45C51" w:rsidRDefault="00A903AA" w:rsidP="00B42681">
            <w:pPr>
              <w:spacing w:after="0" w:line="240" w:lineRule="auto"/>
              <w:jc w:val="center"/>
              <w:rPr>
                <w:rFonts w:ascii="Times New Roman" w:hAnsi="Times New Roman"/>
                <w:color w:val="auto"/>
                <w:szCs w:val="22"/>
              </w:rPr>
            </w:pPr>
          </w:p>
        </w:tc>
        <w:tc>
          <w:tcPr>
            <w:tcW w:w="447" w:type="pct"/>
          </w:tcPr>
          <w:p w14:paraId="61B90C0C" w14:textId="0DF70BC2" w:rsidR="00A903AA" w:rsidRPr="00D45C51" w:rsidRDefault="00A903AA" w:rsidP="00B42681">
            <w:pPr>
              <w:pStyle w:val="ListParagraph"/>
              <w:ind w:left="0"/>
              <w:jc w:val="center"/>
              <w:rPr>
                <w:sz w:val="22"/>
                <w:szCs w:val="22"/>
                <w:lang w:val="lv-LV" w:eastAsia="en-US"/>
              </w:rPr>
            </w:pPr>
            <w:r w:rsidRPr="00D45C51">
              <w:rPr>
                <w:sz w:val="22"/>
                <w:szCs w:val="22"/>
                <w:lang w:val="lv-LV" w:eastAsia="en-US"/>
              </w:rPr>
              <w:t>P</w:t>
            </w:r>
          </w:p>
        </w:tc>
        <w:tc>
          <w:tcPr>
            <w:tcW w:w="1944" w:type="pct"/>
            <w:vMerge/>
          </w:tcPr>
          <w:p w14:paraId="77A34795" w14:textId="77777777" w:rsidR="00A903AA" w:rsidRPr="00D45C51" w:rsidRDefault="00A903AA" w:rsidP="00B42681">
            <w:pPr>
              <w:pStyle w:val="ListParagraph"/>
              <w:ind w:left="0"/>
              <w:jc w:val="center"/>
              <w:rPr>
                <w:sz w:val="22"/>
                <w:szCs w:val="22"/>
                <w:lang w:val="lv-LV" w:eastAsia="en-US"/>
              </w:rPr>
            </w:pPr>
          </w:p>
        </w:tc>
      </w:tr>
      <w:tr w:rsidR="00CB2739" w:rsidRPr="00D45C51" w14:paraId="24703658" w14:textId="782E620E" w:rsidTr="00ED31D1">
        <w:trPr>
          <w:trHeight w:val="144"/>
        </w:trPr>
        <w:tc>
          <w:tcPr>
            <w:tcW w:w="314" w:type="pct"/>
          </w:tcPr>
          <w:p w14:paraId="2145B66B" w14:textId="55F6C580" w:rsidR="00771EEF" w:rsidRPr="00D45C51" w:rsidDel="00EC3A39"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1.1</w:t>
            </w:r>
            <w:r w:rsidR="009F3421">
              <w:rPr>
                <w:rFonts w:ascii="Times New Roman" w:hAnsi="Times New Roman"/>
                <w:color w:val="auto"/>
                <w:szCs w:val="22"/>
              </w:rPr>
              <w:t>6</w:t>
            </w:r>
            <w:r w:rsidR="00771EEF" w:rsidRPr="00D45C51">
              <w:rPr>
                <w:rFonts w:ascii="Times New Roman" w:hAnsi="Times New Roman"/>
                <w:color w:val="auto"/>
                <w:szCs w:val="22"/>
              </w:rPr>
              <w:t>.</w:t>
            </w:r>
          </w:p>
        </w:tc>
        <w:tc>
          <w:tcPr>
            <w:tcW w:w="1841" w:type="pct"/>
            <w:gridSpan w:val="2"/>
          </w:tcPr>
          <w:p w14:paraId="0A73DFE5" w14:textId="004847E3" w:rsidR="00771EEF" w:rsidRPr="00D45C51" w:rsidRDefault="00771EEF" w:rsidP="00B42681">
            <w:pPr>
              <w:spacing w:after="0" w:line="240" w:lineRule="auto"/>
              <w:jc w:val="both"/>
              <w:rPr>
                <w:rFonts w:ascii="Times New Roman" w:hAnsi="Times New Roman"/>
                <w:color w:val="auto"/>
                <w:szCs w:val="22"/>
                <w:lang w:eastAsia="lv-LV"/>
              </w:rPr>
            </w:pPr>
            <w:r w:rsidRPr="00D45C51">
              <w:rPr>
                <w:rFonts w:ascii="Times New Roman" w:hAnsi="Times New Roman"/>
                <w:color w:val="auto"/>
                <w:szCs w:val="22"/>
              </w:rPr>
              <w:t>Projekta iesniegumā plānotie publicitātes un informācijas izplatīšanas pasākumi atbilst Vispārējās regulas</w:t>
            </w:r>
            <w:r w:rsidRPr="00D45C51">
              <w:rPr>
                <w:rStyle w:val="FootnoteReference"/>
                <w:rFonts w:ascii="Times New Roman" w:hAnsi="Times New Roman"/>
                <w:color w:val="auto"/>
                <w:szCs w:val="22"/>
              </w:rPr>
              <w:footnoteReference w:id="8"/>
            </w:r>
            <w:r w:rsidRPr="00D45C51">
              <w:rPr>
                <w:rFonts w:ascii="Times New Roman" w:hAnsi="Times New Roman"/>
                <w:color w:val="auto"/>
                <w:szCs w:val="22"/>
              </w:rPr>
              <w:t xml:space="preserve"> nosacījumiem un </w:t>
            </w:r>
            <w:r w:rsidR="008D1499" w:rsidRPr="00D45C51">
              <w:rPr>
                <w:rFonts w:ascii="Times New Roman" w:hAnsi="Times New Roman"/>
                <w:color w:val="auto"/>
                <w:szCs w:val="22"/>
              </w:rPr>
              <w:t>MK</w:t>
            </w:r>
            <w:r w:rsidRPr="00D45C51">
              <w:rPr>
                <w:rFonts w:ascii="Times New Roman" w:hAnsi="Times New Roman"/>
                <w:color w:val="auto"/>
                <w:szCs w:val="22"/>
              </w:rPr>
              <w:t xml:space="preserve"> 2015. gada 17. februāra noteikumos Nr. 87 “Kārtība, kādā Eiropas Savienības struktūrfondu un Kohēzijas fonda ieviešanā 2014.-2020. gada plānošanas periodā nodrošināma komunikācijas un vizuālās identitātes prasību  ievērošana” noteiktajam.</w:t>
            </w:r>
          </w:p>
        </w:tc>
        <w:tc>
          <w:tcPr>
            <w:tcW w:w="454" w:type="pct"/>
          </w:tcPr>
          <w:p w14:paraId="1A611070"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4ED90954" w14:textId="2F409A36" w:rsidR="00771EEF" w:rsidRPr="00D45C51" w:rsidRDefault="00771EEF" w:rsidP="00B42681">
            <w:pPr>
              <w:pStyle w:val="ListParagraph"/>
              <w:ind w:left="0"/>
              <w:jc w:val="center"/>
              <w:rPr>
                <w:sz w:val="22"/>
                <w:szCs w:val="22"/>
                <w:lang w:val="lv-LV" w:eastAsia="en-US"/>
              </w:rPr>
            </w:pPr>
            <w:r w:rsidRPr="00D45C51">
              <w:rPr>
                <w:sz w:val="22"/>
                <w:szCs w:val="22"/>
                <w:lang w:val="lv-LV" w:eastAsia="en-US"/>
              </w:rPr>
              <w:t>P</w:t>
            </w:r>
          </w:p>
        </w:tc>
        <w:tc>
          <w:tcPr>
            <w:tcW w:w="1944" w:type="pct"/>
          </w:tcPr>
          <w:p w14:paraId="1B6B396E" w14:textId="1D52450A" w:rsidR="00C66428" w:rsidRPr="00D45C51" w:rsidRDefault="00C66428" w:rsidP="00B42681">
            <w:pPr>
              <w:autoSpaceDE w:val="0"/>
              <w:autoSpaceDN w:val="0"/>
              <w:adjustRightInd w:val="0"/>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xml:space="preserve">, ja projekta iesnieguma 5.sadaļā (un citās sadaļās, ja attiecināms) norādītie informatīvie un publicitātes pasākumi atbilst </w:t>
            </w:r>
            <w:r w:rsidR="000B697F">
              <w:rPr>
                <w:rFonts w:ascii="Times New Roman" w:hAnsi="Times New Roman"/>
                <w:color w:val="auto"/>
                <w:szCs w:val="22"/>
              </w:rPr>
              <w:t xml:space="preserve">Vispārējās </w:t>
            </w:r>
            <w:r w:rsidR="000B697F" w:rsidRPr="000B697F">
              <w:rPr>
                <w:rFonts w:ascii="Times New Roman" w:hAnsi="Times New Roman"/>
                <w:color w:val="auto"/>
                <w:szCs w:val="22"/>
              </w:rPr>
              <w:t xml:space="preserve"> regulas</w:t>
            </w:r>
            <w:r w:rsidR="000B697F">
              <w:rPr>
                <w:rFonts w:ascii="Times New Roman" w:hAnsi="Times New Roman"/>
                <w:color w:val="auto"/>
                <w:szCs w:val="22"/>
                <w:vertAlign w:val="superscript"/>
              </w:rPr>
              <w:t>7</w:t>
            </w:r>
            <w:r w:rsidR="000B697F" w:rsidRPr="000B697F">
              <w:rPr>
                <w:rFonts w:ascii="Times New Roman" w:hAnsi="Times New Roman"/>
                <w:color w:val="auto"/>
                <w:szCs w:val="22"/>
              </w:rPr>
              <w:t xml:space="preserve"> </w:t>
            </w:r>
            <w:r w:rsidRPr="00D45C51">
              <w:rPr>
                <w:rFonts w:ascii="Times New Roman" w:hAnsi="Times New Roman"/>
                <w:color w:val="auto"/>
                <w:szCs w:val="22"/>
              </w:rPr>
              <w:t xml:space="preserve"> nosacījumiem</w:t>
            </w:r>
            <w:r w:rsidRPr="00D45C51">
              <w:rPr>
                <w:rFonts w:ascii="Times New Roman" w:hAnsi="Times New Roman"/>
                <w:color w:val="auto"/>
                <w:szCs w:val="22"/>
                <w:vertAlign w:val="superscript"/>
              </w:rPr>
              <w:t xml:space="preserve"> </w:t>
            </w:r>
            <w:r w:rsidRPr="00D45C51">
              <w:rPr>
                <w:rFonts w:ascii="Times New Roman" w:hAnsi="Times New Roman"/>
                <w:color w:val="auto"/>
                <w:szCs w:val="22"/>
              </w:rPr>
              <w:t xml:space="preserve">un </w:t>
            </w:r>
            <w:r w:rsidR="008D1499" w:rsidRPr="00D45C51">
              <w:rPr>
                <w:rFonts w:ascii="Times New Roman" w:hAnsi="Times New Roman"/>
                <w:color w:val="auto"/>
                <w:szCs w:val="22"/>
              </w:rPr>
              <w:t>M</w:t>
            </w:r>
            <w:r w:rsidR="000B697F">
              <w:rPr>
                <w:rFonts w:ascii="Times New Roman" w:hAnsi="Times New Roman"/>
                <w:color w:val="auto"/>
                <w:szCs w:val="22"/>
              </w:rPr>
              <w:t>inistru kabineta</w:t>
            </w:r>
            <w:r w:rsidRPr="00D45C51">
              <w:rPr>
                <w:rFonts w:ascii="Times New Roman" w:hAnsi="Times New Roman"/>
                <w:color w:val="auto"/>
                <w:szCs w:val="22"/>
              </w:rPr>
              <w:t xml:space="preserve"> 2015.gada 17.februāra noteikumiem Nr.87 “Kārtība, kādā Eiropas Savienības struktūrfondu un Kohēzijas fonda ieviešanā 2014.–2020.gada plānošanas periodā nodrošināma komunikācijas un vizuālās identitātes prasību ievērošana”</w:t>
            </w:r>
            <w:r w:rsidR="000B697F">
              <w:rPr>
                <w:rFonts w:ascii="Times New Roman" w:hAnsi="Times New Roman"/>
                <w:color w:val="auto"/>
                <w:szCs w:val="22"/>
              </w:rPr>
              <w:t xml:space="preserve"> (turpmāk – MK noteikumi Nr.87)</w:t>
            </w:r>
            <w:r w:rsidRPr="00D45C51">
              <w:rPr>
                <w:rFonts w:ascii="Times New Roman" w:hAnsi="Times New Roman"/>
                <w:color w:val="auto"/>
                <w:szCs w:val="22"/>
              </w:rPr>
              <w:t>, t.i.:</w:t>
            </w:r>
          </w:p>
          <w:p w14:paraId="7B86FA63" w14:textId="77777777" w:rsidR="00C66428" w:rsidRPr="00D45C51" w:rsidRDefault="00C66428" w:rsidP="00D539B2">
            <w:pPr>
              <w:numPr>
                <w:ilvl w:val="0"/>
                <w:numId w:val="11"/>
              </w:numPr>
              <w:spacing w:after="0" w:line="240" w:lineRule="auto"/>
              <w:jc w:val="both"/>
              <w:rPr>
                <w:rFonts w:ascii="Times New Roman" w:hAnsi="Times New Roman"/>
                <w:color w:val="auto"/>
                <w:szCs w:val="22"/>
              </w:rPr>
            </w:pPr>
            <w:r w:rsidRPr="00D45C51">
              <w:rPr>
                <w:rFonts w:ascii="Times New Roman" w:hAnsi="Times New Roman"/>
                <w:color w:val="auto"/>
                <w:szCs w:val="22"/>
              </w:rPr>
              <w:t>projekta mērķa grupa, kas piedalās projekta darbību īstenošanā, tiek informēta, ka pasākums tiek līdzfinansēts no ESF;</w:t>
            </w:r>
          </w:p>
          <w:p w14:paraId="0440A879" w14:textId="01282B17" w:rsidR="00C66428" w:rsidRPr="00D45C51" w:rsidRDefault="00C66428" w:rsidP="00D539B2">
            <w:pPr>
              <w:numPr>
                <w:ilvl w:val="0"/>
                <w:numId w:val="11"/>
              </w:numPr>
              <w:spacing w:after="0" w:line="240" w:lineRule="auto"/>
              <w:jc w:val="both"/>
              <w:rPr>
                <w:rFonts w:ascii="Times New Roman" w:hAnsi="Times New Roman"/>
                <w:color w:val="auto"/>
                <w:szCs w:val="22"/>
              </w:rPr>
            </w:pPr>
            <w:r w:rsidRPr="00D45C51">
              <w:rPr>
                <w:rFonts w:ascii="Times New Roman" w:eastAsiaTheme="minorHAnsi" w:hAnsi="Times New Roman"/>
                <w:color w:val="auto"/>
                <w:szCs w:val="22"/>
              </w:rPr>
              <w:t>sabiedrībai viegli redzamā vietā, piemēram, pie ēkas ieejas</w:t>
            </w:r>
            <w:r w:rsidR="00B3616D">
              <w:rPr>
                <w:rFonts w:ascii="Times New Roman" w:eastAsiaTheme="minorHAnsi" w:hAnsi="Times New Roman"/>
                <w:color w:val="auto"/>
                <w:szCs w:val="22"/>
              </w:rPr>
              <w:t xml:space="preserve"> (finansējuma saņēmēja un sadarbības partneru)</w:t>
            </w:r>
            <w:r w:rsidRPr="00D45C51">
              <w:rPr>
                <w:rFonts w:ascii="Times New Roman" w:eastAsiaTheme="minorHAnsi" w:hAnsi="Times New Roman"/>
                <w:color w:val="auto"/>
                <w:szCs w:val="22"/>
              </w:rPr>
              <w:t xml:space="preserve">, paredzēts izvietot vismaz vienu plakātu </w:t>
            </w:r>
            <w:r w:rsidRPr="00D45C51">
              <w:rPr>
                <w:rFonts w:ascii="Times New Roman" w:eastAsiaTheme="minorHAnsi" w:hAnsi="Times New Roman"/>
                <w:color w:val="auto"/>
                <w:szCs w:val="22"/>
              </w:rPr>
              <w:lastRenderedPageBreak/>
              <w:t>ar informāciju par projektu (minimālais izmērs A3), tostarp par finansiālo atbalstu no ESF;</w:t>
            </w:r>
          </w:p>
          <w:p w14:paraId="3F8BCADA" w14:textId="0E3FF766" w:rsidR="00C66428" w:rsidRPr="00D45C51" w:rsidRDefault="00C66428" w:rsidP="00D539B2">
            <w:pPr>
              <w:numPr>
                <w:ilvl w:val="0"/>
                <w:numId w:val="11"/>
              </w:numPr>
              <w:spacing w:after="0" w:line="240" w:lineRule="auto"/>
              <w:jc w:val="both"/>
              <w:rPr>
                <w:rFonts w:ascii="Times New Roman" w:hAnsi="Times New Roman"/>
                <w:color w:val="auto"/>
                <w:szCs w:val="22"/>
              </w:rPr>
            </w:pPr>
            <w:r w:rsidRPr="00D45C51">
              <w:rPr>
                <w:rFonts w:ascii="Times New Roman" w:eastAsiaTheme="minorHAnsi" w:hAnsi="Times New Roman"/>
                <w:color w:val="auto"/>
                <w:szCs w:val="22"/>
              </w:rPr>
              <w:t xml:space="preserve">finansējuma saņēmēja </w:t>
            </w:r>
            <w:r w:rsidR="00B3616D">
              <w:rPr>
                <w:rFonts w:ascii="Times New Roman" w:eastAsiaTheme="minorHAnsi" w:hAnsi="Times New Roman"/>
                <w:color w:val="auto"/>
                <w:szCs w:val="22"/>
              </w:rPr>
              <w:t xml:space="preserve">un sadarbības partneru </w:t>
            </w:r>
            <w:r w:rsidRPr="00D45C51">
              <w:rPr>
                <w:rFonts w:ascii="Times New Roman" w:eastAsiaTheme="minorHAnsi" w:hAnsi="Times New Roman"/>
                <w:color w:val="auto"/>
                <w:szCs w:val="22"/>
              </w:rPr>
              <w:t>tīmekļa vietnē</w:t>
            </w:r>
            <w:r w:rsidR="00B3616D">
              <w:rPr>
                <w:rFonts w:ascii="Times New Roman" w:eastAsiaTheme="minorHAnsi" w:hAnsi="Times New Roman"/>
                <w:color w:val="auto"/>
                <w:szCs w:val="22"/>
              </w:rPr>
              <w:t>s</w:t>
            </w:r>
            <w:r w:rsidRPr="00D45C51">
              <w:rPr>
                <w:rFonts w:ascii="Times New Roman" w:eastAsiaTheme="minorHAnsi" w:hAnsi="Times New Roman"/>
                <w:color w:val="auto"/>
                <w:szCs w:val="22"/>
              </w:rPr>
              <w:t xml:space="preserve"> ir paredzēts publicēt aprakstu par projekta īstenošanu, tostarp tā mērķiem un rezultātiem, uzsverot no ESF saņemto finansiālo atbalstu. Informācijas </w:t>
            </w:r>
            <w:r w:rsidRPr="00D45C51">
              <w:rPr>
                <w:rFonts w:ascii="Times New Roman" w:hAnsi="Times New Roman"/>
                <w:color w:val="auto"/>
                <w:szCs w:val="22"/>
              </w:rPr>
              <w:t xml:space="preserve">aktualizēšana finansējuma saņēmēja </w:t>
            </w:r>
            <w:r w:rsidR="00B3616D">
              <w:rPr>
                <w:rFonts w:ascii="Times New Roman" w:hAnsi="Times New Roman"/>
                <w:color w:val="auto"/>
                <w:szCs w:val="22"/>
              </w:rPr>
              <w:t xml:space="preserve">un sadarbības partneru </w:t>
            </w:r>
            <w:r w:rsidRPr="00D45C51">
              <w:rPr>
                <w:rFonts w:ascii="Times New Roman" w:hAnsi="Times New Roman"/>
                <w:color w:val="auto"/>
                <w:szCs w:val="22"/>
              </w:rPr>
              <w:t>tīmekļa vietnē</w:t>
            </w:r>
            <w:r w:rsidR="00B3616D">
              <w:rPr>
                <w:rFonts w:ascii="Times New Roman" w:hAnsi="Times New Roman"/>
                <w:color w:val="auto"/>
                <w:szCs w:val="22"/>
              </w:rPr>
              <w:t>s</w:t>
            </w:r>
            <w:r w:rsidRPr="00D45C51">
              <w:rPr>
                <w:rFonts w:ascii="Times New Roman" w:hAnsi="Times New Roman"/>
                <w:color w:val="auto"/>
                <w:szCs w:val="22"/>
              </w:rPr>
              <w:t xml:space="preserve"> par projekta īstenošanu paredzēta ne retāk kā reizi trijos mēnešos</w:t>
            </w:r>
            <w:r w:rsidRPr="00D45C51">
              <w:rPr>
                <w:rFonts w:ascii="Times New Roman" w:eastAsiaTheme="minorHAnsi" w:hAnsi="Times New Roman"/>
                <w:color w:val="auto"/>
                <w:szCs w:val="22"/>
              </w:rPr>
              <w:t>;</w:t>
            </w:r>
          </w:p>
          <w:p w14:paraId="70F1DD11" w14:textId="77777777" w:rsidR="00C66428" w:rsidRDefault="00C66428" w:rsidP="00D539B2">
            <w:pPr>
              <w:numPr>
                <w:ilvl w:val="0"/>
                <w:numId w:val="11"/>
              </w:numPr>
              <w:spacing w:after="0" w:line="240" w:lineRule="auto"/>
              <w:jc w:val="both"/>
              <w:rPr>
                <w:rFonts w:ascii="Times New Roman" w:hAnsi="Times New Roman"/>
                <w:color w:val="auto"/>
                <w:szCs w:val="22"/>
              </w:rPr>
            </w:pPr>
            <w:r w:rsidRPr="00D45C51">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3020FC9C" w14:textId="77777777" w:rsidR="00FF2AB6" w:rsidRPr="00D45C51" w:rsidRDefault="00FF2AB6" w:rsidP="00E52DA9">
            <w:pPr>
              <w:spacing w:after="0" w:line="240" w:lineRule="auto"/>
              <w:ind w:left="950"/>
              <w:jc w:val="both"/>
              <w:rPr>
                <w:rFonts w:ascii="Times New Roman" w:hAnsi="Times New Roman"/>
                <w:color w:val="auto"/>
                <w:szCs w:val="22"/>
              </w:rPr>
            </w:pPr>
          </w:p>
          <w:p w14:paraId="09BAC725" w14:textId="77777777" w:rsidR="00C66428" w:rsidRPr="00D45C51" w:rsidRDefault="00C66428" w:rsidP="00B42681">
            <w:pPr>
              <w:spacing w:after="0" w:line="240" w:lineRule="auto"/>
              <w:ind w:left="590"/>
              <w:jc w:val="both"/>
              <w:rPr>
                <w:rFonts w:ascii="Times New Roman" w:hAnsi="Times New Roman"/>
                <w:color w:val="auto"/>
                <w:szCs w:val="22"/>
              </w:rPr>
            </w:pPr>
          </w:p>
          <w:p w14:paraId="2674BA2F" w14:textId="0FFC65F8" w:rsidR="00771EEF" w:rsidRPr="00D45C51" w:rsidRDefault="00C66428" w:rsidP="00824EF7">
            <w:pPr>
              <w:pStyle w:val="ListParagraph"/>
              <w:ind w:left="0"/>
              <w:jc w:val="both"/>
              <w:rPr>
                <w:sz w:val="22"/>
                <w:szCs w:val="22"/>
                <w:lang w:val="lv-LV" w:eastAsia="en-US"/>
              </w:rPr>
            </w:pPr>
            <w:r w:rsidRPr="00D45C51">
              <w:rPr>
                <w:sz w:val="22"/>
                <w:szCs w:val="22"/>
              </w:rPr>
              <w:t>Ja projekta iesniegums pilnībā vai daļēji neatbilst minētajos normatīvajos aktos noteiktajām prasībām,</w:t>
            </w:r>
            <w:r w:rsidRPr="00D45C51">
              <w:rPr>
                <w:b/>
                <w:sz w:val="22"/>
                <w:szCs w:val="22"/>
              </w:rPr>
              <w:t xml:space="preserve"> vērtējums ir „Jā, ar nosacījumu”</w:t>
            </w:r>
            <w:r w:rsidRPr="00D45C51">
              <w:rPr>
                <w:sz w:val="22"/>
                <w:szCs w:val="22"/>
              </w:rPr>
              <w:t>, vienlaikus nosakot nosacījumu precizēt publicitātes un informācijas izplatīšanas pasākuma veidu, aprakstu vai īstenošanas periodu</w:t>
            </w:r>
            <w:r w:rsidR="004F6637">
              <w:rPr>
                <w:sz w:val="22"/>
                <w:szCs w:val="22"/>
                <w:lang w:val="lv-LV"/>
              </w:rPr>
              <w:t xml:space="preserve">, t.sk. nodrošinot to atbilstību </w:t>
            </w:r>
            <w:r w:rsidR="004F6637" w:rsidRPr="004F6637">
              <w:rPr>
                <w:sz w:val="22"/>
                <w:szCs w:val="22"/>
                <w:lang w:val="lv-LV"/>
              </w:rPr>
              <w:t xml:space="preserve">Vispārējās </w:t>
            </w:r>
            <w:r w:rsidR="00824EF7" w:rsidRPr="00824EF7">
              <w:rPr>
                <w:rFonts w:eastAsia="ヒラギノ角ゴ Pro W3"/>
                <w:sz w:val="22"/>
                <w:szCs w:val="22"/>
                <w:lang w:val="lv-LV" w:eastAsia="en-US"/>
              </w:rPr>
              <w:t xml:space="preserve"> </w:t>
            </w:r>
            <w:r w:rsidR="00824EF7" w:rsidRPr="00824EF7">
              <w:rPr>
                <w:sz w:val="22"/>
                <w:szCs w:val="22"/>
                <w:lang w:val="lv-LV"/>
              </w:rPr>
              <w:t>regulas</w:t>
            </w:r>
            <w:r w:rsidR="00824EF7" w:rsidRPr="00824EF7">
              <w:rPr>
                <w:sz w:val="22"/>
                <w:szCs w:val="22"/>
                <w:vertAlign w:val="superscript"/>
                <w:lang w:val="lv-LV"/>
              </w:rPr>
              <w:t>7</w:t>
            </w:r>
            <w:r w:rsidR="004F6637" w:rsidRPr="004F6637">
              <w:rPr>
                <w:sz w:val="22"/>
                <w:szCs w:val="22"/>
                <w:lang w:val="lv-LV"/>
              </w:rPr>
              <w:t xml:space="preserve"> nosacījumiem un </w:t>
            </w:r>
            <w:r w:rsidR="000B697F">
              <w:rPr>
                <w:sz w:val="22"/>
                <w:szCs w:val="22"/>
                <w:lang w:val="lv-LV"/>
              </w:rPr>
              <w:t xml:space="preserve">MK noteikumos Nr.87 </w:t>
            </w:r>
            <w:r w:rsidR="004F6637" w:rsidRPr="004F6637">
              <w:rPr>
                <w:sz w:val="22"/>
                <w:szCs w:val="22"/>
                <w:lang w:val="lv-LV"/>
              </w:rPr>
              <w:t>noteiktajam</w:t>
            </w:r>
            <w:r w:rsidRPr="00D45C51">
              <w:rPr>
                <w:sz w:val="22"/>
                <w:szCs w:val="22"/>
              </w:rPr>
              <w:t>.</w:t>
            </w:r>
          </w:p>
        </w:tc>
      </w:tr>
      <w:tr w:rsidR="00CB2739" w:rsidRPr="00D45C51" w14:paraId="7BED9B6F" w14:textId="671763BB" w:rsidTr="00ED31D1">
        <w:trPr>
          <w:trHeight w:val="144"/>
        </w:trPr>
        <w:tc>
          <w:tcPr>
            <w:tcW w:w="314" w:type="pct"/>
          </w:tcPr>
          <w:p w14:paraId="7FE1A1A9" w14:textId="7703A656" w:rsidR="00771EEF"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1.1</w:t>
            </w:r>
            <w:r w:rsidR="009F3421">
              <w:rPr>
                <w:rFonts w:ascii="Times New Roman" w:hAnsi="Times New Roman"/>
                <w:color w:val="auto"/>
                <w:szCs w:val="22"/>
              </w:rPr>
              <w:t>7</w:t>
            </w:r>
            <w:r w:rsidR="00771EEF" w:rsidRPr="00D45C51">
              <w:rPr>
                <w:rFonts w:ascii="Times New Roman" w:hAnsi="Times New Roman"/>
                <w:color w:val="auto"/>
                <w:szCs w:val="22"/>
              </w:rPr>
              <w:t>.</w:t>
            </w:r>
          </w:p>
        </w:tc>
        <w:tc>
          <w:tcPr>
            <w:tcW w:w="1841" w:type="pct"/>
            <w:gridSpan w:val="2"/>
          </w:tcPr>
          <w:p w14:paraId="0E03CC7B" w14:textId="3E9AD514"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Projekta iesniegumā ir identificēti, aprakstīti un izvērtēti projekta riski, novērtēta to ietekme un iestāšanās varbūtība, kā arī noteikti riskus mazinošie pasākumi.</w:t>
            </w:r>
          </w:p>
        </w:tc>
        <w:tc>
          <w:tcPr>
            <w:tcW w:w="454" w:type="pct"/>
          </w:tcPr>
          <w:p w14:paraId="42C8365E"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16838488" w14:textId="5C68E507" w:rsidR="00771EEF" w:rsidRPr="00D45C51" w:rsidRDefault="00771EEF"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tcPr>
          <w:p w14:paraId="2087209E" w14:textId="77777777" w:rsidR="00C66428" w:rsidRPr="00D45C51" w:rsidRDefault="00C66428" w:rsidP="00B42681">
            <w:pPr>
              <w:tabs>
                <w:tab w:val="num" w:pos="1320"/>
              </w:tabs>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xml:space="preserve">, ja projekta iesniegumā veikts visu projekta iesnieguma 2.4. sadaļā (un citās sadaļās, ja attiecināms) noteikto risku kvalitatīvs izvērtējums, iekļaujot vadības un īstenošanas personāla riskus (t.sk. cilvēkresursu nepietiekamība, profesionalitātes trūkums, profesionāla personāla pietiekama iesaiste), finanšu riskus (t.sk. neatbilstoši saplānota finanšu plūsma, uzskaites/ grāmatojumu risks, iespējamā izmaksu sadārdzinājuma risks), </w:t>
            </w:r>
            <w:r w:rsidRPr="00D45C51">
              <w:rPr>
                <w:rFonts w:ascii="Times New Roman" w:hAnsi="Times New Roman"/>
                <w:color w:val="auto"/>
                <w:szCs w:val="22"/>
              </w:rPr>
              <w:lastRenderedPageBreak/>
              <w:t>un juridiskos riskus (t.sk. līgumsaistību neievērošana, neatbilstoša iepirkuma procedūras veikšana), rezultātu un uzraudzības rādītāju sasniegšanas un administrēšanas riskus (t.sk. rādītāju neizpildes risks, pamatots pasākumu plāns riska novēršanai), ir norādīta katra riska ietekme (augsta, vidēja, zema) un iestāšanās varbūtība (augsta, vidēja, zema), kā arī ir izstrādāts pamatots pasākumu plāns šo risku novēršanai, t.i., ir aprakstītas visu minēto risku novēršanas aktivitātes un pasākumu plāns ir pamatots.</w:t>
            </w:r>
          </w:p>
          <w:p w14:paraId="7AFB115B" w14:textId="77777777" w:rsidR="00C66428" w:rsidRPr="00D45C51" w:rsidRDefault="00C66428" w:rsidP="00B42681">
            <w:pPr>
              <w:tabs>
                <w:tab w:val="num" w:pos="1320"/>
              </w:tabs>
              <w:spacing w:after="0" w:line="240" w:lineRule="auto"/>
              <w:jc w:val="both"/>
              <w:rPr>
                <w:rFonts w:ascii="Times New Roman" w:hAnsi="Times New Roman"/>
                <w:color w:val="auto"/>
                <w:szCs w:val="22"/>
              </w:rPr>
            </w:pPr>
          </w:p>
          <w:p w14:paraId="0CD5C699" w14:textId="77777777" w:rsidR="00C66428" w:rsidRPr="00D45C51" w:rsidRDefault="00C66428" w:rsidP="00B42681">
            <w:pPr>
              <w:spacing w:after="0" w:line="240" w:lineRule="auto"/>
              <w:jc w:val="both"/>
              <w:rPr>
                <w:rFonts w:ascii="Times New Roman" w:hAnsi="Times New Roman"/>
                <w:i/>
                <w:color w:val="auto"/>
                <w:szCs w:val="22"/>
              </w:rPr>
            </w:pPr>
            <w:r w:rsidRPr="00D45C51">
              <w:rPr>
                <w:rFonts w:ascii="Times New Roman" w:hAnsi="Times New Roman"/>
                <w:b/>
                <w:i/>
                <w:color w:val="auto"/>
                <w:szCs w:val="22"/>
              </w:rPr>
              <w:t>Definīcija:</w:t>
            </w:r>
            <w:r w:rsidRPr="00D45C51">
              <w:rPr>
                <w:rFonts w:ascii="Times New Roman" w:hAnsi="Times New Roman"/>
                <w:color w:val="auto"/>
                <w:szCs w:val="22"/>
              </w:rPr>
              <w:t xml:space="preserve">  </w:t>
            </w:r>
            <w:r w:rsidRPr="00D45C51">
              <w:rPr>
                <w:rFonts w:ascii="Times New Roman" w:hAnsi="Times New Roman"/>
                <w:i/>
                <w:color w:val="auto"/>
                <w:szCs w:val="22"/>
              </w:rPr>
              <w:t>Risku pārvaldības galvenais uzdevums identificēt un novērtēt projekta ieviešanas riskus projekta jomā, aprakstīt risku novērtēšanas un kontroles kārtību, kas sniegs iespēju sagatavot priekšlikumus risku novēršanas aktivitātēm.</w:t>
            </w:r>
          </w:p>
          <w:p w14:paraId="00309CD9" w14:textId="77777777" w:rsidR="00C66428" w:rsidRPr="00D45C51" w:rsidRDefault="00C66428" w:rsidP="00B42681">
            <w:pPr>
              <w:spacing w:after="0" w:line="240" w:lineRule="auto"/>
              <w:jc w:val="both"/>
              <w:rPr>
                <w:rFonts w:ascii="Times New Roman" w:hAnsi="Times New Roman"/>
                <w:i/>
                <w:color w:val="auto"/>
                <w:szCs w:val="22"/>
              </w:rPr>
            </w:pPr>
            <w:r w:rsidRPr="00D45C51">
              <w:rPr>
                <w:rFonts w:ascii="Times New Roman" w:hAnsi="Times New Roman"/>
                <w:i/>
                <w:color w:val="auto"/>
                <w:szCs w:val="22"/>
              </w:rPr>
              <w:t>Risku vadības procesam ir četri galvenie posmi:</w:t>
            </w:r>
          </w:p>
          <w:p w14:paraId="63FDEC53" w14:textId="77777777" w:rsidR="00C66428" w:rsidRPr="00D45C51" w:rsidRDefault="00C66428" w:rsidP="00D539B2">
            <w:pPr>
              <w:numPr>
                <w:ilvl w:val="0"/>
                <w:numId w:val="12"/>
              </w:numPr>
              <w:spacing w:after="0" w:line="240" w:lineRule="auto"/>
              <w:jc w:val="both"/>
              <w:rPr>
                <w:rFonts w:ascii="Times New Roman" w:eastAsia="Times New Roman" w:hAnsi="Times New Roman"/>
                <w:i/>
                <w:color w:val="auto"/>
                <w:szCs w:val="22"/>
              </w:rPr>
            </w:pPr>
            <w:r w:rsidRPr="00D45C51">
              <w:rPr>
                <w:rFonts w:ascii="Times New Roman" w:eastAsia="Times New Roman" w:hAnsi="Times New Roman"/>
                <w:i/>
                <w:color w:val="auto"/>
                <w:szCs w:val="22"/>
              </w:rPr>
              <w:t>Risku identificēšana;</w:t>
            </w:r>
          </w:p>
          <w:p w14:paraId="1F600E89" w14:textId="77777777" w:rsidR="00C66428" w:rsidRPr="00D45C51" w:rsidRDefault="00C66428" w:rsidP="00D539B2">
            <w:pPr>
              <w:numPr>
                <w:ilvl w:val="0"/>
                <w:numId w:val="12"/>
              </w:numPr>
              <w:spacing w:after="0" w:line="240" w:lineRule="auto"/>
              <w:jc w:val="both"/>
              <w:rPr>
                <w:rFonts w:ascii="Times New Roman" w:eastAsia="Times New Roman" w:hAnsi="Times New Roman"/>
                <w:i/>
                <w:color w:val="auto"/>
                <w:szCs w:val="22"/>
              </w:rPr>
            </w:pPr>
            <w:r w:rsidRPr="00D45C51">
              <w:rPr>
                <w:rFonts w:ascii="Times New Roman" w:eastAsia="Times New Roman" w:hAnsi="Times New Roman"/>
                <w:i/>
                <w:color w:val="auto"/>
                <w:szCs w:val="22"/>
              </w:rPr>
              <w:t>Risku novērtēšana;</w:t>
            </w:r>
          </w:p>
          <w:p w14:paraId="431A7297" w14:textId="77777777" w:rsidR="00C66428" w:rsidRPr="00D45C51" w:rsidRDefault="00C66428" w:rsidP="00D539B2">
            <w:pPr>
              <w:numPr>
                <w:ilvl w:val="0"/>
                <w:numId w:val="12"/>
              </w:numPr>
              <w:spacing w:after="0" w:line="240" w:lineRule="auto"/>
              <w:jc w:val="both"/>
              <w:rPr>
                <w:rFonts w:ascii="Times New Roman" w:eastAsia="Times New Roman" w:hAnsi="Times New Roman"/>
                <w:i/>
                <w:color w:val="auto"/>
                <w:szCs w:val="22"/>
              </w:rPr>
            </w:pPr>
            <w:r w:rsidRPr="00D45C51">
              <w:rPr>
                <w:rFonts w:ascii="Times New Roman" w:eastAsia="Times New Roman" w:hAnsi="Times New Roman"/>
                <w:i/>
                <w:color w:val="auto"/>
                <w:szCs w:val="22"/>
              </w:rPr>
              <w:t>Risku vadības pasākumu noteikšana;</w:t>
            </w:r>
          </w:p>
          <w:p w14:paraId="68AAD602" w14:textId="77777777" w:rsidR="00C66428" w:rsidRPr="00D45C51" w:rsidRDefault="00C66428" w:rsidP="00D539B2">
            <w:pPr>
              <w:numPr>
                <w:ilvl w:val="0"/>
                <w:numId w:val="12"/>
              </w:numPr>
              <w:spacing w:after="0" w:line="240" w:lineRule="auto"/>
              <w:ind w:left="714" w:hanging="357"/>
              <w:jc w:val="both"/>
              <w:rPr>
                <w:rFonts w:ascii="Times New Roman" w:eastAsia="Times New Roman" w:hAnsi="Times New Roman"/>
                <w:i/>
                <w:color w:val="auto"/>
                <w:szCs w:val="22"/>
              </w:rPr>
            </w:pPr>
            <w:r w:rsidRPr="00D45C51">
              <w:rPr>
                <w:rFonts w:ascii="Times New Roman" w:eastAsia="Times New Roman" w:hAnsi="Times New Roman"/>
                <w:i/>
                <w:color w:val="auto"/>
                <w:szCs w:val="22"/>
              </w:rPr>
              <w:t>Risku uzraudzība.</w:t>
            </w:r>
          </w:p>
          <w:p w14:paraId="7CE0EBAE" w14:textId="77777777" w:rsidR="00C66428" w:rsidRPr="00D45C51" w:rsidRDefault="00C66428" w:rsidP="00B42681">
            <w:pPr>
              <w:tabs>
                <w:tab w:val="num" w:pos="1320"/>
              </w:tabs>
              <w:spacing w:after="0" w:line="240" w:lineRule="auto"/>
              <w:jc w:val="both"/>
              <w:rPr>
                <w:rFonts w:ascii="Times New Roman" w:hAnsi="Times New Roman"/>
                <w:color w:val="auto"/>
                <w:szCs w:val="22"/>
              </w:rPr>
            </w:pPr>
          </w:p>
          <w:p w14:paraId="0759E1CA" w14:textId="5BBE740F" w:rsidR="00771EEF" w:rsidRPr="00D45C51" w:rsidRDefault="00C66428"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Ja projekta iesniegums pilnībā vai daļēji neatbilst visām minētajām prasībām,</w:t>
            </w:r>
            <w:r w:rsidRPr="00D45C51">
              <w:rPr>
                <w:rFonts w:ascii="Times New Roman" w:hAnsi="Times New Roman"/>
                <w:b/>
                <w:color w:val="auto"/>
                <w:szCs w:val="22"/>
              </w:rPr>
              <w:t xml:space="preserve"> vērtējums ir „Jā, ar nosacījumu”</w:t>
            </w:r>
            <w:r w:rsidRPr="00D45C51">
              <w:rPr>
                <w:rFonts w:ascii="Times New Roman" w:hAnsi="Times New Roman"/>
                <w:color w:val="auto"/>
                <w:szCs w:val="22"/>
              </w:rPr>
              <w:t>, vienlaikus nosakot atbilstošu nosacījumu.</w:t>
            </w:r>
          </w:p>
        </w:tc>
      </w:tr>
      <w:tr w:rsidR="00CB2739" w:rsidRPr="00D45C51" w14:paraId="790D5C95" w14:textId="77777777" w:rsidTr="00ED31D1">
        <w:trPr>
          <w:trHeight w:val="144"/>
        </w:trPr>
        <w:tc>
          <w:tcPr>
            <w:tcW w:w="314" w:type="pct"/>
          </w:tcPr>
          <w:p w14:paraId="65F0E693" w14:textId="621129E0" w:rsidR="004A4522"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1.1</w:t>
            </w:r>
            <w:r w:rsidR="009F3421">
              <w:rPr>
                <w:rFonts w:ascii="Times New Roman" w:hAnsi="Times New Roman"/>
                <w:color w:val="auto"/>
                <w:szCs w:val="22"/>
              </w:rPr>
              <w:t>8</w:t>
            </w:r>
            <w:r w:rsidRPr="00D45C51">
              <w:rPr>
                <w:rFonts w:ascii="Times New Roman" w:hAnsi="Times New Roman"/>
                <w:color w:val="auto"/>
                <w:szCs w:val="22"/>
              </w:rPr>
              <w:t>.</w:t>
            </w:r>
          </w:p>
        </w:tc>
        <w:tc>
          <w:tcPr>
            <w:tcW w:w="1841" w:type="pct"/>
            <w:gridSpan w:val="2"/>
          </w:tcPr>
          <w:p w14:paraId="65CA84D2" w14:textId="177E91D3" w:rsidR="004A4522" w:rsidRPr="00D45C51" w:rsidRDefault="004A4522"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iesniegumā norādītais sadarbības partneris  atbilst MK noteikumos par </w:t>
            </w:r>
            <w:r w:rsidR="00874008" w:rsidRPr="00D45C51">
              <w:rPr>
                <w:rFonts w:ascii="Times New Roman" w:hAnsi="Times New Roman"/>
                <w:color w:val="auto"/>
                <w:szCs w:val="22"/>
              </w:rPr>
              <w:t>8.3.1.2.pasākuma</w:t>
            </w:r>
            <w:r w:rsidRPr="00D45C51">
              <w:rPr>
                <w:rFonts w:ascii="Times New Roman" w:hAnsi="Times New Roman"/>
                <w:color w:val="auto"/>
                <w:szCs w:val="22"/>
              </w:rPr>
              <w:t xml:space="preserve"> īstenošanu noteiktajām prasībām.</w:t>
            </w:r>
          </w:p>
        </w:tc>
        <w:tc>
          <w:tcPr>
            <w:tcW w:w="454" w:type="pct"/>
          </w:tcPr>
          <w:p w14:paraId="255649F4" w14:textId="77777777" w:rsidR="004A4522" w:rsidRPr="00D45C51" w:rsidRDefault="004A4522" w:rsidP="00B42681">
            <w:pPr>
              <w:spacing w:after="0" w:line="240" w:lineRule="auto"/>
              <w:jc w:val="center"/>
              <w:rPr>
                <w:rFonts w:ascii="Times New Roman" w:hAnsi="Times New Roman"/>
                <w:color w:val="auto"/>
                <w:szCs w:val="22"/>
              </w:rPr>
            </w:pPr>
          </w:p>
        </w:tc>
        <w:tc>
          <w:tcPr>
            <w:tcW w:w="447" w:type="pct"/>
          </w:tcPr>
          <w:p w14:paraId="7A5FCB10" w14:textId="40E8EA5D" w:rsidR="004A4522" w:rsidRPr="00D45C51" w:rsidRDefault="004A4522"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tcPr>
          <w:p w14:paraId="0FDFDEC9" w14:textId="28EC258A" w:rsidR="004A4522" w:rsidRPr="00D45C51" w:rsidRDefault="004A4522" w:rsidP="00B42681">
            <w:pPr>
              <w:spacing w:after="0" w:line="240" w:lineRule="auto"/>
              <w:jc w:val="both"/>
              <w:rPr>
                <w:rFonts w:ascii="Times New Roman" w:hAnsi="Times New Roman"/>
                <w:color w:val="auto"/>
                <w:szCs w:val="22"/>
                <w:lang w:eastAsia="lv-LV"/>
              </w:rPr>
            </w:pPr>
            <w:r w:rsidRPr="00D45C51">
              <w:rPr>
                <w:rFonts w:ascii="Times New Roman" w:hAnsi="Times New Roman"/>
                <w:b/>
                <w:color w:val="auto"/>
                <w:szCs w:val="22"/>
              </w:rPr>
              <w:t>Vērtējums ir „Jā”</w:t>
            </w:r>
            <w:r w:rsidRPr="00D45C51">
              <w:rPr>
                <w:rFonts w:ascii="Times New Roman" w:hAnsi="Times New Roman"/>
                <w:color w:val="auto"/>
                <w:szCs w:val="22"/>
              </w:rPr>
              <w:t xml:space="preserve">, ja projekta </w:t>
            </w:r>
            <w:r w:rsidRPr="00D45C51">
              <w:rPr>
                <w:rFonts w:ascii="Times New Roman" w:hAnsi="Times New Roman"/>
                <w:color w:val="auto"/>
                <w:szCs w:val="22"/>
                <w:lang w:eastAsia="lv-LV"/>
              </w:rPr>
              <w:t>sadarbības partneri atbilst MK noteikumos</w:t>
            </w:r>
            <w:r w:rsidRPr="00D45C51">
              <w:rPr>
                <w:rFonts w:ascii="Times New Roman" w:hAnsi="Times New Roman"/>
                <w:color w:val="auto"/>
                <w:szCs w:val="22"/>
              </w:rPr>
              <w:t xml:space="preserve"> par </w:t>
            </w:r>
            <w:r w:rsidR="00874008" w:rsidRPr="00D45C51">
              <w:rPr>
                <w:rFonts w:ascii="Times New Roman" w:hAnsi="Times New Roman"/>
                <w:color w:val="auto"/>
                <w:szCs w:val="22"/>
              </w:rPr>
              <w:t>8.3.1.2.pasākuma</w:t>
            </w:r>
            <w:r w:rsidRPr="00D45C51">
              <w:rPr>
                <w:rFonts w:ascii="Times New Roman" w:hAnsi="Times New Roman"/>
                <w:color w:val="auto"/>
                <w:szCs w:val="22"/>
              </w:rPr>
              <w:t xml:space="preserve"> īstenošanu</w:t>
            </w:r>
            <w:r w:rsidRPr="00D45C51">
              <w:rPr>
                <w:rFonts w:ascii="Times New Roman" w:hAnsi="Times New Roman"/>
                <w:color w:val="auto"/>
                <w:szCs w:val="22"/>
                <w:lang w:eastAsia="lv-LV"/>
              </w:rPr>
              <w:t xml:space="preserve"> noteiktajām prasībām.</w:t>
            </w:r>
          </w:p>
          <w:p w14:paraId="1A728B28" w14:textId="77777777" w:rsidR="004A4522" w:rsidRPr="00D45C51" w:rsidRDefault="004A4522" w:rsidP="00B42681">
            <w:pPr>
              <w:spacing w:after="0" w:line="240" w:lineRule="auto"/>
              <w:jc w:val="both"/>
              <w:rPr>
                <w:rFonts w:ascii="Times New Roman" w:hAnsi="Times New Roman"/>
                <w:color w:val="auto"/>
                <w:szCs w:val="22"/>
                <w:lang w:eastAsia="lv-LV"/>
              </w:rPr>
            </w:pPr>
          </w:p>
          <w:p w14:paraId="47FE1235" w14:textId="0668FAA0" w:rsidR="004A4522" w:rsidRPr="00D45C51" w:rsidRDefault="004A4522" w:rsidP="00B42681">
            <w:pPr>
              <w:tabs>
                <w:tab w:val="num" w:pos="1320"/>
              </w:tabs>
              <w:spacing w:after="0" w:line="240" w:lineRule="auto"/>
              <w:jc w:val="both"/>
              <w:rPr>
                <w:rFonts w:ascii="Times New Roman" w:hAnsi="Times New Roman"/>
                <w:b/>
                <w:color w:val="auto"/>
                <w:szCs w:val="22"/>
              </w:rPr>
            </w:pPr>
            <w:r w:rsidRPr="00D45C51">
              <w:rPr>
                <w:rFonts w:ascii="Times New Roman" w:hAnsi="Times New Roman"/>
                <w:color w:val="auto"/>
                <w:szCs w:val="22"/>
              </w:rPr>
              <w:t>Ja projekta iesniegums  pilnībā vai daļēji neatbilst visām minētajām prasībām,</w:t>
            </w:r>
            <w:r w:rsidRPr="00D45C51">
              <w:rPr>
                <w:rFonts w:ascii="Times New Roman" w:hAnsi="Times New Roman"/>
                <w:b/>
                <w:color w:val="auto"/>
                <w:szCs w:val="22"/>
              </w:rPr>
              <w:t xml:space="preserve"> vērtējums ir „Jā, ar nosacījumu”</w:t>
            </w:r>
            <w:r w:rsidRPr="00D45C51">
              <w:rPr>
                <w:rFonts w:ascii="Times New Roman" w:hAnsi="Times New Roman"/>
                <w:color w:val="auto"/>
                <w:szCs w:val="22"/>
              </w:rPr>
              <w:t>,</w:t>
            </w:r>
            <w:r w:rsidRPr="00D45C51">
              <w:rPr>
                <w:rFonts w:ascii="Times New Roman" w:hAnsi="Times New Roman"/>
                <w:b/>
                <w:color w:val="auto"/>
                <w:szCs w:val="22"/>
              </w:rPr>
              <w:t xml:space="preserve"> </w:t>
            </w:r>
            <w:r w:rsidRPr="00D45C51">
              <w:rPr>
                <w:rFonts w:ascii="Times New Roman" w:hAnsi="Times New Roman"/>
                <w:color w:val="auto"/>
                <w:szCs w:val="22"/>
              </w:rPr>
              <w:t>vienlaikus</w:t>
            </w:r>
            <w:r w:rsidRPr="00D45C51">
              <w:rPr>
                <w:rFonts w:ascii="Times New Roman" w:hAnsi="Times New Roman"/>
                <w:b/>
                <w:color w:val="auto"/>
                <w:szCs w:val="22"/>
              </w:rPr>
              <w:t xml:space="preserve"> </w:t>
            </w:r>
            <w:r w:rsidRPr="00D45C51">
              <w:rPr>
                <w:rFonts w:ascii="Times New Roman" w:hAnsi="Times New Roman"/>
                <w:color w:val="auto"/>
                <w:szCs w:val="22"/>
              </w:rPr>
              <w:t xml:space="preserve">nosakot nosacījumu projekta īstenošanā paredzēt </w:t>
            </w:r>
            <w:r w:rsidRPr="00D45C51">
              <w:rPr>
                <w:rFonts w:ascii="Times New Roman" w:hAnsi="Times New Roman"/>
                <w:color w:val="auto"/>
                <w:szCs w:val="22"/>
                <w:lang w:eastAsia="lv-LV"/>
              </w:rPr>
              <w:t>sadarbības partnerus, kas atbilst MK noteikumos</w:t>
            </w:r>
            <w:r w:rsidRPr="00D45C51">
              <w:rPr>
                <w:rFonts w:ascii="Times New Roman" w:hAnsi="Times New Roman"/>
                <w:color w:val="auto"/>
                <w:szCs w:val="22"/>
              </w:rPr>
              <w:t xml:space="preserve"> par </w:t>
            </w:r>
            <w:r w:rsidR="00874008" w:rsidRPr="00D45C51">
              <w:rPr>
                <w:rFonts w:ascii="Times New Roman" w:hAnsi="Times New Roman"/>
                <w:color w:val="auto"/>
                <w:szCs w:val="22"/>
              </w:rPr>
              <w:t>8.3.1.2.pasākuma</w:t>
            </w:r>
            <w:r w:rsidRPr="00D45C51">
              <w:rPr>
                <w:rFonts w:ascii="Times New Roman" w:hAnsi="Times New Roman"/>
                <w:color w:val="auto"/>
                <w:szCs w:val="22"/>
              </w:rPr>
              <w:t xml:space="preserve"> īstenošanu</w:t>
            </w:r>
            <w:r w:rsidRPr="00D45C51">
              <w:rPr>
                <w:rFonts w:ascii="Times New Roman" w:hAnsi="Times New Roman"/>
                <w:color w:val="auto"/>
                <w:szCs w:val="22"/>
                <w:lang w:eastAsia="lv-LV"/>
              </w:rPr>
              <w:t xml:space="preserve"> noteiktajām prasībām.</w:t>
            </w:r>
          </w:p>
        </w:tc>
      </w:tr>
      <w:tr w:rsidR="00CB2739" w:rsidRPr="00D45C51" w14:paraId="75FC9BDD" w14:textId="77777777" w:rsidTr="00ED31D1">
        <w:trPr>
          <w:trHeight w:val="144"/>
        </w:trPr>
        <w:tc>
          <w:tcPr>
            <w:tcW w:w="314" w:type="pct"/>
          </w:tcPr>
          <w:p w14:paraId="4A1895C6" w14:textId="4780614C" w:rsidR="004A4522" w:rsidRPr="00D45C51" w:rsidRDefault="00723591"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1.</w:t>
            </w:r>
            <w:r w:rsidR="009F3421">
              <w:rPr>
                <w:rFonts w:ascii="Times New Roman" w:hAnsi="Times New Roman"/>
                <w:color w:val="auto"/>
                <w:szCs w:val="22"/>
              </w:rPr>
              <w:t>19</w:t>
            </w:r>
            <w:r w:rsidRPr="00D45C51">
              <w:rPr>
                <w:rFonts w:ascii="Times New Roman" w:hAnsi="Times New Roman"/>
                <w:color w:val="auto"/>
                <w:szCs w:val="22"/>
              </w:rPr>
              <w:t>.</w:t>
            </w:r>
          </w:p>
        </w:tc>
        <w:tc>
          <w:tcPr>
            <w:tcW w:w="1841" w:type="pct"/>
            <w:gridSpan w:val="2"/>
          </w:tcPr>
          <w:p w14:paraId="2C36A293" w14:textId="06196684" w:rsidR="004A4522" w:rsidRPr="00D45C51" w:rsidRDefault="004A4522"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iesniegumā ir definētas projekta sadarbības partneru plānotās darbības projekta ietvaros un tās atbilst MK noteikumos par </w:t>
            </w:r>
            <w:r w:rsidR="00874008" w:rsidRPr="00D45C51">
              <w:rPr>
                <w:rFonts w:ascii="Times New Roman" w:hAnsi="Times New Roman"/>
                <w:color w:val="auto"/>
                <w:szCs w:val="22"/>
              </w:rPr>
              <w:t>8.3.1.2.pasākuma</w:t>
            </w:r>
            <w:r w:rsidRPr="00D45C51">
              <w:rPr>
                <w:rFonts w:ascii="Times New Roman" w:hAnsi="Times New Roman"/>
                <w:color w:val="auto"/>
                <w:szCs w:val="22"/>
              </w:rPr>
              <w:t xml:space="preserve"> īstenošanu noteiktajām atbalstāmajām darbībām</w:t>
            </w:r>
            <w:r w:rsidR="00615FB5" w:rsidRPr="00D45C51">
              <w:rPr>
                <w:rFonts w:ascii="Times New Roman" w:hAnsi="Times New Roman"/>
                <w:color w:val="auto"/>
                <w:szCs w:val="22"/>
              </w:rPr>
              <w:t>.</w:t>
            </w:r>
          </w:p>
        </w:tc>
        <w:tc>
          <w:tcPr>
            <w:tcW w:w="454" w:type="pct"/>
          </w:tcPr>
          <w:p w14:paraId="4707AC7B" w14:textId="77777777" w:rsidR="004A4522" w:rsidRPr="00D45C51" w:rsidRDefault="004A4522" w:rsidP="00B42681">
            <w:pPr>
              <w:spacing w:after="0" w:line="240" w:lineRule="auto"/>
              <w:jc w:val="center"/>
              <w:rPr>
                <w:rFonts w:ascii="Times New Roman" w:hAnsi="Times New Roman"/>
                <w:color w:val="auto"/>
                <w:szCs w:val="22"/>
              </w:rPr>
            </w:pPr>
          </w:p>
        </w:tc>
        <w:tc>
          <w:tcPr>
            <w:tcW w:w="447" w:type="pct"/>
          </w:tcPr>
          <w:p w14:paraId="0C70C4AD" w14:textId="382DD31D" w:rsidR="004A4522" w:rsidRPr="00D45C51" w:rsidRDefault="004A4522"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tcPr>
          <w:p w14:paraId="5D43BDC4" w14:textId="77777777" w:rsidR="004A4522" w:rsidRPr="00D45C51" w:rsidRDefault="004A4522"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ja:</w:t>
            </w:r>
          </w:p>
          <w:p w14:paraId="0AD400C4" w14:textId="77777777" w:rsidR="004A4522" w:rsidRPr="00D45C51" w:rsidRDefault="004A4522" w:rsidP="00D539B2">
            <w:pPr>
              <w:numPr>
                <w:ilvl w:val="0"/>
                <w:numId w:val="14"/>
              </w:numPr>
              <w:spacing w:after="0" w:line="240" w:lineRule="auto"/>
              <w:jc w:val="both"/>
              <w:rPr>
                <w:rFonts w:ascii="Times New Roman" w:hAnsi="Times New Roman"/>
                <w:color w:val="auto"/>
                <w:szCs w:val="22"/>
              </w:rPr>
            </w:pPr>
            <w:r w:rsidRPr="00D45C51">
              <w:rPr>
                <w:rFonts w:ascii="Times New Roman" w:hAnsi="Times New Roman"/>
                <w:color w:val="auto"/>
                <w:szCs w:val="22"/>
              </w:rPr>
              <w:t>projekta īstenošanā ir paredzēta sadarbības partneru iesaistīšana;</w:t>
            </w:r>
          </w:p>
          <w:p w14:paraId="022E1CA6" w14:textId="77777777" w:rsidR="004A4522" w:rsidRPr="00D45C51" w:rsidRDefault="004A4522" w:rsidP="00D539B2">
            <w:pPr>
              <w:numPr>
                <w:ilvl w:val="0"/>
                <w:numId w:val="14"/>
              </w:numPr>
              <w:spacing w:after="0" w:line="240" w:lineRule="auto"/>
              <w:jc w:val="both"/>
              <w:rPr>
                <w:rFonts w:ascii="Times New Roman" w:hAnsi="Times New Roman"/>
                <w:color w:val="auto"/>
                <w:szCs w:val="22"/>
              </w:rPr>
            </w:pPr>
            <w:r w:rsidRPr="00D45C51">
              <w:rPr>
                <w:rFonts w:ascii="Times New Roman" w:hAnsi="Times New Roman"/>
                <w:color w:val="auto"/>
                <w:szCs w:val="22"/>
              </w:rPr>
              <w:t>projekta iesniegumā ir definētas projekta sadarbības partnerim plānotās darbības;</w:t>
            </w:r>
          </w:p>
          <w:p w14:paraId="3E0DBDAF" w14:textId="76E3F6F8" w:rsidR="004A4522" w:rsidRPr="00D45C51" w:rsidRDefault="004A4522" w:rsidP="00D539B2">
            <w:pPr>
              <w:numPr>
                <w:ilvl w:val="0"/>
                <w:numId w:val="14"/>
              </w:num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iesniegumā projekta sadarbības partnerim plānotās darbības atbilst MK noteikumos par </w:t>
            </w:r>
            <w:r w:rsidR="00874008" w:rsidRPr="00D45C51">
              <w:rPr>
                <w:rFonts w:ascii="Times New Roman" w:hAnsi="Times New Roman"/>
                <w:color w:val="auto"/>
                <w:szCs w:val="22"/>
              </w:rPr>
              <w:t xml:space="preserve">8.3.1.2.pasākuma </w:t>
            </w:r>
            <w:r w:rsidRPr="00D45C51">
              <w:rPr>
                <w:rFonts w:ascii="Times New Roman" w:hAnsi="Times New Roman"/>
                <w:color w:val="auto"/>
                <w:szCs w:val="22"/>
              </w:rPr>
              <w:t>īstenošanu noteiktajām atbalstāmajām darbībām.</w:t>
            </w:r>
          </w:p>
          <w:p w14:paraId="3032B0F4" w14:textId="77777777" w:rsidR="004A4522" w:rsidRPr="00D45C51" w:rsidRDefault="004A4522" w:rsidP="00B42681">
            <w:pPr>
              <w:spacing w:after="0" w:line="240" w:lineRule="auto"/>
              <w:ind w:left="720"/>
              <w:jc w:val="both"/>
              <w:rPr>
                <w:rFonts w:ascii="Times New Roman" w:hAnsi="Times New Roman"/>
                <w:color w:val="auto"/>
                <w:szCs w:val="22"/>
              </w:rPr>
            </w:pPr>
          </w:p>
          <w:p w14:paraId="771A81D0" w14:textId="50853B0D" w:rsidR="00C47B2A" w:rsidRPr="00D45C51" w:rsidRDefault="00C47B2A" w:rsidP="00B42681">
            <w:pPr>
              <w:spacing w:after="0" w:line="240" w:lineRule="auto"/>
              <w:ind w:left="720"/>
              <w:jc w:val="both"/>
              <w:rPr>
                <w:rFonts w:ascii="Times New Roman" w:hAnsi="Times New Roman"/>
                <w:color w:val="auto"/>
                <w:szCs w:val="22"/>
              </w:rPr>
            </w:pPr>
            <w:r w:rsidRPr="00D45C51">
              <w:rPr>
                <w:rFonts w:ascii="Times New Roman" w:hAnsi="Times New Roman"/>
                <w:color w:val="auto"/>
                <w:szCs w:val="22"/>
              </w:rPr>
              <w:t>Projekta iesnieguma tiek pievienoti visu sadarbības partneru nodomu protokoli, kā arī sadarbības līgumu projekti.</w:t>
            </w:r>
          </w:p>
          <w:p w14:paraId="22374109" w14:textId="77777777" w:rsidR="00C47B2A" w:rsidRPr="00D45C51" w:rsidRDefault="00C47B2A" w:rsidP="00B42681">
            <w:pPr>
              <w:spacing w:after="0" w:line="240" w:lineRule="auto"/>
              <w:ind w:left="720"/>
              <w:jc w:val="both"/>
              <w:rPr>
                <w:rFonts w:ascii="Times New Roman" w:hAnsi="Times New Roman"/>
                <w:color w:val="auto"/>
                <w:szCs w:val="22"/>
              </w:rPr>
            </w:pPr>
          </w:p>
          <w:p w14:paraId="5D35DA17" w14:textId="6337ED20" w:rsidR="004A4522" w:rsidRPr="00D45C51" w:rsidRDefault="004A4522" w:rsidP="00B42681">
            <w:pPr>
              <w:tabs>
                <w:tab w:val="num" w:pos="1320"/>
              </w:tabs>
              <w:spacing w:after="0" w:line="240" w:lineRule="auto"/>
              <w:jc w:val="both"/>
              <w:rPr>
                <w:rFonts w:ascii="Times New Roman" w:hAnsi="Times New Roman"/>
                <w:b/>
                <w:color w:val="auto"/>
                <w:szCs w:val="22"/>
              </w:rPr>
            </w:pPr>
            <w:r w:rsidRPr="00D45C51">
              <w:rPr>
                <w:rFonts w:ascii="Times New Roman" w:hAnsi="Times New Roman"/>
                <w:color w:val="auto"/>
                <w:szCs w:val="22"/>
              </w:rPr>
              <w:t>Ja projekta iesniegums  pilnībā vai daļēji neatbilst minētajām prasībām,</w:t>
            </w:r>
            <w:r w:rsidRPr="00D45C51">
              <w:rPr>
                <w:rFonts w:ascii="Times New Roman" w:hAnsi="Times New Roman"/>
                <w:b/>
                <w:color w:val="auto"/>
                <w:szCs w:val="22"/>
              </w:rPr>
              <w:t xml:space="preserve"> vērtējums ir „Jā, ar nosacījumu”</w:t>
            </w:r>
            <w:r w:rsidRPr="00D45C51">
              <w:rPr>
                <w:rFonts w:ascii="Times New Roman" w:hAnsi="Times New Roman"/>
                <w:color w:val="auto"/>
                <w:szCs w:val="22"/>
              </w:rPr>
              <w:t>, vienlaikus izvirzot  nosacījumu veikt attiecīgus precizējumus projekta iesniegumā.</w:t>
            </w:r>
          </w:p>
        </w:tc>
      </w:tr>
      <w:tr w:rsidR="009B484A" w:rsidRPr="00D45C51" w14:paraId="500FB78C" w14:textId="77777777" w:rsidTr="00ED31D1">
        <w:trPr>
          <w:trHeight w:val="144"/>
        </w:trPr>
        <w:tc>
          <w:tcPr>
            <w:tcW w:w="314" w:type="pct"/>
          </w:tcPr>
          <w:p w14:paraId="0B9E89CE" w14:textId="2321822B" w:rsidR="009B484A" w:rsidRPr="00D45C51" w:rsidRDefault="009B484A" w:rsidP="009B484A">
            <w:pPr>
              <w:spacing w:after="0" w:line="240" w:lineRule="auto"/>
              <w:jc w:val="both"/>
              <w:rPr>
                <w:rFonts w:ascii="Times New Roman" w:hAnsi="Times New Roman"/>
                <w:color w:val="auto"/>
                <w:szCs w:val="22"/>
              </w:rPr>
            </w:pPr>
            <w:r>
              <w:rPr>
                <w:rFonts w:ascii="Times New Roman" w:hAnsi="Times New Roman"/>
                <w:color w:val="auto"/>
                <w:szCs w:val="22"/>
              </w:rPr>
              <w:t>1.2</w:t>
            </w:r>
            <w:r w:rsidR="009F3421">
              <w:rPr>
                <w:rFonts w:ascii="Times New Roman" w:hAnsi="Times New Roman"/>
                <w:color w:val="auto"/>
                <w:szCs w:val="22"/>
              </w:rPr>
              <w:t>0</w:t>
            </w:r>
            <w:r>
              <w:rPr>
                <w:rFonts w:ascii="Times New Roman" w:hAnsi="Times New Roman"/>
                <w:color w:val="auto"/>
                <w:szCs w:val="22"/>
              </w:rPr>
              <w:t>.</w:t>
            </w:r>
          </w:p>
        </w:tc>
        <w:tc>
          <w:tcPr>
            <w:tcW w:w="1841" w:type="pct"/>
            <w:gridSpan w:val="2"/>
          </w:tcPr>
          <w:p w14:paraId="5C196672" w14:textId="75A915D5" w:rsidR="009B484A" w:rsidRPr="00D45C51" w:rsidRDefault="009B484A" w:rsidP="00FC5CD8">
            <w:pPr>
              <w:spacing w:after="0" w:line="240" w:lineRule="auto"/>
              <w:jc w:val="both"/>
              <w:rPr>
                <w:rFonts w:ascii="Times New Roman" w:hAnsi="Times New Roman"/>
                <w:color w:val="auto"/>
                <w:szCs w:val="22"/>
              </w:rPr>
            </w:pPr>
            <w:r w:rsidRPr="00461056">
              <w:rPr>
                <w:rFonts w:ascii="Times New Roman" w:hAnsi="Times New Roman"/>
                <w:color w:val="auto"/>
                <w:szCs w:val="22"/>
              </w:rPr>
              <w:t>Projekta iesniedzējs apņemas nodrošināt sasniegto rezultātu ilgtspēju pēc projekta pabeigšanas atbilstoši MK noteikumos par specifiskā atbalsta mērķa īstenošanu noteiktajiem termiņiem.</w:t>
            </w:r>
          </w:p>
        </w:tc>
        <w:tc>
          <w:tcPr>
            <w:tcW w:w="454" w:type="pct"/>
          </w:tcPr>
          <w:p w14:paraId="557C0F9C" w14:textId="77777777" w:rsidR="009B484A" w:rsidRPr="00D45C51" w:rsidRDefault="009B484A" w:rsidP="009B484A">
            <w:pPr>
              <w:spacing w:after="0" w:line="240" w:lineRule="auto"/>
              <w:jc w:val="center"/>
              <w:rPr>
                <w:rFonts w:ascii="Times New Roman" w:hAnsi="Times New Roman"/>
                <w:color w:val="auto"/>
                <w:szCs w:val="22"/>
              </w:rPr>
            </w:pPr>
          </w:p>
        </w:tc>
        <w:tc>
          <w:tcPr>
            <w:tcW w:w="447" w:type="pct"/>
          </w:tcPr>
          <w:p w14:paraId="136FB89A" w14:textId="58DEED05" w:rsidR="009B484A" w:rsidRPr="00D45C51" w:rsidRDefault="009B484A" w:rsidP="009B484A">
            <w:pPr>
              <w:spacing w:after="0" w:line="240" w:lineRule="auto"/>
              <w:jc w:val="center"/>
              <w:rPr>
                <w:rFonts w:ascii="Times New Roman" w:hAnsi="Times New Roman"/>
                <w:color w:val="auto"/>
                <w:szCs w:val="22"/>
              </w:rPr>
            </w:pPr>
            <w:r>
              <w:rPr>
                <w:rFonts w:ascii="Times New Roman" w:hAnsi="Times New Roman"/>
                <w:color w:val="auto"/>
                <w:szCs w:val="22"/>
              </w:rPr>
              <w:t>P</w:t>
            </w:r>
          </w:p>
        </w:tc>
        <w:tc>
          <w:tcPr>
            <w:tcW w:w="1944" w:type="pct"/>
          </w:tcPr>
          <w:p w14:paraId="7B37CEFA" w14:textId="43FE336F" w:rsidR="009B484A" w:rsidRDefault="009B484A" w:rsidP="009B484A">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Pr>
                <w:rFonts w:ascii="Times New Roman" w:hAnsi="Times New Roman"/>
                <w:color w:val="auto"/>
                <w:szCs w:val="22"/>
              </w:rPr>
              <w:t>, ja p</w:t>
            </w:r>
            <w:r w:rsidRPr="00D45C51">
              <w:rPr>
                <w:rFonts w:ascii="Times New Roman" w:hAnsi="Times New Roman"/>
                <w:color w:val="auto"/>
                <w:szCs w:val="22"/>
              </w:rPr>
              <w:t>rojekt</w:t>
            </w:r>
            <w:r w:rsidR="005E3DCF">
              <w:rPr>
                <w:rFonts w:ascii="Times New Roman" w:hAnsi="Times New Roman"/>
                <w:color w:val="auto"/>
                <w:szCs w:val="22"/>
              </w:rPr>
              <w:t xml:space="preserve">a iesniegumā un </w:t>
            </w:r>
            <w:r w:rsidR="005E3DCF" w:rsidRPr="00B63606">
              <w:rPr>
                <w:rFonts w:ascii="Times New Roman" w:hAnsi="Times New Roman"/>
                <w:i/>
                <w:color w:val="auto"/>
                <w:szCs w:val="22"/>
              </w:rPr>
              <w:t>Digitālā līdzekļa izstrādes plānā</w:t>
            </w:r>
            <w:r w:rsidRPr="00B63606">
              <w:rPr>
                <w:rFonts w:ascii="Times New Roman" w:hAnsi="Times New Roman"/>
                <w:i/>
                <w:color w:val="auto"/>
                <w:szCs w:val="22"/>
              </w:rPr>
              <w:t xml:space="preserve"> </w:t>
            </w:r>
            <w:r w:rsidRPr="00D45C51">
              <w:rPr>
                <w:rFonts w:ascii="Times New Roman" w:hAnsi="Times New Roman"/>
                <w:color w:val="auto"/>
                <w:szCs w:val="22"/>
              </w:rPr>
              <w:t xml:space="preserve">ir ietverti </w:t>
            </w:r>
            <w:r w:rsidR="008E67D7">
              <w:rPr>
                <w:rFonts w:ascii="Times New Roman" w:hAnsi="Times New Roman"/>
                <w:color w:val="auto"/>
                <w:szCs w:val="22"/>
              </w:rPr>
              <w:t>plānotie</w:t>
            </w:r>
            <w:r w:rsidR="008E67D7" w:rsidRPr="00D45C51">
              <w:rPr>
                <w:rFonts w:ascii="Times New Roman" w:hAnsi="Times New Roman"/>
                <w:color w:val="auto"/>
                <w:szCs w:val="22"/>
              </w:rPr>
              <w:t xml:space="preserve"> </w:t>
            </w:r>
            <w:r w:rsidRPr="00D45C51">
              <w:rPr>
                <w:rFonts w:ascii="Times New Roman" w:hAnsi="Times New Roman"/>
                <w:color w:val="auto"/>
                <w:szCs w:val="22"/>
              </w:rPr>
              <w:t>pasākumi un resursi, lai nodrošinātu, ka projekta rezultāti un ieguvumi pastāvēs arī pēc projekta īstenošanas beigām</w:t>
            </w:r>
            <w:r>
              <w:rPr>
                <w:rFonts w:ascii="Times New Roman" w:hAnsi="Times New Roman"/>
                <w:color w:val="auto"/>
                <w:szCs w:val="22"/>
              </w:rPr>
              <w:t xml:space="preserve"> un tiks sasaistīti ar jaunā mācību satura ieviešanu</w:t>
            </w:r>
            <w:r w:rsidRPr="00D45C51">
              <w:rPr>
                <w:rFonts w:ascii="Times New Roman" w:hAnsi="Times New Roman"/>
                <w:color w:val="auto"/>
                <w:szCs w:val="22"/>
              </w:rPr>
              <w:t>.</w:t>
            </w:r>
            <w:r>
              <w:rPr>
                <w:rFonts w:ascii="Times New Roman" w:hAnsi="Times New Roman"/>
                <w:color w:val="auto"/>
                <w:szCs w:val="22"/>
              </w:rPr>
              <w:t xml:space="preserve"> </w:t>
            </w:r>
            <w:r w:rsidR="005E3DCF" w:rsidRPr="00D45C51">
              <w:rPr>
                <w:rFonts w:ascii="Times New Roman" w:hAnsi="Times New Roman"/>
                <w:color w:val="auto"/>
                <w:szCs w:val="22"/>
              </w:rPr>
              <w:t xml:space="preserve"> </w:t>
            </w:r>
            <w:r w:rsidR="005E3DCF">
              <w:rPr>
                <w:rFonts w:ascii="Times New Roman" w:hAnsi="Times New Roman"/>
                <w:color w:val="auto"/>
                <w:szCs w:val="22"/>
              </w:rPr>
              <w:t xml:space="preserve">Projekta </w:t>
            </w:r>
            <w:r w:rsidRPr="00461056">
              <w:rPr>
                <w:rFonts w:ascii="Times New Roman" w:hAnsi="Times New Roman"/>
                <w:color w:val="auto"/>
                <w:szCs w:val="22"/>
              </w:rPr>
              <w:t xml:space="preserve">iesniedzējs apņemas nodrošināt sasniegto rezultātu ilgtspēju pēc projekta pabeigšanas atbilstoši MK noteikumos par </w:t>
            </w:r>
            <w:r w:rsidR="005E3DCF">
              <w:rPr>
                <w:rFonts w:ascii="Times New Roman" w:hAnsi="Times New Roman"/>
                <w:color w:val="auto"/>
                <w:szCs w:val="22"/>
              </w:rPr>
              <w:t>8.3.1.2.pasākuma</w:t>
            </w:r>
            <w:r w:rsidRPr="00461056">
              <w:rPr>
                <w:rFonts w:ascii="Times New Roman" w:hAnsi="Times New Roman"/>
                <w:color w:val="auto"/>
                <w:szCs w:val="22"/>
              </w:rPr>
              <w:t xml:space="preserve"> īstenošanu noteiktajiem termiņiem</w:t>
            </w:r>
            <w:r>
              <w:rPr>
                <w:rFonts w:ascii="Times New Roman" w:hAnsi="Times New Roman"/>
                <w:color w:val="auto"/>
                <w:szCs w:val="22"/>
              </w:rPr>
              <w:t>.</w:t>
            </w:r>
            <w:r w:rsidRPr="00D45C51">
              <w:rPr>
                <w:rFonts w:ascii="Times New Roman" w:hAnsi="Times New Roman"/>
                <w:color w:val="auto"/>
                <w:szCs w:val="22"/>
              </w:rPr>
              <w:t xml:space="preserve"> </w:t>
            </w:r>
            <w:r w:rsidR="008E67D7">
              <w:rPr>
                <w:rFonts w:ascii="Times New Roman" w:hAnsi="Times New Roman"/>
                <w:color w:val="auto"/>
                <w:szCs w:val="22"/>
              </w:rPr>
              <w:t xml:space="preserve"> </w:t>
            </w:r>
          </w:p>
          <w:p w14:paraId="270C37D2" w14:textId="77777777" w:rsidR="009B484A" w:rsidRDefault="009B484A" w:rsidP="009B484A">
            <w:pPr>
              <w:spacing w:after="0" w:line="240" w:lineRule="auto"/>
              <w:jc w:val="both"/>
              <w:rPr>
                <w:rFonts w:ascii="Times New Roman" w:hAnsi="Times New Roman"/>
                <w:color w:val="auto"/>
                <w:szCs w:val="22"/>
              </w:rPr>
            </w:pPr>
          </w:p>
          <w:p w14:paraId="4009B91F" w14:textId="1AC63574" w:rsidR="009B484A" w:rsidRPr="00D45C51" w:rsidRDefault="009B484A" w:rsidP="009B484A">
            <w:pPr>
              <w:spacing w:after="0" w:line="240" w:lineRule="auto"/>
              <w:jc w:val="both"/>
              <w:rPr>
                <w:rFonts w:ascii="Times New Roman" w:hAnsi="Times New Roman"/>
                <w:b/>
                <w:color w:val="auto"/>
                <w:szCs w:val="22"/>
              </w:rPr>
            </w:pPr>
            <w:r w:rsidRPr="00D45C51">
              <w:rPr>
                <w:rFonts w:ascii="Times New Roman" w:hAnsi="Times New Roman"/>
                <w:color w:val="auto"/>
                <w:szCs w:val="22"/>
              </w:rPr>
              <w:t>Ja projekta iesniegums  pilnībā vai daļēji neatbilst minētajām prasībām,</w:t>
            </w:r>
            <w:r w:rsidRPr="00D45C51">
              <w:rPr>
                <w:rFonts w:ascii="Times New Roman" w:hAnsi="Times New Roman"/>
                <w:b/>
                <w:color w:val="auto"/>
                <w:szCs w:val="22"/>
              </w:rPr>
              <w:t xml:space="preserve"> vērtējums ir „Jā, ar nosacījumu”</w:t>
            </w:r>
            <w:r w:rsidRPr="00D45C51">
              <w:rPr>
                <w:rFonts w:ascii="Times New Roman" w:hAnsi="Times New Roman"/>
                <w:color w:val="auto"/>
                <w:szCs w:val="22"/>
              </w:rPr>
              <w:t>, vienlaikus izvirzot  nosacījumu veikt attiecīgus precizējumus projekta iesniegumā.</w:t>
            </w:r>
          </w:p>
        </w:tc>
      </w:tr>
      <w:tr w:rsidR="00250F47" w:rsidRPr="00D45C51" w14:paraId="4E47CCAF" w14:textId="77777777" w:rsidTr="00ED31D1">
        <w:trPr>
          <w:trHeight w:val="144"/>
        </w:trPr>
        <w:tc>
          <w:tcPr>
            <w:tcW w:w="314" w:type="pct"/>
          </w:tcPr>
          <w:p w14:paraId="0119E181" w14:textId="1E70192A" w:rsidR="00250F47" w:rsidRDefault="00250F47" w:rsidP="009B484A">
            <w:pPr>
              <w:spacing w:after="0" w:line="240" w:lineRule="auto"/>
              <w:jc w:val="both"/>
              <w:rPr>
                <w:rFonts w:ascii="Times New Roman" w:hAnsi="Times New Roman"/>
                <w:color w:val="auto"/>
                <w:szCs w:val="22"/>
              </w:rPr>
            </w:pPr>
            <w:r w:rsidRPr="00250F47">
              <w:rPr>
                <w:rFonts w:ascii="Times New Roman" w:hAnsi="Times New Roman"/>
                <w:color w:val="auto"/>
                <w:szCs w:val="22"/>
              </w:rPr>
              <w:lastRenderedPageBreak/>
              <w:t>1.21</w:t>
            </w:r>
            <w:r>
              <w:rPr>
                <w:rFonts w:ascii="Times New Roman" w:hAnsi="Times New Roman"/>
                <w:color w:val="auto"/>
                <w:szCs w:val="22"/>
              </w:rPr>
              <w:t>.</w:t>
            </w:r>
          </w:p>
        </w:tc>
        <w:tc>
          <w:tcPr>
            <w:tcW w:w="1841" w:type="pct"/>
            <w:gridSpan w:val="2"/>
          </w:tcPr>
          <w:p w14:paraId="58ECB813" w14:textId="69526583" w:rsidR="00250F47" w:rsidRPr="00461056" w:rsidRDefault="00E3736D" w:rsidP="00090222">
            <w:pPr>
              <w:spacing w:after="0" w:line="240" w:lineRule="auto"/>
              <w:jc w:val="both"/>
              <w:rPr>
                <w:rFonts w:ascii="Times New Roman" w:hAnsi="Times New Roman"/>
                <w:color w:val="auto"/>
                <w:szCs w:val="22"/>
              </w:rPr>
            </w:pPr>
            <w:r w:rsidRPr="00E3736D">
              <w:rPr>
                <w:rFonts w:ascii="Times New Roman" w:hAnsi="Times New Roman"/>
                <w:color w:val="auto"/>
                <w:szCs w:val="22"/>
              </w:rPr>
              <w:t>Projekta iesniegumā paredzētais attiecināmo izmaksu kopējais apmērs atbilst MK noteikumos par 8.3.1.2.pasākuma īstenošanu noteiktajam</w:t>
            </w:r>
            <w:r w:rsidR="00250F47" w:rsidRPr="00250F47">
              <w:rPr>
                <w:rFonts w:ascii="Times New Roman" w:hAnsi="Times New Roman"/>
                <w:color w:val="auto"/>
                <w:szCs w:val="22"/>
              </w:rPr>
              <w:t>.</w:t>
            </w:r>
          </w:p>
        </w:tc>
        <w:tc>
          <w:tcPr>
            <w:tcW w:w="454" w:type="pct"/>
          </w:tcPr>
          <w:p w14:paraId="0C5EA32C" w14:textId="77777777" w:rsidR="00250F47" w:rsidRPr="00D45C51" w:rsidRDefault="00250F47" w:rsidP="009B484A">
            <w:pPr>
              <w:spacing w:after="0" w:line="240" w:lineRule="auto"/>
              <w:jc w:val="center"/>
              <w:rPr>
                <w:rFonts w:ascii="Times New Roman" w:hAnsi="Times New Roman"/>
                <w:color w:val="auto"/>
                <w:szCs w:val="22"/>
              </w:rPr>
            </w:pPr>
          </w:p>
        </w:tc>
        <w:tc>
          <w:tcPr>
            <w:tcW w:w="447" w:type="pct"/>
          </w:tcPr>
          <w:p w14:paraId="25A68E00" w14:textId="195C7D40" w:rsidR="00250F47" w:rsidRDefault="002711D4" w:rsidP="009B484A">
            <w:pPr>
              <w:spacing w:after="0" w:line="240" w:lineRule="auto"/>
              <w:jc w:val="center"/>
              <w:rPr>
                <w:rFonts w:ascii="Times New Roman" w:hAnsi="Times New Roman"/>
                <w:color w:val="auto"/>
                <w:szCs w:val="22"/>
              </w:rPr>
            </w:pPr>
            <w:r w:rsidRPr="00FF307B">
              <w:rPr>
                <w:rFonts w:ascii="Times New Roman" w:hAnsi="Times New Roman"/>
                <w:color w:val="auto"/>
                <w:szCs w:val="22"/>
              </w:rPr>
              <w:t>P</w:t>
            </w:r>
            <w:r w:rsidRPr="00FF307B">
              <w:rPr>
                <w:rStyle w:val="FootnoteReference"/>
                <w:rFonts w:ascii="Times New Roman" w:hAnsi="Times New Roman"/>
                <w:color w:val="auto"/>
                <w:szCs w:val="22"/>
              </w:rPr>
              <w:footnoteReference w:id="9"/>
            </w:r>
          </w:p>
        </w:tc>
        <w:tc>
          <w:tcPr>
            <w:tcW w:w="1944" w:type="pct"/>
          </w:tcPr>
          <w:p w14:paraId="093667C5" w14:textId="1CA3B75B" w:rsidR="002711D4" w:rsidRPr="00FF307B" w:rsidRDefault="002711D4" w:rsidP="002711D4">
            <w:pPr>
              <w:spacing w:after="0" w:line="240" w:lineRule="auto"/>
              <w:jc w:val="both"/>
              <w:rPr>
                <w:rFonts w:ascii="Times New Roman" w:eastAsia="Times New Roman" w:hAnsi="Times New Roman"/>
                <w:color w:val="auto"/>
                <w:szCs w:val="22"/>
                <w:lang w:eastAsia="lv-LV"/>
              </w:rPr>
            </w:pPr>
            <w:r w:rsidRPr="00FF307B">
              <w:rPr>
                <w:rFonts w:ascii="Times New Roman" w:eastAsia="Times New Roman" w:hAnsi="Times New Roman"/>
                <w:b/>
                <w:color w:val="auto"/>
                <w:szCs w:val="22"/>
                <w:lang w:eastAsia="lv-LV"/>
              </w:rPr>
              <w:t>Vērtējums ir “Jā”,</w:t>
            </w:r>
            <w:r w:rsidRPr="00FF307B">
              <w:rPr>
                <w:rFonts w:ascii="Times New Roman" w:eastAsia="Times New Roman" w:hAnsi="Times New Roman"/>
                <w:color w:val="auto"/>
                <w:szCs w:val="22"/>
                <w:lang w:eastAsia="lv-LV"/>
              </w:rPr>
              <w:t xml:space="preserve"> ja projekta </w:t>
            </w:r>
            <w:r w:rsidR="0059729E">
              <w:rPr>
                <w:rFonts w:ascii="Times New Roman" w:eastAsia="Times New Roman" w:hAnsi="Times New Roman"/>
                <w:color w:val="auto"/>
                <w:szCs w:val="22"/>
                <w:lang w:eastAsia="lv-LV"/>
              </w:rPr>
              <w:t xml:space="preserve">iesniegumā </w:t>
            </w:r>
            <w:r w:rsidRPr="00FF307B">
              <w:rPr>
                <w:rFonts w:ascii="Times New Roman" w:eastAsia="Times New Roman" w:hAnsi="Times New Roman"/>
                <w:color w:val="auto"/>
                <w:szCs w:val="22"/>
                <w:lang w:eastAsia="lv-LV"/>
              </w:rPr>
              <w:t>attiecinām</w:t>
            </w:r>
            <w:r w:rsidR="00090222">
              <w:rPr>
                <w:rFonts w:ascii="Times New Roman" w:eastAsia="Times New Roman" w:hAnsi="Times New Roman"/>
                <w:color w:val="auto"/>
                <w:szCs w:val="22"/>
                <w:lang w:eastAsia="lv-LV"/>
              </w:rPr>
              <w:t>o</w:t>
            </w:r>
            <w:r w:rsidRPr="00FF307B">
              <w:rPr>
                <w:rFonts w:ascii="Times New Roman" w:eastAsia="Times New Roman" w:hAnsi="Times New Roman"/>
                <w:color w:val="auto"/>
                <w:szCs w:val="22"/>
                <w:lang w:eastAsia="lv-LV"/>
              </w:rPr>
              <w:t xml:space="preserve"> izmaks</w:t>
            </w:r>
            <w:r w:rsidR="00090222">
              <w:rPr>
                <w:rFonts w:ascii="Times New Roman" w:eastAsia="Times New Roman" w:hAnsi="Times New Roman"/>
                <w:color w:val="auto"/>
                <w:szCs w:val="22"/>
                <w:lang w:eastAsia="lv-LV"/>
              </w:rPr>
              <w:t>u</w:t>
            </w:r>
            <w:r w:rsidRPr="00FF307B">
              <w:rPr>
                <w:rFonts w:ascii="Times New Roman" w:eastAsia="Times New Roman" w:hAnsi="Times New Roman"/>
                <w:color w:val="auto"/>
                <w:szCs w:val="22"/>
                <w:lang w:eastAsia="lv-LV"/>
              </w:rPr>
              <w:t xml:space="preserve"> </w:t>
            </w:r>
            <w:r w:rsidR="00090222" w:rsidRPr="00FF307B">
              <w:rPr>
                <w:rFonts w:ascii="Times New Roman" w:eastAsia="Times New Roman" w:hAnsi="Times New Roman"/>
                <w:color w:val="auto"/>
                <w:szCs w:val="22"/>
                <w:lang w:eastAsia="lv-LV"/>
              </w:rPr>
              <w:t>kopēj</w:t>
            </w:r>
            <w:r w:rsidR="00090222">
              <w:rPr>
                <w:rFonts w:ascii="Times New Roman" w:eastAsia="Times New Roman" w:hAnsi="Times New Roman"/>
                <w:color w:val="auto"/>
                <w:szCs w:val="22"/>
                <w:lang w:eastAsia="lv-LV"/>
              </w:rPr>
              <w:t>ais apmē</w:t>
            </w:r>
            <w:r w:rsidR="0059729E">
              <w:rPr>
                <w:rFonts w:ascii="Times New Roman" w:eastAsia="Times New Roman" w:hAnsi="Times New Roman"/>
                <w:color w:val="auto"/>
                <w:szCs w:val="22"/>
                <w:lang w:eastAsia="lv-LV"/>
              </w:rPr>
              <w:t>rs</w:t>
            </w:r>
            <w:r w:rsidR="00090222" w:rsidRPr="00FF307B">
              <w:rPr>
                <w:rFonts w:ascii="Times New Roman" w:eastAsia="Times New Roman" w:hAnsi="Times New Roman"/>
                <w:color w:val="auto"/>
                <w:szCs w:val="22"/>
                <w:lang w:eastAsia="lv-LV"/>
              </w:rPr>
              <w:t xml:space="preserve"> </w:t>
            </w:r>
            <w:r w:rsidRPr="00FF307B">
              <w:rPr>
                <w:rFonts w:ascii="Times New Roman" w:eastAsia="Times New Roman" w:hAnsi="Times New Roman"/>
                <w:color w:val="auto"/>
                <w:szCs w:val="22"/>
                <w:lang w:eastAsia="lv-LV"/>
              </w:rPr>
              <w:t>atbilst MK noteikumos par 8.3.1.2.pasākuma īstenošanu noteikt</w:t>
            </w:r>
            <w:r w:rsidR="0059729E">
              <w:rPr>
                <w:rFonts w:ascii="Times New Roman" w:eastAsia="Times New Roman" w:hAnsi="Times New Roman"/>
                <w:color w:val="auto"/>
                <w:szCs w:val="22"/>
                <w:lang w:eastAsia="lv-LV"/>
              </w:rPr>
              <w:t>ajiem projekta iesnieguma kopējam</w:t>
            </w:r>
            <w:r w:rsidRPr="00FF307B">
              <w:rPr>
                <w:rFonts w:ascii="Times New Roman" w:eastAsia="Times New Roman" w:hAnsi="Times New Roman"/>
                <w:color w:val="auto"/>
                <w:szCs w:val="22"/>
                <w:lang w:eastAsia="lv-LV"/>
              </w:rPr>
              <w:t xml:space="preserve"> attiecināmo izmaksu minimālajam un</w:t>
            </w:r>
            <w:r w:rsidR="001723FF">
              <w:rPr>
                <w:rFonts w:ascii="Times New Roman" w:eastAsia="Times New Roman" w:hAnsi="Times New Roman"/>
                <w:color w:val="auto"/>
                <w:szCs w:val="22"/>
                <w:lang w:eastAsia="lv-LV"/>
              </w:rPr>
              <w:t xml:space="preserve"> </w:t>
            </w:r>
            <w:r w:rsidRPr="00FF307B">
              <w:rPr>
                <w:rFonts w:ascii="Times New Roman" w:eastAsia="Times New Roman" w:hAnsi="Times New Roman"/>
                <w:color w:val="auto"/>
                <w:szCs w:val="22"/>
                <w:lang w:eastAsia="lv-LV"/>
              </w:rPr>
              <w:t>maksimālajam apmēram</w:t>
            </w:r>
            <w:r w:rsidR="007F1E91">
              <w:rPr>
                <w:rFonts w:ascii="Times New Roman" w:eastAsia="Times New Roman" w:hAnsi="Times New Roman"/>
                <w:color w:val="auto"/>
                <w:szCs w:val="22"/>
                <w:lang w:eastAsia="lv-LV"/>
              </w:rPr>
              <w:t xml:space="preserve">, </w:t>
            </w:r>
            <w:r w:rsidR="008927F0">
              <w:rPr>
                <w:rFonts w:ascii="Times New Roman" w:eastAsia="Times New Roman" w:hAnsi="Times New Roman"/>
                <w:color w:val="auto"/>
                <w:szCs w:val="22"/>
                <w:lang w:eastAsia="lv-LV"/>
              </w:rPr>
              <w:t>kā arī nav nepieciešami precizējumi saistībā ar 2.5.atbilstības kritērija izpildi</w:t>
            </w:r>
            <w:r w:rsidRPr="00FF307B">
              <w:rPr>
                <w:rFonts w:ascii="Times New Roman" w:eastAsia="Times New Roman" w:hAnsi="Times New Roman"/>
                <w:color w:val="auto"/>
                <w:szCs w:val="22"/>
                <w:lang w:eastAsia="lv-LV"/>
              </w:rPr>
              <w:t>.</w:t>
            </w:r>
          </w:p>
          <w:p w14:paraId="0737B73A" w14:textId="77777777" w:rsidR="002711D4" w:rsidRPr="00FF307B" w:rsidRDefault="002711D4" w:rsidP="002711D4">
            <w:pPr>
              <w:spacing w:after="0" w:line="240" w:lineRule="auto"/>
              <w:jc w:val="both"/>
              <w:rPr>
                <w:rFonts w:ascii="Times New Roman" w:eastAsia="Times New Roman" w:hAnsi="Times New Roman"/>
                <w:color w:val="auto"/>
                <w:szCs w:val="22"/>
                <w:lang w:eastAsia="lv-LV"/>
              </w:rPr>
            </w:pPr>
          </w:p>
          <w:p w14:paraId="7F7CEA8F" w14:textId="7B6C47FF" w:rsidR="002711D4" w:rsidRPr="00FF307B" w:rsidRDefault="002711D4" w:rsidP="002711D4">
            <w:pPr>
              <w:spacing w:after="0" w:line="240" w:lineRule="auto"/>
              <w:jc w:val="both"/>
              <w:rPr>
                <w:rFonts w:ascii="Times New Roman" w:eastAsia="Times New Roman" w:hAnsi="Times New Roman"/>
                <w:color w:val="auto"/>
                <w:szCs w:val="22"/>
                <w:lang w:eastAsia="lv-LV"/>
              </w:rPr>
            </w:pPr>
            <w:r w:rsidRPr="000437EC">
              <w:rPr>
                <w:rFonts w:ascii="Times New Roman" w:eastAsia="Times New Roman" w:hAnsi="Times New Roman"/>
                <w:b/>
                <w:color w:val="auto"/>
                <w:szCs w:val="22"/>
                <w:lang w:eastAsia="lv-LV"/>
              </w:rPr>
              <w:t>Vērtējumus ir „Jā, ar nosacījumu”</w:t>
            </w:r>
            <w:r w:rsidRPr="00FF307B">
              <w:rPr>
                <w:rFonts w:ascii="Times New Roman" w:eastAsia="Times New Roman" w:hAnsi="Times New Roman"/>
                <w:color w:val="auto"/>
                <w:szCs w:val="22"/>
                <w:lang w:eastAsia="lv-LV"/>
              </w:rPr>
              <w:t xml:space="preserve">, ja projekta </w:t>
            </w:r>
            <w:r w:rsidR="00900317">
              <w:rPr>
                <w:rFonts w:ascii="Times New Roman" w:eastAsia="Times New Roman" w:hAnsi="Times New Roman"/>
                <w:color w:val="auto"/>
                <w:szCs w:val="22"/>
                <w:lang w:eastAsia="lv-LV"/>
              </w:rPr>
              <w:t xml:space="preserve">iesniegumā </w:t>
            </w:r>
            <w:r w:rsidRPr="00FF307B">
              <w:rPr>
                <w:rFonts w:ascii="Times New Roman" w:eastAsia="Times New Roman" w:hAnsi="Times New Roman"/>
                <w:color w:val="auto"/>
                <w:szCs w:val="22"/>
                <w:lang w:eastAsia="lv-LV"/>
              </w:rPr>
              <w:t>attiecinām</w:t>
            </w:r>
            <w:r w:rsidR="00A770D8">
              <w:rPr>
                <w:rFonts w:ascii="Times New Roman" w:eastAsia="Times New Roman" w:hAnsi="Times New Roman"/>
                <w:color w:val="auto"/>
                <w:szCs w:val="22"/>
                <w:lang w:eastAsia="lv-LV"/>
              </w:rPr>
              <w:t>o</w:t>
            </w:r>
            <w:r w:rsidRPr="00FF307B">
              <w:rPr>
                <w:rFonts w:ascii="Times New Roman" w:eastAsia="Times New Roman" w:hAnsi="Times New Roman"/>
                <w:color w:val="auto"/>
                <w:szCs w:val="22"/>
                <w:lang w:eastAsia="lv-LV"/>
              </w:rPr>
              <w:t xml:space="preserve"> izmaks</w:t>
            </w:r>
            <w:r w:rsidR="00A770D8">
              <w:rPr>
                <w:rFonts w:ascii="Times New Roman" w:eastAsia="Times New Roman" w:hAnsi="Times New Roman"/>
                <w:color w:val="auto"/>
                <w:szCs w:val="22"/>
                <w:lang w:eastAsia="lv-LV"/>
              </w:rPr>
              <w:t>u</w:t>
            </w:r>
            <w:r w:rsidRPr="00FF307B">
              <w:rPr>
                <w:rFonts w:ascii="Times New Roman" w:eastAsia="Times New Roman" w:hAnsi="Times New Roman"/>
                <w:color w:val="auto"/>
                <w:szCs w:val="22"/>
                <w:lang w:eastAsia="lv-LV"/>
              </w:rPr>
              <w:t xml:space="preserve"> </w:t>
            </w:r>
            <w:r w:rsidR="00A770D8">
              <w:rPr>
                <w:rFonts w:ascii="Times New Roman" w:eastAsia="Times New Roman" w:hAnsi="Times New Roman"/>
                <w:color w:val="auto"/>
                <w:szCs w:val="22"/>
                <w:lang w:eastAsia="lv-LV"/>
              </w:rPr>
              <w:t>kopējai</w:t>
            </w:r>
            <w:r w:rsidR="00A770D8" w:rsidRPr="00FF307B">
              <w:rPr>
                <w:rFonts w:ascii="Times New Roman" w:eastAsia="Times New Roman" w:hAnsi="Times New Roman"/>
                <w:color w:val="auto"/>
                <w:szCs w:val="22"/>
                <w:lang w:eastAsia="lv-LV"/>
              </w:rPr>
              <w:t>s</w:t>
            </w:r>
            <w:r w:rsidR="00A770D8">
              <w:rPr>
                <w:rFonts w:ascii="Times New Roman" w:eastAsia="Times New Roman" w:hAnsi="Times New Roman"/>
                <w:color w:val="auto"/>
                <w:szCs w:val="22"/>
                <w:lang w:eastAsia="lv-LV"/>
              </w:rPr>
              <w:t xml:space="preserve"> apmērs</w:t>
            </w:r>
            <w:r w:rsidR="00A770D8" w:rsidRPr="00FF307B">
              <w:rPr>
                <w:rFonts w:ascii="Times New Roman" w:eastAsia="Times New Roman" w:hAnsi="Times New Roman"/>
                <w:color w:val="auto"/>
                <w:szCs w:val="22"/>
                <w:lang w:eastAsia="lv-LV"/>
              </w:rPr>
              <w:t xml:space="preserve"> </w:t>
            </w:r>
            <w:r w:rsidRPr="00FF307B">
              <w:rPr>
                <w:rFonts w:ascii="Times New Roman" w:eastAsia="Times New Roman" w:hAnsi="Times New Roman"/>
                <w:color w:val="auto"/>
                <w:szCs w:val="22"/>
                <w:lang w:eastAsia="lv-LV"/>
              </w:rPr>
              <w:t>daļēji atbilst MK noteikumos par 8.3.1.2.pasākuma īstenošanu</w:t>
            </w:r>
            <w:r w:rsidR="000437EC">
              <w:rPr>
                <w:rFonts w:ascii="Times New Roman" w:eastAsia="Times New Roman" w:hAnsi="Times New Roman"/>
                <w:color w:val="auto"/>
                <w:szCs w:val="22"/>
                <w:lang w:eastAsia="lv-LV"/>
              </w:rPr>
              <w:t>, kas ir saistīts ar nepieciešamajiem precizējumiem 2.5.atbilstības kritērija ietvaros,</w:t>
            </w:r>
            <w:r w:rsidRPr="00FF307B">
              <w:rPr>
                <w:rFonts w:ascii="Times New Roman" w:eastAsia="Times New Roman" w:hAnsi="Times New Roman"/>
                <w:color w:val="auto"/>
                <w:szCs w:val="22"/>
                <w:lang w:eastAsia="lv-LV"/>
              </w:rPr>
              <w:t xml:space="preserve"> un ir nepieciešami tehniski vai aritmētiski </w:t>
            </w:r>
            <w:r w:rsidRPr="00194454">
              <w:rPr>
                <w:rFonts w:ascii="Times New Roman" w:eastAsia="Times New Roman" w:hAnsi="Times New Roman"/>
                <w:color w:val="auto"/>
                <w:szCs w:val="22"/>
                <w:lang w:eastAsia="lv-LV"/>
              </w:rPr>
              <w:t>precizējumi</w:t>
            </w:r>
            <w:r w:rsidR="00194454" w:rsidRPr="008E31FE">
              <w:rPr>
                <w:rFonts w:ascii="Times New Roman" w:eastAsia="Times New Roman" w:hAnsi="Times New Roman"/>
                <w:color w:val="auto"/>
                <w:szCs w:val="22"/>
                <w:lang w:eastAsia="lv-LV"/>
              </w:rPr>
              <w:t>.</w:t>
            </w:r>
          </w:p>
          <w:p w14:paraId="763F5C84" w14:textId="77777777" w:rsidR="002711D4" w:rsidRPr="00FF307B" w:rsidRDefault="002711D4" w:rsidP="002711D4">
            <w:pPr>
              <w:spacing w:after="0" w:line="240" w:lineRule="auto"/>
              <w:jc w:val="both"/>
              <w:rPr>
                <w:rFonts w:ascii="Times New Roman" w:eastAsia="Times New Roman" w:hAnsi="Times New Roman"/>
                <w:color w:val="auto"/>
                <w:szCs w:val="22"/>
                <w:lang w:eastAsia="lv-LV"/>
              </w:rPr>
            </w:pPr>
          </w:p>
          <w:p w14:paraId="01A266A1" w14:textId="62E2E270" w:rsidR="00900317" w:rsidRPr="008E31FE" w:rsidRDefault="002711D4" w:rsidP="008E31FE">
            <w:pPr>
              <w:spacing w:after="0" w:line="240" w:lineRule="auto"/>
              <w:jc w:val="both"/>
              <w:rPr>
                <w:rFonts w:ascii="Times New Roman" w:eastAsia="Times New Roman" w:hAnsi="Times New Roman"/>
                <w:color w:val="auto"/>
                <w:szCs w:val="22"/>
                <w:lang w:eastAsia="lv-LV"/>
              </w:rPr>
            </w:pPr>
            <w:r w:rsidRPr="00FF307B">
              <w:rPr>
                <w:rFonts w:ascii="Times New Roman" w:eastAsia="Times New Roman" w:hAnsi="Times New Roman"/>
                <w:b/>
                <w:color w:val="auto"/>
                <w:szCs w:val="22"/>
                <w:lang w:eastAsia="lv-LV"/>
              </w:rPr>
              <w:t>Vērtējums ir “Nē”,</w:t>
            </w:r>
            <w:r w:rsidRPr="00FF307B">
              <w:rPr>
                <w:rFonts w:ascii="Times New Roman" w:eastAsia="Times New Roman" w:hAnsi="Times New Roman"/>
                <w:color w:val="auto"/>
                <w:szCs w:val="22"/>
                <w:lang w:eastAsia="lv-LV"/>
              </w:rPr>
              <w:t xml:space="preserve"> ja projekta </w:t>
            </w:r>
            <w:r w:rsidR="00C908BF">
              <w:rPr>
                <w:rFonts w:ascii="Times New Roman" w:eastAsia="Times New Roman" w:hAnsi="Times New Roman"/>
                <w:color w:val="auto"/>
                <w:szCs w:val="22"/>
                <w:lang w:eastAsia="lv-LV"/>
              </w:rPr>
              <w:t>iesniegumā attiecināmo izmaksu kopējais</w:t>
            </w:r>
            <w:r w:rsidR="00C908BF" w:rsidRPr="00FF307B">
              <w:rPr>
                <w:rFonts w:ascii="Times New Roman" w:eastAsia="Times New Roman" w:hAnsi="Times New Roman"/>
                <w:color w:val="auto"/>
                <w:szCs w:val="22"/>
                <w:lang w:eastAsia="lv-LV"/>
              </w:rPr>
              <w:t xml:space="preserve"> </w:t>
            </w:r>
            <w:r w:rsidR="00C908BF">
              <w:rPr>
                <w:rFonts w:ascii="Times New Roman" w:eastAsia="Times New Roman" w:hAnsi="Times New Roman"/>
                <w:color w:val="auto"/>
                <w:szCs w:val="22"/>
                <w:lang w:eastAsia="lv-LV"/>
              </w:rPr>
              <w:t xml:space="preserve">apmērs </w:t>
            </w:r>
            <w:r w:rsidRPr="00FF307B">
              <w:rPr>
                <w:rFonts w:ascii="Times New Roman" w:eastAsia="Times New Roman" w:hAnsi="Times New Roman"/>
                <w:color w:val="auto"/>
                <w:szCs w:val="22"/>
                <w:lang w:eastAsia="lv-LV"/>
              </w:rPr>
              <w:t>neatbilst MK noteikumos par 8.3.1.2.pasākuma īstenošanu n</w:t>
            </w:r>
            <w:r w:rsidR="00C908BF">
              <w:rPr>
                <w:rFonts w:ascii="Times New Roman" w:eastAsia="Times New Roman" w:hAnsi="Times New Roman"/>
                <w:color w:val="auto"/>
                <w:szCs w:val="22"/>
                <w:lang w:eastAsia="lv-LV"/>
              </w:rPr>
              <w:t>oteiktajiem projekta iesnieguma</w:t>
            </w:r>
            <w:r w:rsidR="00C908BF" w:rsidRPr="00FF307B">
              <w:rPr>
                <w:rFonts w:ascii="Times New Roman" w:eastAsia="Times New Roman" w:hAnsi="Times New Roman"/>
                <w:color w:val="auto"/>
                <w:szCs w:val="22"/>
                <w:lang w:eastAsia="lv-LV"/>
              </w:rPr>
              <w:t xml:space="preserve"> </w:t>
            </w:r>
            <w:r w:rsidR="00C908BF">
              <w:rPr>
                <w:rFonts w:ascii="Times New Roman" w:eastAsia="Times New Roman" w:hAnsi="Times New Roman"/>
                <w:color w:val="auto"/>
                <w:szCs w:val="22"/>
                <w:lang w:eastAsia="lv-LV"/>
              </w:rPr>
              <w:t>kopējam</w:t>
            </w:r>
            <w:r w:rsidR="00C908BF" w:rsidRPr="00FF307B">
              <w:rPr>
                <w:rFonts w:ascii="Times New Roman" w:eastAsia="Times New Roman" w:hAnsi="Times New Roman"/>
                <w:color w:val="auto"/>
                <w:szCs w:val="22"/>
                <w:lang w:eastAsia="lv-LV"/>
              </w:rPr>
              <w:t xml:space="preserve"> </w:t>
            </w:r>
            <w:r w:rsidRPr="00FF307B">
              <w:rPr>
                <w:rFonts w:ascii="Times New Roman" w:eastAsia="Times New Roman" w:hAnsi="Times New Roman"/>
                <w:color w:val="auto"/>
                <w:szCs w:val="22"/>
                <w:lang w:eastAsia="lv-LV"/>
              </w:rPr>
              <w:t xml:space="preserve">attiecināmo izmaksu minimālajam </w:t>
            </w:r>
            <w:r w:rsidR="00C908BF">
              <w:rPr>
                <w:rFonts w:ascii="Times New Roman" w:eastAsia="Times New Roman" w:hAnsi="Times New Roman"/>
                <w:color w:val="auto"/>
                <w:szCs w:val="22"/>
                <w:lang w:eastAsia="lv-LV"/>
              </w:rPr>
              <w:t>vai maksimālajam</w:t>
            </w:r>
            <w:r w:rsidR="00C908BF" w:rsidRPr="00FF307B">
              <w:rPr>
                <w:rFonts w:ascii="Times New Roman" w:eastAsia="Times New Roman" w:hAnsi="Times New Roman"/>
                <w:color w:val="auto"/>
                <w:szCs w:val="22"/>
                <w:lang w:eastAsia="lv-LV"/>
              </w:rPr>
              <w:t xml:space="preserve"> </w:t>
            </w:r>
            <w:r w:rsidRPr="00FF307B">
              <w:rPr>
                <w:rFonts w:ascii="Times New Roman" w:eastAsia="Times New Roman" w:hAnsi="Times New Roman"/>
                <w:color w:val="auto"/>
                <w:szCs w:val="22"/>
                <w:lang w:eastAsia="lv-LV"/>
              </w:rPr>
              <w:t>apmēram.</w:t>
            </w:r>
          </w:p>
        </w:tc>
      </w:tr>
      <w:tr w:rsidR="00CB2739" w:rsidRPr="00D45C51" w14:paraId="46ADADD7" w14:textId="2D33B18D" w:rsidTr="00ED31D1">
        <w:trPr>
          <w:trHeight w:val="730"/>
        </w:trPr>
        <w:tc>
          <w:tcPr>
            <w:tcW w:w="2155" w:type="pct"/>
            <w:gridSpan w:val="3"/>
            <w:vMerge w:val="restart"/>
            <w:shd w:val="clear" w:color="auto" w:fill="D9D9D9" w:themeFill="background1" w:themeFillShade="D9"/>
          </w:tcPr>
          <w:p w14:paraId="6570E550" w14:textId="3CC6AB8B" w:rsidR="00137292" w:rsidRPr="00D45C51" w:rsidRDefault="00137292" w:rsidP="00B42681">
            <w:pPr>
              <w:spacing w:after="0" w:line="240" w:lineRule="auto"/>
              <w:jc w:val="center"/>
              <w:rPr>
                <w:rFonts w:ascii="Times New Roman" w:hAnsi="Times New Roman"/>
                <w:b/>
                <w:bCs/>
                <w:color w:val="auto"/>
                <w:szCs w:val="22"/>
              </w:rPr>
            </w:pPr>
            <w:r w:rsidRPr="00D45C51">
              <w:rPr>
                <w:rFonts w:ascii="Times New Roman" w:hAnsi="Times New Roman"/>
                <w:b/>
                <w:bCs/>
                <w:color w:val="auto"/>
                <w:szCs w:val="22"/>
              </w:rPr>
              <w:t>2. SPECIFISKIE ATBILSTĪBAS KRITĒRIJI</w:t>
            </w:r>
          </w:p>
        </w:tc>
        <w:tc>
          <w:tcPr>
            <w:tcW w:w="454" w:type="pct"/>
            <w:shd w:val="clear" w:color="auto" w:fill="D9D9D9" w:themeFill="background1" w:themeFillShade="D9"/>
          </w:tcPr>
          <w:p w14:paraId="371A0ECC" w14:textId="77777777" w:rsidR="00137292" w:rsidRPr="00D45C51" w:rsidRDefault="00137292" w:rsidP="00B42681">
            <w:pPr>
              <w:tabs>
                <w:tab w:val="left" w:pos="1257"/>
              </w:tabs>
              <w:spacing w:after="0" w:line="240" w:lineRule="auto"/>
              <w:ind w:left="-109" w:right="-142"/>
              <w:jc w:val="center"/>
              <w:rPr>
                <w:rFonts w:ascii="Times New Roman" w:hAnsi="Times New Roman"/>
                <w:b/>
                <w:bCs/>
                <w:color w:val="auto"/>
                <w:szCs w:val="22"/>
              </w:rPr>
            </w:pPr>
            <w:r w:rsidRPr="00D45C51">
              <w:rPr>
                <w:rFonts w:ascii="Times New Roman" w:hAnsi="Times New Roman"/>
                <w:b/>
                <w:bCs/>
                <w:color w:val="auto"/>
                <w:szCs w:val="22"/>
              </w:rPr>
              <w:t>Vērtēšanas sistēma</w:t>
            </w:r>
          </w:p>
        </w:tc>
        <w:tc>
          <w:tcPr>
            <w:tcW w:w="447" w:type="pct"/>
            <w:vMerge w:val="restart"/>
            <w:shd w:val="clear" w:color="auto" w:fill="D9D9D9" w:themeFill="background1" w:themeFillShade="D9"/>
          </w:tcPr>
          <w:p w14:paraId="4439F5E3" w14:textId="77777777" w:rsidR="00137292" w:rsidRPr="00D45C51" w:rsidRDefault="00137292" w:rsidP="00B42681">
            <w:pPr>
              <w:spacing w:after="0" w:line="240" w:lineRule="auto"/>
              <w:jc w:val="center"/>
              <w:rPr>
                <w:rFonts w:ascii="Times New Roman" w:hAnsi="Times New Roman"/>
                <w:b/>
                <w:color w:val="auto"/>
                <w:szCs w:val="22"/>
              </w:rPr>
            </w:pPr>
            <w:r w:rsidRPr="00D45C51">
              <w:rPr>
                <w:rFonts w:ascii="Times New Roman" w:hAnsi="Times New Roman"/>
                <w:b/>
                <w:color w:val="auto"/>
                <w:szCs w:val="22"/>
              </w:rPr>
              <w:t>Kritērija ietekme uz lēmuma pieņemšanu</w:t>
            </w:r>
          </w:p>
          <w:p w14:paraId="23E3DC63" w14:textId="7E9AE0F3" w:rsidR="00137292" w:rsidRPr="00D45C51" w:rsidRDefault="00137292" w:rsidP="00B42681">
            <w:pPr>
              <w:spacing w:after="0" w:line="240" w:lineRule="auto"/>
              <w:jc w:val="center"/>
              <w:rPr>
                <w:rFonts w:ascii="Times New Roman" w:hAnsi="Times New Roman"/>
                <w:b/>
                <w:color w:val="auto"/>
                <w:szCs w:val="22"/>
              </w:rPr>
            </w:pPr>
            <w:r w:rsidRPr="00D45C51">
              <w:rPr>
                <w:rFonts w:ascii="Times New Roman" w:hAnsi="Times New Roman"/>
                <w:b/>
                <w:color w:val="auto"/>
                <w:szCs w:val="22"/>
              </w:rPr>
              <w:t>(N</w:t>
            </w:r>
            <w:r w:rsidRPr="00D45C51">
              <w:rPr>
                <w:rStyle w:val="FootnoteReference"/>
                <w:rFonts w:ascii="Times New Roman" w:hAnsi="Times New Roman"/>
                <w:b/>
                <w:color w:val="auto"/>
                <w:szCs w:val="22"/>
              </w:rPr>
              <w:footnoteReference w:id="10"/>
            </w:r>
            <w:r w:rsidRPr="00D45C51">
              <w:rPr>
                <w:rFonts w:ascii="Times New Roman" w:hAnsi="Times New Roman"/>
                <w:b/>
                <w:color w:val="auto"/>
                <w:szCs w:val="22"/>
              </w:rPr>
              <w:t>; P</w:t>
            </w:r>
            <w:r w:rsidRPr="00D45C51">
              <w:rPr>
                <w:rFonts w:ascii="Times New Roman" w:hAnsi="Times New Roman"/>
                <w:b/>
                <w:color w:val="auto"/>
                <w:szCs w:val="22"/>
                <w:vertAlign w:val="superscript"/>
              </w:rPr>
              <w:footnoteReference w:id="11"/>
            </w:r>
            <w:r w:rsidRPr="00D45C51">
              <w:rPr>
                <w:rFonts w:ascii="Times New Roman" w:hAnsi="Times New Roman"/>
                <w:b/>
                <w:color w:val="auto"/>
                <w:szCs w:val="22"/>
              </w:rPr>
              <w:t>)</w:t>
            </w:r>
          </w:p>
        </w:tc>
        <w:tc>
          <w:tcPr>
            <w:tcW w:w="1944" w:type="pct"/>
            <w:vMerge w:val="restart"/>
            <w:shd w:val="clear" w:color="auto" w:fill="D9D9D9" w:themeFill="background1" w:themeFillShade="D9"/>
          </w:tcPr>
          <w:p w14:paraId="06E185A5" w14:textId="77777777" w:rsidR="00137292" w:rsidRPr="00D45C51" w:rsidRDefault="00137292" w:rsidP="00B42681">
            <w:pPr>
              <w:spacing w:after="0" w:line="240" w:lineRule="auto"/>
              <w:jc w:val="center"/>
              <w:rPr>
                <w:rFonts w:ascii="Times New Roman" w:hAnsi="Times New Roman"/>
                <w:b/>
                <w:color w:val="auto"/>
                <w:szCs w:val="22"/>
              </w:rPr>
            </w:pPr>
          </w:p>
          <w:p w14:paraId="14D0BFFE" w14:textId="77777777" w:rsidR="00137292" w:rsidRPr="00D45C51" w:rsidRDefault="00137292" w:rsidP="00B42681">
            <w:pPr>
              <w:spacing w:after="0" w:line="240" w:lineRule="auto"/>
              <w:jc w:val="center"/>
              <w:rPr>
                <w:rFonts w:ascii="Times New Roman" w:hAnsi="Times New Roman"/>
                <w:b/>
                <w:color w:val="auto"/>
                <w:szCs w:val="22"/>
              </w:rPr>
            </w:pPr>
          </w:p>
          <w:p w14:paraId="332F449E" w14:textId="1C51BD8D" w:rsidR="00137292" w:rsidRPr="00D45C51" w:rsidRDefault="00137292" w:rsidP="00B42681">
            <w:pPr>
              <w:spacing w:after="0" w:line="240" w:lineRule="auto"/>
              <w:jc w:val="center"/>
              <w:rPr>
                <w:rFonts w:ascii="Times New Roman" w:hAnsi="Times New Roman"/>
                <w:b/>
                <w:color w:val="auto"/>
                <w:szCs w:val="22"/>
              </w:rPr>
            </w:pPr>
            <w:r w:rsidRPr="00D45C51">
              <w:rPr>
                <w:rFonts w:ascii="Times New Roman" w:hAnsi="Times New Roman"/>
                <w:b/>
                <w:color w:val="auto"/>
                <w:szCs w:val="22"/>
              </w:rPr>
              <w:t>Skaidrojums atbilstības noteikšanai</w:t>
            </w:r>
          </w:p>
        </w:tc>
      </w:tr>
      <w:tr w:rsidR="00CB2739" w:rsidRPr="00D45C51" w14:paraId="5A4618CC" w14:textId="3768256F" w:rsidTr="00ED31D1">
        <w:trPr>
          <w:trHeight w:val="144"/>
        </w:trPr>
        <w:tc>
          <w:tcPr>
            <w:tcW w:w="2155" w:type="pct"/>
            <w:gridSpan w:val="3"/>
            <w:vMerge/>
          </w:tcPr>
          <w:p w14:paraId="0FF2F91C" w14:textId="77777777" w:rsidR="00137292" w:rsidRPr="00D45C51" w:rsidRDefault="00137292" w:rsidP="00B42681">
            <w:pPr>
              <w:spacing w:after="0" w:line="240" w:lineRule="auto"/>
              <w:jc w:val="both"/>
              <w:rPr>
                <w:rFonts w:ascii="Times New Roman" w:hAnsi="Times New Roman"/>
                <w:b/>
                <w:bCs/>
                <w:color w:val="auto"/>
                <w:szCs w:val="22"/>
              </w:rPr>
            </w:pPr>
          </w:p>
        </w:tc>
        <w:tc>
          <w:tcPr>
            <w:tcW w:w="454" w:type="pct"/>
            <w:shd w:val="clear" w:color="auto" w:fill="D9D9D9" w:themeFill="background1" w:themeFillShade="D9"/>
          </w:tcPr>
          <w:p w14:paraId="774B5F24" w14:textId="77777777" w:rsidR="00137292" w:rsidRPr="00D45C51" w:rsidRDefault="00137292" w:rsidP="00B42681">
            <w:pPr>
              <w:spacing w:after="0" w:line="240" w:lineRule="auto"/>
              <w:jc w:val="center"/>
              <w:rPr>
                <w:rFonts w:ascii="Times New Roman" w:hAnsi="Times New Roman"/>
                <w:b/>
                <w:color w:val="auto"/>
                <w:szCs w:val="22"/>
              </w:rPr>
            </w:pPr>
            <w:r w:rsidRPr="00D45C51">
              <w:rPr>
                <w:rFonts w:ascii="Times New Roman" w:hAnsi="Times New Roman"/>
                <w:b/>
                <w:color w:val="auto"/>
                <w:szCs w:val="22"/>
              </w:rPr>
              <w:t>Jā/ Nē</w:t>
            </w:r>
          </w:p>
        </w:tc>
        <w:tc>
          <w:tcPr>
            <w:tcW w:w="447" w:type="pct"/>
            <w:vMerge/>
          </w:tcPr>
          <w:p w14:paraId="1A31EEE6" w14:textId="77777777" w:rsidR="00137292" w:rsidRPr="00D45C51" w:rsidRDefault="00137292" w:rsidP="00B42681">
            <w:pPr>
              <w:spacing w:after="0" w:line="240" w:lineRule="auto"/>
              <w:jc w:val="center"/>
              <w:rPr>
                <w:rFonts w:ascii="Times New Roman" w:hAnsi="Times New Roman"/>
                <w:b/>
                <w:color w:val="auto"/>
                <w:szCs w:val="22"/>
              </w:rPr>
            </w:pPr>
          </w:p>
        </w:tc>
        <w:tc>
          <w:tcPr>
            <w:tcW w:w="1944" w:type="pct"/>
            <w:vMerge/>
          </w:tcPr>
          <w:p w14:paraId="3170EA78" w14:textId="77777777" w:rsidR="00137292" w:rsidRPr="00D45C51" w:rsidRDefault="00137292" w:rsidP="00B42681">
            <w:pPr>
              <w:spacing w:after="0" w:line="240" w:lineRule="auto"/>
              <w:jc w:val="center"/>
              <w:rPr>
                <w:rFonts w:ascii="Times New Roman" w:hAnsi="Times New Roman"/>
                <w:b/>
                <w:color w:val="auto"/>
                <w:szCs w:val="22"/>
              </w:rPr>
            </w:pPr>
          </w:p>
        </w:tc>
      </w:tr>
      <w:tr w:rsidR="00CB2739" w:rsidRPr="00D45C51" w14:paraId="43F58E1B" w14:textId="018D6620" w:rsidTr="00ED31D1">
        <w:trPr>
          <w:trHeight w:val="144"/>
        </w:trPr>
        <w:tc>
          <w:tcPr>
            <w:tcW w:w="314" w:type="pct"/>
          </w:tcPr>
          <w:p w14:paraId="4C59DB04" w14:textId="4B0DC491" w:rsidR="00771EEF" w:rsidRPr="00D45C51" w:rsidRDefault="00771EEF"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236F92">
              <w:rPr>
                <w:rFonts w:ascii="Times New Roman" w:hAnsi="Times New Roman"/>
                <w:color w:val="auto"/>
                <w:szCs w:val="22"/>
              </w:rPr>
              <w:t>1</w:t>
            </w:r>
            <w:r w:rsidRPr="00D45C51">
              <w:rPr>
                <w:rFonts w:ascii="Times New Roman" w:hAnsi="Times New Roman"/>
                <w:color w:val="auto"/>
                <w:szCs w:val="22"/>
              </w:rPr>
              <w:t>.</w:t>
            </w:r>
          </w:p>
        </w:tc>
        <w:tc>
          <w:tcPr>
            <w:tcW w:w="1841" w:type="pct"/>
            <w:gridSpan w:val="2"/>
          </w:tcPr>
          <w:p w14:paraId="2E3413AD" w14:textId="663D26BD" w:rsidR="00771EEF" w:rsidRPr="00D45C51" w:rsidRDefault="00771EEF" w:rsidP="00B42681">
            <w:pPr>
              <w:spacing w:after="0" w:line="240" w:lineRule="auto"/>
              <w:jc w:val="both"/>
              <w:rPr>
                <w:rFonts w:ascii="Times New Roman" w:hAnsi="Times New Roman"/>
                <w:color w:val="auto"/>
                <w:szCs w:val="22"/>
                <w:highlight w:val="yellow"/>
              </w:rPr>
            </w:pPr>
            <w:r w:rsidRPr="00D45C51">
              <w:rPr>
                <w:rFonts w:ascii="Times New Roman" w:hAnsi="Times New Roman"/>
                <w:color w:val="auto"/>
                <w:szCs w:val="22"/>
              </w:rPr>
              <w:t xml:space="preserve">Projekta iesniegumā ir </w:t>
            </w:r>
            <w:r w:rsidR="005239E7" w:rsidRPr="00D45C51">
              <w:rPr>
                <w:rFonts w:ascii="Times New Roman" w:hAnsi="Times New Roman"/>
                <w:color w:val="auto"/>
                <w:szCs w:val="22"/>
              </w:rPr>
              <w:t>plānota un aprakstīta sinerģija un nepārklāšan</w:t>
            </w:r>
            <w:r w:rsidR="000D55F4">
              <w:rPr>
                <w:rFonts w:ascii="Times New Roman" w:hAnsi="Times New Roman"/>
                <w:color w:val="auto"/>
                <w:szCs w:val="22"/>
              </w:rPr>
              <w:t>ā</w:t>
            </w:r>
            <w:r w:rsidR="005239E7" w:rsidRPr="00D45C51">
              <w:rPr>
                <w:rFonts w:ascii="Times New Roman" w:hAnsi="Times New Roman"/>
                <w:color w:val="auto"/>
                <w:szCs w:val="22"/>
              </w:rPr>
              <w:t>s ar citiem valsts, pašvaldību un Eiropas Savienības finanšu atbalsta pasākumiem.</w:t>
            </w:r>
          </w:p>
        </w:tc>
        <w:tc>
          <w:tcPr>
            <w:tcW w:w="454" w:type="pct"/>
          </w:tcPr>
          <w:p w14:paraId="1EE3AAEB" w14:textId="77777777" w:rsidR="00771EEF" w:rsidRPr="00D45C51" w:rsidRDefault="00771EEF" w:rsidP="00B42681">
            <w:pPr>
              <w:spacing w:after="0" w:line="240" w:lineRule="auto"/>
              <w:jc w:val="center"/>
              <w:rPr>
                <w:rFonts w:ascii="Times New Roman" w:hAnsi="Times New Roman"/>
                <w:color w:val="auto"/>
                <w:szCs w:val="22"/>
              </w:rPr>
            </w:pPr>
          </w:p>
        </w:tc>
        <w:tc>
          <w:tcPr>
            <w:tcW w:w="447" w:type="pct"/>
          </w:tcPr>
          <w:p w14:paraId="62E0B120" w14:textId="059E6C20" w:rsidR="00771EEF" w:rsidRPr="00D45C51" w:rsidRDefault="00771EEF"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tcPr>
          <w:p w14:paraId="323DCD7B" w14:textId="2DAEFA78" w:rsidR="009A070E" w:rsidRPr="00D45C51" w:rsidRDefault="009A070E" w:rsidP="00B42681">
            <w:pPr>
              <w:pStyle w:val="NoSpacing"/>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xml:space="preserve"> ja </w:t>
            </w:r>
            <w:r w:rsidR="00475686" w:rsidRPr="00C43212">
              <w:rPr>
                <w:rFonts w:ascii="Times New Roman" w:hAnsi="Times New Roman"/>
                <w:i/>
                <w:color w:val="auto"/>
                <w:szCs w:val="22"/>
              </w:rPr>
              <w:t>D</w:t>
            </w:r>
            <w:r w:rsidR="008370EA" w:rsidRPr="00C43212">
              <w:rPr>
                <w:rFonts w:ascii="Times New Roman" w:hAnsi="Times New Roman"/>
                <w:i/>
                <w:color w:val="auto"/>
                <w:szCs w:val="22"/>
              </w:rPr>
              <w:t xml:space="preserve">igitālā līdzekļa izstrādes plānā </w:t>
            </w:r>
            <w:r w:rsidR="008370EA" w:rsidRPr="00D45C51">
              <w:rPr>
                <w:rFonts w:ascii="Times New Roman" w:hAnsi="Times New Roman"/>
                <w:color w:val="auto"/>
                <w:szCs w:val="22"/>
              </w:rPr>
              <w:t xml:space="preserve">un </w:t>
            </w:r>
            <w:r w:rsidRPr="00D45C51">
              <w:rPr>
                <w:rFonts w:ascii="Times New Roman" w:hAnsi="Times New Roman"/>
                <w:color w:val="auto"/>
                <w:szCs w:val="22"/>
              </w:rPr>
              <w:t>projekta iesniegum</w:t>
            </w:r>
            <w:r w:rsidR="008370EA" w:rsidRPr="00D45C51">
              <w:rPr>
                <w:rFonts w:ascii="Times New Roman" w:hAnsi="Times New Roman"/>
                <w:color w:val="auto"/>
                <w:szCs w:val="22"/>
              </w:rPr>
              <w:t>a 2.5.sadaļā</w:t>
            </w:r>
            <w:r w:rsidRPr="00D45C51">
              <w:rPr>
                <w:rFonts w:ascii="Times New Roman" w:hAnsi="Times New Roman"/>
                <w:color w:val="auto"/>
                <w:szCs w:val="22"/>
              </w:rPr>
              <w:t xml:space="preserve"> ir sniegts apraksts par projekta sasaisti un koordināciju</w:t>
            </w:r>
            <w:r w:rsidR="008370EA" w:rsidRPr="00D45C51">
              <w:rPr>
                <w:rFonts w:ascii="Times New Roman" w:hAnsi="Times New Roman"/>
                <w:color w:val="auto"/>
                <w:szCs w:val="22"/>
              </w:rPr>
              <w:t>/nepārklāšanos</w:t>
            </w:r>
            <w:r w:rsidRPr="00D45C51">
              <w:rPr>
                <w:rFonts w:ascii="Times New Roman" w:hAnsi="Times New Roman"/>
                <w:color w:val="auto"/>
                <w:szCs w:val="22"/>
              </w:rPr>
              <w:t xml:space="preserve"> ar citiem darbības </w:t>
            </w:r>
            <w:r w:rsidRPr="00D45C51">
              <w:rPr>
                <w:rFonts w:ascii="Times New Roman" w:hAnsi="Times New Roman"/>
                <w:color w:val="auto"/>
                <w:szCs w:val="22"/>
              </w:rPr>
              <w:lastRenderedPageBreak/>
              <w:t>programmas “Izaugsme un nodarbinātība” specifiskajiem atbalsta mērķiem un pasākumiem un citiem finanšu instrumentiem, tai skaitā valsts un pašvaldību finansētiem pasākumiem</w:t>
            </w:r>
            <w:r w:rsidR="008370EA" w:rsidRPr="00D45C51">
              <w:rPr>
                <w:rFonts w:ascii="Times New Roman" w:hAnsi="Times New Roman"/>
                <w:color w:val="auto"/>
                <w:szCs w:val="22"/>
              </w:rPr>
              <w:t xml:space="preserve"> (piemēram, sadarbības līgumi, vienošanās ar citām institūcijām, priekšdarbi, iestrādes u.tml.) un ar projekta iesniegumā plānotajām darbībām saistītiem projektiem, kas tiek vai ir tikuši īstenoti, kā arī par plānotajiem projektiem, kas ir vērtēšanas procesā</w:t>
            </w:r>
            <w:r w:rsidRPr="00D45C51">
              <w:rPr>
                <w:rFonts w:ascii="Times New Roman" w:hAnsi="Times New Roman"/>
                <w:color w:val="auto"/>
                <w:szCs w:val="22"/>
              </w:rPr>
              <w:t>.</w:t>
            </w:r>
          </w:p>
          <w:p w14:paraId="209F9CC2" w14:textId="77777777" w:rsidR="009A070E" w:rsidRPr="00D45C51" w:rsidRDefault="009A070E" w:rsidP="00B42681">
            <w:pPr>
              <w:pStyle w:val="NoSpacing"/>
              <w:jc w:val="both"/>
              <w:rPr>
                <w:rFonts w:ascii="Times New Roman" w:hAnsi="Times New Roman"/>
                <w:color w:val="auto"/>
                <w:szCs w:val="22"/>
              </w:rPr>
            </w:pPr>
          </w:p>
          <w:p w14:paraId="78555F9B" w14:textId="77777777" w:rsidR="00771EEF" w:rsidRPr="00D45C51" w:rsidRDefault="009A070E" w:rsidP="00B42681">
            <w:pPr>
              <w:pStyle w:val="NoSpacing"/>
              <w:jc w:val="both"/>
              <w:rPr>
                <w:rFonts w:ascii="Times New Roman" w:hAnsi="Times New Roman"/>
                <w:color w:val="auto"/>
                <w:szCs w:val="22"/>
              </w:rPr>
            </w:pPr>
            <w:r w:rsidRPr="00D45C51">
              <w:rPr>
                <w:rFonts w:ascii="Times New Roman" w:hAnsi="Times New Roman"/>
                <w:color w:val="auto"/>
                <w:szCs w:val="22"/>
              </w:rPr>
              <w:t>Projekta iesniedzējs sniedz informāciju par projekta ietvaros plānoto atbalstāmo darbību sinerģiju un papildinātību ar:</w:t>
            </w:r>
          </w:p>
          <w:p w14:paraId="392D3210" w14:textId="77777777" w:rsidR="009A070E" w:rsidRPr="00D45C51" w:rsidRDefault="009A070E" w:rsidP="00B42681">
            <w:pPr>
              <w:pStyle w:val="NoSpacing"/>
              <w:jc w:val="both"/>
              <w:rPr>
                <w:rFonts w:ascii="Times New Roman" w:hAnsi="Times New Roman"/>
                <w:color w:val="auto"/>
                <w:szCs w:val="22"/>
              </w:rPr>
            </w:pPr>
          </w:p>
          <w:p w14:paraId="1B494647" w14:textId="08913DA6" w:rsidR="0024203F" w:rsidRPr="00D45C51" w:rsidRDefault="0024203F" w:rsidP="00D539B2">
            <w:pPr>
              <w:pStyle w:val="ListParagraph"/>
              <w:numPr>
                <w:ilvl w:val="0"/>
                <w:numId w:val="15"/>
              </w:numPr>
              <w:rPr>
                <w:sz w:val="22"/>
                <w:szCs w:val="22"/>
              </w:rPr>
            </w:pPr>
            <w:r w:rsidRPr="00D45C51">
              <w:rPr>
                <w:sz w:val="22"/>
                <w:szCs w:val="22"/>
              </w:rPr>
              <w:t>8.3.1.1. pasākumu “Kompetenču pieejā balstīta vispārējās izglītības satura aprobācija un ieviešana”</w:t>
            </w:r>
            <w:r w:rsidR="00ED029A">
              <w:rPr>
                <w:sz w:val="22"/>
                <w:szCs w:val="22"/>
                <w:lang w:val="lv-LV"/>
              </w:rPr>
              <w:t>;</w:t>
            </w:r>
            <w:r w:rsidRPr="00D45C51">
              <w:rPr>
                <w:sz w:val="22"/>
                <w:szCs w:val="22"/>
              </w:rPr>
              <w:t xml:space="preserve"> </w:t>
            </w:r>
          </w:p>
          <w:p w14:paraId="2C243209" w14:textId="46F6B404" w:rsidR="0024203F" w:rsidRPr="00D45C51" w:rsidRDefault="0024203F" w:rsidP="00D539B2">
            <w:pPr>
              <w:pStyle w:val="ListParagraph"/>
              <w:numPr>
                <w:ilvl w:val="0"/>
                <w:numId w:val="15"/>
              </w:numPr>
              <w:rPr>
                <w:sz w:val="22"/>
                <w:szCs w:val="22"/>
              </w:rPr>
            </w:pPr>
            <w:r w:rsidRPr="00D45C51">
              <w:rPr>
                <w:sz w:val="22"/>
                <w:szCs w:val="22"/>
              </w:rPr>
              <w:t>8.1.2.SAM “Uzlabot vispārējās izglītības iestāžu mācību vidi”</w:t>
            </w:r>
            <w:r w:rsidR="00ED029A">
              <w:rPr>
                <w:sz w:val="22"/>
                <w:szCs w:val="22"/>
                <w:lang w:val="lv-LV"/>
              </w:rPr>
              <w:t>;</w:t>
            </w:r>
          </w:p>
          <w:p w14:paraId="3A2F2C33" w14:textId="0164DC75" w:rsidR="0024203F" w:rsidRPr="00D45C51" w:rsidRDefault="0024203F" w:rsidP="00D539B2">
            <w:pPr>
              <w:pStyle w:val="ListParagraph"/>
              <w:numPr>
                <w:ilvl w:val="0"/>
                <w:numId w:val="15"/>
              </w:numPr>
              <w:rPr>
                <w:rStyle w:val="samazinams"/>
                <w:sz w:val="22"/>
                <w:szCs w:val="22"/>
              </w:rPr>
            </w:pPr>
            <w:r w:rsidRPr="00D45C51">
              <w:rPr>
                <w:rStyle w:val="samazinams"/>
                <w:sz w:val="22"/>
                <w:szCs w:val="22"/>
              </w:rPr>
              <w:t>8.5.2.SAM “Nodrošināt profesionālās izglītības atbilstību Eiropas kvalifikācijas ietvarstruktūrai”</w:t>
            </w:r>
            <w:r w:rsidR="00ED029A">
              <w:rPr>
                <w:rStyle w:val="samazinams"/>
                <w:sz w:val="22"/>
                <w:szCs w:val="22"/>
                <w:lang w:val="lv-LV"/>
              </w:rPr>
              <w:t>;</w:t>
            </w:r>
            <w:r w:rsidRPr="00D45C51">
              <w:rPr>
                <w:rStyle w:val="samazinams"/>
                <w:sz w:val="22"/>
                <w:szCs w:val="22"/>
              </w:rPr>
              <w:t xml:space="preserve"> </w:t>
            </w:r>
          </w:p>
          <w:p w14:paraId="05269CF2" w14:textId="355FB274" w:rsidR="0024203F" w:rsidRPr="00D45C51" w:rsidRDefault="0024203F" w:rsidP="00D539B2">
            <w:pPr>
              <w:pStyle w:val="NoSpacing"/>
              <w:numPr>
                <w:ilvl w:val="0"/>
                <w:numId w:val="15"/>
              </w:numPr>
              <w:jc w:val="both"/>
              <w:rPr>
                <w:rFonts w:ascii="Times New Roman" w:hAnsi="Times New Roman"/>
                <w:color w:val="auto"/>
                <w:szCs w:val="22"/>
              </w:rPr>
            </w:pPr>
            <w:r w:rsidRPr="00D45C51">
              <w:rPr>
                <w:rStyle w:val="samazinams"/>
                <w:rFonts w:ascii="Times New Roman" w:hAnsi="Times New Roman"/>
                <w:color w:val="auto"/>
                <w:szCs w:val="22"/>
              </w:rPr>
              <w:t>u.c.</w:t>
            </w:r>
            <w:r w:rsidRPr="00D45C51">
              <w:rPr>
                <w:rFonts w:ascii="Times New Roman" w:hAnsi="Times New Roman"/>
                <w:color w:val="auto"/>
                <w:szCs w:val="22"/>
              </w:rPr>
              <w:t xml:space="preserve"> finanšu instrumentiem, tai skaitā valsts un pašvaldību finansētiem pasākumiem.</w:t>
            </w:r>
          </w:p>
          <w:p w14:paraId="042E384B" w14:textId="77777777" w:rsidR="000A107B" w:rsidRPr="00D45C51" w:rsidRDefault="000A107B" w:rsidP="00B42681">
            <w:pPr>
              <w:spacing w:line="240" w:lineRule="auto"/>
              <w:rPr>
                <w:rStyle w:val="samazinams"/>
                <w:rFonts w:ascii="Times New Roman" w:hAnsi="Times New Roman"/>
                <w:color w:val="auto"/>
                <w:szCs w:val="22"/>
              </w:rPr>
            </w:pPr>
          </w:p>
          <w:p w14:paraId="28938AB4" w14:textId="11435C30" w:rsidR="009A070E" w:rsidRPr="00D45C51" w:rsidRDefault="000A107B" w:rsidP="00B42681">
            <w:pPr>
              <w:spacing w:line="240" w:lineRule="auto"/>
              <w:jc w:val="both"/>
              <w:rPr>
                <w:rFonts w:ascii="Times New Roman" w:hAnsi="Times New Roman"/>
                <w:color w:val="auto"/>
                <w:szCs w:val="22"/>
              </w:rPr>
            </w:pPr>
            <w:r w:rsidRPr="00D45C51">
              <w:rPr>
                <w:rStyle w:val="samazinams"/>
                <w:rFonts w:ascii="Times New Roman" w:hAnsi="Times New Roman"/>
                <w:color w:val="auto"/>
                <w:szCs w:val="22"/>
              </w:rPr>
              <w:t>Ja projekta iesniegums pilnībā vai daļēji neatbilst visām minētajām prasībām, vērtējums ir „</w:t>
            </w:r>
            <w:r w:rsidRPr="00D45C51">
              <w:rPr>
                <w:rStyle w:val="samazinams"/>
                <w:rFonts w:ascii="Times New Roman" w:hAnsi="Times New Roman"/>
                <w:b/>
                <w:color w:val="auto"/>
                <w:szCs w:val="22"/>
              </w:rPr>
              <w:t>Jā, ar nosacījumu</w:t>
            </w:r>
            <w:r w:rsidRPr="00D45C51">
              <w:rPr>
                <w:rStyle w:val="samazinams"/>
                <w:rFonts w:ascii="Times New Roman" w:hAnsi="Times New Roman"/>
                <w:color w:val="auto"/>
                <w:szCs w:val="22"/>
              </w:rPr>
              <w:t xml:space="preserve">”, vienlaikus nosakot nosacījumu papildināt  projekta iesniegumu ar informāciju  par </w:t>
            </w:r>
            <w:r w:rsidR="00613A48" w:rsidRPr="00D45C51">
              <w:rPr>
                <w:rFonts w:ascii="Times New Roman" w:hAnsi="Times New Roman"/>
                <w:color w:val="auto"/>
                <w:szCs w:val="22"/>
              </w:rPr>
              <w:t>sinerģija un nepārklāšan</w:t>
            </w:r>
            <w:r w:rsidR="007C5F6B" w:rsidRPr="00D45C51">
              <w:rPr>
                <w:rFonts w:ascii="Times New Roman" w:hAnsi="Times New Roman"/>
                <w:color w:val="auto"/>
                <w:szCs w:val="22"/>
              </w:rPr>
              <w:t>o</w:t>
            </w:r>
            <w:r w:rsidR="00613A48" w:rsidRPr="00D45C51">
              <w:rPr>
                <w:rFonts w:ascii="Times New Roman" w:hAnsi="Times New Roman"/>
                <w:color w:val="auto"/>
                <w:szCs w:val="22"/>
              </w:rPr>
              <w:t>s ar citiem valsts, pašvaldību un Eiropas Savienības finanšu atbalsta pasākumiem</w:t>
            </w:r>
            <w:r w:rsidR="00613A48" w:rsidRPr="00D45C51">
              <w:rPr>
                <w:rStyle w:val="samazinams"/>
                <w:rFonts w:ascii="Times New Roman" w:hAnsi="Times New Roman"/>
                <w:color w:val="auto"/>
                <w:szCs w:val="22"/>
              </w:rPr>
              <w:t>.</w:t>
            </w:r>
          </w:p>
        </w:tc>
      </w:tr>
      <w:tr w:rsidR="00AE22E0" w:rsidRPr="00D45C51" w14:paraId="53ADB28C" w14:textId="77777777" w:rsidTr="00B63606">
        <w:trPr>
          <w:trHeight w:val="3500"/>
        </w:trPr>
        <w:tc>
          <w:tcPr>
            <w:tcW w:w="314" w:type="pct"/>
            <w:vMerge w:val="restart"/>
          </w:tcPr>
          <w:p w14:paraId="47190C7E" w14:textId="6A3AD134" w:rsidR="00AE22E0" w:rsidRPr="00D45C51" w:rsidRDefault="00AE22E0" w:rsidP="00B42681">
            <w:pPr>
              <w:spacing w:after="0" w:line="240" w:lineRule="auto"/>
              <w:jc w:val="both"/>
              <w:rPr>
                <w:rFonts w:ascii="Times New Roman" w:hAnsi="Times New Roman"/>
                <w:color w:val="auto"/>
                <w:szCs w:val="22"/>
              </w:rPr>
            </w:pPr>
            <w:r>
              <w:rPr>
                <w:rFonts w:ascii="Times New Roman" w:hAnsi="Times New Roman"/>
                <w:color w:val="auto"/>
                <w:szCs w:val="22"/>
              </w:rPr>
              <w:lastRenderedPageBreak/>
              <w:t>2.</w:t>
            </w:r>
            <w:r w:rsidR="00236F92">
              <w:rPr>
                <w:rFonts w:ascii="Times New Roman" w:hAnsi="Times New Roman"/>
                <w:color w:val="auto"/>
                <w:szCs w:val="22"/>
              </w:rPr>
              <w:t>2</w:t>
            </w:r>
            <w:r>
              <w:rPr>
                <w:rFonts w:ascii="Times New Roman" w:hAnsi="Times New Roman"/>
                <w:color w:val="auto"/>
                <w:szCs w:val="22"/>
              </w:rPr>
              <w:t>.</w:t>
            </w:r>
          </w:p>
        </w:tc>
        <w:tc>
          <w:tcPr>
            <w:tcW w:w="1841" w:type="pct"/>
            <w:gridSpan w:val="2"/>
          </w:tcPr>
          <w:p w14:paraId="6B68B166" w14:textId="22FC39EE" w:rsidR="00AE22E0" w:rsidRPr="000F6EC3" w:rsidRDefault="00AE22E0" w:rsidP="000F6EC3">
            <w:pPr>
              <w:spacing w:after="0" w:line="240" w:lineRule="auto"/>
              <w:jc w:val="both"/>
              <w:rPr>
                <w:rFonts w:ascii="Times New Roman" w:hAnsi="Times New Roman"/>
                <w:b/>
                <w:i/>
                <w:szCs w:val="22"/>
              </w:rPr>
            </w:pPr>
            <w:r w:rsidRPr="00D45C51">
              <w:rPr>
                <w:rFonts w:ascii="Times New Roman" w:hAnsi="Times New Roman"/>
                <w:b/>
                <w:i/>
                <w:szCs w:val="22"/>
              </w:rPr>
              <w:t xml:space="preserve">Digitālā līdzekļa izstrādes plānā </w:t>
            </w:r>
            <w:r w:rsidRPr="00D45C51">
              <w:rPr>
                <w:rFonts w:ascii="Times New Roman" w:hAnsi="Times New Roman"/>
                <w:szCs w:val="22"/>
              </w:rPr>
              <w:t>ietvertās darbības</w:t>
            </w:r>
            <w:r w:rsidRPr="00D45C51">
              <w:rPr>
                <w:rFonts w:ascii="Times New Roman" w:hAnsi="Times New Roman"/>
                <w:i/>
                <w:szCs w:val="22"/>
              </w:rPr>
              <w:t xml:space="preserve"> </w:t>
            </w:r>
            <w:r w:rsidRPr="00D45C51">
              <w:rPr>
                <w:rFonts w:ascii="Times New Roman" w:hAnsi="Times New Roman"/>
                <w:szCs w:val="22"/>
                <w:lang w:eastAsia="lv-LV"/>
              </w:rPr>
              <w:t>sniedz pārliecību par šādu digitālā līdzekļa</w:t>
            </w:r>
            <w:r w:rsidRPr="00D45C51">
              <w:rPr>
                <w:rFonts w:ascii="Times New Roman" w:hAnsi="Times New Roman"/>
                <w:b/>
                <w:szCs w:val="22"/>
                <w:lang w:eastAsia="lv-LV"/>
              </w:rPr>
              <w:t xml:space="preserve"> satura kvalitātes prasību izpildi </w:t>
            </w:r>
            <w:r w:rsidRPr="00D45C51">
              <w:rPr>
                <w:rFonts w:ascii="Times New Roman" w:hAnsi="Times New Roman"/>
                <w:szCs w:val="22"/>
                <w:lang w:eastAsia="lv-LV"/>
              </w:rPr>
              <w:t>projekta īstenošanas rezultātā (ietverts atbilstošs darbību īstenošanas, sasniedzamo rezultātu un kvalitātes vadības apraksts, saistošo nosacījumu izpēte, kas to pamatoto)</w:t>
            </w:r>
            <w:r w:rsidR="009C1557">
              <w:rPr>
                <w:rStyle w:val="FootnoteReference"/>
                <w:rFonts w:ascii="Times New Roman" w:hAnsi="Times New Roman"/>
                <w:szCs w:val="22"/>
                <w:lang w:eastAsia="lv-LV"/>
              </w:rPr>
              <w:footnoteReference w:id="12"/>
            </w:r>
            <w:r w:rsidR="000F6EC3">
              <w:rPr>
                <w:rFonts w:ascii="Times New Roman" w:hAnsi="Times New Roman"/>
                <w:b/>
                <w:szCs w:val="22"/>
                <w:lang w:eastAsia="lv-LV"/>
              </w:rPr>
              <w:t>:</w:t>
            </w:r>
          </w:p>
        </w:tc>
        <w:tc>
          <w:tcPr>
            <w:tcW w:w="454" w:type="pct"/>
          </w:tcPr>
          <w:p w14:paraId="7107BE4B" w14:textId="78150E1E" w:rsidR="00AE22E0" w:rsidRPr="00D45C51" w:rsidRDefault="00656C41" w:rsidP="00B42681">
            <w:pPr>
              <w:spacing w:after="0" w:line="240" w:lineRule="auto"/>
              <w:jc w:val="center"/>
              <w:rPr>
                <w:rFonts w:ascii="Times New Roman" w:hAnsi="Times New Roman"/>
                <w:color w:val="auto"/>
                <w:szCs w:val="22"/>
              </w:rPr>
            </w:pPr>
            <w:r>
              <w:rPr>
                <w:rFonts w:ascii="Times New Roman" w:hAnsi="Times New Roman"/>
                <w:color w:val="auto"/>
                <w:szCs w:val="22"/>
              </w:rPr>
              <w:t>-</w:t>
            </w:r>
          </w:p>
        </w:tc>
        <w:tc>
          <w:tcPr>
            <w:tcW w:w="447" w:type="pct"/>
          </w:tcPr>
          <w:p w14:paraId="511C2DF1" w14:textId="3532C750" w:rsidR="00AE22E0" w:rsidRPr="00D45C51" w:rsidRDefault="00656C41" w:rsidP="00B42681">
            <w:pPr>
              <w:spacing w:after="0" w:line="240" w:lineRule="auto"/>
              <w:jc w:val="center"/>
              <w:rPr>
                <w:rFonts w:ascii="Times New Roman" w:hAnsi="Times New Roman"/>
                <w:color w:val="auto"/>
                <w:szCs w:val="22"/>
              </w:rPr>
            </w:pPr>
            <w:r>
              <w:rPr>
                <w:rFonts w:ascii="Times New Roman" w:hAnsi="Times New Roman"/>
                <w:color w:val="auto"/>
                <w:szCs w:val="22"/>
              </w:rPr>
              <w:t>-</w:t>
            </w:r>
          </w:p>
        </w:tc>
        <w:tc>
          <w:tcPr>
            <w:tcW w:w="1944" w:type="pct"/>
            <w:vMerge w:val="restart"/>
          </w:tcPr>
          <w:p w14:paraId="7B869094" w14:textId="4168F723" w:rsidR="00AE22E0" w:rsidRPr="00EE74B6" w:rsidRDefault="001E4C91" w:rsidP="00B42681">
            <w:pPr>
              <w:spacing w:after="0" w:line="240" w:lineRule="auto"/>
              <w:jc w:val="both"/>
              <w:rPr>
                <w:rFonts w:ascii="Times New Roman" w:hAnsi="Times New Roman"/>
                <w:i/>
                <w:color w:val="auto"/>
                <w:szCs w:val="22"/>
              </w:rPr>
            </w:pPr>
            <w:r>
              <w:rPr>
                <w:rFonts w:ascii="Times New Roman" w:hAnsi="Times New Roman"/>
                <w:i/>
                <w:color w:val="auto"/>
                <w:szCs w:val="22"/>
              </w:rPr>
              <w:t xml:space="preserve">Projekta iesnieguma atbilstības </w:t>
            </w:r>
            <w:r w:rsidR="00E17A0C">
              <w:rPr>
                <w:rFonts w:ascii="Times New Roman" w:hAnsi="Times New Roman"/>
                <w:i/>
                <w:color w:val="auto"/>
                <w:szCs w:val="22"/>
              </w:rPr>
              <w:t>k</w:t>
            </w:r>
            <w:r w:rsidR="00AE22E0" w:rsidRPr="00EE74B6">
              <w:rPr>
                <w:rFonts w:ascii="Times New Roman" w:hAnsi="Times New Roman"/>
                <w:i/>
                <w:color w:val="auto"/>
                <w:szCs w:val="22"/>
              </w:rPr>
              <w:t>ritērija</w:t>
            </w:r>
            <w:r>
              <w:rPr>
                <w:rFonts w:ascii="Times New Roman" w:hAnsi="Times New Roman"/>
                <w:i/>
                <w:color w:val="auto"/>
                <w:szCs w:val="22"/>
              </w:rPr>
              <w:t>m</w:t>
            </w:r>
            <w:r w:rsidR="00AE22E0" w:rsidRPr="00EE74B6">
              <w:rPr>
                <w:rFonts w:ascii="Times New Roman" w:hAnsi="Times New Roman"/>
                <w:i/>
                <w:color w:val="auto"/>
                <w:szCs w:val="22"/>
              </w:rPr>
              <w:t xml:space="preserve"> izvērtēšanai tiks piesaistīti eksperti.</w:t>
            </w:r>
          </w:p>
          <w:p w14:paraId="74656F5B" w14:textId="77777777" w:rsidR="00AE22E0" w:rsidRPr="00EE74B6" w:rsidRDefault="00AE22E0" w:rsidP="00B42681">
            <w:pPr>
              <w:spacing w:after="0" w:line="240" w:lineRule="auto"/>
              <w:jc w:val="both"/>
              <w:rPr>
                <w:rFonts w:ascii="Times New Roman" w:hAnsi="Times New Roman"/>
                <w:i/>
                <w:color w:val="auto"/>
                <w:szCs w:val="22"/>
              </w:rPr>
            </w:pPr>
          </w:p>
          <w:p w14:paraId="726DDDFB" w14:textId="77777777" w:rsidR="00AE22E0" w:rsidRDefault="00AE22E0" w:rsidP="00B42681">
            <w:pPr>
              <w:spacing w:after="0" w:line="240" w:lineRule="auto"/>
              <w:jc w:val="both"/>
              <w:rPr>
                <w:rFonts w:ascii="Times New Roman" w:hAnsi="Times New Roman"/>
                <w:i/>
                <w:color w:val="auto"/>
                <w:szCs w:val="22"/>
              </w:rPr>
            </w:pPr>
            <w:r w:rsidRPr="00EE74B6">
              <w:rPr>
                <w:rFonts w:ascii="Times New Roman" w:hAnsi="Times New Roman"/>
                <w:i/>
                <w:color w:val="auto"/>
                <w:szCs w:val="22"/>
              </w:rPr>
              <w:t xml:space="preserve">Ja vienā projekta iesnieguma ietvaros plānots izstrādāt digitālo līdzekļu kopu, ietverot vairākus savstarpēji saistītos līdzekļus (tematiski, pēc izglītības jomas vai līmeņa, pēc tehniskā izpildījuma), tad tiek vērtēta digitāla līdzekļa kopa, pievēršot uzmanību katras digitālā līdzekļa satura daļas  atbilstībai šiem kritērijiem. </w:t>
            </w:r>
          </w:p>
          <w:p w14:paraId="3B36C39F" w14:textId="77777777" w:rsidR="00EF55A5" w:rsidRDefault="00EF55A5" w:rsidP="00EF55A5">
            <w:pPr>
              <w:spacing w:after="0" w:line="240" w:lineRule="auto"/>
              <w:jc w:val="both"/>
              <w:rPr>
                <w:rFonts w:ascii="Times New Roman" w:hAnsi="Times New Roman"/>
                <w:i/>
                <w:color w:val="auto"/>
                <w:szCs w:val="22"/>
              </w:rPr>
            </w:pPr>
            <w:r>
              <w:rPr>
                <w:rFonts w:ascii="Times New Roman" w:hAnsi="Times New Roman"/>
                <w:i/>
                <w:color w:val="auto"/>
                <w:szCs w:val="22"/>
              </w:rPr>
              <w:t xml:space="preserve">Projektu iesniegumu atlases kārtas nolikumam pievienotajām Rekomendācijām par digitālo mācību un metodisko līdzekļu izstrādi ir ieteikuma raksturs un vērtēšanas eksperts tos izmanto informatīvi. </w:t>
            </w:r>
          </w:p>
          <w:p w14:paraId="18DBE2FC" w14:textId="77777777" w:rsidR="00EF55A5" w:rsidRPr="00EE74B6" w:rsidRDefault="00EF55A5" w:rsidP="00B42681">
            <w:pPr>
              <w:spacing w:after="0" w:line="240" w:lineRule="auto"/>
              <w:jc w:val="both"/>
              <w:rPr>
                <w:rFonts w:ascii="Times New Roman" w:hAnsi="Times New Roman"/>
                <w:i/>
                <w:color w:val="auto"/>
                <w:szCs w:val="22"/>
              </w:rPr>
            </w:pPr>
          </w:p>
          <w:p w14:paraId="7BE9E3FC" w14:textId="1AA40D5B" w:rsidR="00AE22E0" w:rsidRPr="00EE74B6" w:rsidRDefault="00AE22E0" w:rsidP="00B42681">
            <w:pPr>
              <w:spacing w:after="0" w:line="240" w:lineRule="auto"/>
              <w:jc w:val="both"/>
              <w:rPr>
                <w:rFonts w:ascii="Times New Roman" w:hAnsi="Times New Roman"/>
                <w:szCs w:val="22"/>
                <w:lang w:eastAsia="lv-LV"/>
              </w:rPr>
            </w:pPr>
            <w:r w:rsidRPr="00EF55A5">
              <w:rPr>
                <w:rFonts w:ascii="Times New Roman" w:hAnsi="Times New Roman"/>
                <w:b/>
                <w:color w:val="auto"/>
                <w:szCs w:val="22"/>
              </w:rPr>
              <w:t>Vērtējums ir “Jā”</w:t>
            </w:r>
            <w:r w:rsidRPr="00EE74B6">
              <w:rPr>
                <w:rFonts w:ascii="Times New Roman" w:hAnsi="Times New Roman"/>
                <w:color w:val="auto"/>
                <w:szCs w:val="22"/>
              </w:rPr>
              <w:t xml:space="preserve">, ja </w:t>
            </w:r>
            <w:r w:rsidRPr="00EE74B6">
              <w:rPr>
                <w:rFonts w:ascii="Times New Roman" w:hAnsi="Times New Roman"/>
                <w:b/>
                <w:i/>
                <w:szCs w:val="22"/>
              </w:rPr>
              <w:t xml:space="preserve">Digitālā līdzekļa izstrādes plānā </w:t>
            </w:r>
            <w:r w:rsidRPr="00EE74B6">
              <w:rPr>
                <w:rFonts w:ascii="Times New Roman" w:hAnsi="Times New Roman"/>
                <w:szCs w:val="22"/>
              </w:rPr>
              <w:t>ietvertās darbības</w:t>
            </w:r>
            <w:r w:rsidRPr="00EE74B6">
              <w:rPr>
                <w:rFonts w:ascii="Times New Roman" w:hAnsi="Times New Roman"/>
                <w:i/>
                <w:szCs w:val="22"/>
              </w:rPr>
              <w:t xml:space="preserve"> </w:t>
            </w:r>
            <w:r w:rsidRPr="00EE74B6">
              <w:rPr>
                <w:rFonts w:ascii="Times New Roman" w:hAnsi="Times New Roman"/>
                <w:szCs w:val="22"/>
                <w:lang w:eastAsia="lv-LV"/>
              </w:rPr>
              <w:t>sniedz pārliecību par šādu digitālā līdzekļa</w:t>
            </w:r>
            <w:r w:rsidRPr="00EE74B6">
              <w:rPr>
                <w:rFonts w:ascii="Times New Roman" w:hAnsi="Times New Roman"/>
                <w:b/>
                <w:szCs w:val="22"/>
                <w:lang w:eastAsia="lv-LV"/>
              </w:rPr>
              <w:t xml:space="preserve"> satura kvalitātes prasību izpildi </w:t>
            </w:r>
            <w:r w:rsidRPr="00EE74B6">
              <w:rPr>
                <w:rFonts w:ascii="Times New Roman" w:hAnsi="Times New Roman"/>
                <w:szCs w:val="22"/>
                <w:lang w:eastAsia="lv-LV"/>
              </w:rPr>
              <w:t>projekta īstenošanas rezultātā</w:t>
            </w:r>
            <w:r w:rsidR="000A2E49" w:rsidRPr="00EE74B6">
              <w:rPr>
                <w:rFonts w:ascii="Times New Roman" w:hAnsi="Times New Roman"/>
                <w:szCs w:val="22"/>
                <w:lang w:eastAsia="lv-LV"/>
              </w:rPr>
              <w:t xml:space="preserve">, t.sk. tiek </w:t>
            </w:r>
            <w:r w:rsidRPr="00EE74B6">
              <w:rPr>
                <w:rFonts w:ascii="Times New Roman" w:hAnsi="Times New Roman"/>
                <w:szCs w:val="22"/>
                <w:lang w:eastAsia="lv-LV"/>
              </w:rPr>
              <w:t>ietverts atbilstošs darbību īstenošanas, sasniedzamo rezultātu un kvalitātes vadības apraksts, saistošo nosacījumu izpēte, kas to pamatoto</w:t>
            </w:r>
            <w:r w:rsidRPr="00EE74B6">
              <w:rPr>
                <w:rFonts w:ascii="Times New Roman" w:hAnsi="Times New Roman"/>
                <w:i/>
                <w:color w:val="auto"/>
                <w:szCs w:val="22"/>
              </w:rPr>
              <w:t xml:space="preserve">: </w:t>
            </w:r>
          </w:p>
          <w:p w14:paraId="56DC39D9" w14:textId="77777777" w:rsidR="00AE22E0" w:rsidRPr="00EE74B6" w:rsidRDefault="00AE22E0" w:rsidP="00B42681">
            <w:pPr>
              <w:spacing w:after="0" w:line="240" w:lineRule="auto"/>
              <w:jc w:val="both"/>
              <w:rPr>
                <w:rFonts w:ascii="Times New Roman" w:hAnsi="Times New Roman"/>
                <w:color w:val="auto"/>
                <w:szCs w:val="22"/>
              </w:rPr>
            </w:pPr>
          </w:p>
          <w:p w14:paraId="0A1456CF" w14:textId="60E09BFB" w:rsidR="00AE22E0" w:rsidRPr="00EE74B6" w:rsidRDefault="00AE22E0" w:rsidP="00B42681">
            <w:pPr>
              <w:spacing w:after="0" w:line="240" w:lineRule="auto"/>
              <w:jc w:val="both"/>
              <w:rPr>
                <w:rFonts w:ascii="Times New Roman" w:hAnsi="Times New Roman"/>
                <w:color w:val="auto"/>
                <w:szCs w:val="22"/>
              </w:rPr>
            </w:pPr>
            <w:r w:rsidRPr="00EE74B6">
              <w:rPr>
                <w:rFonts w:ascii="Times New Roman" w:hAnsi="Times New Roman"/>
                <w:color w:val="auto"/>
                <w:szCs w:val="22"/>
              </w:rPr>
              <w:t>2.</w:t>
            </w:r>
            <w:r w:rsidR="00F14454" w:rsidRPr="00EE74B6">
              <w:rPr>
                <w:rFonts w:ascii="Times New Roman" w:hAnsi="Times New Roman"/>
                <w:color w:val="auto"/>
                <w:szCs w:val="22"/>
              </w:rPr>
              <w:t>2</w:t>
            </w:r>
            <w:r w:rsidRPr="00EE74B6">
              <w:rPr>
                <w:rFonts w:ascii="Times New Roman" w:hAnsi="Times New Roman"/>
                <w:color w:val="auto"/>
                <w:szCs w:val="22"/>
              </w:rPr>
              <w:t>.1. skaidri aprakstīts digitālā līdzekļa mērķis un sasniedzamie rezultāti</w:t>
            </w:r>
            <w:r w:rsidR="0078542E">
              <w:rPr>
                <w:rStyle w:val="FootnoteReference"/>
                <w:rFonts w:ascii="Times New Roman" w:hAnsi="Times New Roman"/>
                <w:color w:val="auto"/>
                <w:szCs w:val="22"/>
              </w:rPr>
              <w:footnoteReference w:id="13"/>
            </w:r>
            <w:r w:rsidR="00913107">
              <w:rPr>
                <w:rFonts w:ascii="Times New Roman" w:hAnsi="Times New Roman"/>
                <w:color w:val="auto"/>
              </w:rPr>
              <w:t>;</w:t>
            </w:r>
            <w:r w:rsidR="00E73CD2">
              <w:rPr>
                <w:rFonts w:ascii="Times New Roman" w:hAnsi="Times New Roman"/>
                <w:color w:val="auto"/>
              </w:rPr>
              <w:t xml:space="preserve"> </w:t>
            </w:r>
            <w:r w:rsidRPr="00EE74B6">
              <w:rPr>
                <w:rFonts w:ascii="Times New Roman" w:hAnsi="Times New Roman"/>
                <w:color w:val="auto"/>
                <w:szCs w:val="22"/>
              </w:rPr>
              <w:t>2.</w:t>
            </w:r>
            <w:r w:rsidR="00F14454" w:rsidRPr="00EE74B6">
              <w:rPr>
                <w:rFonts w:ascii="Times New Roman" w:hAnsi="Times New Roman"/>
                <w:color w:val="auto"/>
                <w:szCs w:val="22"/>
              </w:rPr>
              <w:t>2</w:t>
            </w:r>
            <w:r w:rsidRPr="00EE74B6">
              <w:rPr>
                <w:rFonts w:ascii="Times New Roman" w:hAnsi="Times New Roman"/>
                <w:color w:val="auto"/>
                <w:szCs w:val="22"/>
              </w:rPr>
              <w:t xml:space="preserve">.2. digitālais līdzeklis būs piemērots mērķa grupai, atbildīs tās vecumposma attīstības īpatnībām, interesēm pieredzei un vajadzībām; </w:t>
            </w:r>
            <w:r w:rsidR="002A5F08">
              <w:rPr>
                <w:rFonts w:ascii="Times New Roman" w:hAnsi="Times New Roman"/>
                <w:color w:val="auto"/>
                <w:szCs w:val="22"/>
              </w:rPr>
              <w:t xml:space="preserve"> Norādīts izglītības posms (pirmsskolas bērnu vecuma grupa vai klašu </w:t>
            </w:r>
            <w:r w:rsidR="002A5F08">
              <w:rPr>
                <w:rFonts w:ascii="Times New Roman" w:hAnsi="Times New Roman"/>
                <w:color w:val="auto"/>
                <w:szCs w:val="22"/>
              </w:rPr>
              <w:lastRenderedPageBreak/>
              <w:t xml:space="preserve">grupa), kurai </w:t>
            </w:r>
            <w:r w:rsidR="002A5F08" w:rsidRPr="00EE74B6">
              <w:rPr>
                <w:rFonts w:ascii="Times New Roman" w:hAnsi="Times New Roman"/>
                <w:color w:val="auto"/>
                <w:szCs w:val="22"/>
              </w:rPr>
              <w:t xml:space="preserve">digitālais līdzeklis </w:t>
            </w:r>
            <w:r w:rsidR="002A5F08">
              <w:rPr>
                <w:rFonts w:ascii="Times New Roman" w:hAnsi="Times New Roman"/>
                <w:color w:val="auto"/>
                <w:szCs w:val="22"/>
              </w:rPr>
              <w:t xml:space="preserve">paredzēts; aprakstīta tā atbilstība </w:t>
            </w:r>
            <w:r w:rsidR="002A5F08" w:rsidRPr="00EE74B6">
              <w:rPr>
                <w:rFonts w:ascii="Times New Roman" w:hAnsi="Times New Roman"/>
                <w:color w:val="auto"/>
                <w:szCs w:val="22"/>
              </w:rPr>
              <w:t>mērķa grupai</w:t>
            </w:r>
            <w:r w:rsidR="002A5F08">
              <w:rPr>
                <w:rFonts w:ascii="Times New Roman" w:hAnsi="Times New Roman"/>
                <w:color w:val="auto"/>
                <w:szCs w:val="22"/>
              </w:rPr>
              <w:t>.</w:t>
            </w:r>
          </w:p>
          <w:p w14:paraId="4602A1EB" w14:textId="3F53B67D" w:rsidR="00A65C77" w:rsidRPr="00EE74B6" w:rsidRDefault="00AE22E0" w:rsidP="00B42681">
            <w:pPr>
              <w:spacing w:after="0" w:line="240" w:lineRule="auto"/>
              <w:jc w:val="both"/>
              <w:rPr>
                <w:rFonts w:ascii="Times New Roman" w:hAnsi="Times New Roman"/>
                <w:color w:val="auto"/>
                <w:szCs w:val="22"/>
              </w:rPr>
            </w:pPr>
            <w:r w:rsidRPr="00EE74B6">
              <w:rPr>
                <w:rFonts w:ascii="Times New Roman" w:hAnsi="Times New Roman"/>
                <w:color w:val="auto"/>
                <w:szCs w:val="22"/>
              </w:rPr>
              <w:t>2.</w:t>
            </w:r>
            <w:r w:rsidR="00F14454" w:rsidRPr="00EE74B6">
              <w:rPr>
                <w:rFonts w:ascii="Times New Roman" w:hAnsi="Times New Roman"/>
                <w:color w:val="auto"/>
                <w:szCs w:val="22"/>
              </w:rPr>
              <w:t>2</w:t>
            </w:r>
            <w:r w:rsidRPr="00EE74B6">
              <w:rPr>
                <w:rFonts w:ascii="Times New Roman" w:hAnsi="Times New Roman"/>
                <w:color w:val="auto"/>
                <w:szCs w:val="22"/>
              </w:rPr>
              <w:t xml:space="preserve">.3. digitālais līdzeklis atbildīs </w:t>
            </w:r>
            <w:r w:rsidR="00D6613E" w:rsidRPr="00EE74B6">
              <w:rPr>
                <w:rFonts w:ascii="Times New Roman" w:hAnsi="Times New Roman"/>
                <w:color w:val="auto"/>
                <w:szCs w:val="22"/>
              </w:rPr>
              <w:t xml:space="preserve"> </w:t>
            </w:r>
            <w:r w:rsidR="00A75FDD">
              <w:rPr>
                <w:rFonts w:ascii="Times New Roman" w:hAnsi="Times New Roman"/>
                <w:color w:val="auto"/>
                <w:szCs w:val="22"/>
              </w:rPr>
              <w:t>V</w:t>
            </w:r>
            <w:r w:rsidR="00D6613E" w:rsidRPr="00EE74B6">
              <w:rPr>
                <w:rFonts w:ascii="Times New Roman" w:hAnsi="Times New Roman"/>
                <w:color w:val="auto"/>
                <w:szCs w:val="22"/>
              </w:rPr>
              <w:t>alsts pirm</w:t>
            </w:r>
            <w:r w:rsidR="00DA65B6" w:rsidRPr="00EE74B6">
              <w:rPr>
                <w:rFonts w:ascii="Times New Roman" w:hAnsi="Times New Roman"/>
                <w:color w:val="auto"/>
                <w:szCs w:val="22"/>
              </w:rPr>
              <w:t>s</w:t>
            </w:r>
            <w:r w:rsidR="00D6613E" w:rsidRPr="00EE74B6">
              <w:rPr>
                <w:rFonts w:ascii="Times New Roman" w:hAnsi="Times New Roman"/>
                <w:color w:val="auto"/>
                <w:szCs w:val="22"/>
              </w:rPr>
              <w:t xml:space="preserve">skolas izglītības vadlīnijām, </w:t>
            </w:r>
            <w:r w:rsidR="00A75FDD">
              <w:rPr>
                <w:rFonts w:ascii="Times New Roman" w:hAnsi="Times New Roman"/>
                <w:color w:val="auto"/>
                <w:szCs w:val="22"/>
              </w:rPr>
              <w:t>V</w:t>
            </w:r>
            <w:r w:rsidRPr="00EE74B6">
              <w:rPr>
                <w:rFonts w:ascii="Times New Roman" w:hAnsi="Times New Roman"/>
                <w:color w:val="auto"/>
                <w:szCs w:val="22"/>
              </w:rPr>
              <w:t>alsts pamatizglītības standartam</w:t>
            </w:r>
            <w:r w:rsidR="00D6613E" w:rsidRPr="00EE74B6">
              <w:rPr>
                <w:rFonts w:ascii="Times New Roman" w:hAnsi="Times New Roman"/>
                <w:color w:val="auto"/>
                <w:szCs w:val="22"/>
              </w:rPr>
              <w:t xml:space="preserve"> vai</w:t>
            </w:r>
            <w:r w:rsidRPr="00EE74B6">
              <w:rPr>
                <w:rFonts w:ascii="Times New Roman" w:hAnsi="Times New Roman"/>
                <w:color w:val="auto"/>
                <w:szCs w:val="22"/>
              </w:rPr>
              <w:t xml:space="preserve"> </w:t>
            </w:r>
            <w:r w:rsidR="00A75FDD">
              <w:rPr>
                <w:rFonts w:ascii="Times New Roman" w:hAnsi="Times New Roman"/>
                <w:color w:val="auto"/>
                <w:szCs w:val="22"/>
              </w:rPr>
              <w:t>V</w:t>
            </w:r>
            <w:r w:rsidRPr="00EE74B6">
              <w:rPr>
                <w:rFonts w:ascii="Times New Roman" w:hAnsi="Times New Roman"/>
                <w:color w:val="auto"/>
                <w:szCs w:val="22"/>
              </w:rPr>
              <w:t xml:space="preserve">alsts vispārējās vidējās izglītības standartam un citiem ar digitālā </w:t>
            </w:r>
            <w:r w:rsidRPr="00374E36">
              <w:rPr>
                <w:rFonts w:ascii="Times New Roman" w:hAnsi="Times New Roman"/>
                <w:color w:val="auto"/>
                <w:szCs w:val="22"/>
              </w:rPr>
              <w:t>līdzekļa izstrādi saistītajiem normatīvajiem aktiem</w:t>
            </w:r>
            <w:r w:rsidR="00A65C77" w:rsidRPr="00374E36">
              <w:rPr>
                <w:rFonts w:ascii="Times New Roman" w:hAnsi="Times New Roman"/>
                <w:color w:val="auto"/>
                <w:szCs w:val="22"/>
              </w:rPr>
              <w:t>;</w:t>
            </w:r>
            <w:r w:rsidR="00D6613E" w:rsidRPr="00374E36">
              <w:rPr>
                <w:rFonts w:ascii="Times New Roman" w:hAnsi="Times New Roman"/>
                <w:color w:val="auto"/>
                <w:szCs w:val="22"/>
              </w:rPr>
              <w:t xml:space="preserve"> </w:t>
            </w:r>
            <w:r w:rsidR="00D6613E" w:rsidRPr="00374E36">
              <w:t xml:space="preserve"> </w:t>
            </w:r>
            <w:r w:rsidR="00D6613E" w:rsidRPr="00374E36">
              <w:rPr>
                <w:rFonts w:ascii="Times New Roman" w:hAnsi="Times New Roman"/>
                <w:color w:val="auto"/>
                <w:szCs w:val="22"/>
              </w:rPr>
              <w:t xml:space="preserve">Atbilstība </w:t>
            </w:r>
            <w:r w:rsidR="00A75FDD">
              <w:rPr>
                <w:rFonts w:ascii="Times New Roman" w:hAnsi="Times New Roman"/>
                <w:color w:val="auto"/>
                <w:szCs w:val="22"/>
              </w:rPr>
              <w:t>V</w:t>
            </w:r>
            <w:r w:rsidR="00D6613E" w:rsidRPr="00374E36">
              <w:rPr>
                <w:rFonts w:ascii="Times New Roman" w:hAnsi="Times New Roman"/>
                <w:color w:val="auto"/>
                <w:szCs w:val="22"/>
              </w:rPr>
              <w:t>alsts pirms</w:t>
            </w:r>
            <w:r w:rsidR="00130C06" w:rsidRPr="00374E36">
              <w:rPr>
                <w:rFonts w:ascii="Times New Roman" w:hAnsi="Times New Roman"/>
                <w:color w:val="auto"/>
                <w:szCs w:val="22"/>
              </w:rPr>
              <w:t>s</w:t>
            </w:r>
            <w:r w:rsidR="00D6613E" w:rsidRPr="00374E36">
              <w:rPr>
                <w:rFonts w:ascii="Times New Roman" w:hAnsi="Times New Roman"/>
                <w:color w:val="auto"/>
                <w:szCs w:val="22"/>
              </w:rPr>
              <w:t>kolas izglītības</w:t>
            </w:r>
            <w:r w:rsidR="00D6613E" w:rsidRPr="00EE74B6">
              <w:rPr>
                <w:rFonts w:ascii="Times New Roman" w:hAnsi="Times New Roman"/>
                <w:color w:val="auto"/>
                <w:szCs w:val="22"/>
              </w:rPr>
              <w:t xml:space="preserve"> vadlīnijām, </w:t>
            </w:r>
            <w:r w:rsidR="00A75FDD">
              <w:rPr>
                <w:rFonts w:ascii="Times New Roman" w:hAnsi="Times New Roman"/>
                <w:color w:val="auto"/>
                <w:szCs w:val="22"/>
              </w:rPr>
              <w:t>V</w:t>
            </w:r>
            <w:r w:rsidR="00D6613E" w:rsidRPr="00EE74B6">
              <w:rPr>
                <w:rFonts w:ascii="Times New Roman" w:hAnsi="Times New Roman"/>
                <w:color w:val="auto"/>
                <w:szCs w:val="22"/>
              </w:rPr>
              <w:t xml:space="preserve">alsts pamatizglītības standartam vai </w:t>
            </w:r>
            <w:r w:rsidR="00A75FDD">
              <w:rPr>
                <w:rFonts w:ascii="Times New Roman" w:hAnsi="Times New Roman"/>
                <w:color w:val="auto"/>
                <w:szCs w:val="22"/>
              </w:rPr>
              <w:t>V</w:t>
            </w:r>
            <w:r w:rsidR="00D6613E" w:rsidRPr="00EE74B6">
              <w:rPr>
                <w:rFonts w:ascii="Times New Roman" w:hAnsi="Times New Roman"/>
                <w:color w:val="auto"/>
                <w:szCs w:val="22"/>
              </w:rPr>
              <w:t>alsts vispārējās vidējās izglītības standartam tiek vērtēta atbilstoši izsludinātās projektu iesniegumu atlases kārtas mērķim</w:t>
            </w:r>
            <w:r w:rsidR="00C7296D">
              <w:rPr>
                <w:rFonts w:ascii="Times New Roman" w:hAnsi="Times New Roman"/>
                <w:color w:val="auto"/>
                <w:szCs w:val="22"/>
              </w:rPr>
              <w:t>;</w:t>
            </w:r>
          </w:p>
          <w:p w14:paraId="33929E86" w14:textId="098CB5F3" w:rsidR="00AE22E0" w:rsidRPr="00EE74B6" w:rsidRDefault="00A65C77" w:rsidP="00B42681">
            <w:pPr>
              <w:spacing w:after="0" w:line="240" w:lineRule="auto"/>
              <w:jc w:val="both"/>
              <w:rPr>
                <w:rFonts w:ascii="Times New Roman" w:hAnsi="Times New Roman"/>
                <w:color w:val="auto"/>
                <w:szCs w:val="22"/>
              </w:rPr>
            </w:pPr>
            <w:r w:rsidRPr="00EE74B6">
              <w:rPr>
                <w:rFonts w:ascii="Times New Roman" w:hAnsi="Times New Roman"/>
                <w:color w:val="auto"/>
                <w:szCs w:val="22"/>
              </w:rPr>
              <w:t>2.</w:t>
            </w:r>
            <w:r w:rsidR="00F14454" w:rsidRPr="00EE74B6">
              <w:rPr>
                <w:rFonts w:ascii="Times New Roman" w:hAnsi="Times New Roman"/>
                <w:color w:val="auto"/>
                <w:szCs w:val="22"/>
              </w:rPr>
              <w:t>2</w:t>
            </w:r>
            <w:r w:rsidRPr="00EE74B6">
              <w:rPr>
                <w:rFonts w:ascii="Times New Roman" w:hAnsi="Times New Roman"/>
                <w:color w:val="auto"/>
                <w:szCs w:val="22"/>
              </w:rPr>
              <w:t xml:space="preserve">.4. </w:t>
            </w:r>
            <w:r w:rsidR="00AE22E0" w:rsidRPr="00EE74B6">
              <w:rPr>
                <w:rFonts w:ascii="Times New Roman" w:hAnsi="Times New Roman"/>
                <w:color w:val="auto"/>
                <w:szCs w:val="22"/>
              </w:rPr>
              <w:t>digitālais līdzeklis atbildīs tiesiskajiem (t.sk. cilvēktiesību, bērnu tiesību aizsardzības, dzimumu līdztiesības un vienlīdzīgu iespēju un nediskriminācijas), ētiskajiem un morāles pamatprincipiem</w:t>
            </w:r>
            <w:r w:rsidR="00C7296D">
              <w:rPr>
                <w:rFonts w:ascii="Times New Roman" w:hAnsi="Times New Roman"/>
                <w:color w:val="auto"/>
                <w:szCs w:val="22"/>
              </w:rPr>
              <w:t xml:space="preserve">, </w:t>
            </w:r>
            <w:r w:rsidR="00C86246">
              <w:rPr>
                <w:rFonts w:ascii="Times New Roman" w:hAnsi="Times New Roman"/>
                <w:color w:val="auto"/>
                <w:szCs w:val="22"/>
              </w:rPr>
              <w:t>atspoguļojot tos mācību saturā</w:t>
            </w:r>
            <w:r w:rsidR="00C7296D">
              <w:rPr>
                <w:rFonts w:ascii="Times New Roman" w:hAnsi="Times New Roman"/>
                <w:color w:val="auto"/>
                <w:szCs w:val="22"/>
              </w:rPr>
              <w:t>;</w:t>
            </w:r>
          </w:p>
          <w:p w14:paraId="1AD85485" w14:textId="54B09D4B" w:rsidR="00AE22E0" w:rsidRPr="00EE74B6" w:rsidRDefault="00AE22E0" w:rsidP="00B42681">
            <w:pPr>
              <w:spacing w:after="0" w:line="240" w:lineRule="auto"/>
              <w:jc w:val="both"/>
              <w:rPr>
                <w:rFonts w:ascii="Times New Roman" w:hAnsi="Times New Roman"/>
                <w:color w:val="auto"/>
                <w:szCs w:val="22"/>
              </w:rPr>
            </w:pPr>
            <w:r w:rsidRPr="00EE74B6">
              <w:rPr>
                <w:rFonts w:ascii="Times New Roman" w:hAnsi="Times New Roman"/>
                <w:color w:val="auto"/>
                <w:szCs w:val="22"/>
              </w:rPr>
              <w:t>2.</w:t>
            </w:r>
            <w:r w:rsidR="00F14454" w:rsidRPr="00EE74B6">
              <w:rPr>
                <w:rFonts w:ascii="Times New Roman" w:hAnsi="Times New Roman"/>
                <w:color w:val="auto"/>
                <w:szCs w:val="22"/>
              </w:rPr>
              <w:t>2</w:t>
            </w:r>
            <w:r w:rsidRPr="00EE74B6">
              <w:rPr>
                <w:rFonts w:ascii="Times New Roman" w:hAnsi="Times New Roman"/>
                <w:color w:val="auto"/>
                <w:szCs w:val="22"/>
              </w:rPr>
              <w:t>.5. digitālais līdzeklis atbildīs šādiem didaktikas aspektiem: mērķtiecīgums, zinātniskums, saprotamība, sistēmiskums, sistemātiskums, objektivitāte, uzskatāmība, saistība ar dzīvi un aktualitāte, kultūrizglītība</w:t>
            </w:r>
            <w:r w:rsidR="00913107">
              <w:rPr>
                <w:rFonts w:ascii="Times New Roman" w:hAnsi="Times New Roman"/>
                <w:color w:val="auto"/>
                <w:szCs w:val="22"/>
              </w:rPr>
              <w:t xml:space="preserve"> (ja attiecināms).</w:t>
            </w:r>
            <w:r w:rsidR="00913107" w:rsidRPr="00EE74B6">
              <w:rPr>
                <w:rFonts w:ascii="Times New Roman" w:hAnsi="Times New Roman"/>
                <w:color w:val="auto"/>
                <w:szCs w:val="22"/>
              </w:rPr>
              <w:t xml:space="preserve">  </w:t>
            </w:r>
            <w:r w:rsidR="00B97A41" w:rsidRPr="00EE74B6">
              <w:rPr>
                <w:rFonts w:ascii="Times New Roman" w:hAnsi="Times New Roman"/>
                <w:color w:val="auto"/>
                <w:szCs w:val="22"/>
              </w:rPr>
              <w:t>Lai nodrošinātu p</w:t>
            </w:r>
            <w:r w:rsidRPr="00EE74B6">
              <w:rPr>
                <w:rFonts w:ascii="Times New Roman" w:hAnsi="Times New Roman"/>
                <w:color w:val="auto"/>
                <w:szCs w:val="22"/>
              </w:rPr>
              <w:t xml:space="preserve">rasības </w:t>
            </w:r>
            <w:r w:rsidR="00B97A41" w:rsidRPr="00EE74B6">
              <w:rPr>
                <w:rFonts w:ascii="Times New Roman" w:hAnsi="Times New Roman"/>
                <w:color w:val="auto"/>
                <w:szCs w:val="22"/>
              </w:rPr>
              <w:t>par digitālā līdzekļa s</w:t>
            </w:r>
            <w:r w:rsidRPr="00EE74B6">
              <w:rPr>
                <w:rFonts w:ascii="Times New Roman" w:hAnsi="Times New Roman"/>
                <w:color w:val="auto"/>
                <w:szCs w:val="22"/>
              </w:rPr>
              <w:t>aist</w:t>
            </w:r>
            <w:r w:rsidR="00B97A41" w:rsidRPr="00EE74B6">
              <w:rPr>
                <w:rFonts w:ascii="Times New Roman" w:hAnsi="Times New Roman"/>
                <w:color w:val="auto"/>
                <w:szCs w:val="22"/>
              </w:rPr>
              <w:t xml:space="preserve">ību ar dzīvi un aktualitāti izpildi, projekta iesniedzējs, piemēram, var aprakstīt, ka </w:t>
            </w:r>
            <w:r w:rsidRPr="00EE74B6">
              <w:rPr>
                <w:rFonts w:ascii="Times New Roman" w:hAnsi="Times New Roman"/>
                <w:color w:val="auto"/>
                <w:szCs w:val="22"/>
              </w:rPr>
              <w:t xml:space="preserve">digitālā </w:t>
            </w:r>
            <w:r w:rsidR="00B97A41" w:rsidRPr="00EE74B6">
              <w:rPr>
                <w:rFonts w:ascii="Times New Roman" w:hAnsi="Times New Roman"/>
                <w:color w:val="auto"/>
                <w:szCs w:val="22"/>
              </w:rPr>
              <w:t xml:space="preserve">līdzekļa </w:t>
            </w:r>
            <w:r w:rsidR="00B459FF">
              <w:rPr>
                <w:rFonts w:ascii="Times New Roman" w:hAnsi="Times New Roman"/>
                <w:color w:val="auto"/>
                <w:szCs w:val="22"/>
              </w:rPr>
              <w:t xml:space="preserve">mācību </w:t>
            </w:r>
            <w:r w:rsidRPr="00EE74B6">
              <w:rPr>
                <w:rFonts w:ascii="Times New Roman" w:hAnsi="Times New Roman"/>
                <w:color w:val="auto"/>
                <w:szCs w:val="22"/>
              </w:rPr>
              <w:t xml:space="preserve">saturs atspoguļos </w:t>
            </w:r>
            <w:r w:rsidR="00824A1E">
              <w:rPr>
                <w:rFonts w:ascii="Times New Roman" w:hAnsi="Times New Roman"/>
                <w:color w:val="auto"/>
                <w:szCs w:val="22"/>
              </w:rPr>
              <w:t xml:space="preserve">reālās </w:t>
            </w:r>
            <w:r w:rsidR="00824A1E">
              <w:rPr>
                <w:rFonts w:ascii="Times New Roman" w:hAnsi="Times New Roman"/>
                <w:color w:val="auto"/>
                <w:szCs w:val="22"/>
              </w:rPr>
              <w:lastRenderedPageBreak/>
              <w:t>dzīves situācij</w:t>
            </w:r>
            <w:r w:rsidR="00B459FF">
              <w:rPr>
                <w:rFonts w:ascii="Times New Roman" w:hAnsi="Times New Roman"/>
                <w:color w:val="auto"/>
                <w:szCs w:val="22"/>
              </w:rPr>
              <w:t>a</w:t>
            </w:r>
            <w:r w:rsidR="00824A1E">
              <w:rPr>
                <w:rFonts w:ascii="Times New Roman" w:hAnsi="Times New Roman"/>
                <w:color w:val="auto"/>
                <w:szCs w:val="22"/>
              </w:rPr>
              <w:t>s</w:t>
            </w:r>
            <w:r w:rsidR="00B459FF">
              <w:rPr>
                <w:rFonts w:ascii="Times New Roman" w:hAnsi="Times New Roman"/>
                <w:color w:val="auto"/>
                <w:szCs w:val="22"/>
              </w:rPr>
              <w:t xml:space="preserve"> (t.sk. dažādas sociālās un kultūrvides; person</w:t>
            </w:r>
            <w:r w:rsidR="00086012">
              <w:rPr>
                <w:rFonts w:ascii="Times New Roman" w:hAnsi="Times New Roman"/>
                <w:color w:val="auto"/>
                <w:szCs w:val="22"/>
              </w:rPr>
              <w:t>as</w:t>
            </w:r>
            <w:r w:rsidR="0005387E">
              <w:rPr>
                <w:rFonts w:ascii="Times New Roman" w:hAnsi="Times New Roman"/>
                <w:color w:val="auto"/>
                <w:szCs w:val="22"/>
              </w:rPr>
              <w:t xml:space="preserve"> </w:t>
            </w:r>
            <w:r w:rsidR="00B459FF">
              <w:rPr>
                <w:rFonts w:ascii="Times New Roman" w:hAnsi="Times New Roman"/>
                <w:color w:val="auto"/>
                <w:szCs w:val="22"/>
              </w:rPr>
              <w:t>ar īpašām vajadzībām</w:t>
            </w:r>
            <w:r w:rsidR="00086012">
              <w:rPr>
                <w:rFonts w:ascii="Times New Roman" w:hAnsi="Times New Roman"/>
                <w:color w:val="auto"/>
                <w:szCs w:val="22"/>
              </w:rPr>
              <w:t xml:space="preserve">, kuras iekļaujas </w:t>
            </w:r>
            <w:r w:rsidR="0005387E">
              <w:rPr>
                <w:rFonts w:ascii="Times New Roman" w:hAnsi="Times New Roman"/>
                <w:color w:val="auto"/>
                <w:szCs w:val="22"/>
              </w:rPr>
              <w:t>sabiedrībā</w:t>
            </w:r>
            <w:r w:rsidR="00B459FF">
              <w:rPr>
                <w:rFonts w:ascii="Times New Roman" w:hAnsi="Times New Roman"/>
                <w:color w:val="auto"/>
                <w:szCs w:val="22"/>
              </w:rPr>
              <w:t xml:space="preserve">) </w:t>
            </w:r>
          </w:p>
          <w:p w14:paraId="782F43FC" w14:textId="03B48326" w:rsidR="00AE22E0" w:rsidRPr="00EE74B6" w:rsidRDefault="00AE22E0" w:rsidP="00B42681">
            <w:pPr>
              <w:spacing w:after="0" w:line="240" w:lineRule="auto"/>
              <w:jc w:val="both"/>
              <w:rPr>
                <w:rFonts w:ascii="Times New Roman" w:hAnsi="Times New Roman"/>
                <w:color w:val="auto"/>
                <w:szCs w:val="22"/>
              </w:rPr>
            </w:pPr>
            <w:r w:rsidRPr="00EE74B6">
              <w:rPr>
                <w:rFonts w:ascii="Times New Roman" w:hAnsi="Times New Roman"/>
                <w:color w:val="auto"/>
                <w:szCs w:val="22"/>
              </w:rPr>
              <w:t>2.</w:t>
            </w:r>
            <w:r w:rsidR="00F14454" w:rsidRPr="00EE74B6">
              <w:rPr>
                <w:rFonts w:ascii="Times New Roman" w:hAnsi="Times New Roman"/>
                <w:color w:val="auto"/>
                <w:szCs w:val="22"/>
              </w:rPr>
              <w:t>2</w:t>
            </w:r>
            <w:r w:rsidRPr="00EE74B6">
              <w:rPr>
                <w:rFonts w:ascii="Times New Roman" w:hAnsi="Times New Roman"/>
                <w:color w:val="auto"/>
                <w:szCs w:val="22"/>
              </w:rPr>
              <w:t>.6.</w:t>
            </w:r>
            <w:r w:rsidR="00D50B7D" w:rsidRPr="00EE74B6">
              <w:rPr>
                <w:szCs w:val="22"/>
              </w:rPr>
              <w:t xml:space="preserve"> </w:t>
            </w:r>
            <w:r w:rsidR="00D50B7D" w:rsidRPr="00EE74B6">
              <w:rPr>
                <w:rFonts w:ascii="Times New Roman" w:eastAsia="Times New Roman" w:hAnsi="Times New Roman"/>
                <w:szCs w:val="22"/>
              </w:rPr>
              <w:t>digitālais līdzeklis sniegs mācību jomai noteikto sasniedzamo rezultātu īstenošanai atbilstošas jaunās zināšanas, izpratni un prasmes, kā arī attīstīs esošās prasmes, veicinot izglītojamā aktīvu mācīšanos, pētniecisko interesi un iesaisti zināšanu konstruēšanā</w:t>
            </w:r>
            <w:r w:rsidRPr="00EE74B6">
              <w:rPr>
                <w:rFonts w:ascii="Times New Roman" w:hAnsi="Times New Roman"/>
                <w:color w:val="auto"/>
                <w:szCs w:val="22"/>
              </w:rPr>
              <w:t>;</w:t>
            </w:r>
            <w:r w:rsidR="0089140A" w:rsidRPr="00EE74B6">
              <w:rPr>
                <w:rFonts w:ascii="Times New Roman" w:hAnsi="Times New Roman"/>
                <w:color w:val="auto"/>
                <w:szCs w:val="22"/>
              </w:rPr>
              <w:t xml:space="preserve"> </w:t>
            </w:r>
            <w:r w:rsidR="0089140A" w:rsidRPr="00EE74B6">
              <w:rPr>
                <w:rFonts w:ascii="Times New Roman" w:hAnsi="Times New Roman"/>
              </w:rPr>
              <w:t xml:space="preserve"> </w:t>
            </w:r>
            <w:r w:rsidR="0076406A" w:rsidRPr="00EE74B6">
              <w:t xml:space="preserve"> </w:t>
            </w:r>
            <w:r w:rsidR="0076406A" w:rsidRPr="00EE74B6">
              <w:rPr>
                <w:rFonts w:ascii="Times New Roman" w:hAnsi="Times New Roman"/>
              </w:rPr>
              <w:t>Jaunās zināšanas, izpratne un prasmes, kuras jāapgūst skolēnam, atspoguļojas</w:t>
            </w:r>
            <w:r w:rsidR="00A75FDD">
              <w:rPr>
                <w:rFonts w:ascii="Times New Roman" w:hAnsi="Times New Roman"/>
              </w:rPr>
              <w:t xml:space="preserve"> Valsts</w:t>
            </w:r>
            <w:r w:rsidR="0076406A" w:rsidRPr="00EE74B6">
              <w:rPr>
                <w:rFonts w:ascii="Times New Roman" w:hAnsi="Times New Roman"/>
              </w:rPr>
              <w:t xml:space="preserve"> pirmsskolas izglītības vadlīnijās, </w:t>
            </w:r>
            <w:r w:rsidR="00A75FDD">
              <w:rPr>
                <w:rFonts w:ascii="Times New Roman" w:hAnsi="Times New Roman"/>
              </w:rPr>
              <w:t xml:space="preserve">Valsts </w:t>
            </w:r>
            <w:r w:rsidR="0076406A" w:rsidRPr="00EE74B6">
              <w:rPr>
                <w:rFonts w:ascii="Times New Roman" w:hAnsi="Times New Roman"/>
              </w:rPr>
              <w:t xml:space="preserve">pamatizglītības standartā un </w:t>
            </w:r>
            <w:r w:rsidR="00A75FDD">
              <w:rPr>
                <w:rFonts w:ascii="Times New Roman" w:hAnsi="Times New Roman"/>
              </w:rPr>
              <w:t xml:space="preserve">Valsts </w:t>
            </w:r>
            <w:r w:rsidR="0076406A" w:rsidRPr="00EE74B6">
              <w:rPr>
                <w:rFonts w:ascii="Times New Roman" w:hAnsi="Times New Roman"/>
              </w:rPr>
              <w:t>vispārējās vidējās izglītības standartā katrai mācību jomai un izglītības posmam noteiktajos sasniedzamajos rezultātos.</w:t>
            </w:r>
            <w:r w:rsidR="00EB3084">
              <w:rPr>
                <w:rFonts w:ascii="Times New Roman" w:hAnsi="Times New Roman"/>
              </w:rPr>
              <w:t xml:space="preserve"> </w:t>
            </w:r>
            <w:r w:rsidR="00EB3084" w:rsidRPr="00EB3084">
              <w:rPr>
                <w:rFonts w:ascii="Times New Roman" w:hAnsi="Times New Roman"/>
              </w:rPr>
              <w:t xml:space="preserve">Atbilstība </w:t>
            </w:r>
            <w:r w:rsidR="00A75FDD">
              <w:rPr>
                <w:rFonts w:ascii="Times New Roman" w:hAnsi="Times New Roman"/>
              </w:rPr>
              <w:t>V</w:t>
            </w:r>
            <w:r w:rsidR="00EB3084" w:rsidRPr="00EB3084">
              <w:rPr>
                <w:rFonts w:ascii="Times New Roman" w:hAnsi="Times New Roman"/>
              </w:rPr>
              <w:t xml:space="preserve">alsts pirmsskolas izglītības vadlīnijām, </w:t>
            </w:r>
            <w:r w:rsidR="00A75FDD">
              <w:rPr>
                <w:rFonts w:ascii="Times New Roman" w:hAnsi="Times New Roman"/>
              </w:rPr>
              <w:t>V</w:t>
            </w:r>
            <w:r w:rsidR="00EB3084" w:rsidRPr="00EB3084">
              <w:rPr>
                <w:rFonts w:ascii="Times New Roman" w:hAnsi="Times New Roman"/>
              </w:rPr>
              <w:t xml:space="preserve">alsts pamatizglītības standartam vai </w:t>
            </w:r>
            <w:r w:rsidR="00A75FDD">
              <w:rPr>
                <w:rFonts w:ascii="Times New Roman" w:hAnsi="Times New Roman"/>
              </w:rPr>
              <w:t>V</w:t>
            </w:r>
            <w:r w:rsidR="00EB3084" w:rsidRPr="00EB3084">
              <w:rPr>
                <w:rFonts w:ascii="Times New Roman" w:hAnsi="Times New Roman"/>
              </w:rPr>
              <w:t>alsts vispārējās vidējās izglītības standartam tiek vērtēta atbilstoši izsludinātās projektu iesniegumu atlases kārtas mērķim.</w:t>
            </w:r>
            <w:r w:rsidR="00614A1E">
              <w:rPr>
                <w:rFonts w:ascii="Times New Roman" w:hAnsi="Times New Roman"/>
              </w:rPr>
              <w:t xml:space="preserve"> </w:t>
            </w:r>
            <w:r w:rsidR="00614A1E">
              <w:rPr>
                <w:rFonts w:ascii="Times New Roman" w:hAnsi="Times New Roman"/>
                <w:color w:val="auto"/>
                <w:szCs w:val="22"/>
              </w:rPr>
              <w:t xml:space="preserve"> </w:t>
            </w:r>
          </w:p>
          <w:p w14:paraId="6E40FB1F" w14:textId="3F17FF0E" w:rsidR="00261D9D" w:rsidRPr="000D7413" w:rsidRDefault="00AE22E0" w:rsidP="000D7413">
            <w:pPr>
              <w:jc w:val="both"/>
              <w:rPr>
                <w:rFonts w:ascii="Times New Roman" w:hAnsi="Times New Roman"/>
              </w:rPr>
            </w:pPr>
            <w:r w:rsidRPr="000D7413">
              <w:rPr>
                <w:rFonts w:ascii="Times New Roman" w:hAnsi="Times New Roman"/>
              </w:rPr>
              <w:t>2.</w:t>
            </w:r>
            <w:r w:rsidR="00F14454" w:rsidRPr="000D7413">
              <w:rPr>
                <w:rFonts w:ascii="Times New Roman" w:hAnsi="Times New Roman"/>
              </w:rPr>
              <w:t>2</w:t>
            </w:r>
            <w:r w:rsidRPr="000D7413">
              <w:rPr>
                <w:rFonts w:ascii="Times New Roman" w:hAnsi="Times New Roman"/>
              </w:rPr>
              <w:t xml:space="preserve">.7. </w:t>
            </w:r>
            <w:r w:rsidR="00585220" w:rsidRPr="000D7413">
              <w:rPr>
                <w:rFonts w:ascii="Times New Roman" w:hAnsi="Times New Roman"/>
              </w:rPr>
              <w:t xml:space="preserve"> digitālais līdzeklis veicinās mācīšanās procesa dziļumu, sasniedzot šādus līmeņus, sākot no vienkāršākā līmeņa uz sarežģītāko: atcerēšanās, izpratne, pielietošana, analizēšana, novērtēšana, radīšana. </w:t>
            </w:r>
            <w:r w:rsidR="00585220">
              <w:rPr>
                <w:rFonts w:ascii="Times New Roman" w:hAnsi="Times New Roman"/>
              </w:rPr>
              <w:t>D</w:t>
            </w:r>
            <w:r w:rsidR="00261D9D">
              <w:rPr>
                <w:rFonts w:ascii="Times New Roman" w:hAnsi="Times New Roman"/>
              </w:rPr>
              <w:t>igitālais līdzeklis veicinās dziļo mācīšanos, iekļaujot dažāda kompleksuma, t.sk. dažāda kognitīva dziļuma uzdevumus (piemēram, SOLO, Blūma taksonomijas).</w:t>
            </w:r>
          </w:p>
          <w:p w14:paraId="48501A4D" w14:textId="4F16F5F7" w:rsidR="00AE22E0" w:rsidRPr="00EE74B6" w:rsidRDefault="00AE22E0" w:rsidP="00B42681">
            <w:pPr>
              <w:spacing w:after="0" w:line="240" w:lineRule="auto"/>
              <w:jc w:val="both"/>
              <w:rPr>
                <w:rFonts w:ascii="Times New Roman" w:hAnsi="Times New Roman"/>
                <w:color w:val="auto"/>
                <w:szCs w:val="22"/>
              </w:rPr>
            </w:pPr>
          </w:p>
          <w:p w14:paraId="18CFBBAE" w14:textId="25717B71" w:rsidR="002F4201" w:rsidRPr="00EE74B6" w:rsidRDefault="00AE22E0" w:rsidP="002F4201">
            <w:pPr>
              <w:spacing w:after="0" w:line="240" w:lineRule="auto"/>
              <w:jc w:val="both"/>
              <w:rPr>
                <w:rFonts w:ascii="Times New Roman" w:hAnsi="Times New Roman"/>
                <w:color w:val="auto"/>
                <w:szCs w:val="22"/>
              </w:rPr>
            </w:pPr>
            <w:r w:rsidRPr="00EE74B6">
              <w:rPr>
                <w:rFonts w:ascii="Times New Roman" w:hAnsi="Times New Roman"/>
                <w:color w:val="auto"/>
                <w:szCs w:val="22"/>
              </w:rPr>
              <w:t>2.</w:t>
            </w:r>
            <w:r w:rsidR="00F14454" w:rsidRPr="00EE74B6">
              <w:rPr>
                <w:rFonts w:ascii="Times New Roman" w:hAnsi="Times New Roman"/>
                <w:color w:val="auto"/>
                <w:szCs w:val="22"/>
              </w:rPr>
              <w:t>2</w:t>
            </w:r>
            <w:r w:rsidRPr="00EE74B6">
              <w:rPr>
                <w:rFonts w:ascii="Times New Roman" w:hAnsi="Times New Roman"/>
                <w:color w:val="auto"/>
                <w:szCs w:val="22"/>
              </w:rPr>
              <w:t>.8.</w:t>
            </w:r>
            <w:r w:rsidR="002F4201" w:rsidRPr="00EE74B6">
              <w:rPr>
                <w:rFonts w:ascii="Times New Roman" w:hAnsi="Times New Roman"/>
                <w:color w:val="auto"/>
                <w:szCs w:val="22"/>
              </w:rPr>
              <w:t xml:space="preserve"> digitālais līdzeklis ietvers dažādas sastāvdaļas, kas veicinās satura apguvi un zināšanu nostipri</w:t>
            </w:r>
            <w:r w:rsidR="00A510E2" w:rsidRPr="00EE74B6">
              <w:rPr>
                <w:rFonts w:ascii="Times New Roman" w:hAnsi="Times New Roman"/>
                <w:color w:val="auto"/>
                <w:szCs w:val="22"/>
              </w:rPr>
              <w:t>nāšanu, t.sk. zināšanu un prasmju</w:t>
            </w:r>
            <w:r w:rsidR="002F4201" w:rsidRPr="00EE74B6">
              <w:rPr>
                <w:rFonts w:ascii="Times New Roman" w:hAnsi="Times New Roman"/>
                <w:color w:val="auto"/>
                <w:szCs w:val="22"/>
              </w:rPr>
              <w:t xml:space="preserve"> pārbaudi. </w:t>
            </w:r>
            <w:r w:rsidR="00F14454" w:rsidRPr="00EE74B6">
              <w:rPr>
                <w:rFonts w:ascii="Times New Roman" w:hAnsi="Times New Roman"/>
                <w:color w:val="auto"/>
                <w:szCs w:val="22"/>
              </w:rPr>
              <w:t xml:space="preserve"> Piemēram  ietver šādas sadaļas:</w:t>
            </w:r>
            <w:r w:rsidR="002F4201" w:rsidRPr="00EE74B6">
              <w:rPr>
                <w:rFonts w:ascii="Times New Roman" w:hAnsi="Times New Roman"/>
                <w:color w:val="auto"/>
                <w:szCs w:val="22"/>
              </w:rPr>
              <w:t xml:space="preserve"> teorētisko informāciju, praktiskos un teorētiskos uzdevumus, pārbaudes vai kontroles jautājumus. </w:t>
            </w:r>
            <w:r w:rsidR="00132839" w:rsidRPr="000D7413">
              <w:rPr>
                <w:rFonts w:ascii="Times New Roman" w:hAnsi="Times New Roman"/>
                <w:color w:val="auto"/>
                <w:szCs w:val="22"/>
              </w:rPr>
              <w:t>Digitālā līdzekļa</w:t>
            </w:r>
            <w:r w:rsidR="002F4201" w:rsidRPr="000D7413">
              <w:rPr>
                <w:rFonts w:ascii="Times New Roman" w:hAnsi="Times New Roman"/>
                <w:color w:val="auto"/>
                <w:szCs w:val="22"/>
              </w:rPr>
              <w:t xml:space="preserve"> </w:t>
            </w:r>
            <w:r w:rsidR="00132839" w:rsidRPr="000D7413">
              <w:rPr>
                <w:rFonts w:ascii="Times New Roman" w:hAnsi="Times New Roman"/>
                <w:color w:val="auto"/>
                <w:szCs w:val="22"/>
              </w:rPr>
              <w:t>z</w:t>
            </w:r>
            <w:r w:rsidR="005210DD" w:rsidRPr="000D7413">
              <w:rPr>
                <w:rFonts w:ascii="Times New Roman" w:hAnsi="Times New Roman"/>
                <w:color w:val="auto"/>
                <w:szCs w:val="22"/>
              </w:rPr>
              <w:t xml:space="preserve">ināšanu un prasmju pārbaudes </w:t>
            </w:r>
            <w:r w:rsidR="00707354" w:rsidRPr="000D7413">
              <w:rPr>
                <w:rFonts w:ascii="Times New Roman" w:hAnsi="Times New Roman"/>
                <w:color w:val="auto"/>
                <w:szCs w:val="22"/>
              </w:rPr>
              <w:t xml:space="preserve">piedāvās lietotājam </w:t>
            </w:r>
            <w:r w:rsidR="00707354" w:rsidRPr="000D7413">
              <w:rPr>
                <w:rFonts w:ascii="Times New Roman" w:hAnsi="Times New Roman"/>
                <w:color w:val="auto"/>
                <w:szCs w:val="22"/>
              </w:rPr>
              <w:lastRenderedPageBreak/>
              <w:t>atgriezenisko saiti par viņa sniegumu</w:t>
            </w:r>
            <w:r w:rsidR="00132839" w:rsidRPr="000D7413">
              <w:rPr>
                <w:rFonts w:ascii="Times New Roman" w:hAnsi="Times New Roman"/>
                <w:color w:val="auto"/>
                <w:szCs w:val="22"/>
              </w:rPr>
              <w:t xml:space="preserve"> un veicamās aktivitātes snieguma uzlabošanai, izmantojot digitālo līdzekli.</w:t>
            </w:r>
          </w:p>
          <w:p w14:paraId="597D31A4" w14:textId="77777777" w:rsidR="00AE22E0" w:rsidRPr="00EE74B6" w:rsidRDefault="00AE22E0" w:rsidP="00B42681">
            <w:pPr>
              <w:spacing w:after="0" w:line="240" w:lineRule="auto"/>
              <w:jc w:val="both"/>
              <w:rPr>
                <w:rFonts w:ascii="Times New Roman" w:hAnsi="Times New Roman"/>
                <w:szCs w:val="22"/>
              </w:rPr>
            </w:pPr>
          </w:p>
          <w:p w14:paraId="411B6991" w14:textId="32E64B34" w:rsidR="00AE22E0" w:rsidRPr="00EE74B6" w:rsidRDefault="00AE22E0" w:rsidP="00B42681">
            <w:pPr>
              <w:spacing w:after="0" w:line="240" w:lineRule="auto"/>
              <w:jc w:val="both"/>
              <w:rPr>
                <w:rFonts w:ascii="Times New Roman" w:hAnsi="Times New Roman"/>
                <w:color w:val="auto"/>
                <w:szCs w:val="22"/>
              </w:rPr>
            </w:pPr>
            <w:r w:rsidRPr="00EE74B6">
              <w:rPr>
                <w:rStyle w:val="samazinams"/>
                <w:rFonts w:ascii="Times New Roman" w:hAnsi="Times New Roman"/>
                <w:color w:val="auto"/>
                <w:szCs w:val="22"/>
              </w:rPr>
              <w:t xml:space="preserve">Ja projekta iesniegums pilnībā vai daļēji neatbilst visām minētajām prasībām (pilnā mērā nesniedz pārliecību), </w:t>
            </w:r>
            <w:r w:rsidRPr="00FD7639">
              <w:rPr>
                <w:rStyle w:val="samazinams"/>
                <w:rFonts w:ascii="Times New Roman" w:hAnsi="Times New Roman"/>
                <w:b/>
                <w:color w:val="auto"/>
                <w:szCs w:val="22"/>
              </w:rPr>
              <w:t>vērtējums ir</w:t>
            </w:r>
            <w:r w:rsidRPr="00EE74B6">
              <w:rPr>
                <w:rStyle w:val="samazinams"/>
                <w:rFonts w:ascii="Times New Roman" w:hAnsi="Times New Roman"/>
                <w:color w:val="auto"/>
                <w:szCs w:val="22"/>
              </w:rPr>
              <w:t xml:space="preserve"> „</w:t>
            </w:r>
            <w:r w:rsidRPr="00EE74B6">
              <w:rPr>
                <w:rStyle w:val="samazinams"/>
                <w:rFonts w:ascii="Times New Roman" w:hAnsi="Times New Roman"/>
                <w:b/>
                <w:color w:val="auto"/>
                <w:szCs w:val="22"/>
              </w:rPr>
              <w:t>Jā, ar nosacījumu</w:t>
            </w:r>
            <w:r w:rsidRPr="00EE74B6">
              <w:rPr>
                <w:rStyle w:val="samazinams"/>
                <w:rFonts w:ascii="Times New Roman" w:hAnsi="Times New Roman"/>
                <w:color w:val="auto"/>
                <w:szCs w:val="22"/>
              </w:rPr>
              <w:t>”, vienlaikus nosakot nosacījumu papildināt projekta iesniegumu.</w:t>
            </w:r>
          </w:p>
        </w:tc>
      </w:tr>
      <w:tr w:rsidR="00AE22E0" w:rsidRPr="00D45C51" w14:paraId="0B7A43BA" w14:textId="2FDD9D24" w:rsidTr="00ED31D1">
        <w:trPr>
          <w:trHeight w:val="144"/>
        </w:trPr>
        <w:tc>
          <w:tcPr>
            <w:tcW w:w="314" w:type="pct"/>
            <w:vMerge/>
          </w:tcPr>
          <w:p w14:paraId="26AE572E" w14:textId="62504566" w:rsidR="00AE22E0" w:rsidRPr="00D45C51" w:rsidRDefault="00AE22E0" w:rsidP="00B42681">
            <w:pPr>
              <w:spacing w:after="0" w:line="240" w:lineRule="auto"/>
              <w:jc w:val="both"/>
              <w:rPr>
                <w:rFonts w:ascii="Times New Roman" w:hAnsi="Times New Roman"/>
                <w:color w:val="auto"/>
                <w:szCs w:val="22"/>
              </w:rPr>
            </w:pPr>
          </w:p>
        </w:tc>
        <w:tc>
          <w:tcPr>
            <w:tcW w:w="1841" w:type="pct"/>
            <w:gridSpan w:val="2"/>
          </w:tcPr>
          <w:p w14:paraId="54FC6B5E" w14:textId="6FA99831" w:rsidR="00AE22E0" w:rsidRPr="00054D13" w:rsidRDefault="00AE22E0" w:rsidP="00B42681">
            <w:pPr>
              <w:spacing w:after="0" w:line="240" w:lineRule="auto"/>
              <w:jc w:val="both"/>
              <w:rPr>
                <w:rFonts w:ascii="Times New Roman" w:hAnsi="Times New Roman"/>
                <w:color w:val="auto"/>
                <w:szCs w:val="22"/>
              </w:rPr>
            </w:pPr>
            <w:r w:rsidRPr="00054D13">
              <w:rPr>
                <w:rFonts w:ascii="Times New Roman" w:hAnsi="Times New Roman"/>
                <w:color w:val="auto"/>
                <w:szCs w:val="22"/>
              </w:rPr>
              <w:t>2.</w:t>
            </w:r>
            <w:r w:rsidR="00236F92">
              <w:rPr>
                <w:rFonts w:ascii="Times New Roman" w:hAnsi="Times New Roman"/>
                <w:color w:val="auto"/>
                <w:szCs w:val="22"/>
              </w:rPr>
              <w:t>2</w:t>
            </w:r>
            <w:r w:rsidRPr="00054D13">
              <w:rPr>
                <w:rFonts w:ascii="Times New Roman" w:hAnsi="Times New Roman"/>
                <w:color w:val="auto"/>
                <w:szCs w:val="22"/>
              </w:rPr>
              <w:t>.1. skaidri aprakstīts digitālā līdzekļa mērķis un sasniedzamie rezultāti;</w:t>
            </w:r>
          </w:p>
          <w:p w14:paraId="09534DDD" w14:textId="2F9A7D88" w:rsidR="00AE22E0" w:rsidRPr="00037F10" w:rsidRDefault="00AE22E0" w:rsidP="00B42681">
            <w:pPr>
              <w:spacing w:after="0" w:line="240" w:lineRule="auto"/>
              <w:jc w:val="both"/>
              <w:rPr>
                <w:rFonts w:ascii="Times New Roman" w:eastAsia="Calibri" w:hAnsi="Times New Roman"/>
                <w:color w:val="auto"/>
                <w:szCs w:val="22"/>
              </w:rPr>
            </w:pPr>
          </w:p>
        </w:tc>
        <w:tc>
          <w:tcPr>
            <w:tcW w:w="454" w:type="pct"/>
          </w:tcPr>
          <w:p w14:paraId="5BDEDC11" w14:textId="77777777" w:rsidR="00AE22E0" w:rsidRPr="00D45C51" w:rsidRDefault="00AE22E0" w:rsidP="00B42681">
            <w:pPr>
              <w:spacing w:after="0" w:line="240" w:lineRule="auto"/>
              <w:jc w:val="center"/>
              <w:rPr>
                <w:rFonts w:ascii="Times New Roman" w:hAnsi="Times New Roman"/>
                <w:color w:val="auto"/>
                <w:szCs w:val="22"/>
              </w:rPr>
            </w:pPr>
          </w:p>
        </w:tc>
        <w:tc>
          <w:tcPr>
            <w:tcW w:w="447" w:type="pct"/>
          </w:tcPr>
          <w:p w14:paraId="4384C200" w14:textId="4609C6E9" w:rsidR="00AE22E0" w:rsidRPr="00D45C51" w:rsidRDefault="00AE22E0"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vMerge/>
          </w:tcPr>
          <w:p w14:paraId="63E23615" w14:textId="77777777" w:rsidR="00AE22E0" w:rsidRPr="00D45C51" w:rsidRDefault="00AE22E0" w:rsidP="00B42681">
            <w:pPr>
              <w:spacing w:after="0" w:line="240" w:lineRule="auto"/>
              <w:jc w:val="center"/>
              <w:rPr>
                <w:rFonts w:ascii="Times New Roman" w:hAnsi="Times New Roman"/>
                <w:color w:val="auto"/>
                <w:szCs w:val="22"/>
              </w:rPr>
            </w:pPr>
          </w:p>
        </w:tc>
      </w:tr>
      <w:tr w:rsidR="00AE22E0" w:rsidRPr="00D45C51" w14:paraId="6A1F14D9" w14:textId="77777777" w:rsidTr="00ED31D1">
        <w:trPr>
          <w:trHeight w:val="144"/>
        </w:trPr>
        <w:tc>
          <w:tcPr>
            <w:tcW w:w="314" w:type="pct"/>
            <w:vMerge/>
          </w:tcPr>
          <w:p w14:paraId="6290A7B5" w14:textId="77777777" w:rsidR="00AE22E0" w:rsidRPr="00D45C51" w:rsidRDefault="00AE22E0" w:rsidP="00B42681">
            <w:pPr>
              <w:spacing w:after="0" w:line="240" w:lineRule="auto"/>
              <w:jc w:val="both"/>
              <w:rPr>
                <w:rFonts w:ascii="Times New Roman" w:hAnsi="Times New Roman"/>
                <w:color w:val="auto"/>
                <w:szCs w:val="22"/>
              </w:rPr>
            </w:pPr>
          </w:p>
        </w:tc>
        <w:tc>
          <w:tcPr>
            <w:tcW w:w="1841" w:type="pct"/>
            <w:gridSpan w:val="2"/>
          </w:tcPr>
          <w:p w14:paraId="4E2E8D7F" w14:textId="58408EE1" w:rsidR="00AE22E0" w:rsidRPr="00054D13" w:rsidRDefault="00AE22E0" w:rsidP="00B42681">
            <w:pPr>
              <w:spacing w:after="0" w:line="240" w:lineRule="auto"/>
              <w:jc w:val="both"/>
              <w:rPr>
                <w:rFonts w:ascii="Times New Roman" w:hAnsi="Times New Roman"/>
                <w:color w:val="auto"/>
                <w:szCs w:val="22"/>
              </w:rPr>
            </w:pPr>
            <w:r w:rsidRPr="00054D13">
              <w:rPr>
                <w:rFonts w:ascii="Times New Roman" w:hAnsi="Times New Roman"/>
                <w:color w:val="auto"/>
                <w:szCs w:val="22"/>
              </w:rPr>
              <w:t>2.</w:t>
            </w:r>
            <w:r w:rsidR="00236F92">
              <w:rPr>
                <w:rFonts w:ascii="Times New Roman" w:hAnsi="Times New Roman"/>
                <w:color w:val="auto"/>
                <w:szCs w:val="22"/>
              </w:rPr>
              <w:t>2</w:t>
            </w:r>
            <w:r w:rsidRPr="00054D13">
              <w:rPr>
                <w:rFonts w:ascii="Times New Roman" w:hAnsi="Times New Roman"/>
                <w:color w:val="auto"/>
                <w:szCs w:val="22"/>
              </w:rPr>
              <w:t>.2. digitālais līdzeklis būs piemērots mērķa grupai, atbildīs tās vecumposma attīstības īpatnībām, interesēm pieredzei un vajadzībām;</w:t>
            </w:r>
          </w:p>
          <w:p w14:paraId="627EB9B9" w14:textId="4B27BA9A" w:rsidR="00AE22E0" w:rsidRPr="00786376" w:rsidRDefault="00AE22E0" w:rsidP="00B42681">
            <w:pPr>
              <w:spacing w:after="0" w:line="240" w:lineRule="auto"/>
              <w:jc w:val="both"/>
              <w:rPr>
                <w:rFonts w:ascii="Times New Roman" w:eastAsia="Calibri" w:hAnsi="Times New Roman"/>
                <w:color w:val="auto"/>
                <w:szCs w:val="22"/>
              </w:rPr>
            </w:pPr>
          </w:p>
        </w:tc>
        <w:tc>
          <w:tcPr>
            <w:tcW w:w="454" w:type="pct"/>
          </w:tcPr>
          <w:p w14:paraId="32A7C86C" w14:textId="77777777" w:rsidR="00AE22E0" w:rsidRPr="00D45C51" w:rsidRDefault="00AE22E0" w:rsidP="00B42681">
            <w:pPr>
              <w:spacing w:after="0" w:line="240" w:lineRule="auto"/>
              <w:jc w:val="center"/>
              <w:rPr>
                <w:rFonts w:ascii="Times New Roman" w:hAnsi="Times New Roman"/>
                <w:color w:val="auto"/>
                <w:szCs w:val="22"/>
              </w:rPr>
            </w:pPr>
          </w:p>
        </w:tc>
        <w:tc>
          <w:tcPr>
            <w:tcW w:w="447" w:type="pct"/>
          </w:tcPr>
          <w:p w14:paraId="69C0A562" w14:textId="0020C0CD" w:rsidR="00AE22E0" w:rsidRPr="00D45C51" w:rsidRDefault="00AE22E0"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vMerge/>
          </w:tcPr>
          <w:p w14:paraId="1E958BC0" w14:textId="77777777" w:rsidR="00AE22E0" w:rsidRPr="00D45C51" w:rsidRDefault="00AE22E0" w:rsidP="00B42681">
            <w:pPr>
              <w:spacing w:after="0" w:line="240" w:lineRule="auto"/>
              <w:jc w:val="center"/>
              <w:rPr>
                <w:rFonts w:ascii="Times New Roman" w:hAnsi="Times New Roman"/>
                <w:color w:val="auto"/>
                <w:szCs w:val="22"/>
              </w:rPr>
            </w:pPr>
          </w:p>
        </w:tc>
      </w:tr>
      <w:tr w:rsidR="00AE22E0" w:rsidRPr="00D45C51" w14:paraId="57FAD96B" w14:textId="7841B2D2" w:rsidTr="00ED31D1">
        <w:trPr>
          <w:trHeight w:val="144"/>
        </w:trPr>
        <w:tc>
          <w:tcPr>
            <w:tcW w:w="314" w:type="pct"/>
            <w:vMerge/>
          </w:tcPr>
          <w:p w14:paraId="6C84E83F" w14:textId="77777777" w:rsidR="00AE22E0" w:rsidRPr="00D45C51" w:rsidRDefault="00AE22E0" w:rsidP="00B42681">
            <w:pPr>
              <w:spacing w:after="0" w:line="240" w:lineRule="auto"/>
              <w:jc w:val="both"/>
              <w:rPr>
                <w:rFonts w:ascii="Times New Roman" w:hAnsi="Times New Roman"/>
                <w:color w:val="auto"/>
                <w:szCs w:val="22"/>
              </w:rPr>
            </w:pPr>
          </w:p>
        </w:tc>
        <w:tc>
          <w:tcPr>
            <w:tcW w:w="1841" w:type="pct"/>
            <w:gridSpan w:val="2"/>
          </w:tcPr>
          <w:p w14:paraId="27DB4ABE" w14:textId="6CC4F7D4" w:rsidR="00AE22E0" w:rsidRPr="00D77043" w:rsidRDefault="00AE22E0" w:rsidP="00B42681">
            <w:pPr>
              <w:spacing w:after="0" w:line="240" w:lineRule="auto"/>
              <w:jc w:val="both"/>
              <w:rPr>
                <w:rFonts w:ascii="Times New Roman" w:eastAsia="Calibri" w:hAnsi="Times New Roman"/>
                <w:color w:val="auto"/>
                <w:szCs w:val="22"/>
              </w:rPr>
            </w:pPr>
            <w:r w:rsidRPr="00054D13">
              <w:rPr>
                <w:rFonts w:ascii="Times New Roman" w:eastAsia="Calibri" w:hAnsi="Times New Roman"/>
                <w:color w:val="auto"/>
                <w:szCs w:val="22"/>
              </w:rPr>
              <w:t>2.</w:t>
            </w:r>
            <w:r w:rsidR="00236F92">
              <w:rPr>
                <w:rFonts w:ascii="Times New Roman" w:eastAsia="Calibri" w:hAnsi="Times New Roman"/>
                <w:color w:val="auto"/>
                <w:szCs w:val="22"/>
              </w:rPr>
              <w:t>2</w:t>
            </w:r>
            <w:r w:rsidRPr="00054D13">
              <w:rPr>
                <w:rFonts w:ascii="Times New Roman" w:eastAsia="Calibri" w:hAnsi="Times New Roman"/>
                <w:color w:val="auto"/>
                <w:szCs w:val="22"/>
              </w:rPr>
              <w:t>.3</w:t>
            </w:r>
            <w:r w:rsidRPr="00786376">
              <w:rPr>
                <w:rFonts w:ascii="Times New Roman" w:eastAsia="Calibri" w:hAnsi="Times New Roman"/>
                <w:color w:val="auto"/>
                <w:szCs w:val="22"/>
              </w:rPr>
              <w:t xml:space="preserve">. digitālais līdzeklis atbildīs </w:t>
            </w:r>
            <w:r w:rsidR="00D6613E" w:rsidRPr="00786376">
              <w:rPr>
                <w:rFonts w:ascii="Times New Roman" w:eastAsia="Calibri" w:hAnsi="Times New Roman"/>
                <w:color w:val="auto"/>
                <w:szCs w:val="22"/>
              </w:rPr>
              <w:t xml:space="preserve"> valsts pirm</w:t>
            </w:r>
            <w:r w:rsidR="00DA65B6">
              <w:rPr>
                <w:rFonts w:ascii="Times New Roman" w:eastAsia="Calibri" w:hAnsi="Times New Roman"/>
                <w:color w:val="auto"/>
                <w:szCs w:val="22"/>
              </w:rPr>
              <w:t>s</w:t>
            </w:r>
            <w:r w:rsidR="00D6613E" w:rsidRPr="00786376">
              <w:rPr>
                <w:rFonts w:ascii="Times New Roman" w:eastAsia="Calibri" w:hAnsi="Times New Roman"/>
                <w:color w:val="auto"/>
                <w:szCs w:val="22"/>
              </w:rPr>
              <w:t>skolas izglītības vadlīni</w:t>
            </w:r>
            <w:r w:rsidR="00D6613E" w:rsidRPr="00037F10">
              <w:rPr>
                <w:rFonts w:ascii="Times New Roman" w:eastAsia="Calibri" w:hAnsi="Times New Roman"/>
                <w:color w:val="auto"/>
                <w:szCs w:val="22"/>
              </w:rPr>
              <w:t>jām</w:t>
            </w:r>
            <w:r w:rsidR="00D6613E">
              <w:rPr>
                <w:rFonts w:ascii="Times New Roman" w:eastAsia="Calibri" w:hAnsi="Times New Roman"/>
                <w:color w:val="auto"/>
                <w:szCs w:val="22"/>
              </w:rPr>
              <w:t>,</w:t>
            </w:r>
            <w:r w:rsidR="00D6613E" w:rsidRPr="00037F10">
              <w:rPr>
                <w:rFonts w:ascii="Times New Roman" w:eastAsia="Calibri" w:hAnsi="Times New Roman"/>
                <w:color w:val="auto"/>
                <w:szCs w:val="22"/>
              </w:rPr>
              <w:t xml:space="preserve"> </w:t>
            </w:r>
            <w:r w:rsidRPr="00786376">
              <w:rPr>
                <w:rFonts w:ascii="Times New Roman" w:eastAsia="Calibri" w:hAnsi="Times New Roman"/>
                <w:color w:val="auto"/>
                <w:szCs w:val="22"/>
              </w:rPr>
              <w:t>valsts pamatizglītības standartam</w:t>
            </w:r>
            <w:r w:rsidR="00D6613E">
              <w:rPr>
                <w:rFonts w:ascii="Times New Roman" w:eastAsia="Calibri" w:hAnsi="Times New Roman"/>
                <w:color w:val="auto"/>
                <w:szCs w:val="22"/>
              </w:rPr>
              <w:t xml:space="preserve"> vai</w:t>
            </w:r>
            <w:r w:rsidRPr="00786376">
              <w:rPr>
                <w:rFonts w:ascii="Times New Roman" w:eastAsia="Calibri" w:hAnsi="Times New Roman"/>
                <w:color w:val="auto"/>
                <w:szCs w:val="22"/>
              </w:rPr>
              <w:t xml:space="preserve"> valsts vispārējās vidējās izglītības standartam</w:t>
            </w:r>
            <w:r w:rsidR="009167E1">
              <w:rPr>
                <w:rStyle w:val="FootnoteReference"/>
                <w:rFonts w:ascii="Times New Roman" w:eastAsia="Calibri" w:hAnsi="Times New Roman"/>
                <w:color w:val="auto"/>
                <w:szCs w:val="22"/>
              </w:rPr>
              <w:footnoteReference w:id="14"/>
            </w:r>
            <w:r w:rsidRPr="00786376">
              <w:rPr>
                <w:rFonts w:ascii="Times New Roman" w:eastAsia="Calibri" w:hAnsi="Times New Roman"/>
                <w:color w:val="auto"/>
                <w:szCs w:val="22"/>
              </w:rPr>
              <w:t xml:space="preserve"> </w:t>
            </w:r>
            <w:r w:rsidRPr="00037F10">
              <w:rPr>
                <w:rFonts w:ascii="Times New Roman" w:eastAsia="Calibri" w:hAnsi="Times New Roman"/>
                <w:color w:val="auto"/>
                <w:szCs w:val="22"/>
              </w:rPr>
              <w:t>un citiem ar digitālā līdzekļa izstrādi saistītajiem normatīvajiem aktiem.</w:t>
            </w:r>
          </w:p>
          <w:p w14:paraId="41CEA323" w14:textId="16745714" w:rsidR="00AE22E0" w:rsidRPr="00054D13" w:rsidRDefault="00AE22E0" w:rsidP="00B42681">
            <w:pPr>
              <w:spacing w:after="0" w:line="240" w:lineRule="auto"/>
              <w:jc w:val="both"/>
              <w:rPr>
                <w:rFonts w:ascii="Times New Roman" w:eastAsia="Calibri" w:hAnsi="Times New Roman"/>
                <w:color w:val="auto"/>
                <w:szCs w:val="22"/>
              </w:rPr>
            </w:pPr>
          </w:p>
        </w:tc>
        <w:tc>
          <w:tcPr>
            <w:tcW w:w="454" w:type="pct"/>
          </w:tcPr>
          <w:p w14:paraId="3768577D" w14:textId="77777777" w:rsidR="00AE22E0" w:rsidRDefault="00AE22E0" w:rsidP="00B42681">
            <w:pPr>
              <w:spacing w:after="0" w:line="240" w:lineRule="auto"/>
              <w:jc w:val="center"/>
              <w:rPr>
                <w:rFonts w:ascii="Times New Roman" w:hAnsi="Times New Roman"/>
                <w:color w:val="auto"/>
                <w:szCs w:val="22"/>
              </w:rPr>
            </w:pPr>
          </w:p>
          <w:p w14:paraId="38F13678" w14:textId="77777777" w:rsidR="00AE22E0" w:rsidRDefault="00AE22E0" w:rsidP="00B42681">
            <w:pPr>
              <w:spacing w:after="0" w:line="240" w:lineRule="auto"/>
              <w:jc w:val="center"/>
              <w:rPr>
                <w:rFonts w:ascii="Times New Roman" w:hAnsi="Times New Roman"/>
                <w:color w:val="auto"/>
                <w:szCs w:val="22"/>
              </w:rPr>
            </w:pPr>
          </w:p>
          <w:p w14:paraId="18C36E31" w14:textId="77777777" w:rsidR="00AE22E0" w:rsidRDefault="00AE22E0" w:rsidP="00B42681">
            <w:pPr>
              <w:spacing w:after="0" w:line="240" w:lineRule="auto"/>
              <w:jc w:val="center"/>
              <w:rPr>
                <w:rFonts w:ascii="Times New Roman" w:hAnsi="Times New Roman"/>
                <w:color w:val="auto"/>
                <w:szCs w:val="22"/>
              </w:rPr>
            </w:pPr>
          </w:p>
          <w:p w14:paraId="2F553F12" w14:textId="77777777" w:rsidR="00AE22E0" w:rsidRPr="00D45C51" w:rsidRDefault="00AE22E0" w:rsidP="00B42681">
            <w:pPr>
              <w:spacing w:after="0" w:line="240" w:lineRule="auto"/>
              <w:jc w:val="center"/>
              <w:rPr>
                <w:rFonts w:ascii="Times New Roman" w:hAnsi="Times New Roman"/>
                <w:color w:val="auto"/>
                <w:szCs w:val="22"/>
              </w:rPr>
            </w:pPr>
          </w:p>
        </w:tc>
        <w:tc>
          <w:tcPr>
            <w:tcW w:w="447" w:type="pct"/>
          </w:tcPr>
          <w:p w14:paraId="1A1CE0F2" w14:textId="03911806" w:rsidR="00AE22E0" w:rsidRPr="00D45C51" w:rsidRDefault="00AE22E0"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vMerge/>
          </w:tcPr>
          <w:p w14:paraId="0B761169" w14:textId="77777777" w:rsidR="00AE22E0" w:rsidRPr="00D45C51" w:rsidRDefault="00AE22E0" w:rsidP="00B42681">
            <w:pPr>
              <w:spacing w:after="0" w:line="240" w:lineRule="auto"/>
              <w:jc w:val="center"/>
              <w:rPr>
                <w:rFonts w:ascii="Times New Roman" w:hAnsi="Times New Roman"/>
                <w:color w:val="auto"/>
                <w:szCs w:val="22"/>
              </w:rPr>
            </w:pPr>
          </w:p>
        </w:tc>
      </w:tr>
      <w:tr w:rsidR="00AE22E0" w:rsidRPr="00D45C51" w14:paraId="00AB7CB6" w14:textId="4B86AB02" w:rsidTr="00ED31D1">
        <w:trPr>
          <w:trHeight w:val="144"/>
        </w:trPr>
        <w:tc>
          <w:tcPr>
            <w:tcW w:w="314" w:type="pct"/>
            <w:vMerge/>
          </w:tcPr>
          <w:p w14:paraId="499419D8" w14:textId="77777777" w:rsidR="00AE22E0" w:rsidRPr="00D45C51" w:rsidRDefault="00AE22E0" w:rsidP="00B42681">
            <w:pPr>
              <w:spacing w:after="0" w:line="240" w:lineRule="auto"/>
              <w:jc w:val="both"/>
              <w:rPr>
                <w:rFonts w:ascii="Times New Roman" w:hAnsi="Times New Roman"/>
                <w:color w:val="auto"/>
                <w:szCs w:val="22"/>
              </w:rPr>
            </w:pPr>
          </w:p>
        </w:tc>
        <w:tc>
          <w:tcPr>
            <w:tcW w:w="1841" w:type="pct"/>
            <w:gridSpan w:val="2"/>
          </w:tcPr>
          <w:p w14:paraId="51B04FB4" w14:textId="4DEA7E77" w:rsidR="00AE22E0" w:rsidRPr="00037F10" w:rsidRDefault="00AE22E0" w:rsidP="00B42681">
            <w:pPr>
              <w:spacing w:after="0" w:line="240" w:lineRule="auto"/>
              <w:jc w:val="both"/>
              <w:rPr>
                <w:rFonts w:ascii="Times New Roman" w:eastAsia="Calibri" w:hAnsi="Times New Roman"/>
                <w:color w:val="auto"/>
                <w:szCs w:val="22"/>
              </w:rPr>
            </w:pPr>
            <w:r w:rsidRPr="00054D13">
              <w:rPr>
                <w:rFonts w:ascii="Times New Roman" w:eastAsia="Calibri" w:hAnsi="Times New Roman"/>
                <w:color w:val="auto"/>
                <w:szCs w:val="22"/>
              </w:rPr>
              <w:t>2.</w:t>
            </w:r>
            <w:r w:rsidR="00236F92">
              <w:rPr>
                <w:rFonts w:ascii="Times New Roman" w:eastAsia="Calibri" w:hAnsi="Times New Roman"/>
                <w:color w:val="auto"/>
                <w:szCs w:val="22"/>
              </w:rPr>
              <w:t>2</w:t>
            </w:r>
            <w:r w:rsidRPr="00054D13">
              <w:rPr>
                <w:rFonts w:ascii="Times New Roman" w:eastAsia="Calibri" w:hAnsi="Times New Roman"/>
                <w:color w:val="auto"/>
                <w:szCs w:val="22"/>
              </w:rPr>
              <w:t xml:space="preserve">.4.  digitālais līdzeklis </w:t>
            </w:r>
            <w:r w:rsidRPr="00054D13">
              <w:rPr>
                <w:rFonts w:ascii="Times New Roman" w:hAnsi="Times New Roman"/>
                <w:color w:val="auto"/>
                <w:szCs w:val="22"/>
              </w:rPr>
              <w:t xml:space="preserve"> </w:t>
            </w:r>
            <w:r w:rsidRPr="00054D13">
              <w:rPr>
                <w:rFonts w:ascii="Times New Roman" w:eastAsia="Calibri" w:hAnsi="Times New Roman"/>
                <w:color w:val="auto"/>
                <w:szCs w:val="22"/>
              </w:rPr>
              <w:t>atbildīs tiesiskajiem (t.sk. cilvēktiesību, bērnu tiesību aizsardzības, dzimumu līdztiesības un vienlīdzīgu iespēju un nediskriminācijas), ētiskajiem un morāles pamatprincipiem;</w:t>
            </w:r>
          </w:p>
        </w:tc>
        <w:tc>
          <w:tcPr>
            <w:tcW w:w="454" w:type="pct"/>
          </w:tcPr>
          <w:p w14:paraId="73EE9D3B" w14:textId="77777777" w:rsidR="00AE22E0" w:rsidRPr="00D45C51" w:rsidRDefault="00AE22E0" w:rsidP="00B42681">
            <w:pPr>
              <w:spacing w:after="0" w:line="240" w:lineRule="auto"/>
              <w:jc w:val="center"/>
              <w:rPr>
                <w:rFonts w:ascii="Times New Roman" w:hAnsi="Times New Roman"/>
                <w:color w:val="auto"/>
                <w:szCs w:val="22"/>
              </w:rPr>
            </w:pPr>
          </w:p>
        </w:tc>
        <w:tc>
          <w:tcPr>
            <w:tcW w:w="447" w:type="pct"/>
          </w:tcPr>
          <w:p w14:paraId="34FFAD74" w14:textId="70533D59" w:rsidR="00AE22E0" w:rsidRPr="00D45C51" w:rsidRDefault="00AE22E0"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vMerge/>
          </w:tcPr>
          <w:p w14:paraId="085B389B" w14:textId="77777777" w:rsidR="00AE22E0" w:rsidRPr="00D45C51" w:rsidRDefault="00AE22E0" w:rsidP="00B42681">
            <w:pPr>
              <w:spacing w:after="0" w:line="240" w:lineRule="auto"/>
              <w:jc w:val="center"/>
              <w:rPr>
                <w:rFonts w:ascii="Times New Roman" w:hAnsi="Times New Roman"/>
                <w:color w:val="auto"/>
                <w:szCs w:val="22"/>
              </w:rPr>
            </w:pPr>
          </w:p>
        </w:tc>
      </w:tr>
      <w:tr w:rsidR="00AE22E0" w:rsidRPr="00D45C51" w14:paraId="1DB4D533" w14:textId="77777777" w:rsidTr="00ED31D1">
        <w:trPr>
          <w:trHeight w:val="1322"/>
        </w:trPr>
        <w:tc>
          <w:tcPr>
            <w:tcW w:w="314" w:type="pct"/>
            <w:vMerge/>
          </w:tcPr>
          <w:p w14:paraId="20E392B6" w14:textId="77777777" w:rsidR="00AE22E0" w:rsidRPr="00D45C51" w:rsidRDefault="00AE22E0" w:rsidP="00B42681">
            <w:pPr>
              <w:spacing w:after="0" w:line="240" w:lineRule="auto"/>
              <w:jc w:val="both"/>
              <w:rPr>
                <w:rFonts w:ascii="Times New Roman" w:hAnsi="Times New Roman"/>
                <w:color w:val="auto"/>
                <w:szCs w:val="22"/>
              </w:rPr>
            </w:pPr>
          </w:p>
        </w:tc>
        <w:tc>
          <w:tcPr>
            <w:tcW w:w="1841" w:type="pct"/>
            <w:gridSpan w:val="2"/>
          </w:tcPr>
          <w:p w14:paraId="558023F6" w14:textId="380286E7" w:rsidR="00AE22E0" w:rsidRPr="00585220" w:rsidRDefault="00AE22E0" w:rsidP="00B42681">
            <w:pPr>
              <w:spacing w:after="0" w:line="240" w:lineRule="auto"/>
              <w:jc w:val="both"/>
              <w:rPr>
                <w:rFonts w:ascii="Times New Roman" w:eastAsia="Calibri" w:hAnsi="Times New Roman"/>
                <w:color w:val="auto"/>
                <w:szCs w:val="22"/>
              </w:rPr>
            </w:pPr>
            <w:r w:rsidRPr="00585220">
              <w:rPr>
                <w:rFonts w:ascii="Times New Roman" w:eastAsia="Calibri" w:hAnsi="Times New Roman"/>
                <w:color w:val="auto"/>
                <w:szCs w:val="22"/>
              </w:rPr>
              <w:t>2.</w:t>
            </w:r>
            <w:r w:rsidR="00236F92" w:rsidRPr="00585220">
              <w:rPr>
                <w:rFonts w:ascii="Times New Roman" w:eastAsia="Calibri" w:hAnsi="Times New Roman"/>
                <w:color w:val="auto"/>
                <w:szCs w:val="22"/>
              </w:rPr>
              <w:t>2</w:t>
            </w:r>
            <w:r w:rsidRPr="00585220">
              <w:rPr>
                <w:rFonts w:ascii="Times New Roman" w:eastAsia="Calibri" w:hAnsi="Times New Roman"/>
                <w:color w:val="auto"/>
                <w:szCs w:val="22"/>
              </w:rPr>
              <w:t xml:space="preserve">.5.   digitālais līdzeklis </w:t>
            </w:r>
            <w:r w:rsidRPr="00585220">
              <w:rPr>
                <w:rFonts w:ascii="Times New Roman" w:hAnsi="Times New Roman"/>
                <w:color w:val="auto"/>
                <w:szCs w:val="22"/>
              </w:rPr>
              <w:t>atbildīs</w:t>
            </w:r>
            <w:r w:rsidRPr="00585220">
              <w:rPr>
                <w:rFonts w:ascii="Times New Roman" w:eastAsia="Calibri" w:hAnsi="Times New Roman"/>
                <w:color w:val="auto"/>
                <w:szCs w:val="22"/>
              </w:rPr>
              <w:t xml:space="preserve"> šādiem didaktikas aspektiem: mērķtiecīgums, zinātniskums, saprotamība, sistēmiskums, sistemātiskums, objektivitāte, uzskatāmība, saistība ar dzīvi un aktualitāte, </w:t>
            </w:r>
            <w:r w:rsidRPr="008E0E48">
              <w:rPr>
                <w:rFonts w:ascii="Times New Roman" w:eastAsia="Calibri" w:hAnsi="Times New Roman"/>
                <w:color w:val="auto"/>
                <w:szCs w:val="22"/>
              </w:rPr>
              <w:t>kultūrizglītība</w:t>
            </w:r>
            <w:r w:rsidRPr="00585220">
              <w:rPr>
                <w:rFonts w:ascii="Times New Roman" w:eastAsia="Calibri" w:hAnsi="Times New Roman"/>
                <w:color w:val="auto"/>
                <w:szCs w:val="22"/>
              </w:rPr>
              <w:t>.</w:t>
            </w:r>
          </w:p>
        </w:tc>
        <w:tc>
          <w:tcPr>
            <w:tcW w:w="454" w:type="pct"/>
          </w:tcPr>
          <w:p w14:paraId="2FF07806" w14:textId="77777777" w:rsidR="00AE22E0" w:rsidRPr="00D45C51" w:rsidRDefault="00AE22E0" w:rsidP="00B42681">
            <w:pPr>
              <w:spacing w:after="0" w:line="240" w:lineRule="auto"/>
              <w:jc w:val="center"/>
              <w:rPr>
                <w:rFonts w:ascii="Times New Roman" w:hAnsi="Times New Roman"/>
                <w:color w:val="auto"/>
                <w:szCs w:val="22"/>
              </w:rPr>
            </w:pPr>
          </w:p>
        </w:tc>
        <w:tc>
          <w:tcPr>
            <w:tcW w:w="447" w:type="pct"/>
          </w:tcPr>
          <w:p w14:paraId="373947FC" w14:textId="1289419C" w:rsidR="00AE22E0" w:rsidRPr="00D45C51" w:rsidRDefault="00AE22E0"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vMerge/>
          </w:tcPr>
          <w:p w14:paraId="2B8B652A" w14:textId="77777777" w:rsidR="00AE22E0" w:rsidRPr="00D45C51" w:rsidRDefault="00AE22E0" w:rsidP="00B42681">
            <w:pPr>
              <w:spacing w:after="0" w:line="240" w:lineRule="auto"/>
              <w:jc w:val="center"/>
              <w:rPr>
                <w:rFonts w:ascii="Times New Roman" w:hAnsi="Times New Roman"/>
                <w:color w:val="auto"/>
                <w:szCs w:val="22"/>
              </w:rPr>
            </w:pPr>
          </w:p>
        </w:tc>
      </w:tr>
      <w:tr w:rsidR="00AE22E0" w:rsidRPr="00D45C51" w14:paraId="0F4B75F5" w14:textId="77777777" w:rsidTr="00ED31D1">
        <w:trPr>
          <w:trHeight w:val="1322"/>
        </w:trPr>
        <w:tc>
          <w:tcPr>
            <w:tcW w:w="314" w:type="pct"/>
            <w:vMerge/>
          </w:tcPr>
          <w:p w14:paraId="51735B59" w14:textId="77777777" w:rsidR="00AE22E0" w:rsidRPr="00D45C51" w:rsidRDefault="00AE22E0" w:rsidP="00B42681">
            <w:pPr>
              <w:spacing w:after="0" w:line="240" w:lineRule="auto"/>
              <w:jc w:val="both"/>
              <w:rPr>
                <w:rFonts w:ascii="Times New Roman" w:hAnsi="Times New Roman"/>
                <w:color w:val="auto"/>
                <w:szCs w:val="22"/>
              </w:rPr>
            </w:pPr>
          </w:p>
        </w:tc>
        <w:tc>
          <w:tcPr>
            <w:tcW w:w="1841" w:type="pct"/>
            <w:gridSpan w:val="2"/>
          </w:tcPr>
          <w:p w14:paraId="75889CEF" w14:textId="53372307" w:rsidR="00D50B7D" w:rsidRPr="00585220" w:rsidRDefault="00AE22E0" w:rsidP="00D50B7D">
            <w:pPr>
              <w:spacing w:line="240" w:lineRule="auto"/>
              <w:rPr>
                <w:rFonts w:eastAsiaTheme="minorHAnsi"/>
                <w:b/>
                <w:bCs/>
                <w:color w:val="auto"/>
                <w:szCs w:val="22"/>
                <w:lang w:val="en-US" w:eastAsia="lv-LV"/>
              </w:rPr>
            </w:pPr>
            <w:r w:rsidRPr="00585220">
              <w:rPr>
                <w:rFonts w:ascii="Times New Roman" w:eastAsia="Calibri" w:hAnsi="Times New Roman"/>
                <w:color w:val="auto"/>
                <w:szCs w:val="22"/>
              </w:rPr>
              <w:t>2.</w:t>
            </w:r>
            <w:r w:rsidR="00236F92" w:rsidRPr="00585220">
              <w:rPr>
                <w:rFonts w:ascii="Times New Roman" w:eastAsia="Calibri" w:hAnsi="Times New Roman"/>
                <w:color w:val="auto"/>
                <w:szCs w:val="22"/>
              </w:rPr>
              <w:t>2</w:t>
            </w:r>
            <w:r w:rsidRPr="00585220">
              <w:rPr>
                <w:rFonts w:ascii="Times New Roman" w:eastAsia="Calibri" w:hAnsi="Times New Roman"/>
                <w:color w:val="auto"/>
                <w:szCs w:val="22"/>
              </w:rPr>
              <w:t xml:space="preserve">.6. digitālais līdzeklis sniegs </w:t>
            </w:r>
            <w:r w:rsidR="00D50B7D" w:rsidRPr="00585220">
              <w:t xml:space="preserve"> </w:t>
            </w:r>
            <w:r w:rsidR="00D50B7D" w:rsidRPr="00585220">
              <w:rPr>
                <w:rFonts w:ascii="Times New Roman" w:eastAsia="Calibri" w:hAnsi="Times New Roman"/>
                <w:color w:val="auto"/>
                <w:szCs w:val="22"/>
              </w:rPr>
              <w:t xml:space="preserve">mācību jomai noteikto sasniedzamo rezultātu īstenošanai atbilstošas </w:t>
            </w:r>
            <w:r w:rsidRPr="00585220">
              <w:rPr>
                <w:rFonts w:ascii="Times New Roman" w:eastAsia="Calibri" w:hAnsi="Times New Roman"/>
                <w:color w:val="auto"/>
                <w:szCs w:val="22"/>
              </w:rPr>
              <w:t>jaunās zināšanas</w:t>
            </w:r>
            <w:r w:rsidR="00D50B7D" w:rsidRPr="003124FA">
              <w:rPr>
                <w:rFonts w:ascii="Times New Roman" w:eastAsia="Calibri" w:hAnsi="Times New Roman"/>
                <w:color w:val="auto"/>
                <w:szCs w:val="22"/>
              </w:rPr>
              <w:t>, izpratni</w:t>
            </w:r>
            <w:r w:rsidRPr="003124FA">
              <w:rPr>
                <w:rFonts w:ascii="Times New Roman" w:eastAsia="Calibri" w:hAnsi="Times New Roman"/>
                <w:color w:val="auto"/>
                <w:szCs w:val="22"/>
              </w:rPr>
              <w:t xml:space="preserve"> un </w:t>
            </w:r>
            <w:r w:rsidR="00D50B7D" w:rsidRPr="003124FA">
              <w:rPr>
                <w:rFonts w:ascii="Times New Roman" w:eastAsia="Calibri" w:hAnsi="Times New Roman"/>
                <w:color w:val="auto"/>
                <w:szCs w:val="22"/>
              </w:rPr>
              <w:t>prasmes</w:t>
            </w:r>
            <w:r w:rsidRPr="003124FA">
              <w:rPr>
                <w:rFonts w:ascii="Times New Roman" w:eastAsia="Calibri" w:hAnsi="Times New Roman"/>
                <w:color w:val="auto"/>
                <w:szCs w:val="22"/>
              </w:rPr>
              <w:t xml:space="preserve">, </w:t>
            </w:r>
            <w:r w:rsidR="00D50B7D" w:rsidRPr="003124FA">
              <w:rPr>
                <w:rFonts w:ascii="Times New Roman" w:eastAsia="Calibri" w:hAnsi="Times New Roman"/>
                <w:color w:val="auto"/>
                <w:szCs w:val="22"/>
              </w:rPr>
              <w:t xml:space="preserve">kā arī </w:t>
            </w:r>
            <w:r w:rsidRPr="003124FA">
              <w:rPr>
                <w:rFonts w:ascii="Times New Roman" w:eastAsia="Calibri" w:hAnsi="Times New Roman"/>
                <w:color w:val="auto"/>
                <w:szCs w:val="22"/>
              </w:rPr>
              <w:t xml:space="preserve">attīstīs esošās prasmes, </w:t>
            </w:r>
            <w:r w:rsidR="00D50B7D" w:rsidRPr="00B97ABF">
              <w:rPr>
                <w:rFonts w:ascii="Times New Roman" w:eastAsia="Calibri" w:hAnsi="Times New Roman"/>
                <w:color w:val="auto"/>
                <w:szCs w:val="22"/>
              </w:rPr>
              <w:t xml:space="preserve">veicinot </w:t>
            </w:r>
            <w:r w:rsidR="00D50B7D" w:rsidRPr="00B97ABF">
              <w:rPr>
                <w:rFonts w:ascii="Times New Roman" w:hAnsi="Times New Roman"/>
                <w:lang w:val="en-US"/>
              </w:rPr>
              <w:t xml:space="preserve"> </w:t>
            </w:r>
            <w:r w:rsidR="00D50B7D" w:rsidRPr="00585220">
              <w:rPr>
                <w:rFonts w:ascii="Times New Roman" w:hAnsi="Times New Roman"/>
                <w:lang w:val="en-US"/>
              </w:rPr>
              <w:t>izglītojamā</w:t>
            </w:r>
            <w:r w:rsidR="00D50B7D" w:rsidRPr="00585220">
              <w:rPr>
                <w:lang w:val="en-US"/>
              </w:rPr>
              <w:t xml:space="preserve"> </w:t>
            </w:r>
            <w:r w:rsidR="005D2990" w:rsidRPr="00585220">
              <w:rPr>
                <w:rFonts w:ascii="Times New Roman" w:eastAsia="Calibri" w:hAnsi="Times New Roman"/>
                <w:color w:val="auto"/>
                <w:szCs w:val="22"/>
              </w:rPr>
              <w:t>aktīvu mācīšanos</w:t>
            </w:r>
            <w:r w:rsidR="00D50B7D" w:rsidRPr="00585220">
              <w:rPr>
                <w:rFonts w:ascii="Times New Roman" w:eastAsia="Calibri" w:hAnsi="Times New Roman"/>
                <w:color w:val="auto"/>
                <w:szCs w:val="22"/>
              </w:rPr>
              <w:t>, pētniecisko interesi un iesaisti zināšanu konstruēšanā</w:t>
            </w:r>
            <w:r w:rsidRPr="00585220">
              <w:rPr>
                <w:rFonts w:ascii="Times New Roman" w:eastAsia="Calibri" w:hAnsi="Times New Roman"/>
                <w:color w:val="auto"/>
                <w:szCs w:val="22"/>
              </w:rPr>
              <w:t>.</w:t>
            </w:r>
          </w:p>
          <w:p w14:paraId="51844F48" w14:textId="53FE266E" w:rsidR="00D50B7D" w:rsidRPr="003124FA" w:rsidRDefault="00D50B7D" w:rsidP="005D2990">
            <w:pPr>
              <w:spacing w:after="0" w:line="240" w:lineRule="auto"/>
              <w:jc w:val="both"/>
              <w:rPr>
                <w:rFonts w:ascii="Times New Roman" w:hAnsi="Times New Roman"/>
                <w:color w:val="auto"/>
                <w:szCs w:val="22"/>
              </w:rPr>
            </w:pPr>
          </w:p>
        </w:tc>
        <w:tc>
          <w:tcPr>
            <w:tcW w:w="454" w:type="pct"/>
          </w:tcPr>
          <w:p w14:paraId="5BE250DA" w14:textId="77777777" w:rsidR="00AE22E0" w:rsidRPr="00D45C51" w:rsidRDefault="00AE22E0" w:rsidP="00B42681">
            <w:pPr>
              <w:spacing w:after="0" w:line="240" w:lineRule="auto"/>
              <w:jc w:val="center"/>
              <w:rPr>
                <w:rFonts w:ascii="Times New Roman" w:hAnsi="Times New Roman"/>
                <w:color w:val="auto"/>
                <w:szCs w:val="22"/>
              </w:rPr>
            </w:pPr>
          </w:p>
        </w:tc>
        <w:tc>
          <w:tcPr>
            <w:tcW w:w="447" w:type="pct"/>
          </w:tcPr>
          <w:p w14:paraId="408DE21A" w14:textId="77777777" w:rsidR="00AE22E0" w:rsidRDefault="00AE22E0"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p w14:paraId="1E27C86E" w14:textId="77777777" w:rsidR="00AE22E0" w:rsidRDefault="00AE22E0" w:rsidP="00B42681">
            <w:pPr>
              <w:spacing w:after="0" w:line="240" w:lineRule="auto"/>
              <w:jc w:val="center"/>
              <w:rPr>
                <w:rFonts w:ascii="Times New Roman" w:hAnsi="Times New Roman"/>
                <w:color w:val="auto"/>
                <w:szCs w:val="22"/>
              </w:rPr>
            </w:pPr>
          </w:p>
          <w:p w14:paraId="7740D449" w14:textId="77777777" w:rsidR="00AE22E0" w:rsidRDefault="00AE22E0" w:rsidP="00B42681">
            <w:pPr>
              <w:spacing w:after="0" w:line="240" w:lineRule="auto"/>
              <w:jc w:val="center"/>
              <w:rPr>
                <w:rFonts w:ascii="Times New Roman" w:hAnsi="Times New Roman"/>
                <w:color w:val="auto"/>
                <w:szCs w:val="22"/>
              </w:rPr>
            </w:pPr>
          </w:p>
          <w:p w14:paraId="0D1CFACB" w14:textId="77777777" w:rsidR="00AE22E0" w:rsidRDefault="00AE22E0" w:rsidP="00B42681">
            <w:pPr>
              <w:spacing w:after="0" w:line="240" w:lineRule="auto"/>
              <w:jc w:val="center"/>
              <w:rPr>
                <w:rFonts w:ascii="Times New Roman" w:hAnsi="Times New Roman"/>
                <w:color w:val="auto"/>
                <w:szCs w:val="22"/>
              </w:rPr>
            </w:pPr>
          </w:p>
          <w:p w14:paraId="2BCE0468" w14:textId="77777777" w:rsidR="00AE22E0" w:rsidRDefault="00AE22E0" w:rsidP="00B42681">
            <w:pPr>
              <w:spacing w:after="0" w:line="240" w:lineRule="auto"/>
              <w:jc w:val="center"/>
              <w:rPr>
                <w:rFonts w:ascii="Times New Roman" w:hAnsi="Times New Roman"/>
                <w:color w:val="auto"/>
                <w:szCs w:val="22"/>
              </w:rPr>
            </w:pPr>
          </w:p>
          <w:p w14:paraId="144490EB" w14:textId="0F4D2B2D" w:rsidR="00AE22E0" w:rsidRPr="00D45C51" w:rsidRDefault="00AE22E0" w:rsidP="00B42681">
            <w:pPr>
              <w:spacing w:after="0" w:line="240" w:lineRule="auto"/>
              <w:jc w:val="center"/>
              <w:rPr>
                <w:rFonts w:ascii="Times New Roman" w:hAnsi="Times New Roman"/>
                <w:color w:val="auto"/>
                <w:szCs w:val="22"/>
              </w:rPr>
            </w:pPr>
          </w:p>
        </w:tc>
        <w:tc>
          <w:tcPr>
            <w:tcW w:w="1944" w:type="pct"/>
            <w:vMerge/>
          </w:tcPr>
          <w:p w14:paraId="2578330E" w14:textId="77777777" w:rsidR="00AE22E0" w:rsidRPr="00D45C51" w:rsidRDefault="00AE22E0" w:rsidP="00B42681">
            <w:pPr>
              <w:spacing w:after="0" w:line="240" w:lineRule="auto"/>
              <w:jc w:val="center"/>
              <w:rPr>
                <w:rFonts w:ascii="Times New Roman" w:hAnsi="Times New Roman"/>
                <w:color w:val="auto"/>
                <w:szCs w:val="22"/>
              </w:rPr>
            </w:pPr>
          </w:p>
        </w:tc>
      </w:tr>
      <w:tr w:rsidR="00AE22E0" w:rsidRPr="00D45C51" w14:paraId="5C229092" w14:textId="77777777" w:rsidTr="00ED31D1">
        <w:trPr>
          <w:trHeight w:val="1322"/>
        </w:trPr>
        <w:tc>
          <w:tcPr>
            <w:tcW w:w="314" w:type="pct"/>
            <w:vMerge/>
          </w:tcPr>
          <w:p w14:paraId="5F0567D6" w14:textId="77777777" w:rsidR="00AE22E0" w:rsidRPr="00D45C51" w:rsidRDefault="00AE22E0" w:rsidP="00B42681">
            <w:pPr>
              <w:spacing w:after="0" w:line="240" w:lineRule="auto"/>
              <w:jc w:val="both"/>
              <w:rPr>
                <w:rFonts w:ascii="Times New Roman" w:hAnsi="Times New Roman"/>
                <w:color w:val="auto"/>
                <w:szCs w:val="22"/>
              </w:rPr>
            </w:pPr>
          </w:p>
        </w:tc>
        <w:tc>
          <w:tcPr>
            <w:tcW w:w="1841" w:type="pct"/>
            <w:gridSpan w:val="2"/>
          </w:tcPr>
          <w:p w14:paraId="6D6D6065" w14:textId="581533FC" w:rsidR="00AE22E0" w:rsidRPr="00D45C51" w:rsidRDefault="00AE22E0" w:rsidP="00B42681">
            <w:pPr>
              <w:spacing w:after="0" w:line="240" w:lineRule="auto"/>
              <w:jc w:val="both"/>
              <w:rPr>
                <w:rFonts w:ascii="Times New Roman" w:hAnsi="Times New Roman"/>
                <w:color w:val="auto"/>
                <w:szCs w:val="22"/>
              </w:rPr>
            </w:pPr>
            <w:r w:rsidRPr="00D45C51">
              <w:rPr>
                <w:rFonts w:ascii="Times New Roman" w:eastAsia="Calibri" w:hAnsi="Times New Roman"/>
                <w:color w:val="auto"/>
                <w:szCs w:val="22"/>
              </w:rPr>
              <w:t>2.</w:t>
            </w:r>
            <w:r w:rsidR="00236F92">
              <w:rPr>
                <w:rFonts w:ascii="Times New Roman" w:eastAsia="Calibri" w:hAnsi="Times New Roman"/>
                <w:color w:val="auto"/>
                <w:szCs w:val="22"/>
              </w:rPr>
              <w:t>2</w:t>
            </w:r>
            <w:r w:rsidRPr="00D45C51">
              <w:rPr>
                <w:rFonts w:ascii="Times New Roman" w:eastAsia="Calibri" w:hAnsi="Times New Roman"/>
                <w:color w:val="auto"/>
                <w:szCs w:val="22"/>
              </w:rPr>
              <w:t>.</w:t>
            </w:r>
            <w:r>
              <w:rPr>
                <w:rFonts w:ascii="Times New Roman" w:eastAsia="Calibri" w:hAnsi="Times New Roman"/>
                <w:color w:val="auto"/>
                <w:szCs w:val="22"/>
              </w:rPr>
              <w:t>7</w:t>
            </w:r>
            <w:r w:rsidRPr="00D45C51">
              <w:rPr>
                <w:rFonts w:ascii="Times New Roman" w:eastAsia="Calibri" w:hAnsi="Times New Roman"/>
                <w:color w:val="auto"/>
                <w:szCs w:val="22"/>
              </w:rPr>
              <w:t xml:space="preserve">. digitālais līdzeklis </w:t>
            </w:r>
            <w:r w:rsidRPr="00D45C51">
              <w:rPr>
                <w:rFonts w:ascii="Times New Roman" w:hAnsi="Times New Roman"/>
                <w:color w:val="auto"/>
                <w:szCs w:val="22"/>
              </w:rPr>
              <w:t xml:space="preserve">veicinās </w:t>
            </w:r>
            <w:r w:rsidRPr="00585220">
              <w:rPr>
                <w:rFonts w:ascii="Times New Roman" w:hAnsi="Times New Roman"/>
                <w:color w:val="auto"/>
                <w:szCs w:val="22"/>
              </w:rPr>
              <w:t>mācīšanās procesa dziļumu, sasniedzot šādus līmeņus</w:t>
            </w:r>
            <w:r w:rsidR="00E23D25">
              <w:rPr>
                <w:rFonts w:ascii="Times New Roman" w:hAnsi="Times New Roman"/>
                <w:color w:val="auto"/>
                <w:szCs w:val="22"/>
              </w:rPr>
              <w:t>,</w:t>
            </w:r>
            <w:r w:rsidRPr="00D45C51">
              <w:rPr>
                <w:rFonts w:ascii="Times New Roman" w:hAnsi="Times New Roman"/>
                <w:color w:val="auto"/>
                <w:szCs w:val="22"/>
              </w:rPr>
              <w:t xml:space="preserve"> sākot no vienkāršākā līmeņa uz sarežģītāko: atcerēšanās, izpratne, pielietošana, analizēšana, novērtēšana, radīšana.</w:t>
            </w:r>
          </w:p>
        </w:tc>
        <w:tc>
          <w:tcPr>
            <w:tcW w:w="454" w:type="pct"/>
          </w:tcPr>
          <w:p w14:paraId="1817F2DD" w14:textId="77777777" w:rsidR="00AE22E0" w:rsidRPr="00D45C51" w:rsidRDefault="00AE22E0" w:rsidP="00B42681">
            <w:pPr>
              <w:spacing w:after="0" w:line="240" w:lineRule="auto"/>
              <w:jc w:val="center"/>
              <w:rPr>
                <w:rFonts w:ascii="Times New Roman" w:hAnsi="Times New Roman"/>
                <w:color w:val="auto"/>
                <w:szCs w:val="22"/>
              </w:rPr>
            </w:pPr>
          </w:p>
        </w:tc>
        <w:tc>
          <w:tcPr>
            <w:tcW w:w="447" w:type="pct"/>
          </w:tcPr>
          <w:p w14:paraId="32EB09C4" w14:textId="77777777" w:rsidR="00AE22E0" w:rsidRDefault="00AE22E0"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p w14:paraId="7DE27007" w14:textId="77777777" w:rsidR="00AE22E0" w:rsidRDefault="00AE22E0" w:rsidP="00B42681">
            <w:pPr>
              <w:spacing w:after="0" w:line="240" w:lineRule="auto"/>
              <w:jc w:val="center"/>
              <w:rPr>
                <w:rFonts w:ascii="Times New Roman" w:hAnsi="Times New Roman"/>
                <w:color w:val="auto"/>
                <w:szCs w:val="22"/>
              </w:rPr>
            </w:pPr>
          </w:p>
          <w:p w14:paraId="72F0B5D9" w14:textId="77777777" w:rsidR="00AE22E0" w:rsidRDefault="00AE22E0" w:rsidP="00B42681">
            <w:pPr>
              <w:spacing w:after="0" w:line="240" w:lineRule="auto"/>
              <w:jc w:val="center"/>
              <w:rPr>
                <w:rFonts w:ascii="Times New Roman" w:hAnsi="Times New Roman"/>
                <w:color w:val="auto"/>
                <w:szCs w:val="22"/>
              </w:rPr>
            </w:pPr>
          </w:p>
          <w:p w14:paraId="177D4909" w14:textId="77777777" w:rsidR="00AE22E0" w:rsidRDefault="00AE22E0" w:rsidP="00B42681">
            <w:pPr>
              <w:spacing w:after="0" w:line="240" w:lineRule="auto"/>
              <w:jc w:val="center"/>
              <w:rPr>
                <w:rFonts w:ascii="Times New Roman" w:hAnsi="Times New Roman"/>
                <w:color w:val="auto"/>
                <w:szCs w:val="22"/>
              </w:rPr>
            </w:pPr>
          </w:p>
          <w:p w14:paraId="3C6793D8" w14:textId="77777777" w:rsidR="00AE22E0" w:rsidRDefault="00AE22E0" w:rsidP="00B42681">
            <w:pPr>
              <w:spacing w:after="0" w:line="240" w:lineRule="auto"/>
              <w:jc w:val="center"/>
              <w:rPr>
                <w:rFonts w:ascii="Times New Roman" w:hAnsi="Times New Roman"/>
                <w:color w:val="auto"/>
                <w:szCs w:val="22"/>
              </w:rPr>
            </w:pPr>
          </w:p>
          <w:p w14:paraId="69CCB89D" w14:textId="6F6BA606" w:rsidR="00AE22E0" w:rsidRPr="00D45C51" w:rsidRDefault="00AE22E0" w:rsidP="00B42681">
            <w:pPr>
              <w:spacing w:after="0" w:line="240" w:lineRule="auto"/>
              <w:jc w:val="center"/>
              <w:rPr>
                <w:rFonts w:ascii="Times New Roman" w:hAnsi="Times New Roman"/>
                <w:color w:val="auto"/>
                <w:szCs w:val="22"/>
              </w:rPr>
            </w:pPr>
          </w:p>
        </w:tc>
        <w:tc>
          <w:tcPr>
            <w:tcW w:w="1944" w:type="pct"/>
            <w:vMerge/>
          </w:tcPr>
          <w:p w14:paraId="6DD33EF1" w14:textId="77777777" w:rsidR="00AE22E0" w:rsidRPr="00D45C51" w:rsidRDefault="00AE22E0" w:rsidP="00B42681">
            <w:pPr>
              <w:spacing w:after="0" w:line="240" w:lineRule="auto"/>
              <w:jc w:val="center"/>
              <w:rPr>
                <w:rFonts w:ascii="Times New Roman" w:hAnsi="Times New Roman"/>
                <w:color w:val="auto"/>
                <w:szCs w:val="22"/>
              </w:rPr>
            </w:pPr>
          </w:p>
        </w:tc>
      </w:tr>
      <w:tr w:rsidR="00AA6683" w:rsidRPr="00D45C51" w14:paraId="25F1482E" w14:textId="77777777" w:rsidTr="00ED31D1">
        <w:trPr>
          <w:trHeight w:val="6071"/>
        </w:trPr>
        <w:tc>
          <w:tcPr>
            <w:tcW w:w="314" w:type="pct"/>
            <w:vMerge/>
          </w:tcPr>
          <w:p w14:paraId="023FCF61" w14:textId="77777777" w:rsidR="00AA6683" w:rsidRPr="00D45C51" w:rsidRDefault="00AA6683" w:rsidP="00B42681">
            <w:pPr>
              <w:spacing w:after="0" w:line="240" w:lineRule="auto"/>
              <w:jc w:val="both"/>
              <w:rPr>
                <w:rFonts w:ascii="Times New Roman" w:hAnsi="Times New Roman"/>
                <w:color w:val="auto"/>
                <w:szCs w:val="22"/>
              </w:rPr>
            </w:pPr>
          </w:p>
        </w:tc>
        <w:tc>
          <w:tcPr>
            <w:tcW w:w="1841" w:type="pct"/>
            <w:gridSpan w:val="2"/>
          </w:tcPr>
          <w:p w14:paraId="2B3AF037" w14:textId="1573D407" w:rsidR="00AA6683" w:rsidRPr="00D45C51" w:rsidRDefault="00AA6683"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236F92">
              <w:rPr>
                <w:rFonts w:ascii="Times New Roman" w:hAnsi="Times New Roman"/>
                <w:color w:val="auto"/>
                <w:szCs w:val="22"/>
              </w:rPr>
              <w:t>2</w:t>
            </w:r>
            <w:r w:rsidRPr="00D45C51">
              <w:rPr>
                <w:rFonts w:ascii="Times New Roman" w:hAnsi="Times New Roman"/>
                <w:color w:val="auto"/>
                <w:szCs w:val="22"/>
              </w:rPr>
              <w:t>.</w:t>
            </w:r>
            <w:r>
              <w:rPr>
                <w:rFonts w:ascii="Times New Roman" w:hAnsi="Times New Roman"/>
                <w:color w:val="auto"/>
                <w:szCs w:val="22"/>
              </w:rPr>
              <w:t>8</w:t>
            </w:r>
            <w:r w:rsidRPr="00D45C51">
              <w:rPr>
                <w:rFonts w:ascii="Times New Roman" w:hAnsi="Times New Roman"/>
                <w:color w:val="auto"/>
                <w:szCs w:val="22"/>
              </w:rPr>
              <w:t xml:space="preserve">. digitālais līdzeklis ietvers </w:t>
            </w:r>
            <w:r w:rsidR="008C332F" w:rsidRPr="00585220">
              <w:rPr>
                <w:rFonts w:ascii="Times New Roman" w:hAnsi="Times New Roman"/>
                <w:color w:val="auto"/>
                <w:szCs w:val="22"/>
              </w:rPr>
              <w:t xml:space="preserve">dažādas </w:t>
            </w:r>
            <w:r w:rsidRPr="00585220">
              <w:rPr>
                <w:rFonts w:ascii="Times New Roman" w:hAnsi="Times New Roman"/>
                <w:color w:val="auto"/>
                <w:szCs w:val="22"/>
              </w:rPr>
              <w:t>sastāvdaļas</w:t>
            </w:r>
            <w:r w:rsidRPr="00D45C51">
              <w:rPr>
                <w:rFonts w:ascii="Times New Roman" w:hAnsi="Times New Roman"/>
                <w:color w:val="auto"/>
                <w:szCs w:val="22"/>
              </w:rPr>
              <w:t xml:space="preserve">, kas </w:t>
            </w:r>
            <w:r w:rsidR="008C332F">
              <w:rPr>
                <w:rFonts w:ascii="Times New Roman" w:hAnsi="Times New Roman"/>
                <w:color w:val="auto"/>
                <w:szCs w:val="22"/>
              </w:rPr>
              <w:t xml:space="preserve">veicinās satura apguvi un zināšanu nostiprināšanu, t.sk. </w:t>
            </w:r>
            <w:r w:rsidR="00A510E2">
              <w:rPr>
                <w:rFonts w:ascii="Times New Roman" w:hAnsi="Times New Roman"/>
                <w:color w:val="auto"/>
                <w:szCs w:val="22"/>
              </w:rPr>
              <w:t>zināšanu un prasmju</w:t>
            </w:r>
            <w:r w:rsidR="008C332F">
              <w:rPr>
                <w:rFonts w:ascii="Times New Roman" w:hAnsi="Times New Roman"/>
                <w:color w:val="auto"/>
                <w:szCs w:val="22"/>
              </w:rPr>
              <w:t xml:space="preserve"> pārbaudi. Piemēram</w:t>
            </w:r>
            <w:r w:rsidR="00236F92">
              <w:rPr>
                <w:rFonts w:ascii="Times New Roman" w:hAnsi="Times New Roman"/>
                <w:color w:val="auto"/>
                <w:szCs w:val="22"/>
              </w:rPr>
              <w:t xml:space="preserve">  ietver šādas sadaļa</w:t>
            </w:r>
            <w:r w:rsidR="00F14454">
              <w:rPr>
                <w:rFonts w:ascii="Times New Roman" w:hAnsi="Times New Roman"/>
                <w:color w:val="auto"/>
                <w:szCs w:val="22"/>
              </w:rPr>
              <w:t>s</w:t>
            </w:r>
            <w:r w:rsidR="00236F92">
              <w:rPr>
                <w:rFonts w:ascii="Times New Roman" w:hAnsi="Times New Roman"/>
                <w:color w:val="auto"/>
                <w:szCs w:val="22"/>
              </w:rPr>
              <w:t>:</w:t>
            </w:r>
            <w:r w:rsidR="008C332F">
              <w:rPr>
                <w:rFonts w:ascii="Times New Roman" w:hAnsi="Times New Roman"/>
                <w:color w:val="auto"/>
                <w:szCs w:val="22"/>
              </w:rPr>
              <w:t xml:space="preserve"> teorētisko informāciju, praktiskos un teorētiskos uzdevumus, pārbaudes vai kontroles jautājumus.  </w:t>
            </w:r>
          </w:p>
          <w:p w14:paraId="65035CC1" w14:textId="22AEFE1E" w:rsidR="00AA6683" w:rsidRPr="00D45C51" w:rsidRDefault="00AA6683" w:rsidP="00CC7A45">
            <w:pPr>
              <w:rPr>
                <w:szCs w:val="22"/>
              </w:rPr>
            </w:pPr>
          </w:p>
        </w:tc>
        <w:tc>
          <w:tcPr>
            <w:tcW w:w="454" w:type="pct"/>
          </w:tcPr>
          <w:p w14:paraId="4D0A51E0" w14:textId="77777777" w:rsidR="00AA6683" w:rsidRPr="00D45C51" w:rsidRDefault="00AA6683" w:rsidP="00B42681">
            <w:pPr>
              <w:spacing w:after="0" w:line="240" w:lineRule="auto"/>
              <w:jc w:val="center"/>
              <w:rPr>
                <w:rFonts w:ascii="Times New Roman" w:hAnsi="Times New Roman"/>
                <w:color w:val="auto"/>
                <w:szCs w:val="22"/>
              </w:rPr>
            </w:pPr>
          </w:p>
        </w:tc>
        <w:tc>
          <w:tcPr>
            <w:tcW w:w="447" w:type="pct"/>
          </w:tcPr>
          <w:p w14:paraId="6C9F9A6F" w14:textId="77777777" w:rsidR="00AA6683" w:rsidRDefault="00AA6683"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p w14:paraId="41F493C7" w14:textId="77777777" w:rsidR="00AA6683" w:rsidRDefault="00AA6683" w:rsidP="00B42681">
            <w:pPr>
              <w:spacing w:after="0" w:line="240" w:lineRule="auto"/>
              <w:jc w:val="center"/>
              <w:rPr>
                <w:rFonts w:ascii="Times New Roman" w:hAnsi="Times New Roman"/>
                <w:color w:val="auto"/>
                <w:szCs w:val="22"/>
              </w:rPr>
            </w:pPr>
          </w:p>
          <w:p w14:paraId="5ED61215" w14:textId="77777777" w:rsidR="00AA6683" w:rsidRDefault="00AA6683" w:rsidP="00B42681">
            <w:pPr>
              <w:spacing w:after="0" w:line="240" w:lineRule="auto"/>
              <w:jc w:val="center"/>
              <w:rPr>
                <w:rFonts w:ascii="Times New Roman" w:hAnsi="Times New Roman"/>
                <w:color w:val="auto"/>
                <w:szCs w:val="22"/>
              </w:rPr>
            </w:pPr>
          </w:p>
          <w:p w14:paraId="558092D5" w14:textId="77777777" w:rsidR="00AA6683" w:rsidRDefault="00AA6683" w:rsidP="00B42681">
            <w:pPr>
              <w:spacing w:after="0" w:line="240" w:lineRule="auto"/>
              <w:jc w:val="center"/>
              <w:rPr>
                <w:rFonts w:ascii="Times New Roman" w:hAnsi="Times New Roman"/>
                <w:color w:val="auto"/>
                <w:szCs w:val="22"/>
              </w:rPr>
            </w:pPr>
          </w:p>
          <w:p w14:paraId="1FF3CF3A" w14:textId="0FCD3A14" w:rsidR="00AA6683" w:rsidRPr="00D45C51" w:rsidRDefault="00AA6683" w:rsidP="00B42681">
            <w:pPr>
              <w:spacing w:after="0" w:line="240" w:lineRule="auto"/>
              <w:jc w:val="center"/>
              <w:rPr>
                <w:rFonts w:ascii="Times New Roman" w:hAnsi="Times New Roman"/>
                <w:color w:val="auto"/>
                <w:szCs w:val="22"/>
              </w:rPr>
            </w:pPr>
          </w:p>
        </w:tc>
        <w:tc>
          <w:tcPr>
            <w:tcW w:w="1944" w:type="pct"/>
            <w:vMerge/>
          </w:tcPr>
          <w:p w14:paraId="6761972B" w14:textId="77777777" w:rsidR="00AA6683" w:rsidRPr="00D45C51" w:rsidRDefault="00AA6683" w:rsidP="00B42681">
            <w:pPr>
              <w:spacing w:after="0" w:line="240" w:lineRule="auto"/>
              <w:jc w:val="center"/>
              <w:rPr>
                <w:rFonts w:ascii="Times New Roman" w:hAnsi="Times New Roman"/>
                <w:color w:val="auto"/>
                <w:szCs w:val="22"/>
              </w:rPr>
            </w:pPr>
          </w:p>
        </w:tc>
      </w:tr>
      <w:tr w:rsidR="00AE22E0" w:rsidRPr="00D45C51" w14:paraId="15EB32D9" w14:textId="77777777" w:rsidTr="00ED31D1">
        <w:trPr>
          <w:trHeight w:val="1125"/>
        </w:trPr>
        <w:tc>
          <w:tcPr>
            <w:tcW w:w="314" w:type="pct"/>
            <w:vMerge w:val="restart"/>
          </w:tcPr>
          <w:p w14:paraId="15BAEA83" w14:textId="2E578EC7" w:rsidR="00AE22E0" w:rsidRPr="00D45C51" w:rsidRDefault="00AE22E0" w:rsidP="00B42681">
            <w:pPr>
              <w:spacing w:after="0" w:line="240" w:lineRule="auto"/>
              <w:jc w:val="both"/>
              <w:rPr>
                <w:rFonts w:ascii="Times New Roman" w:hAnsi="Times New Roman"/>
                <w:color w:val="auto"/>
                <w:szCs w:val="22"/>
              </w:rPr>
            </w:pPr>
            <w:r>
              <w:rPr>
                <w:rFonts w:ascii="Times New Roman" w:hAnsi="Times New Roman"/>
                <w:color w:val="auto"/>
                <w:szCs w:val="22"/>
              </w:rPr>
              <w:lastRenderedPageBreak/>
              <w:t>2.</w:t>
            </w:r>
            <w:r w:rsidR="00236F92">
              <w:rPr>
                <w:rFonts w:ascii="Times New Roman" w:hAnsi="Times New Roman"/>
                <w:color w:val="auto"/>
                <w:szCs w:val="22"/>
              </w:rPr>
              <w:t>3</w:t>
            </w:r>
            <w:r>
              <w:rPr>
                <w:rFonts w:ascii="Times New Roman" w:hAnsi="Times New Roman"/>
                <w:color w:val="auto"/>
                <w:szCs w:val="22"/>
              </w:rPr>
              <w:t>.</w:t>
            </w:r>
          </w:p>
        </w:tc>
        <w:tc>
          <w:tcPr>
            <w:tcW w:w="1841" w:type="pct"/>
            <w:gridSpan w:val="2"/>
          </w:tcPr>
          <w:p w14:paraId="3EC35EA2" w14:textId="53F999CA" w:rsidR="00AE22E0" w:rsidRPr="00D45C51" w:rsidRDefault="00AE22E0" w:rsidP="00B42681">
            <w:pPr>
              <w:spacing w:after="0" w:line="240" w:lineRule="auto"/>
              <w:jc w:val="both"/>
              <w:rPr>
                <w:rFonts w:ascii="Times New Roman" w:hAnsi="Times New Roman"/>
                <w:color w:val="auto"/>
                <w:szCs w:val="22"/>
              </w:rPr>
            </w:pPr>
            <w:r w:rsidRPr="00D45C51">
              <w:rPr>
                <w:rFonts w:ascii="Times New Roman" w:hAnsi="Times New Roman"/>
                <w:i/>
                <w:szCs w:val="22"/>
              </w:rPr>
              <w:t>Digitālā līdzekļa izstrādes plānā</w:t>
            </w:r>
            <w:r w:rsidRPr="00D45C51">
              <w:rPr>
                <w:rFonts w:ascii="Times New Roman" w:hAnsi="Times New Roman"/>
                <w:szCs w:val="22"/>
              </w:rPr>
              <w:t xml:space="preserve"> ietverts skaidrojums par digitālā līdzekļa atbilstību šādām </w:t>
            </w:r>
            <w:r w:rsidRPr="00D45C51">
              <w:rPr>
                <w:rFonts w:ascii="Times New Roman" w:hAnsi="Times New Roman"/>
                <w:b/>
                <w:szCs w:val="22"/>
              </w:rPr>
              <w:t>tehniskajām un lietojuma prasībām</w:t>
            </w:r>
            <w:r w:rsidR="009C1557">
              <w:rPr>
                <w:rStyle w:val="FootnoteReference"/>
                <w:rFonts w:ascii="Times New Roman" w:hAnsi="Times New Roman"/>
                <w:b/>
                <w:szCs w:val="22"/>
              </w:rPr>
              <w:footnoteReference w:id="15"/>
            </w:r>
            <w:r w:rsidRPr="00D45C51">
              <w:rPr>
                <w:rFonts w:ascii="Times New Roman" w:hAnsi="Times New Roman"/>
                <w:szCs w:val="22"/>
              </w:rPr>
              <w:t>:</w:t>
            </w:r>
          </w:p>
        </w:tc>
        <w:tc>
          <w:tcPr>
            <w:tcW w:w="454" w:type="pct"/>
          </w:tcPr>
          <w:p w14:paraId="68124BC9" w14:textId="4E2F8342" w:rsidR="00AE22E0" w:rsidRPr="00D45C51" w:rsidRDefault="00656C41" w:rsidP="00B42681">
            <w:pPr>
              <w:spacing w:after="0" w:line="240" w:lineRule="auto"/>
              <w:jc w:val="center"/>
              <w:rPr>
                <w:rFonts w:ascii="Times New Roman" w:hAnsi="Times New Roman"/>
                <w:color w:val="auto"/>
                <w:szCs w:val="22"/>
              </w:rPr>
            </w:pPr>
            <w:r>
              <w:rPr>
                <w:rFonts w:ascii="Times New Roman" w:hAnsi="Times New Roman"/>
                <w:color w:val="auto"/>
                <w:szCs w:val="22"/>
              </w:rPr>
              <w:t>-</w:t>
            </w:r>
          </w:p>
        </w:tc>
        <w:tc>
          <w:tcPr>
            <w:tcW w:w="447" w:type="pct"/>
          </w:tcPr>
          <w:p w14:paraId="20F23D2E" w14:textId="5ACB8EBB" w:rsidR="00AE22E0" w:rsidRPr="00D45C51" w:rsidRDefault="00656C41" w:rsidP="00B42681">
            <w:pPr>
              <w:spacing w:after="0" w:line="240" w:lineRule="auto"/>
              <w:jc w:val="center"/>
              <w:rPr>
                <w:rFonts w:ascii="Times New Roman" w:hAnsi="Times New Roman"/>
                <w:color w:val="auto"/>
                <w:szCs w:val="22"/>
              </w:rPr>
            </w:pPr>
            <w:r>
              <w:rPr>
                <w:rFonts w:ascii="Times New Roman" w:hAnsi="Times New Roman"/>
                <w:color w:val="auto"/>
                <w:szCs w:val="22"/>
              </w:rPr>
              <w:t>-</w:t>
            </w:r>
          </w:p>
        </w:tc>
        <w:tc>
          <w:tcPr>
            <w:tcW w:w="1944" w:type="pct"/>
            <w:vMerge w:val="restart"/>
          </w:tcPr>
          <w:p w14:paraId="227F9702" w14:textId="77777777" w:rsidR="00AE22E0" w:rsidRPr="00D45C51" w:rsidRDefault="00AE22E0" w:rsidP="00B42681">
            <w:pPr>
              <w:spacing w:after="0" w:line="240" w:lineRule="auto"/>
              <w:jc w:val="both"/>
              <w:rPr>
                <w:rFonts w:ascii="Times New Roman" w:hAnsi="Times New Roman"/>
                <w:i/>
                <w:color w:val="auto"/>
                <w:szCs w:val="22"/>
              </w:rPr>
            </w:pPr>
            <w:r w:rsidRPr="00D45C51">
              <w:rPr>
                <w:rFonts w:ascii="Times New Roman" w:hAnsi="Times New Roman"/>
                <w:i/>
                <w:color w:val="auto"/>
                <w:szCs w:val="22"/>
              </w:rPr>
              <w:t>Kritērija izvērtēšanai tiks piesaistīti eksperti.</w:t>
            </w:r>
          </w:p>
          <w:p w14:paraId="13D0FA27" w14:textId="77777777" w:rsidR="00AE22E0" w:rsidRPr="00D45C51" w:rsidRDefault="00AE22E0" w:rsidP="00B42681">
            <w:pPr>
              <w:spacing w:after="0" w:line="240" w:lineRule="auto"/>
              <w:jc w:val="both"/>
              <w:rPr>
                <w:rFonts w:ascii="Times New Roman" w:hAnsi="Times New Roman"/>
                <w:i/>
                <w:color w:val="auto"/>
                <w:szCs w:val="22"/>
              </w:rPr>
            </w:pPr>
          </w:p>
          <w:p w14:paraId="53195626" w14:textId="77777777" w:rsidR="00AE22E0" w:rsidRDefault="00AE22E0" w:rsidP="00B42681">
            <w:pPr>
              <w:spacing w:after="0" w:line="240" w:lineRule="auto"/>
              <w:jc w:val="both"/>
              <w:rPr>
                <w:rFonts w:ascii="Times New Roman" w:hAnsi="Times New Roman"/>
                <w:i/>
                <w:color w:val="auto"/>
                <w:szCs w:val="22"/>
              </w:rPr>
            </w:pPr>
            <w:r w:rsidRPr="00D45C51">
              <w:rPr>
                <w:rFonts w:ascii="Times New Roman" w:hAnsi="Times New Roman"/>
                <w:i/>
                <w:color w:val="auto"/>
                <w:szCs w:val="22"/>
              </w:rPr>
              <w:t xml:space="preserve">Ja vienā projekta iesnieguma ietvaros plānots izstrādāt digitālo līdzekļu kopu, ietverot vairākus savstarpēji saistītos </w:t>
            </w:r>
            <w:r w:rsidRPr="00D45C51">
              <w:rPr>
                <w:rFonts w:ascii="Times New Roman" w:hAnsi="Times New Roman"/>
                <w:i/>
                <w:color w:val="auto"/>
                <w:szCs w:val="22"/>
              </w:rPr>
              <w:lastRenderedPageBreak/>
              <w:t xml:space="preserve">līdzekļus (tematiski, pēc izglītības jomas vai līmeņa, pēc tehniskā izpildījuma), tad tiek vērtēta digitāla līdzekļa kopa, pievēršot uzmanību katras digitālā līdzekļa satura daļas  atbilstībai šiem kritērijiem. </w:t>
            </w:r>
          </w:p>
          <w:p w14:paraId="3EFB716B" w14:textId="24B177C8" w:rsidR="00EF55A5" w:rsidRPr="00D45C51" w:rsidRDefault="00EF55A5" w:rsidP="00EF55A5">
            <w:pPr>
              <w:spacing w:after="0" w:line="240" w:lineRule="auto"/>
              <w:jc w:val="both"/>
              <w:rPr>
                <w:rFonts w:ascii="Times New Roman" w:hAnsi="Times New Roman"/>
                <w:i/>
                <w:color w:val="auto"/>
                <w:szCs w:val="22"/>
              </w:rPr>
            </w:pPr>
            <w:r>
              <w:rPr>
                <w:rFonts w:ascii="Times New Roman" w:hAnsi="Times New Roman"/>
                <w:i/>
                <w:color w:val="auto"/>
                <w:szCs w:val="22"/>
              </w:rPr>
              <w:t xml:space="preserve">Projektu iesniegumu atlases kārtas nolikumam pievienotajām Rekomendācijām par digitālo mācību un metodisko līdzekļu izstrādi ir ieteikuma raksturs un vērtēšanas eksperts tos izmanto informatīvi. </w:t>
            </w:r>
          </w:p>
          <w:p w14:paraId="0E0AE18D" w14:textId="77777777" w:rsidR="00AE22E0" w:rsidRPr="00D45C51" w:rsidRDefault="00AE22E0" w:rsidP="00B42681">
            <w:pPr>
              <w:spacing w:after="0" w:line="240" w:lineRule="auto"/>
              <w:jc w:val="both"/>
              <w:rPr>
                <w:rFonts w:ascii="Times New Roman" w:hAnsi="Times New Roman"/>
                <w:color w:val="auto"/>
                <w:szCs w:val="22"/>
              </w:rPr>
            </w:pPr>
          </w:p>
          <w:p w14:paraId="527B875C" w14:textId="77777777" w:rsidR="00AE22E0" w:rsidRDefault="00AE22E0" w:rsidP="00B42681">
            <w:pPr>
              <w:spacing w:after="0" w:line="240" w:lineRule="auto"/>
              <w:jc w:val="both"/>
              <w:rPr>
                <w:rFonts w:ascii="Times New Roman" w:hAnsi="Times New Roman"/>
                <w:szCs w:val="22"/>
              </w:rPr>
            </w:pPr>
            <w:r w:rsidRPr="001524EC">
              <w:rPr>
                <w:rFonts w:ascii="Times New Roman" w:hAnsi="Times New Roman"/>
                <w:b/>
                <w:color w:val="auto"/>
                <w:szCs w:val="22"/>
              </w:rPr>
              <w:t>Vērtējums ir “Jā”</w:t>
            </w:r>
            <w:r w:rsidRPr="00D45C51">
              <w:rPr>
                <w:rFonts w:ascii="Times New Roman" w:hAnsi="Times New Roman"/>
                <w:color w:val="auto"/>
                <w:szCs w:val="22"/>
              </w:rPr>
              <w:t xml:space="preserve">, ja </w:t>
            </w:r>
            <w:r w:rsidRPr="00D45C51">
              <w:rPr>
                <w:rFonts w:ascii="Times New Roman" w:hAnsi="Times New Roman"/>
                <w:i/>
                <w:szCs w:val="22"/>
              </w:rPr>
              <w:t>Digitālā līdzekļa izstrādes plānā</w:t>
            </w:r>
            <w:r w:rsidRPr="00D45C51">
              <w:rPr>
                <w:rFonts w:ascii="Times New Roman" w:hAnsi="Times New Roman"/>
                <w:szCs w:val="22"/>
              </w:rPr>
              <w:t xml:space="preserve"> ietverts skaidrojums par digitālā līdzekļa atbilstību šādām </w:t>
            </w:r>
            <w:r w:rsidRPr="00D45C51">
              <w:rPr>
                <w:rFonts w:ascii="Times New Roman" w:hAnsi="Times New Roman"/>
                <w:b/>
                <w:szCs w:val="22"/>
              </w:rPr>
              <w:t>tehniskajām un lietojuma prasībām</w:t>
            </w:r>
            <w:r w:rsidRPr="00D45C51">
              <w:rPr>
                <w:rFonts w:ascii="Times New Roman" w:hAnsi="Times New Roman"/>
                <w:szCs w:val="22"/>
              </w:rPr>
              <w:t>:</w:t>
            </w:r>
          </w:p>
          <w:p w14:paraId="6804A38B" w14:textId="77777777" w:rsidR="00AE22E0" w:rsidRPr="00D45C51" w:rsidRDefault="00AE22E0" w:rsidP="00B42681">
            <w:pPr>
              <w:spacing w:after="0" w:line="240" w:lineRule="auto"/>
              <w:jc w:val="both"/>
              <w:rPr>
                <w:rFonts w:ascii="Times New Roman" w:hAnsi="Times New Roman"/>
                <w:szCs w:val="22"/>
              </w:rPr>
            </w:pPr>
          </w:p>
          <w:p w14:paraId="15030482" w14:textId="700D45E0" w:rsidR="00AE22E0" w:rsidRPr="00D45C51" w:rsidRDefault="00AE22E0"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712DDB">
              <w:rPr>
                <w:rFonts w:ascii="Times New Roman" w:hAnsi="Times New Roman"/>
                <w:color w:val="auto"/>
                <w:szCs w:val="22"/>
              </w:rPr>
              <w:t>3</w:t>
            </w:r>
            <w:r w:rsidRPr="00D45C51">
              <w:rPr>
                <w:rFonts w:ascii="Times New Roman" w:hAnsi="Times New Roman"/>
                <w:color w:val="auto"/>
                <w:szCs w:val="22"/>
              </w:rPr>
              <w:t>.1.</w:t>
            </w:r>
            <w:r>
              <w:rPr>
                <w:rFonts w:ascii="Times New Roman" w:hAnsi="Times New Roman"/>
                <w:color w:val="auto"/>
                <w:szCs w:val="22"/>
              </w:rPr>
              <w:t xml:space="preserve"> </w:t>
            </w:r>
            <w:r w:rsidRPr="00D45C51">
              <w:rPr>
                <w:rFonts w:ascii="Times New Roman" w:hAnsi="Times New Roman"/>
                <w:color w:val="auto"/>
                <w:szCs w:val="22"/>
              </w:rPr>
              <w:t>skaidrojums</w:t>
            </w:r>
            <w:r>
              <w:rPr>
                <w:rFonts w:ascii="Times New Roman" w:hAnsi="Times New Roman"/>
                <w:color w:val="auto"/>
                <w:szCs w:val="22"/>
              </w:rPr>
              <w:t xml:space="preserve"> </w:t>
            </w:r>
            <w:r w:rsidRPr="00D45C51">
              <w:rPr>
                <w:rFonts w:ascii="Times New Roman" w:hAnsi="Times New Roman"/>
                <w:color w:val="auto"/>
                <w:szCs w:val="22"/>
              </w:rPr>
              <w:t>par digitālā līdzekļa arhitektūru, norādot plānotas sastāvdaļas, kā arī satura atspoguļošanas veidu, t.sk. paredzot informāciju pasniegt vismaz divos dažādos savstarpēji papildinošos formātos (lasāms (tekstuāls), klausāms (audiāls), skatāms (vizuāls – attēli un video))</w:t>
            </w:r>
            <w:r w:rsidR="00E4516C">
              <w:rPr>
                <w:rFonts w:ascii="Times New Roman" w:hAnsi="Times New Roman"/>
                <w:color w:val="auto"/>
                <w:szCs w:val="22"/>
              </w:rPr>
              <w:t>, kā arī izdrukāt</w:t>
            </w:r>
            <w:r w:rsidR="00E37320">
              <w:rPr>
                <w:rFonts w:ascii="Times New Roman" w:hAnsi="Times New Roman"/>
                <w:color w:val="auto"/>
                <w:szCs w:val="22"/>
              </w:rPr>
              <w:t xml:space="preserve"> vismaz pārbaudes uzdevumus</w:t>
            </w:r>
            <w:r>
              <w:rPr>
                <w:rFonts w:ascii="Times New Roman" w:hAnsi="Times New Roman"/>
                <w:color w:val="auto"/>
                <w:szCs w:val="22"/>
              </w:rPr>
              <w:t>;</w:t>
            </w:r>
          </w:p>
          <w:p w14:paraId="2FD0B01E" w14:textId="5766FA1D" w:rsidR="00AE22E0" w:rsidRPr="00D45C51" w:rsidRDefault="00AE22E0"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712DDB">
              <w:rPr>
                <w:rFonts w:ascii="Times New Roman" w:hAnsi="Times New Roman"/>
                <w:color w:val="auto"/>
                <w:szCs w:val="22"/>
              </w:rPr>
              <w:t>3</w:t>
            </w:r>
            <w:r w:rsidRPr="00D45C51">
              <w:rPr>
                <w:rFonts w:ascii="Times New Roman" w:hAnsi="Times New Roman"/>
                <w:color w:val="auto"/>
                <w:szCs w:val="22"/>
              </w:rPr>
              <w:t>.2.</w:t>
            </w:r>
            <w:r>
              <w:rPr>
                <w:rFonts w:ascii="Times New Roman" w:hAnsi="Times New Roman"/>
                <w:color w:val="auto"/>
                <w:szCs w:val="22"/>
              </w:rPr>
              <w:t xml:space="preserve"> </w:t>
            </w:r>
            <w:r w:rsidRPr="00D45C51">
              <w:rPr>
                <w:rFonts w:ascii="Times New Roman" w:hAnsi="Times New Roman"/>
                <w:color w:val="auto"/>
                <w:szCs w:val="22"/>
              </w:rPr>
              <w:t>skaidrojums</w:t>
            </w:r>
            <w:r w:rsidR="00712DDB">
              <w:rPr>
                <w:rFonts w:ascii="Times New Roman" w:hAnsi="Times New Roman"/>
                <w:color w:val="auto"/>
                <w:szCs w:val="22"/>
              </w:rPr>
              <w:t>,</w:t>
            </w:r>
            <w:r w:rsidRPr="00D45C51">
              <w:rPr>
                <w:rFonts w:ascii="Times New Roman" w:hAnsi="Times New Roman"/>
                <w:color w:val="auto"/>
                <w:szCs w:val="22"/>
              </w:rPr>
              <w:t xml:space="preserve"> kā tiks nodrošināta digitālā līdzekļa iesaistošā interaktivitāte (lietotājs varēs ne tikai izvēlēties, kādu saturu vēlas saņemt vai kādas darbības veikt, bet lietošanas scenārijs ir sazarots un atšķirīgi sadarbojas ar katru lietotāju, piemērojas konkrēta lietotāja vajadzībām un situācijai, vingrinājumu, uzdevumu un pārbaudes darbu veikšana paredz atgriezeniskās saites saņemšanu</w:t>
            </w:r>
            <w:r w:rsidR="006F3AE7">
              <w:rPr>
                <w:rFonts w:ascii="Times New Roman" w:hAnsi="Times New Roman"/>
                <w:color w:val="auto"/>
                <w:szCs w:val="22"/>
              </w:rPr>
              <w:t xml:space="preserve">, un vēlams </w:t>
            </w:r>
            <w:r w:rsidR="006F3AE7" w:rsidRPr="000D7413">
              <w:rPr>
                <w:rFonts w:ascii="Times New Roman" w:hAnsi="Times New Roman"/>
                <w:color w:val="auto"/>
                <w:szCs w:val="22"/>
              </w:rPr>
              <w:lastRenderedPageBreak/>
              <w:t>veicamās aktivitātes snieguma uzlabošanai, izmantojot digitālo līdzekli</w:t>
            </w:r>
            <w:r w:rsidR="006F3AE7">
              <w:rPr>
                <w:rFonts w:ascii="Times New Roman" w:hAnsi="Times New Roman"/>
                <w:color w:val="auto"/>
                <w:szCs w:val="22"/>
              </w:rPr>
              <w:t>)</w:t>
            </w:r>
            <w:r w:rsidRPr="00D45C51">
              <w:rPr>
                <w:rFonts w:ascii="Times New Roman" w:hAnsi="Times New Roman"/>
                <w:color w:val="auto"/>
                <w:szCs w:val="22"/>
              </w:rPr>
              <w:t>. Lietotājs nav pasīvs informācijas (t.sk. arī multimediāla satura) uztvērējs, kas nespēj ietekmēt satura virzību;</w:t>
            </w:r>
          </w:p>
          <w:p w14:paraId="74012DE9" w14:textId="252F421B" w:rsidR="00AE22E0" w:rsidRPr="00D45C51" w:rsidRDefault="00AE22E0"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712DDB">
              <w:rPr>
                <w:rFonts w:ascii="Times New Roman" w:hAnsi="Times New Roman"/>
                <w:color w:val="auto"/>
                <w:szCs w:val="22"/>
              </w:rPr>
              <w:t>3</w:t>
            </w:r>
            <w:r w:rsidRPr="00D45C51">
              <w:rPr>
                <w:rFonts w:ascii="Times New Roman" w:hAnsi="Times New Roman"/>
                <w:color w:val="auto"/>
                <w:szCs w:val="22"/>
              </w:rPr>
              <w:t>.3. skaidrojums par digitālajā līdzeklī iekļaujamajām lietotāja atbalsta funkcijām, t.sk. lietošanas rokasgrāmatu;</w:t>
            </w:r>
          </w:p>
          <w:p w14:paraId="6C4B3AA1" w14:textId="2107C068" w:rsidR="00AE22E0" w:rsidRDefault="00AE22E0"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712DDB">
              <w:rPr>
                <w:rFonts w:ascii="Times New Roman" w:hAnsi="Times New Roman"/>
                <w:color w:val="auto"/>
                <w:szCs w:val="22"/>
              </w:rPr>
              <w:t>3</w:t>
            </w:r>
            <w:r w:rsidRPr="00D45C51">
              <w:rPr>
                <w:rFonts w:ascii="Times New Roman" w:hAnsi="Times New Roman"/>
                <w:color w:val="auto"/>
                <w:szCs w:val="22"/>
              </w:rPr>
              <w:t>.4. skaidrojums par digitālajā līdzeklī iekļaujamajiem metodiskajiem ieteikumiem pedagogiem, kuros tiks aprakstīts  par katra digitālā līdzekļa pedagoģisko pielietojumu, tā mērķi, lietojamības nosacījumiem un iespējām, t.sk. norādījumi saturēs aprakstus par dažādiem zināšanu apguves scenārijiem un ietvers attiecīgu problēmu atrisināšanas alternatīvas (</w:t>
            </w:r>
            <w:r w:rsidRPr="00D45C51">
              <w:rPr>
                <w:rFonts w:ascii="Times New Roman" w:hAnsi="Times New Roman"/>
                <w:i/>
                <w:color w:val="auto"/>
                <w:szCs w:val="22"/>
              </w:rPr>
              <w:t>vismaz divi scenāriji katram tematam</w:t>
            </w:r>
            <w:r w:rsidRPr="00D45C51">
              <w:rPr>
                <w:rFonts w:ascii="Times New Roman" w:hAnsi="Times New Roman"/>
                <w:color w:val="auto"/>
                <w:szCs w:val="22"/>
              </w:rPr>
              <w:t>)</w:t>
            </w:r>
            <w:r>
              <w:rPr>
                <w:rFonts w:ascii="Times New Roman" w:hAnsi="Times New Roman"/>
                <w:color w:val="auto"/>
                <w:szCs w:val="22"/>
              </w:rPr>
              <w:t>;</w:t>
            </w:r>
          </w:p>
          <w:p w14:paraId="26F704FC" w14:textId="77777777" w:rsidR="00B21274" w:rsidRPr="00D45C51" w:rsidRDefault="00B21274" w:rsidP="00B42681">
            <w:pPr>
              <w:spacing w:after="0" w:line="240" w:lineRule="auto"/>
              <w:jc w:val="both"/>
              <w:rPr>
                <w:rFonts w:ascii="Times New Roman" w:hAnsi="Times New Roman"/>
                <w:color w:val="auto"/>
                <w:szCs w:val="22"/>
              </w:rPr>
            </w:pPr>
          </w:p>
          <w:p w14:paraId="1D151D6A" w14:textId="416D0AE8" w:rsidR="00AE22E0" w:rsidRPr="00D45C51" w:rsidRDefault="00AE22E0"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712DDB">
              <w:rPr>
                <w:rFonts w:ascii="Times New Roman" w:hAnsi="Times New Roman"/>
                <w:color w:val="auto"/>
                <w:szCs w:val="22"/>
              </w:rPr>
              <w:t>3</w:t>
            </w:r>
            <w:r w:rsidRPr="00D45C51">
              <w:rPr>
                <w:rFonts w:ascii="Times New Roman" w:hAnsi="Times New Roman"/>
                <w:color w:val="auto"/>
                <w:szCs w:val="22"/>
              </w:rPr>
              <w:t>.5. skaidrojums par autortiesību ievērošanu.</w:t>
            </w:r>
          </w:p>
          <w:p w14:paraId="4E1626C7" w14:textId="77777777" w:rsidR="00AE22E0" w:rsidRPr="00D45C51" w:rsidRDefault="00AE22E0" w:rsidP="00B42681">
            <w:pPr>
              <w:spacing w:after="0" w:line="240" w:lineRule="auto"/>
              <w:jc w:val="both"/>
              <w:rPr>
                <w:rFonts w:ascii="Times New Roman" w:hAnsi="Times New Roman"/>
                <w:color w:val="auto"/>
                <w:szCs w:val="22"/>
              </w:rPr>
            </w:pPr>
          </w:p>
          <w:p w14:paraId="42DA6DC5" w14:textId="77777777" w:rsidR="00AE22E0" w:rsidRPr="00D45C51" w:rsidRDefault="00AE22E0" w:rsidP="00B42681">
            <w:pPr>
              <w:spacing w:after="0" w:line="240" w:lineRule="auto"/>
              <w:jc w:val="both"/>
              <w:rPr>
                <w:rFonts w:ascii="Times New Roman" w:hAnsi="Times New Roman"/>
                <w:color w:val="auto"/>
                <w:szCs w:val="22"/>
              </w:rPr>
            </w:pPr>
            <w:r w:rsidRPr="00D45C51">
              <w:rPr>
                <w:rStyle w:val="samazinams"/>
                <w:rFonts w:ascii="Times New Roman" w:hAnsi="Times New Roman"/>
                <w:color w:val="auto"/>
                <w:szCs w:val="22"/>
              </w:rPr>
              <w:t xml:space="preserve">Ja projekta iesniegums pilnībā vai daļēji neatbilst visām minētajām prasībām, </w:t>
            </w:r>
            <w:r w:rsidRPr="00FD7639">
              <w:rPr>
                <w:rStyle w:val="samazinams"/>
                <w:rFonts w:ascii="Times New Roman" w:hAnsi="Times New Roman"/>
                <w:b/>
                <w:color w:val="auto"/>
                <w:szCs w:val="22"/>
              </w:rPr>
              <w:t>vērtējums ir „</w:t>
            </w:r>
            <w:r w:rsidRPr="00D45C51">
              <w:rPr>
                <w:rStyle w:val="samazinams"/>
                <w:rFonts w:ascii="Times New Roman" w:hAnsi="Times New Roman"/>
                <w:b/>
                <w:color w:val="auto"/>
                <w:szCs w:val="22"/>
              </w:rPr>
              <w:t>Jā, ar nosacījumu</w:t>
            </w:r>
            <w:r w:rsidRPr="00D45C51">
              <w:rPr>
                <w:rStyle w:val="samazinams"/>
                <w:rFonts w:ascii="Times New Roman" w:hAnsi="Times New Roman"/>
                <w:color w:val="auto"/>
                <w:szCs w:val="22"/>
              </w:rPr>
              <w:t>”, vienlaikus nosakot nosacījumu papildināt projekta iesniegumu.</w:t>
            </w:r>
          </w:p>
          <w:p w14:paraId="0821DB6A" w14:textId="77777777" w:rsidR="00AE22E0" w:rsidRPr="00D45C51" w:rsidRDefault="00AE22E0" w:rsidP="00B42681">
            <w:pPr>
              <w:spacing w:after="0" w:line="240" w:lineRule="auto"/>
              <w:jc w:val="both"/>
              <w:rPr>
                <w:rFonts w:ascii="Times New Roman" w:hAnsi="Times New Roman"/>
                <w:color w:val="auto"/>
                <w:szCs w:val="22"/>
              </w:rPr>
            </w:pPr>
          </w:p>
        </w:tc>
      </w:tr>
      <w:tr w:rsidR="00A65055" w:rsidRPr="00D45C51" w14:paraId="7EEED139" w14:textId="77777777" w:rsidTr="00ED31D1">
        <w:trPr>
          <w:trHeight w:val="2264"/>
        </w:trPr>
        <w:tc>
          <w:tcPr>
            <w:tcW w:w="314" w:type="pct"/>
            <w:vMerge/>
          </w:tcPr>
          <w:p w14:paraId="52E1423A" w14:textId="0A0348B3"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26B68A75" w14:textId="0F4837CE" w:rsidR="00A65055" w:rsidRPr="00D45C51" w:rsidRDefault="00A65055" w:rsidP="00E37320">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236F92">
              <w:rPr>
                <w:rFonts w:ascii="Times New Roman" w:hAnsi="Times New Roman"/>
                <w:color w:val="auto"/>
                <w:szCs w:val="22"/>
              </w:rPr>
              <w:t>3</w:t>
            </w:r>
            <w:r w:rsidRPr="00D45C51">
              <w:rPr>
                <w:rFonts w:ascii="Times New Roman" w:hAnsi="Times New Roman"/>
                <w:color w:val="auto"/>
                <w:szCs w:val="22"/>
              </w:rPr>
              <w:t>.1. skaidrojums par digitālā līdzekļa arhitektūru, norādot plānotas sastāvdaļas, kā arī satura atspoguļošanas veidu, t.sk. paredzot informāciju pasniegt vismaz divos dažādos savstarpēji papildinošos formātos (lasāms (tekstuāls), klausāms (audiāls), skatāms (vizuāls – attēli un video))</w:t>
            </w:r>
            <w:r w:rsidR="00E4516C">
              <w:rPr>
                <w:rFonts w:ascii="Times New Roman" w:hAnsi="Times New Roman"/>
                <w:color w:val="auto"/>
                <w:szCs w:val="22"/>
              </w:rPr>
              <w:t>, kā arī izdrukāt</w:t>
            </w:r>
            <w:r w:rsidR="00E37320">
              <w:rPr>
                <w:rFonts w:ascii="Times New Roman" w:hAnsi="Times New Roman"/>
                <w:color w:val="auto"/>
                <w:szCs w:val="22"/>
              </w:rPr>
              <w:t xml:space="preserve">  vismaz pārbaudes uzdevumus</w:t>
            </w:r>
            <w:r w:rsidR="00E23D25">
              <w:rPr>
                <w:rFonts w:ascii="Times New Roman" w:hAnsi="Times New Roman"/>
                <w:color w:val="auto"/>
                <w:szCs w:val="22"/>
              </w:rPr>
              <w:t>;</w:t>
            </w:r>
          </w:p>
        </w:tc>
        <w:tc>
          <w:tcPr>
            <w:tcW w:w="454" w:type="pct"/>
          </w:tcPr>
          <w:p w14:paraId="43EA66BF" w14:textId="77777777" w:rsidR="00A65055" w:rsidRPr="00D45C51" w:rsidRDefault="00A65055" w:rsidP="00B42681">
            <w:pPr>
              <w:spacing w:after="0" w:line="240" w:lineRule="auto"/>
              <w:jc w:val="center"/>
              <w:rPr>
                <w:rFonts w:ascii="Times New Roman" w:hAnsi="Times New Roman"/>
                <w:color w:val="auto"/>
                <w:szCs w:val="22"/>
              </w:rPr>
            </w:pPr>
          </w:p>
        </w:tc>
        <w:tc>
          <w:tcPr>
            <w:tcW w:w="447" w:type="pct"/>
          </w:tcPr>
          <w:p w14:paraId="127488BA" w14:textId="012C7E5B" w:rsidR="00A65055" w:rsidRPr="00D45C51" w:rsidRDefault="00A65055"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vMerge/>
          </w:tcPr>
          <w:p w14:paraId="1BAE0B28" w14:textId="77777777" w:rsidR="00A65055" w:rsidRPr="00D45C51" w:rsidRDefault="00A65055" w:rsidP="00B42681">
            <w:pPr>
              <w:spacing w:after="0" w:line="240" w:lineRule="auto"/>
              <w:jc w:val="center"/>
              <w:rPr>
                <w:rFonts w:ascii="Times New Roman" w:hAnsi="Times New Roman"/>
                <w:color w:val="auto"/>
                <w:szCs w:val="22"/>
              </w:rPr>
            </w:pPr>
          </w:p>
        </w:tc>
      </w:tr>
      <w:tr w:rsidR="00A65055" w:rsidRPr="00D45C51" w14:paraId="7F9B8523" w14:textId="77777777" w:rsidTr="00ED31D1">
        <w:trPr>
          <w:trHeight w:val="2528"/>
        </w:trPr>
        <w:tc>
          <w:tcPr>
            <w:tcW w:w="314" w:type="pct"/>
            <w:vMerge/>
          </w:tcPr>
          <w:p w14:paraId="4BD8B3DB" w14:textId="77777777"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5378C581" w14:textId="6091A549" w:rsidR="00A65055" w:rsidRPr="00D45C51" w:rsidRDefault="00A65055" w:rsidP="00236F92">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236F92">
              <w:rPr>
                <w:rFonts w:ascii="Times New Roman" w:hAnsi="Times New Roman"/>
                <w:color w:val="auto"/>
                <w:szCs w:val="22"/>
              </w:rPr>
              <w:t>3</w:t>
            </w:r>
            <w:r w:rsidRPr="00D45C51">
              <w:rPr>
                <w:rFonts w:ascii="Times New Roman" w:hAnsi="Times New Roman"/>
                <w:color w:val="auto"/>
                <w:szCs w:val="22"/>
              </w:rPr>
              <w:t>.2. skaidrojums</w:t>
            </w:r>
            <w:r w:rsidR="00E23D25">
              <w:rPr>
                <w:rFonts w:ascii="Times New Roman" w:hAnsi="Times New Roman"/>
                <w:color w:val="auto"/>
                <w:szCs w:val="22"/>
              </w:rPr>
              <w:t>,</w:t>
            </w:r>
            <w:r w:rsidRPr="00D45C51">
              <w:rPr>
                <w:rFonts w:ascii="Times New Roman" w:hAnsi="Times New Roman"/>
                <w:color w:val="auto"/>
                <w:szCs w:val="22"/>
              </w:rPr>
              <w:t xml:space="preserve"> kā tiks nodrošināta digitālā līdzekļa iesaistošā interaktivitāte </w:t>
            </w:r>
            <w:r w:rsidRPr="00B97ABF">
              <w:rPr>
                <w:rFonts w:ascii="Times New Roman" w:hAnsi="Times New Roman"/>
                <w:color w:val="auto"/>
                <w:szCs w:val="22"/>
              </w:rPr>
              <w:t>(lietotājs varēs ne tikai izvēlēties, kādu saturu vēlas saņemt vai kādas darbības veikt, bet lietošanas scenārijs ir sazarots un atšķirīgi sadarbojas ar katru lietotāju, piemērojas konkrēta lietotāja vajadzībām un situācijai, vingrinājumu, uzdevumu un pārbaudes darbu veikšana paredz atgriezeniskās saites saņemšanu. Lietotājs nav pasīvs informācijas (t.sk. arī multimediāla satura) uztvērējs, kas nespēj ietekmēt satura virzību</w:t>
            </w:r>
            <w:r w:rsidR="00E23D25">
              <w:rPr>
                <w:rFonts w:ascii="Times New Roman" w:hAnsi="Times New Roman"/>
                <w:color w:val="auto"/>
                <w:szCs w:val="22"/>
              </w:rPr>
              <w:t>;</w:t>
            </w:r>
          </w:p>
        </w:tc>
        <w:tc>
          <w:tcPr>
            <w:tcW w:w="454" w:type="pct"/>
          </w:tcPr>
          <w:p w14:paraId="5B3DC3BF" w14:textId="77777777" w:rsidR="00A65055" w:rsidRPr="00D45C51" w:rsidRDefault="00A65055" w:rsidP="00B42681">
            <w:pPr>
              <w:spacing w:after="0" w:line="240" w:lineRule="auto"/>
              <w:jc w:val="center"/>
              <w:rPr>
                <w:rFonts w:ascii="Times New Roman" w:hAnsi="Times New Roman"/>
                <w:color w:val="auto"/>
                <w:szCs w:val="22"/>
              </w:rPr>
            </w:pPr>
          </w:p>
        </w:tc>
        <w:tc>
          <w:tcPr>
            <w:tcW w:w="447" w:type="pct"/>
          </w:tcPr>
          <w:p w14:paraId="6B8B6714" w14:textId="0E545655" w:rsidR="00A65055" w:rsidRPr="00D45C51" w:rsidRDefault="00A65055"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vMerge/>
          </w:tcPr>
          <w:p w14:paraId="5DFE4B4C" w14:textId="77777777" w:rsidR="00A65055" w:rsidRPr="00D45C51" w:rsidRDefault="00A65055" w:rsidP="00B42681">
            <w:pPr>
              <w:spacing w:after="0" w:line="240" w:lineRule="auto"/>
              <w:jc w:val="center"/>
              <w:rPr>
                <w:rFonts w:ascii="Times New Roman" w:hAnsi="Times New Roman"/>
                <w:color w:val="auto"/>
                <w:szCs w:val="22"/>
              </w:rPr>
            </w:pPr>
          </w:p>
        </w:tc>
      </w:tr>
      <w:tr w:rsidR="00A65055" w:rsidRPr="00D45C51" w14:paraId="797C9ACC" w14:textId="77777777" w:rsidTr="00ED31D1">
        <w:trPr>
          <w:trHeight w:val="1840"/>
        </w:trPr>
        <w:tc>
          <w:tcPr>
            <w:tcW w:w="314" w:type="pct"/>
            <w:vMerge/>
          </w:tcPr>
          <w:p w14:paraId="15876022" w14:textId="77777777"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057FC0BC" w14:textId="4E7EDE59" w:rsidR="00A65055" w:rsidRPr="00D45C51" w:rsidRDefault="00A6505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236F92">
              <w:rPr>
                <w:rFonts w:ascii="Times New Roman" w:hAnsi="Times New Roman"/>
                <w:color w:val="auto"/>
                <w:szCs w:val="22"/>
              </w:rPr>
              <w:t>3</w:t>
            </w:r>
            <w:r w:rsidRPr="00D45C51">
              <w:rPr>
                <w:rFonts w:ascii="Times New Roman" w:hAnsi="Times New Roman"/>
                <w:color w:val="auto"/>
                <w:szCs w:val="22"/>
              </w:rPr>
              <w:t>.3. skaidrojums par digitālajā līdzeklī iekļaujamajām lietotāja atbalsta funkcijām, t.sk. lietošanas rokasgrāmatu.</w:t>
            </w:r>
          </w:p>
        </w:tc>
        <w:tc>
          <w:tcPr>
            <w:tcW w:w="454" w:type="pct"/>
          </w:tcPr>
          <w:p w14:paraId="1111B19C" w14:textId="77777777" w:rsidR="00A65055" w:rsidRPr="00D45C51" w:rsidRDefault="00A65055" w:rsidP="00B42681">
            <w:pPr>
              <w:spacing w:after="0" w:line="240" w:lineRule="auto"/>
              <w:jc w:val="center"/>
              <w:rPr>
                <w:rFonts w:ascii="Times New Roman" w:hAnsi="Times New Roman"/>
                <w:color w:val="auto"/>
                <w:szCs w:val="22"/>
              </w:rPr>
            </w:pPr>
          </w:p>
        </w:tc>
        <w:tc>
          <w:tcPr>
            <w:tcW w:w="447" w:type="pct"/>
          </w:tcPr>
          <w:p w14:paraId="6ED761D2" w14:textId="5480C522" w:rsidR="00A65055" w:rsidRPr="00D45C51" w:rsidRDefault="00A65055"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vMerge/>
          </w:tcPr>
          <w:p w14:paraId="57D09F50" w14:textId="77777777" w:rsidR="00A65055" w:rsidRPr="00D45C51" w:rsidRDefault="00A65055" w:rsidP="00B42681">
            <w:pPr>
              <w:spacing w:after="0" w:line="240" w:lineRule="auto"/>
              <w:jc w:val="center"/>
              <w:rPr>
                <w:rFonts w:ascii="Times New Roman" w:hAnsi="Times New Roman"/>
                <w:color w:val="auto"/>
                <w:szCs w:val="22"/>
              </w:rPr>
            </w:pPr>
          </w:p>
        </w:tc>
      </w:tr>
      <w:tr w:rsidR="00A65055" w:rsidRPr="00D45C51" w14:paraId="33032F7F" w14:textId="77777777" w:rsidTr="00ED31D1">
        <w:trPr>
          <w:trHeight w:val="2686"/>
        </w:trPr>
        <w:tc>
          <w:tcPr>
            <w:tcW w:w="314" w:type="pct"/>
            <w:vMerge/>
          </w:tcPr>
          <w:p w14:paraId="21477066" w14:textId="77777777"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4CAFB73F" w14:textId="7424EDB2" w:rsidR="00A65055" w:rsidRPr="00D45C51" w:rsidRDefault="00A6505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236F92">
              <w:rPr>
                <w:rFonts w:ascii="Times New Roman" w:hAnsi="Times New Roman"/>
                <w:color w:val="auto"/>
                <w:szCs w:val="22"/>
              </w:rPr>
              <w:t>3</w:t>
            </w:r>
            <w:r w:rsidRPr="00D45C51">
              <w:rPr>
                <w:rFonts w:ascii="Times New Roman" w:hAnsi="Times New Roman"/>
                <w:color w:val="auto"/>
                <w:szCs w:val="22"/>
              </w:rPr>
              <w:t xml:space="preserve">.4. </w:t>
            </w:r>
            <w:r w:rsidRPr="00656382">
              <w:rPr>
                <w:rFonts w:ascii="Times New Roman" w:hAnsi="Times New Roman"/>
                <w:color w:val="auto"/>
                <w:szCs w:val="22"/>
              </w:rPr>
              <w:t>skaidrojums</w:t>
            </w:r>
            <w:r w:rsidRPr="00D45C51">
              <w:rPr>
                <w:rFonts w:ascii="Times New Roman" w:hAnsi="Times New Roman"/>
                <w:color w:val="auto"/>
                <w:szCs w:val="22"/>
              </w:rPr>
              <w:t xml:space="preserve"> par digitālajā līdzeklī iekļaujamajiem metodiskajiem ieteikumiem pedagogiem, kuros tiks aprakstīts  par katra digitālā līdzekļa pedagoģisko pielietojumu, tā mērķi, lietojamības nosacījumiem un iespējām, t.sk. norādījumi saturēs aprakstus par dažādiem zināšanu apguves scenārijiem un </w:t>
            </w:r>
            <w:r w:rsidRPr="00656382">
              <w:rPr>
                <w:rFonts w:ascii="Times New Roman" w:hAnsi="Times New Roman"/>
                <w:color w:val="auto"/>
                <w:szCs w:val="22"/>
              </w:rPr>
              <w:t>ietvers attiecīgu problēmu atrisināšanas alternatīvas (</w:t>
            </w:r>
            <w:r w:rsidRPr="00656382">
              <w:rPr>
                <w:rFonts w:ascii="Times New Roman" w:hAnsi="Times New Roman"/>
                <w:i/>
                <w:color w:val="auto"/>
                <w:szCs w:val="22"/>
              </w:rPr>
              <w:t>vismaz divi scenāriji katram tematam</w:t>
            </w:r>
            <w:r w:rsidRPr="00656382">
              <w:rPr>
                <w:rFonts w:ascii="Times New Roman" w:hAnsi="Times New Roman"/>
                <w:color w:val="auto"/>
                <w:szCs w:val="22"/>
              </w:rPr>
              <w:t>)</w:t>
            </w:r>
            <w:r w:rsidR="00E23D25">
              <w:rPr>
                <w:rFonts w:ascii="Times New Roman" w:hAnsi="Times New Roman"/>
                <w:color w:val="auto"/>
                <w:szCs w:val="22"/>
              </w:rPr>
              <w:t>;</w:t>
            </w:r>
          </w:p>
        </w:tc>
        <w:tc>
          <w:tcPr>
            <w:tcW w:w="454" w:type="pct"/>
          </w:tcPr>
          <w:p w14:paraId="0C15BC97" w14:textId="77777777" w:rsidR="00A65055" w:rsidRPr="00D45C51" w:rsidRDefault="00A65055" w:rsidP="00B42681">
            <w:pPr>
              <w:spacing w:after="0" w:line="240" w:lineRule="auto"/>
              <w:jc w:val="center"/>
              <w:rPr>
                <w:rFonts w:ascii="Times New Roman" w:hAnsi="Times New Roman"/>
                <w:color w:val="auto"/>
                <w:szCs w:val="22"/>
              </w:rPr>
            </w:pPr>
          </w:p>
        </w:tc>
        <w:tc>
          <w:tcPr>
            <w:tcW w:w="447" w:type="pct"/>
          </w:tcPr>
          <w:p w14:paraId="38F09205" w14:textId="6B17836A" w:rsidR="00A65055" w:rsidRPr="00D45C51" w:rsidRDefault="00A65055"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vMerge/>
          </w:tcPr>
          <w:p w14:paraId="001EA742" w14:textId="77777777" w:rsidR="00A65055" w:rsidRPr="00D45C51" w:rsidRDefault="00A65055" w:rsidP="00B42681">
            <w:pPr>
              <w:spacing w:after="0" w:line="240" w:lineRule="auto"/>
              <w:jc w:val="center"/>
              <w:rPr>
                <w:rFonts w:ascii="Times New Roman" w:hAnsi="Times New Roman"/>
                <w:color w:val="auto"/>
                <w:szCs w:val="22"/>
              </w:rPr>
            </w:pPr>
          </w:p>
        </w:tc>
      </w:tr>
      <w:tr w:rsidR="00A65055" w:rsidRPr="00D45C51" w14:paraId="4FD05BE8" w14:textId="77777777" w:rsidTr="00ED31D1">
        <w:trPr>
          <w:trHeight w:val="675"/>
        </w:trPr>
        <w:tc>
          <w:tcPr>
            <w:tcW w:w="314" w:type="pct"/>
            <w:vMerge/>
          </w:tcPr>
          <w:p w14:paraId="18866559" w14:textId="77777777"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76EAB569" w14:textId="47BFBF0C" w:rsidR="00A65055" w:rsidRPr="00D45C51" w:rsidRDefault="00A6505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236F92">
              <w:rPr>
                <w:rFonts w:ascii="Times New Roman" w:hAnsi="Times New Roman"/>
                <w:color w:val="auto"/>
                <w:szCs w:val="22"/>
              </w:rPr>
              <w:t>3</w:t>
            </w:r>
            <w:r w:rsidRPr="00D45C51">
              <w:rPr>
                <w:rFonts w:ascii="Times New Roman" w:hAnsi="Times New Roman"/>
                <w:color w:val="auto"/>
                <w:szCs w:val="22"/>
              </w:rPr>
              <w:t>.5. skaidrojums par autortiesību ievērošanu.</w:t>
            </w:r>
          </w:p>
        </w:tc>
        <w:tc>
          <w:tcPr>
            <w:tcW w:w="454" w:type="pct"/>
          </w:tcPr>
          <w:p w14:paraId="253E722F" w14:textId="77777777" w:rsidR="00A65055" w:rsidRPr="00D45C51" w:rsidRDefault="00A65055" w:rsidP="00B42681">
            <w:pPr>
              <w:spacing w:after="0" w:line="240" w:lineRule="auto"/>
              <w:jc w:val="center"/>
              <w:rPr>
                <w:rFonts w:ascii="Times New Roman" w:hAnsi="Times New Roman"/>
                <w:color w:val="auto"/>
                <w:szCs w:val="22"/>
              </w:rPr>
            </w:pPr>
          </w:p>
        </w:tc>
        <w:tc>
          <w:tcPr>
            <w:tcW w:w="447" w:type="pct"/>
          </w:tcPr>
          <w:p w14:paraId="67AF446C" w14:textId="00196017" w:rsidR="00A65055" w:rsidRPr="00D45C51" w:rsidRDefault="00A65055"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vMerge/>
          </w:tcPr>
          <w:p w14:paraId="49E0CAC9" w14:textId="77777777" w:rsidR="00A65055" w:rsidRPr="00D45C51" w:rsidRDefault="00A65055" w:rsidP="00B42681">
            <w:pPr>
              <w:spacing w:after="0" w:line="240" w:lineRule="auto"/>
              <w:jc w:val="center"/>
              <w:rPr>
                <w:rFonts w:ascii="Times New Roman" w:hAnsi="Times New Roman"/>
                <w:color w:val="auto"/>
                <w:szCs w:val="22"/>
              </w:rPr>
            </w:pPr>
          </w:p>
        </w:tc>
      </w:tr>
      <w:tr w:rsidR="00A65055" w:rsidRPr="00D45C51" w14:paraId="043C1275" w14:textId="77777777" w:rsidTr="00ED31D1">
        <w:trPr>
          <w:trHeight w:val="144"/>
        </w:trPr>
        <w:tc>
          <w:tcPr>
            <w:tcW w:w="314" w:type="pct"/>
          </w:tcPr>
          <w:p w14:paraId="40CC563E" w14:textId="22111317" w:rsidR="00A65055" w:rsidRPr="00D45C51" w:rsidRDefault="00A6505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2.</w:t>
            </w:r>
            <w:r w:rsidR="00236F92">
              <w:rPr>
                <w:rFonts w:ascii="Times New Roman" w:hAnsi="Times New Roman"/>
                <w:color w:val="auto"/>
                <w:szCs w:val="22"/>
              </w:rPr>
              <w:t>4</w:t>
            </w:r>
            <w:r w:rsidRPr="00D45C51">
              <w:rPr>
                <w:rFonts w:ascii="Times New Roman" w:hAnsi="Times New Roman"/>
                <w:color w:val="auto"/>
                <w:szCs w:val="22"/>
              </w:rPr>
              <w:t>.</w:t>
            </w:r>
          </w:p>
        </w:tc>
        <w:tc>
          <w:tcPr>
            <w:tcW w:w="1841" w:type="pct"/>
            <w:gridSpan w:val="2"/>
          </w:tcPr>
          <w:p w14:paraId="7A157042" w14:textId="4C0FFFBE" w:rsidR="00A65055" w:rsidRPr="00D45C51" w:rsidRDefault="00A6505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Digitālā līdzekļa aprobāciju plānots veikt saskaņā ar </w:t>
            </w:r>
            <w:r w:rsidRPr="00D45C51">
              <w:rPr>
                <w:rFonts w:ascii="Times New Roman" w:hAnsi="Times New Roman"/>
                <w:bCs/>
                <w:color w:val="auto"/>
                <w:spacing w:val="5"/>
                <w:szCs w:val="22"/>
              </w:rPr>
              <w:t>MK</w:t>
            </w:r>
            <w:r w:rsidRPr="00D45C51">
              <w:rPr>
                <w:rFonts w:ascii="Times New Roman" w:hAnsi="Times New Roman"/>
                <w:color w:val="auto"/>
                <w:szCs w:val="22"/>
              </w:rPr>
              <w:t xml:space="preserve"> noteikumiem par 8.3.1.2.pasākuma īstenošanu.</w:t>
            </w:r>
          </w:p>
        </w:tc>
        <w:tc>
          <w:tcPr>
            <w:tcW w:w="454" w:type="pct"/>
          </w:tcPr>
          <w:p w14:paraId="23809382" w14:textId="77777777" w:rsidR="00A65055" w:rsidRPr="00D45C51" w:rsidRDefault="00A65055" w:rsidP="00B42681">
            <w:pPr>
              <w:spacing w:after="0" w:line="240" w:lineRule="auto"/>
              <w:jc w:val="center"/>
              <w:rPr>
                <w:rFonts w:ascii="Times New Roman" w:hAnsi="Times New Roman"/>
                <w:color w:val="auto"/>
                <w:szCs w:val="22"/>
              </w:rPr>
            </w:pPr>
          </w:p>
        </w:tc>
        <w:tc>
          <w:tcPr>
            <w:tcW w:w="447" w:type="pct"/>
          </w:tcPr>
          <w:p w14:paraId="16A79BB3" w14:textId="71AA2309" w:rsidR="00A65055" w:rsidRPr="00D45C51" w:rsidRDefault="00A65055"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tcPr>
          <w:p w14:paraId="48710BC6" w14:textId="6AC3400D" w:rsidR="00A65055" w:rsidRPr="00D45C51" w:rsidRDefault="00A65055" w:rsidP="00B42681">
            <w:pPr>
              <w:spacing w:after="0" w:line="240" w:lineRule="auto"/>
              <w:jc w:val="both"/>
              <w:rPr>
                <w:rFonts w:ascii="Times New Roman" w:hAnsi="Times New Roman"/>
                <w:color w:val="auto"/>
                <w:szCs w:val="22"/>
              </w:rPr>
            </w:pPr>
            <w:r w:rsidRPr="00D45C51">
              <w:rPr>
                <w:rFonts w:ascii="Times New Roman" w:hAnsi="Times New Roman"/>
                <w:b/>
                <w:color w:val="auto"/>
                <w:szCs w:val="22"/>
              </w:rPr>
              <w:t>Vērtējums ir „Jā”</w:t>
            </w:r>
            <w:r w:rsidRPr="00D45C51">
              <w:rPr>
                <w:rFonts w:ascii="Times New Roman" w:hAnsi="Times New Roman"/>
                <w:color w:val="auto"/>
                <w:szCs w:val="22"/>
              </w:rPr>
              <w:t>, ja projekta iesniegum</w:t>
            </w:r>
            <w:r w:rsidR="00082EC3">
              <w:rPr>
                <w:rFonts w:ascii="Times New Roman" w:hAnsi="Times New Roman"/>
                <w:color w:val="auto"/>
                <w:szCs w:val="22"/>
              </w:rPr>
              <w:t>ā</w:t>
            </w:r>
            <w:r w:rsidRPr="00D45C51">
              <w:rPr>
                <w:rFonts w:ascii="Times New Roman" w:hAnsi="Times New Roman"/>
                <w:color w:val="auto"/>
                <w:szCs w:val="22"/>
              </w:rPr>
              <w:t xml:space="preserve"> un</w:t>
            </w:r>
            <w:r w:rsidRPr="00D45C51">
              <w:rPr>
                <w:rFonts w:ascii="Times New Roman" w:hAnsi="Times New Roman"/>
                <w:i/>
                <w:color w:val="auto"/>
                <w:szCs w:val="22"/>
              </w:rPr>
              <w:t xml:space="preserve"> Digitālā līdzekļa izstrādes plānā</w:t>
            </w:r>
            <w:r w:rsidRPr="00D45C51">
              <w:rPr>
                <w:rFonts w:ascii="Times New Roman" w:hAnsi="Times New Roman"/>
                <w:color w:val="auto"/>
                <w:szCs w:val="22"/>
              </w:rPr>
              <w:t xml:space="preserve"> sniegtā informācija par digitālā līdzekļa aprobāciju ir norādīta saskaņā ar MK noteikumiem par 8.3.1.2.pasākuma īstenošanu un plānotās darbības nodrošina vismaz minimālo prasību izpildi.</w:t>
            </w:r>
          </w:p>
          <w:p w14:paraId="33DD8332" w14:textId="77777777" w:rsidR="00A65055" w:rsidRPr="00D45C51" w:rsidRDefault="00A65055" w:rsidP="00B42681">
            <w:pPr>
              <w:spacing w:after="0" w:line="240" w:lineRule="auto"/>
              <w:jc w:val="both"/>
              <w:rPr>
                <w:rFonts w:ascii="Times New Roman" w:hAnsi="Times New Roman"/>
                <w:color w:val="auto"/>
                <w:szCs w:val="22"/>
              </w:rPr>
            </w:pPr>
          </w:p>
          <w:p w14:paraId="1889D90C" w14:textId="77777777" w:rsidR="00A65055" w:rsidRDefault="00A65055" w:rsidP="00B42681">
            <w:pPr>
              <w:spacing w:after="0" w:line="240" w:lineRule="auto"/>
              <w:jc w:val="both"/>
              <w:rPr>
                <w:rStyle w:val="samazinams"/>
                <w:rFonts w:ascii="Times New Roman" w:hAnsi="Times New Roman"/>
                <w:color w:val="auto"/>
                <w:szCs w:val="22"/>
              </w:rPr>
            </w:pPr>
            <w:r w:rsidRPr="00D45C51">
              <w:rPr>
                <w:rStyle w:val="samazinams"/>
                <w:rFonts w:ascii="Times New Roman" w:hAnsi="Times New Roman"/>
                <w:color w:val="auto"/>
                <w:szCs w:val="22"/>
              </w:rPr>
              <w:t xml:space="preserve">Ja projekta iesniegums pilnībā vai daļēji neatbilst visām minētajām prasībām, </w:t>
            </w:r>
            <w:r w:rsidRPr="00FD7639">
              <w:rPr>
                <w:rStyle w:val="samazinams"/>
                <w:rFonts w:ascii="Times New Roman" w:hAnsi="Times New Roman"/>
                <w:b/>
                <w:color w:val="auto"/>
                <w:szCs w:val="22"/>
              </w:rPr>
              <w:t>vērtējums ir</w:t>
            </w:r>
            <w:r w:rsidRPr="00D45C51">
              <w:rPr>
                <w:rStyle w:val="samazinams"/>
                <w:rFonts w:ascii="Times New Roman" w:hAnsi="Times New Roman"/>
                <w:color w:val="auto"/>
                <w:szCs w:val="22"/>
              </w:rPr>
              <w:t xml:space="preserve"> „</w:t>
            </w:r>
            <w:r w:rsidRPr="00D45C51">
              <w:rPr>
                <w:rStyle w:val="samazinams"/>
                <w:rFonts w:ascii="Times New Roman" w:hAnsi="Times New Roman"/>
                <w:b/>
                <w:color w:val="auto"/>
                <w:szCs w:val="22"/>
              </w:rPr>
              <w:t>Jā, ar nosacījumu</w:t>
            </w:r>
            <w:r w:rsidRPr="00D45C51">
              <w:rPr>
                <w:rStyle w:val="samazinams"/>
                <w:rFonts w:ascii="Times New Roman" w:hAnsi="Times New Roman"/>
                <w:color w:val="auto"/>
                <w:szCs w:val="22"/>
              </w:rPr>
              <w:t>”, vienlaikus nosakot nosacījumu papildināt projekta iesniegumu.</w:t>
            </w:r>
          </w:p>
          <w:p w14:paraId="370CE1B8" w14:textId="53FEEDF4" w:rsidR="00E2757A" w:rsidRPr="00D45C51" w:rsidRDefault="00E2757A" w:rsidP="00B42681">
            <w:pPr>
              <w:spacing w:after="0" w:line="240" w:lineRule="auto"/>
              <w:jc w:val="both"/>
              <w:rPr>
                <w:rFonts w:ascii="Times New Roman" w:hAnsi="Times New Roman"/>
                <w:color w:val="auto"/>
                <w:szCs w:val="22"/>
              </w:rPr>
            </w:pPr>
          </w:p>
        </w:tc>
      </w:tr>
      <w:tr w:rsidR="00A65055" w:rsidRPr="00D45C51" w14:paraId="03F194E8" w14:textId="77777777" w:rsidTr="00E26530">
        <w:trPr>
          <w:trHeight w:val="144"/>
        </w:trPr>
        <w:tc>
          <w:tcPr>
            <w:tcW w:w="314" w:type="pct"/>
          </w:tcPr>
          <w:p w14:paraId="711B3F2A" w14:textId="04162A22" w:rsidR="00A65055" w:rsidRPr="00D45C51" w:rsidRDefault="00A6505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2.</w:t>
            </w:r>
            <w:r w:rsidR="00236F92">
              <w:rPr>
                <w:rFonts w:ascii="Times New Roman" w:hAnsi="Times New Roman"/>
                <w:color w:val="auto"/>
                <w:szCs w:val="22"/>
              </w:rPr>
              <w:t>5</w:t>
            </w:r>
            <w:r w:rsidRPr="00D45C51">
              <w:rPr>
                <w:rFonts w:ascii="Times New Roman" w:hAnsi="Times New Roman"/>
                <w:color w:val="auto"/>
                <w:szCs w:val="22"/>
              </w:rPr>
              <w:t>.</w:t>
            </w:r>
          </w:p>
        </w:tc>
        <w:tc>
          <w:tcPr>
            <w:tcW w:w="1841" w:type="pct"/>
            <w:gridSpan w:val="2"/>
          </w:tcPr>
          <w:p w14:paraId="3D530F5E" w14:textId="350205FF" w:rsidR="00A65055" w:rsidRPr="00D45C51" w:rsidRDefault="00A6505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Projekta iesniedzējs atbilst MK noteikumos par 8.3.1.2.pasākuma īstenošanu noteiktajiem specifiskajiem valsts atbalsta nosacījumiem.</w:t>
            </w:r>
          </w:p>
        </w:tc>
        <w:tc>
          <w:tcPr>
            <w:tcW w:w="454" w:type="pct"/>
          </w:tcPr>
          <w:p w14:paraId="36814C36" w14:textId="77777777" w:rsidR="00A65055" w:rsidRPr="00D45C51" w:rsidRDefault="00A65055" w:rsidP="00B42681">
            <w:pPr>
              <w:spacing w:after="0" w:line="240" w:lineRule="auto"/>
              <w:jc w:val="both"/>
              <w:rPr>
                <w:rFonts w:ascii="Times New Roman" w:hAnsi="Times New Roman"/>
                <w:color w:val="auto"/>
                <w:szCs w:val="22"/>
              </w:rPr>
            </w:pPr>
          </w:p>
        </w:tc>
        <w:tc>
          <w:tcPr>
            <w:tcW w:w="447" w:type="pct"/>
          </w:tcPr>
          <w:p w14:paraId="19557CE6" w14:textId="33D0A7E9" w:rsidR="00A65055" w:rsidRPr="00D45C51" w:rsidRDefault="00A65055"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P</w:t>
            </w:r>
          </w:p>
        </w:tc>
        <w:tc>
          <w:tcPr>
            <w:tcW w:w="1944" w:type="pct"/>
          </w:tcPr>
          <w:p w14:paraId="66C66418" w14:textId="29ACD6D6" w:rsidR="00A65055" w:rsidRDefault="00A65055" w:rsidP="00B42681">
            <w:pPr>
              <w:spacing w:after="0" w:line="240" w:lineRule="auto"/>
              <w:jc w:val="both"/>
              <w:rPr>
                <w:rFonts w:ascii="Times New Roman" w:eastAsia="Times New Roman" w:hAnsi="Times New Roman"/>
                <w:color w:val="auto"/>
                <w:szCs w:val="22"/>
                <w:lang w:eastAsia="lv-LV"/>
              </w:rPr>
            </w:pPr>
            <w:r w:rsidRPr="00D45C51">
              <w:rPr>
                <w:rFonts w:ascii="Times New Roman" w:eastAsia="Times New Roman" w:hAnsi="Times New Roman"/>
                <w:b/>
                <w:color w:val="auto"/>
                <w:szCs w:val="22"/>
                <w:lang w:eastAsia="lv-LV"/>
              </w:rPr>
              <w:t>Vērtējums ir “Jā”,</w:t>
            </w:r>
            <w:r w:rsidRPr="00D45C51">
              <w:rPr>
                <w:rFonts w:ascii="Times New Roman" w:eastAsia="Times New Roman" w:hAnsi="Times New Roman"/>
                <w:color w:val="auto"/>
                <w:szCs w:val="22"/>
                <w:lang w:eastAsia="lv-LV"/>
              </w:rPr>
              <w:t xml:space="preserve"> ja projekta iesniedzējs atbilst MK noteikumos par 8.3.1.2.pasākuma īstenošanu noteiktajiem specifiskajiem valsts atbalsta nosacījumiem. </w:t>
            </w:r>
          </w:p>
          <w:p w14:paraId="36E0BAEF" w14:textId="2496F9A6" w:rsidR="004C1CB6" w:rsidRDefault="004C1CB6" w:rsidP="00B42681">
            <w:pPr>
              <w:spacing w:after="0" w:line="240" w:lineRule="auto"/>
              <w:jc w:val="both"/>
              <w:rPr>
                <w:rFonts w:ascii="Times New Roman" w:eastAsia="Times New Roman" w:hAnsi="Times New Roman"/>
                <w:color w:val="auto"/>
                <w:szCs w:val="22"/>
                <w:lang w:eastAsia="lv-LV"/>
              </w:rPr>
            </w:pPr>
            <w:r w:rsidRPr="00D775EE">
              <w:rPr>
                <w:rFonts w:ascii="Times New Roman" w:eastAsia="Times New Roman" w:hAnsi="Times New Roman"/>
                <w:i/>
                <w:color w:val="auto"/>
                <w:szCs w:val="22"/>
                <w:lang w:eastAsia="lv-LV"/>
              </w:rPr>
              <w:t>De minimis</w:t>
            </w:r>
            <w:r>
              <w:rPr>
                <w:rFonts w:ascii="Times New Roman" w:eastAsia="Times New Roman" w:hAnsi="Times New Roman"/>
                <w:color w:val="auto"/>
                <w:szCs w:val="22"/>
                <w:lang w:eastAsia="lv-LV"/>
              </w:rPr>
              <w:t xml:space="preserve"> atbalstu nepiešķir darbīb</w:t>
            </w:r>
            <w:r w:rsidR="00795BFE">
              <w:rPr>
                <w:rFonts w:ascii="Times New Roman" w:eastAsia="Times New Roman" w:hAnsi="Times New Roman"/>
                <w:color w:val="auto"/>
                <w:szCs w:val="22"/>
                <w:lang w:eastAsia="lv-LV"/>
              </w:rPr>
              <w:t>a</w:t>
            </w:r>
            <w:r>
              <w:rPr>
                <w:rFonts w:ascii="Times New Roman" w:eastAsia="Times New Roman" w:hAnsi="Times New Roman"/>
                <w:color w:val="auto"/>
                <w:szCs w:val="22"/>
                <w:lang w:eastAsia="lv-LV"/>
              </w:rPr>
              <w:t>s nozarēm un darbībām, kuras minētas</w:t>
            </w:r>
            <w:r w:rsidR="00795BFE">
              <w:rPr>
                <w:rFonts w:ascii="Times New Roman" w:eastAsia="Times New Roman" w:hAnsi="Times New Roman"/>
                <w:color w:val="auto"/>
                <w:szCs w:val="22"/>
                <w:lang w:eastAsia="lv-LV"/>
              </w:rPr>
              <w:t xml:space="preserve"> 2013.gada 18.decembra </w:t>
            </w:r>
            <w:r>
              <w:rPr>
                <w:rFonts w:ascii="Times New Roman" w:eastAsia="Times New Roman" w:hAnsi="Times New Roman"/>
                <w:color w:val="auto"/>
                <w:szCs w:val="22"/>
                <w:lang w:eastAsia="lv-LV"/>
              </w:rPr>
              <w:t xml:space="preserve"> </w:t>
            </w:r>
            <w:r w:rsidR="003B2E01">
              <w:rPr>
                <w:rFonts w:ascii="Times New Roman" w:eastAsia="Times New Roman" w:hAnsi="Times New Roman"/>
                <w:color w:val="auto"/>
                <w:szCs w:val="22"/>
                <w:lang w:eastAsia="lv-LV"/>
              </w:rPr>
              <w:t>Komisijas R</w:t>
            </w:r>
            <w:r>
              <w:rPr>
                <w:rFonts w:ascii="Times New Roman" w:eastAsia="Times New Roman" w:hAnsi="Times New Roman"/>
                <w:color w:val="auto"/>
                <w:szCs w:val="22"/>
                <w:lang w:eastAsia="lv-LV"/>
              </w:rPr>
              <w:t xml:space="preserve">egulas </w:t>
            </w:r>
            <w:r w:rsidR="00795BFE">
              <w:rPr>
                <w:rFonts w:ascii="Times New Roman" w:eastAsia="Times New Roman" w:hAnsi="Times New Roman"/>
                <w:color w:val="auto"/>
                <w:szCs w:val="22"/>
                <w:lang w:eastAsia="lv-LV"/>
              </w:rPr>
              <w:t xml:space="preserve">(ES) </w:t>
            </w:r>
            <w:r>
              <w:rPr>
                <w:rFonts w:ascii="Times New Roman" w:eastAsia="Times New Roman" w:hAnsi="Times New Roman"/>
                <w:color w:val="auto"/>
                <w:szCs w:val="22"/>
                <w:lang w:eastAsia="lv-LV"/>
              </w:rPr>
              <w:t>Nr.</w:t>
            </w:r>
            <w:r w:rsidR="003B2E01">
              <w:rPr>
                <w:rFonts w:ascii="Times New Roman" w:eastAsia="Times New Roman" w:hAnsi="Times New Roman"/>
                <w:color w:val="auto"/>
                <w:szCs w:val="22"/>
                <w:lang w:eastAsia="lv-LV"/>
              </w:rPr>
              <w:t xml:space="preserve">1407/2013 </w:t>
            </w:r>
            <w:r w:rsidR="00795BFE">
              <w:rPr>
                <w:rFonts w:ascii="Times New Roman" w:eastAsia="Times New Roman" w:hAnsi="Times New Roman"/>
                <w:color w:val="auto"/>
                <w:szCs w:val="22"/>
                <w:lang w:eastAsia="lv-LV"/>
              </w:rPr>
              <w:t xml:space="preserve">par Līguma par Eiropas Savienības darbību 107. un 108.panta piemērošanu </w:t>
            </w:r>
            <w:r w:rsidR="00795BFE" w:rsidRPr="00D775EE">
              <w:rPr>
                <w:rFonts w:ascii="Times New Roman" w:eastAsia="Times New Roman" w:hAnsi="Times New Roman"/>
                <w:i/>
                <w:color w:val="auto"/>
                <w:szCs w:val="22"/>
                <w:lang w:eastAsia="lv-LV"/>
              </w:rPr>
              <w:t>de minimis</w:t>
            </w:r>
            <w:r w:rsidR="00795BFE">
              <w:rPr>
                <w:rFonts w:ascii="Times New Roman" w:eastAsia="Times New Roman" w:hAnsi="Times New Roman"/>
                <w:color w:val="auto"/>
                <w:szCs w:val="22"/>
                <w:lang w:eastAsia="lv-LV"/>
              </w:rPr>
              <w:t xml:space="preserve"> atbalstam (turpmāk – </w:t>
            </w:r>
            <w:r w:rsidR="00614AD0">
              <w:rPr>
                <w:rFonts w:ascii="Times New Roman" w:eastAsia="Times New Roman" w:hAnsi="Times New Roman"/>
                <w:color w:val="auto"/>
                <w:szCs w:val="22"/>
                <w:lang w:eastAsia="lv-LV"/>
              </w:rPr>
              <w:t xml:space="preserve">Komisijas </w:t>
            </w:r>
            <w:r w:rsidR="00795BFE">
              <w:rPr>
                <w:rFonts w:ascii="Times New Roman" w:eastAsia="Times New Roman" w:hAnsi="Times New Roman"/>
                <w:color w:val="auto"/>
                <w:szCs w:val="22"/>
                <w:lang w:eastAsia="lv-LV"/>
              </w:rPr>
              <w:t xml:space="preserve">regula Nr.1407/2013) </w:t>
            </w:r>
            <w:r w:rsidR="003B2E01">
              <w:rPr>
                <w:rFonts w:ascii="Times New Roman" w:eastAsia="Times New Roman" w:hAnsi="Times New Roman"/>
                <w:color w:val="auto"/>
                <w:szCs w:val="22"/>
                <w:lang w:eastAsia="lv-LV"/>
              </w:rPr>
              <w:t>1.panta 1.punktā.</w:t>
            </w:r>
          </w:p>
          <w:p w14:paraId="67B3F2CE" w14:textId="77777777" w:rsidR="00795BFE" w:rsidRDefault="00795BFE" w:rsidP="00B42681">
            <w:pPr>
              <w:spacing w:after="0" w:line="240" w:lineRule="auto"/>
              <w:jc w:val="both"/>
              <w:rPr>
                <w:rFonts w:ascii="Times New Roman" w:eastAsia="Times New Roman" w:hAnsi="Times New Roman"/>
                <w:color w:val="auto"/>
                <w:szCs w:val="22"/>
                <w:lang w:eastAsia="lv-LV"/>
              </w:rPr>
            </w:pPr>
          </w:p>
          <w:p w14:paraId="5E276BA4" w14:textId="118C9803" w:rsidR="003B2E01" w:rsidRDefault="00795BFE" w:rsidP="00B42681">
            <w:pPr>
              <w:spacing w:after="0" w:line="240" w:lineRule="auto"/>
              <w:jc w:val="both"/>
              <w:rPr>
                <w:rFonts w:ascii="Times New Roman" w:eastAsia="Times New Roman" w:hAnsi="Times New Roman"/>
                <w:color w:val="auto"/>
                <w:szCs w:val="22"/>
                <w:lang w:eastAsia="lv-LV"/>
              </w:rPr>
            </w:pPr>
            <w:r>
              <w:rPr>
                <w:rFonts w:ascii="Times New Roman" w:eastAsia="Times New Roman" w:hAnsi="Times New Roman"/>
                <w:color w:val="auto"/>
                <w:szCs w:val="22"/>
                <w:lang w:eastAsia="lv-LV"/>
              </w:rPr>
              <w:t xml:space="preserve">Projekta iesniedzējam jānodrošina darbību vai izmaksu nodalīšanu saskaņā ar </w:t>
            </w:r>
            <w:r w:rsidR="003D5E41">
              <w:rPr>
                <w:rFonts w:ascii="Times New Roman" w:eastAsia="Times New Roman" w:hAnsi="Times New Roman"/>
                <w:color w:val="auto"/>
                <w:szCs w:val="22"/>
                <w:lang w:eastAsia="lv-LV"/>
              </w:rPr>
              <w:t xml:space="preserve">Komisijas </w:t>
            </w:r>
            <w:r>
              <w:rPr>
                <w:rFonts w:ascii="Times New Roman" w:eastAsia="Times New Roman" w:hAnsi="Times New Roman"/>
                <w:color w:val="auto"/>
                <w:szCs w:val="22"/>
                <w:lang w:eastAsia="lv-LV"/>
              </w:rPr>
              <w:t>regulas Nr.1407/2013 1.panta 2.punktu.</w:t>
            </w:r>
          </w:p>
          <w:p w14:paraId="15C389AF" w14:textId="2CF2D176" w:rsidR="00795BFE" w:rsidRDefault="00795BFE" w:rsidP="00B42681">
            <w:pPr>
              <w:spacing w:after="0" w:line="240" w:lineRule="auto"/>
              <w:jc w:val="both"/>
              <w:rPr>
                <w:rFonts w:ascii="Times New Roman" w:eastAsia="Times New Roman" w:hAnsi="Times New Roman"/>
                <w:color w:val="auto"/>
                <w:szCs w:val="22"/>
                <w:lang w:eastAsia="lv-LV"/>
              </w:rPr>
            </w:pPr>
          </w:p>
          <w:p w14:paraId="7A5A691D" w14:textId="0546230A" w:rsidR="00B53CEE" w:rsidRPr="00D45C51" w:rsidRDefault="00B53CEE" w:rsidP="00B42681">
            <w:pPr>
              <w:spacing w:after="0" w:line="240" w:lineRule="auto"/>
              <w:jc w:val="both"/>
              <w:rPr>
                <w:rFonts w:ascii="Times New Roman" w:eastAsia="Times New Roman" w:hAnsi="Times New Roman"/>
                <w:color w:val="auto"/>
                <w:szCs w:val="22"/>
                <w:lang w:eastAsia="lv-LV"/>
              </w:rPr>
            </w:pPr>
            <w:r>
              <w:rPr>
                <w:rFonts w:ascii="Times New Roman" w:eastAsia="Times New Roman" w:hAnsi="Times New Roman"/>
                <w:color w:val="auto"/>
                <w:szCs w:val="22"/>
                <w:lang w:eastAsia="lv-LV"/>
              </w:rPr>
              <w:t xml:space="preserve">Atlases kārtas ietvaros sniegto atbalstu nevar apvienot ar atbalstu vienām un tām pašām attiecināmajām izmaksām, kas sniegts citā valsts atbalsta programmā un projektā, tai skaitā nevar apvienot ar citā valsts atbalsta programmā vai projektā sniegto </w:t>
            </w:r>
            <w:r w:rsidRPr="00D775EE">
              <w:rPr>
                <w:rFonts w:ascii="Times New Roman" w:eastAsia="Times New Roman" w:hAnsi="Times New Roman"/>
                <w:i/>
                <w:color w:val="auto"/>
                <w:szCs w:val="22"/>
                <w:lang w:eastAsia="lv-LV"/>
              </w:rPr>
              <w:t>de minimis</w:t>
            </w:r>
            <w:r>
              <w:rPr>
                <w:rFonts w:ascii="Times New Roman" w:eastAsia="Times New Roman" w:hAnsi="Times New Roman"/>
                <w:color w:val="auto"/>
                <w:szCs w:val="22"/>
                <w:lang w:eastAsia="lv-LV"/>
              </w:rPr>
              <w:t xml:space="preserve"> atbalstu.</w:t>
            </w:r>
          </w:p>
          <w:p w14:paraId="63FACD60" w14:textId="77777777" w:rsidR="00A65055" w:rsidRDefault="00A65055" w:rsidP="00B42681">
            <w:pPr>
              <w:spacing w:after="0" w:line="240" w:lineRule="auto"/>
              <w:jc w:val="both"/>
              <w:rPr>
                <w:rFonts w:ascii="Times New Roman" w:eastAsia="Times New Roman" w:hAnsi="Times New Roman"/>
                <w:color w:val="auto"/>
                <w:szCs w:val="22"/>
                <w:lang w:eastAsia="lv-LV"/>
              </w:rPr>
            </w:pPr>
          </w:p>
          <w:p w14:paraId="11862EF0" w14:textId="704CA2EE" w:rsidR="00B53CEE" w:rsidRDefault="00B53CEE" w:rsidP="00B53CEE">
            <w:pPr>
              <w:spacing w:after="0" w:line="240" w:lineRule="auto"/>
              <w:jc w:val="both"/>
              <w:rPr>
                <w:rFonts w:ascii="Times New Roman" w:eastAsia="Times New Roman" w:hAnsi="Times New Roman"/>
                <w:color w:val="auto"/>
                <w:szCs w:val="22"/>
                <w:lang w:eastAsia="lv-LV"/>
              </w:rPr>
            </w:pPr>
            <w:r w:rsidRPr="00B53CEE">
              <w:rPr>
                <w:rFonts w:ascii="Times New Roman" w:eastAsia="Times New Roman" w:hAnsi="Times New Roman"/>
                <w:color w:val="auto"/>
                <w:szCs w:val="22"/>
                <w:lang w:eastAsia="lv-LV"/>
              </w:rPr>
              <w:t xml:space="preserve">Vienam </w:t>
            </w:r>
            <w:r w:rsidRPr="00D775EE">
              <w:rPr>
                <w:rFonts w:ascii="Times New Roman" w:eastAsia="Times New Roman" w:hAnsi="Times New Roman"/>
                <w:i/>
                <w:color w:val="auto"/>
                <w:szCs w:val="22"/>
                <w:lang w:eastAsia="lv-LV"/>
              </w:rPr>
              <w:t>de minimis</w:t>
            </w:r>
            <w:r w:rsidRPr="00B53CEE">
              <w:rPr>
                <w:rFonts w:ascii="Times New Roman" w:eastAsia="Times New Roman" w:hAnsi="Times New Roman"/>
                <w:color w:val="auto"/>
                <w:szCs w:val="22"/>
                <w:lang w:eastAsia="lv-LV"/>
              </w:rPr>
              <w:t xml:space="preserve"> atbalsta saņēmējam viena vienota uzņēmuma līmenī </w:t>
            </w:r>
            <w:r w:rsidRPr="00D775EE">
              <w:rPr>
                <w:rFonts w:ascii="Times New Roman" w:eastAsia="Times New Roman" w:hAnsi="Times New Roman"/>
                <w:i/>
                <w:color w:val="auto"/>
                <w:szCs w:val="22"/>
                <w:lang w:eastAsia="lv-LV"/>
              </w:rPr>
              <w:t>de minimis</w:t>
            </w:r>
            <w:r w:rsidRPr="00B53CEE">
              <w:rPr>
                <w:rFonts w:ascii="Times New Roman" w:eastAsia="Times New Roman" w:hAnsi="Times New Roman"/>
                <w:color w:val="auto"/>
                <w:szCs w:val="22"/>
                <w:lang w:eastAsia="lv-LV"/>
              </w:rPr>
              <w:t xml:space="preserve"> atbalsta apmērs kopā ar attiecīgajā fiskālajā gadā un iepriekšējos divos fiskālajos gados piešķirto </w:t>
            </w:r>
            <w:r w:rsidRPr="00D775EE">
              <w:rPr>
                <w:rFonts w:ascii="Times New Roman" w:eastAsia="Times New Roman" w:hAnsi="Times New Roman"/>
                <w:i/>
                <w:color w:val="auto"/>
                <w:szCs w:val="22"/>
                <w:lang w:eastAsia="lv-LV"/>
              </w:rPr>
              <w:t>de minimis</w:t>
            </w:r>
            <w:r w:rsidRPr="00B53CEE">
              <w:rPr>
                <w:rFonts w:ascii="Times New Roman" w:eastAsia="Times New Roman" w:hAnsi="Times New Roman"/>
                <w:color w:val="auto"/>
                <w:szCs w:val="22"/>
                <w:lang w:eastAsia="lv-LV"/>
              </w:rPr>
              <w:t xml:space="preserve"> atbalstu nepārsniedz </w:t>
            </w:r>
            <w:r>
              <w:rPr>
                <w:rFonts w:ascii="Times New Roman" w:eastAsia="Times New Roman" w:hAnsi="Times New Roman"/>
                <w:color w:val="auto"/>
                <w:szCs w:val="22"/>
                <w:lang w:eastAsia="lv-LV"/>
              </w:rPr>
              <w:t xml:space="preserve">Komisijas regulas </w:t>
            </w:r>
            <w:r w:rsidRPr="00B53CEE">
              <w:rPr>
                <w:rFonts w:ascii="Times New Roman" w:eastAsia="Times New Roman" w:hAnsi="Times New Roman"/>
                <w:color w:val="auto"/>
                <w:szCs w:val="22"/>
                <w:lang w:eastAsia="lv-LV"/>
              </w:rPr>
              <w:t xml:space="preserve">Nr.1407/2013 3.panta 2.punktā noteikto maksimālo </w:t>
            </w:r>
            <w:r w:rsidRPr="00D775EE">
              <w:rPr>
                <w:rFonts w:ascii="Times New Roman" w:eastAsia="Times New Roman" w:hAnsi="Times New Roman"/>
                <w:i/>
                <w:color w:val="auto"/>
                <w:szCs w:val="22"/>
                <w:lang w:eastAsia="lv-LV"/>
              </w:rPr>
              <w:t>de minimis</w:t>
            </w:r>
            <w:r w:rsidRPr="00B53CEE">
              <w:rPr>
                <w:rFonts w:ascii="Times New Roman" w:eastAsia="Times New Roman" w:hAnsi="Times New Roman"/>
                <w:color w:val="auto"/>
                <w:szCs w:val="22"/>
                <w:lang w:eastAsia="lv-LV"/>
              </w:rPr>
              <w:t xml:space="preserve"> atbalsta apmēru - 200 000,00 euro.</w:t>
            </w:r>
          </w:p>
          <w:p w14:paraId="4561D290" w14:textId="793B1332" w:rsidR="00B53CEE" w:rsidRDefault="00B53CEE" w:rsidP="00B53CEE">
            <w:pPr>
              <w:spacing w:after="0" w:line="240" w:lineRule="auto"/>
              <w:jc w:val="both"/>
              <w:rPr>
                <w:rFonts w:ascii="Times New Roman" w:eastAsia="Times New Roman" w:hAnsi="Times New Roman"/>
                <w:color w:val="auto"/>
                <w:szCs w:val="22"/>
                <w:lang w:eastAsia="lv-LV"/>
              </w:rPr>
            </w:pPr>
            <w:r w:rsidRPr="00B53CEE">
              <w:rPr>
                <w:rFonts w:ascii="Times New Roman" w:eastAsia="Times New Roman" w:hAnsi="Times New Roman"/>
                <w:color w:val="auto"/>
                <w:szCs w:val="22"/>
                <w:lang w:eastAsia="lv-LV"/>
              </w:rPr>
              <w:t>Viens vienots uzņēmums atbilst Komisijas regulas Nr.1407/2013 2.panta 2.punktā minētajiem kritērijiem.</w:t>
            </w:r>
          </w:p>
          <w:p w14:paraId="6A5C667D" w14:textId="77777777" w:rsidR="00B53CEE" w:rsidRPr="00B53CEE" w:rsidRDefault="00B53CEE" w:rsidP="00B53CEE">
            <w:pPr>
              <w:spacing w:after="0" w:line="240" w:lineRule="auto"/>
              <w:jc w:val="both"/>
              <w:rPr>
                <w:rFonts w:ascii="Times New Roman" w:eastAsia="Times New Roman" w:hAnsi="Times New Roman"/>
                <w:color w:val="auto"/>
                <w:szCs w:val="22"/>
                <w:lang w:eastAsia="lv-LV"/>
              </w:rPr>
            </w:pPr>
          </w:p>
          <w:p w14:paraId="63C36156" w14:textId="77777777" w:rsidR="00B53CEE" w:rsidRPr="00B53CEE" w:rsidRDefault="00B53CEE" w:rsidP="00B53CEE">
            <w:pPr>
              <w:spacing w:after="0" w:line="240" w:lineRule="auto"/>
              <w:jc w:val="both"/>
              <w:rPr>
                <w:rFonts w:ascii="Times New Roman" w:eastAsia="Times New Roman" w:hAnsi="Times New Roman"/>
                <w:color w:val="auto"/>
                <w:szCs w:val="22"/>
                <w:lang w:eastAsia="lv-LV"/>
              </w:rPr>
            </w:pPr>
            <w:r w:rsidRPr="00B53CEE">
              <w:rPr>
                <w:rFonts w:ascii="Times New Roman" w:eastAsia="Times New Roman" w:hAnsi="Times New Roman"/>
                <w:color w:val="auto"/>
                <w:szCs w:val="22"/>
                <w:lang w:eastAsia="lv-LV"/>
              </w:rPr>
              <w:t xml:space="preserve">Uzņēmumu apvienošanās, iegādes vai sadalīšanās gadījumā ņem vērā Komisijas regulas Nr.1407/2013 3.panta 8. un 9.punktā minētos nosacījumus. </w:t>
            </w:r>
          </w:p>
          <w:p w14:paraId="28569B2C" w14:textId="77777777" w:rsidR="00531D5B" w:rsidRPr="00D45C51" w:rsidRDefault="00531D5B" w:rsidP="00B53CEE">
            <w:pPr>
              <w:spacing w:after="0" w:line="240" w:lineRule="auto"/>
              <w:jc w:val="both"/>
              <w:rPr>
                <w:rFonts w:ascii="Times New Roman" w:eastAsia="Times New Roman" w:hAnsi="Times New Roman"/>
                <w:color w:val="auto"/>
                <w:szCs w:val="22"/>
                <w:lang w:eastAsia="lv-LV"/>
              </w:rPr>
            </w:pPr>
          </w:p>
          <w:p w14:paraId="51089D0A" w14:textId="123EE07E" w:rsidR="009A3865" w:rsidRDefault="00223B18" w:rsidP="00B42681">
            <w:pPr>
              <w:spacing w:after="0" w:line="240" w:lineRule="auto"/>
              <w:contextualSpacing/>
              <w:jc w:val="both"/>
              <w:rPr>
                <w:rFonts w:ascii="Times New Roman" w:eastAsia="Times New Roman" w:hAnsi="Times New Roman"/>
                <w:color w:val="auto"/>
                <w:szCs w:val="22"/>
                <w:lang w:eastAsia="lv-LV"/>
              </w:rPr>
            </w:pPr>
            <w:r>
              <w:rPr>
                <w:rFonts w:ascii="Times New Roman" w:hAnsi="Times New Roman"/>
                <w:bCs/>
                <w:color w:val="auto"/>
                <w:spacing w:val="-2"/>
                <w:szCs w:val="22"/>
              </w:rPr>
              <w:lastRenderedPageBreak/>
              <w:t>Piešķirot</w:t>
            </w:r>
            <w:r w:rsidR="00A65055" w:rsidRPr="00D45C51">
              <w:rPr>
                <w:rFonts w:ascii="Times New Roman" w:eastAsia="Times New Roman" w:hAnsi="Times New Roman"/>
                <w:color w:val="auto"/>
                <w:szCs w:val="22"/>
                <w:lang w:eastAsia="lv-LV"/>
              </w:rPr>
              <w:t xml:space="preserve"> </w:t>
            </w:r>
            <w:r w:rsidR="00A65055" w:rsidRPr="00D45C51">
              <w:rPr>
                <w:rFonts w:ascii="Times New Roman" w:eastAsia="Times New Roman" w:hAnsi="Times New Roman"/>
                <w:i/>
                <w:color w:val="auto"/>
                <w:szCs w:val="22"/>
                <w:lang w:eastAsia="lv-LV"/>
              </w:rPr>
              <w:t>de minimis</w:t>
            </w:r>
            <w:r w:rsidR="00A65055" w:rsidRPr="00D45C51">
              <w:rPr>
                <w:rFonts w:ascii="Times New Roman" w:eastAsia="Times New Roman" w:hAnsi="Times New Roman"/>
                <w:color w:val="auto"/>
                <w:szCs w:val="22"/>
                <w:lang w:eastAsia="lv-LV"/>
              </w:rPr>
              <w:t xml:space="preserve"> atbalst</w:t>
            </w:r>
            <w:r>
              <w:rPr>
                <w:rFonts w:ascii="Times New Roman" w:eastAsia="Times New Roman" w:hAnsi="Times New Roman"/>
                <w:color w:val="auto"/>
                <w:szCs w:val="22"/>
                <w:lang w:eastAsia="lv-LV"/>
              </w:rPr>
              <w:t>u,</w:t>
            </w:r>
            <w:r w:rsidR="00A65055" w:rsidRPr="00D45C51">
              <w:rPr>
                <w:rFonts w:ascii="Times New Roman" w:eastAsia="Times New Roman" w:hAnsi="Times New Roman"/>
                <w:color w:val="auto"/>
                <w:szCs w:val="22"/>
                <w:lang w:eastAsia="lv-LV"/>
              </w:rPr>
              <w:t xml:space="preserve"> piemērojot </w:t>
            </w:r>
            <w:r w:rsidR="00614AD0">
              <w:rPr>
                <w:rFonts w:ascii="Times New Roman" w:eastAsia="Times New Roman" w:hAnsi="Times New Roman"/>
                <w:color w:val="auto"/>
                <w:szCs w:val="22"/>
                <w:lang w:eastAsia="lv-LV"/>
              </w:rPr>
              <w:t xml:space="preserve">Komisijas </w:t>
            </w:r>
            <w:r w:rsidR="00795BFE">
              <w:rPr>
                <w:rFonts w:ascii="Times New Roman" w:eastAsia="Times New Roman" w:hAnsi="Times New Roman"/>
                <w:color w:val="auto"/>
                <w:szCs w:val="22"/>
                <w:lang w:eastAsia="lv-LV"/>
              </w:rPr>
              <w:t>regulu</w:t>
            </w:r>
            <w:r w:rsidR="00A65055" w:rsidRPr="00D45C51">
              <w:rPr>
                <w:rFonts w:ascii="Times New Roman" w:eastAsia="Times New Roman" w:hAnsi="Times New Roman"/>
                <w:color w:val="auto"/>
                <w:szCs w:val="22"/>
                <w:lang w:eastAsia="lv-LV"/>
              </w:rPr>
              <w:t xml:space="preserve"> Nr.1407/2013, pārbauda vai sniegtais atbalsts nepārsniegs </w:t>
            </w:r>
            <w:r w:rsidR="00614AD0">
              <w:rPr>
                <w:rFonts w:ascii="Times New Roman" w:eastAsia="Times New Roman" w:hAnsi="Times New Roman"/>
                <w:color w:val="auto"/>
                <w:szCs w:val="22"/>
                <w:lang w:eastAsia="lv-LV"/>
              </w:rPr>
              <w:t xml:space="preserve">Komisijas </w:t>
            </w:r>
            <w:r w:rsidR="00795BFE">
              <w:rPr>
                <w:rFonts w:ascii="Times New Roman" w:eastAsia="Times New Roman" w:hAnsi="Times New Roman"/>
                <w:color w:val="auto"/>
                <w:szCs w:val="22"/>
                <w:lang w:eastAsia="lv-LV"/>
              </w:rPr>
              <w:t xml:space="preserve">regulas </w:t>
            </w:r>
            <w:r w:rsidR="00A65055" w:rsidRPr="00D45C51">
              <w:rPr>
                <w:rFonts w:ascii="Times New Roman" w:eastAsia="Times New Roman" w:hAnsi="Times New Roman"/>
                <w:color w:val="auto"/>
                <w:szCs w:val="22"/>
                <w:lang w:eastAsia="lv-LV"/>
              </w:rPr>
              <w:t xml:space="preserve"> Nr.1407/2013 3. panta 2. punktā noteikto maksimālo apmēru vienam vienotam uzņēmumam pēdējo trīs fiskālo gadu laika posmā no projekta iesniegšanas dienas. Projekta iesniedzējam piešķirto </w:t>
            </w:r>
            <w:r w:rsidR="00A65055" w:rsidRPr="00D45C51">
              <w:rPr>
                <w:rFonts w:ascii="Times New Roman" w:eastAsia="Times New Roman" w:hAnsi="Times New Roman"/>
                <w:i/>
                <w:color w:val="auto"/>
                <w:szCs w:val="22"/>
                <w:lang w:eastAsia="lv-LV"/>
              </w:rPr>
              <w:t>de minimis</w:t>
            </w:r>
            <w:r w:rsidR="00A65055" w:rsidRPr="00D45C51">
              <w:rPr>
                <w:rFonts w:ascii="Times New Roman" w:eastAsia="Times New Roman" w:hAnsi="Times New Roman"/>
                <w:color w:val="auto"/>
                <w:szCs w:val="22"/>
                <w:lang w:eastAsia="lv-LV"/>
              </w:rPr>
              <w:t xml:space="preserve"> finansējuma apmēru pārbauda uzskaites veidlapā par saņemto </w:t>
            </w:r>
            <w:r w:rsidR="00A65055" w:rsidRPr="00D45C51">
              <w:rPr>
                <w:rFonts w:ascii="Times New Roman" w:eastAsia="Times New Roman" w:hAnsi="Times New Roman"/>
                <w:i/>
                <w:color w:val="auto"/>
                <w:szCs w:val="22"/>
                <w:lang w:eastAsia="lv-LV"/>
              </w:rPr>
              <w:t>de minimis</w:t>
            </w:r>
            <w:r w:rsidR="00A65055" w:rsidRPr="00D45C51">
              <w:rPr>
                <w:rFonts w:ascii="Times New Roman" w:eastAsia="Times New Roman" w:hAnsi="Times New Roman"/>
                <w:color w:val="auto"/>
                <w:szCs w:val="22"/>
                <w:lang w:eastAsia="lv-LV"/>
              </w:rPr>
              <w:t xml:space="preserve"> atbalstu (oriģināls) saskaņā ar normatīvajiem aktiem par </w:t>
            </w:r>
            <w:r w:rsidR="00A65055" w:rsidRPr="00D45C51">
              <w:rPr>
                <w:rFonts w:ascii="Times New Roman" w:eastAsia="Times New Roman" w:hAnsi="Times New Roman"/>
                <w:i/>
                <w:color w:val="auto"/>
                <w:szCs w:val="22"/>
                <w:lang w:eastAsia="lv-LV"/>
              </w:rPr>
              <w:t>de minimis</w:t>
            </w:r>
            <w:r w:rsidR="00A65055" w:rsidRPr="00D45C51">
              <w:rPr>
                <w:rFonts w:ascii="Times New Roman" w:eastAsia="Times New Roman" w:hAnsi="Times New Roman"/>
                <w:color w:val="auto"/>
                <w:szCs w:val="22"/>
                <w:lang w:eastAsia="lv-LV"/>
              </w:rPr>
              <w:t xml:space="preserve"> atbalsta uzskaites un piešķiršanas kārtību un uzskaites veidlapu paraugiem </w:t>
            </w:r>
            <w:r w:rsidRPr="00223B18">
              <w:rPr>
                <w:rFonts w:ascii="Times New Roman" w:eastAsia="Times New Roman" w:hAnsi="Times New Roman"/>
                <w:color w:val="auto"/>
                <w:szCs w:val="22"/>
                <w:lang w:eastAsia="lv-LV"/>
              </w:rPr>
              <w:t>(Ministru kabineta 2014.gada 2.decembra noteikumu Nr.740 “</w:t>
            </w:r>
            <w:r w:rsidRPr="00D775EE">
              <w:rPr>
                <w:rFonts w:ascii="Times New Roman" w:eastAsia="Times New Roman" w:hAnsi="Times New Roman"/>
                <w:i/>
                <w:color w:val="auto"/>
                <w:szCs w:val="22"/>
                <w:lang w:eastAsia="lv-LV"/>
              </w:rPr>
              <w:t xml:space="preserve">De minimis </w:t>
            </w:r>
            <w:r w:rsidRPr="00223B18">
              <w:rPr>
                <w:rFonts w:ascii="Times New Roman" w:eastAsia="Times New Roman" w:hAnsi="Times New Roman"/>
                <w:color w:val="auto"/>
                <w:szCs w:val="22"/>
                <w:lang w:eastAsia="lv-LV"/>
              </w:rPr>
              <w:t>atbalsta uzskaites un piešķiršanas kārtība un uzskaites veidlapu paraugi”</w:t>
            </w:r>
            <w:r w:rsidR="00633449">
              <w:rPr>
                <w:rStyle w:val="FootnoteReference"/>
                <w:rFonts w:ascii="Times New Roman" w:eastAsia="Times New Roman" w:hAnsi="Times New Roman"/>
                <w:color w:val="auto"/>
                <w:szCs w:val="22"/>
                <w:lang w:eastAsia="lv-LV"/>
              </w:rPr>
              <w:footnoteReference w:id="16"/>
            </w:r>
            <w:r w:rsidRPr="00223B18">
              <w:rPr>
                <w:rFonts w:ascii="Times New Roman" w:eastAsia="Times New Roman" w:hAnsi="Times New Roman"/>
                <w:color w:val="auto"/>
                <w:szCs w:val="22"/>
                <w:lang w:eastAsia="lv-LV"/>
              </w:rPr>
              <w:t xml:space="preserve"> 1.pielikums)</w:t>
            </w:r>
            <w:r w:rsidR="00A65055" w:rsidRPr="00D45C51">
              <w:rPr>
                <w:rFonts w:ascii="Times New Roman" w:eastAsia="Times New Roman" w:hAnsi="Times New Roman"/>
                <w:color w:val="auto"/>
                <w:szCs w:val="22"/>
                <w:lang w:eastAsia="lv-LV"/>
              </w:rPr>
              <w:t xml:space="preserve">. </w:t>
            </w:r>
          </w:p>
          <w:p w14:paraId="68110879" w14:textId="77777777" w:rsidR="00AC2EAA" w:rsidRDefault="00AC2EAA" w:rsidP="00B42681">
            <w:pPr>
              <w:spacing w:after="0" w:line="240" w:lineRule="auto"/>
              <w:contextualSpacing/>
              <w:jc w:val="both"/>
              <w:rPr>
                <w:rFonts w:ascii="Times New Roman" w:hAnsi="Times New Roman"/>
                <w:color w:val="auto"/>
                <w:szCs w:val="22"/>
              </w:rPr>
            </w:pPr>
          </w:p>
          <w:p w14:paraId="7FA54FC1" w14:textId="06D26662" w:rsidR="00A55ECE" w:rsidRPr="00E2757A" w:rsidRDefault="00A65055" w:rsidP="00B42681">
            <w:pPr>
              <w:spacing w:after="0" w:line="240" w:lineRule="auto"/>
              <w:contextualSpacing/>
              <w:jc w:val="both"/>
              <w:rPr>
                <w:rFonts w:ascii="Times New Roman" w:hAnsi="Times New Roman"/>
                <w:color w:val="auto"/>
                <w:szCs w:val="22"/>
              </w:rPr>
            </w:pPr>
            <w:r w:rsidRPr="00D45C51">
              <w:rPr>
                <w:rFonts w:ascii="Times New Roman" w:hAnsi="Times New Roman"/>
                <w:color w:val="auto"/>
                <w:szCs w:val="22"/>
              </w:rPr>
              <w:t>Ja projekta iesniegums neatbilst visām minētajām prasībām,</w:t>
            </w:r>
            <w:r w:rsidRPr="00D45C51">
              <w:rPr>
                <w:rFonts w:ascii="Times New Roman" w:hAnsi="Times New Roman"/>
                <w:b/>
                <w:color w:val="auto"/>
                <w:szCs w:val="22"/>
              </w:rPr>
              <w:t xml:space="preserve"> vērtējums ir „Jā, ar nosacījumu”</w:t>
            </w:r>
            <w:r w:rsidRPr="00D45C51">
              <w:rPr>
                <w:rFonts w:ascii="Times New Roman" w:hAnsi="Times New Roman"/>
                <w:color w:val="auto"/>
                <w:szCs w:val="22"/>
              </w:rPr>
              <w:t>, izvirza nosacījumu veikt atbilstošu precizējumu.</w:t>
            </w:r>
          </w:p>
        </w:tc>
      </w:tr>
      <w:tr w:rsidR="00A65055" w:rsidRPr="00D45C51" w14:paraId="19C5FD0D" w14:textId="73D57936" w:rsidTr="00E735AD">
        <w:trPr>
          <w:trHeight w:val="701"/>
        </w:trPr>
        <w:tc>
          <w:tcPr>
            <w:tcW w:w="2155" w:type="pct"/>
            <w:gridSpan w:val="3"/>
            <w:vMerge w:val="restart"/>
            <w:shd w:val="clear" w:color="auto" w:fill="D9D9D9" w:themeFill="background1" w:themeFillShade="D9"/>
          </w:tcPr>
          <w:p w14:paraId="228A4998" w14:textId="29594D2B" w:rsidR="00A65055" w:rsidRPr="00D45C51" w:rsidRDefault="00A65055" w:rsidP="00B42681">
            <w:pPr>
              <w:spacing w:after="0" w:line="240" w:lineRule="auto"/>
              <w:jc w:val="center"/>
              <w:rPr>
                <w:rFonts w:ascii="Times New Roman" w:hAnsi="Times New Roman"/>
                <w:color w:val="auto"/>
                <w:szCs w:val="22"/>
              </w:rPr>
            </w:pPr>
            <w:r w:rsidRPr="00D45C51">
              <w:rPr>
                <w:rFonts w:ascii="Times New Roman" w:hAnsi="Times New Roman"/>
                <w:b/>
                <w:bCs/>
                <w:color w:val="auto"/>
                <w:szCs w:val="22"/>
              </w:rPr>
              <w:lastRenderedPageBreak/>
              <w:t>3. KVALITĀTES KRITĒRIJI</w:t>
            </w:r>
            <w:r w:rsidRPr="00D45C51">
              <w:rPr>
                <w:rStyle w:val="FootnoteReference"/>
                <w:rFonts w:ascii="Times New Roman" w:hAnsi="Times New Roman"/>
                <w:b/>
                <w:bCs/>
                <w:color w:val="auto"/>
                <w:szCs w:val="22"/>
              </w:rPr>
              <w:footnoteReference w:id="17"/>
            </w:r>
          </w:p>
        </w:tc>
        <w:tc>
          <w:tcPr>
            <w:tcW w:w="454" w:type="pct"/>
            <w:shd w:val="clear" w:color="auto" w:fill="D9D9D9" w:themeFill="background1" w:themeFillShade="D9"/>
          </w:tcPr>
          <w:p w14:paraId="2E361606" w14:textId="0A40E9E2" w:rsidR="00A65055" w:rsidRPr="00D45C51" w:rsidRDefault="00A65055" w:rsidP="00B42681">
            <w:pPr>
              <w:spacing w:after="0" w:line="240" w:lineRule="auto"/>
              <w:ind w:left="-109" w:right="-142"/>
              <w:jc w:val="center"/>
              <w:rPr>
                <w:rFonts w:ascii="Times New Roman" w:hAnsi="Times New Roman"/>
                <w:b/>
                <w:bCs/>
                <w:color w:val="auto"/>
                <w:szCs w:val="22"/>
              </w:rPr>
            </w:pPr>
            <w:r w:rsidRPr="00D45C51">
              <w:rPr>
                <w:rFonts w:ascii="Times New Roman" w:hAnsi="Times New Roman"/>
                <w:b/>
                <w:bCs/>
                <w:color w:val="auto"/>
                <w:szCs w:val="22"/>
              </w:rPr>
              <w:t>Vērtēšanas sistēma</w:t>
            </w:r>
            <w:r w:rsidRPr="00D45C51">
              <w:rPr>
                <w:rStyle w:val="FootnoteReference"/>
                <w:rFonts w:ascii="Times New Roman" w:hAnsi="Times New Roman"/>
                <w:b/>
                <w:bCs/>
                <w:color w:val="auto"/>
                <w:szCs w:val="22"/>
              </w:rPr>
              <w:footnoteReference w:id="18"/>
            </w:r>
          </w:p>
        </w:tc>
        <w:tc>
          <w:tcPr>
            <w:tcW w:w="447" w:type="pct"/>
            <w:vMerge w:val="restart"/>
            <w:shd w:val="clear" w:color="auto" w:fill="D9D9D9" w:themeFill="background1" w:themeFillShade="D9"/>
          </w:tcPr>
          <w:p w14:paraId="0B66FB03" w14:textId="7C149C5C" w:rsidR="00A65055" w:rsidRPr="00D45C51" w:rsidRDefault="00A65055" w:rsidP="00B42681">
            <w:pPr>
              <w:spacing w:after="0" w:line="240" w:lineRule="auto"/>
              <w:jc w:val="center"/>
              <w:rPr>
                <w:rFonts w:ascii="Times New Roman" w:hAnsi="Times New Roman"/>
                <w:b/>
                <w:bCs/>
                <w:color w:val="auto"/>
                <w:szCs w:val="22"/>
                <w:lang w:eastAsia="lv-LV"/>
              </w:rPr>
            </w:pPr>
            <w:r w:rsidRPr="00D45C51">
              <w:rPr>
                <w:rFonts w:ascii="Times New Roman" w:hAnsi="Times New Roman"/>
                <w:b/>
                <w:bCs/>
                <w:color w:val="auto"/>
                <w:szCs w:val="22"/>
                <w:lang w:eastAsia="lv-LV"/>
              </w:rPr>
              <w:t>Minimālais nepiecieša</w:t>
            </w:r>
            <w:r w:rsidRPr="00D45C51">
              <w:rPr>
                <w:rFonts w:ascii="Times New Roman" w:hAnsi="Times New Roman"/>
                <w:b/>
                <w:bCs/>
                <w:color w:val="auto"/>
                <w:szCs w:val="22"/>
                <w:lang w:eastAsia="lv-LV"/>
              </w:rPr>
              <w:softHyphen/>
              <w:t xml:space="preserve">mais punktu skaits – </w:t>
            </w:r>
            <w:r w:rsidR="0021013A">
              <w:rPr>
                <w:rFonts w:ascii="Times New Roman" w:hAnsi="Times New Roman"/>
                <w:b/>
                <w:bCs/>
                <w:color w:val="auto"/>
                <w:szCs w:val="22"/>
                <w:lang w:eastAsia="lv-LV"/>
              </w:rPr>
              <w:t>14</w:t>
            </w:r>
          </w:p>
          <w:p w14:paraId="2CD58989" w14:textId="08B851BF" w:rsidR="00A65055" w:rsidRPr="00D45C51" w:rsidRDefault="00A65055" w:rsidP="00B42681">
            <w:pPr>
              <w:spacing w:after="0" w:line="240" w:lineRule="auto"/>
              <w:jc w:val="center"/>
              <w:rPr>
                <w:rFonts w:ascii="Times New Roman" w:hAnsi="Times New Roman"/>
                <w:b/>
                <w:bCs/>
                <w:color w:val="auto"/>
                <w:szCs w:val="22"/>
                <w:lang w:eastAsia="lv-LV"/>
              </w:rPr>
            </w:pPr>
            <w:r w:rsidRPr="00D45C51">
              <w:rPr>
                <w:rFonts w:ascii="Times New Roman" w:hAnsi="Times New Roman"/>
                <w:b/>
                <w:bCs/>
                <w:color w:val="auto"/>
                <w:szCs w:val="22"/>
                <w:lang w:eastAsia="lv-LV"/>
              </w:rPr>
              <w:t>punkti</w:t>
            </w:r>
          </w:p>
        </w:tc>
        <w:tc>
          <w:tcPr>
            <w:tcW w:w="1944" w:type="pct"/>
            <w:vMerge w:val="restart"/>
            <w:shd w:val="clear" w:color="auto" w:fill="D9D9D9" w:themeFill="background1" w:themeFillShade="D9"/>
          </w:tcPr>
          <w:p w14:paraId="7EEABD96" w14:textId="77777777" w:rsidR="00A65055" w:rsidRPr="00D45C51" w:rsidRDefault="00A65055" w:rsidP="00B42681">
            <w:pPr>
              <w:spacing w:after="0" w:line="240" w:lineRule="auto"/>
              <w:jc w:val="center"/>
              <w:rPr>
                <w:rFonts w:ascii="Times New Roman" w:hAnsi="Times New Roman"/>
                <w:b/>
                <w:color w:val="auto"/>
                <w:szCs w:val="22"/>
              </w:rPr>
            </w:pPr>
          </w:p>
          <w:p w14:paraId="0E781FF4" w14:textId="77777777" w:rsidR="00A65055" w:rsidRPr="00D45C51" w:rsidRDefault="00A65055" w:rsidP="00B42681">
            <w:pPr>
              <w:spacing w:after="0" w:line="240" w:lineRule="auto"/>
              <w:jc w:val="center"/>
              <w:rPr>
                <w:rFonts w:ascii="Times New Roman" w:hAnsi="Times New Roman"/>
                <w:b/>
                <w:color w:val="auto"/>
                <w:szCs w:val="22"/>
              </w:rPr>
            </w:pPr>
          </w:p>
          <w:p w14:paraId="5F97F046" w14:textId="27623DD4" w:rsidR="00A65055" w:rsidRPr="00D45C51" w:rsidRDefault="00A65055" w:rsidP="00B42681">
            <w:pPr>
              <w:spacing w:after="0" w:line="240" w:lineRule="auto"/>
              <w:jc w:val="center"/>
              <w:rPr>
                <w:rFonts w:ascii="Times New Roman" w:hAnsi="Times New Roman"/>
                <w:b/>
                <w:bCs/>
                <w:color w:val="auto"/>
                <w:szCs w:val="22"/>
                <w:lang w:eastAsia="lv-LV"/>
              </w:rPr>
            </w:pPr>
            <w:r w:rsidRPr="00D45C51">
              <w:rPr>
                <w:rFonts w:ascii="Times New Roman" w:hAnsi="Times New Roman"/>
                <w:b/>
                <w:color w:val="auto"/>
                <w:szCs w:val="22"/>
              </w:rPr>
              <w:lastRenderedPageBreak/>
              <w:t>Skaidrojums atbilstības noteikšanai</w:t>
            </w:r>
          </w:p>
        </w:tc>
      </w:tr>
      <w:tr w:rsidR="00A65055" w:rsidRPr="00D45C51" w14:paraId="07C79EDD" w14:textId="62E9859E" w:rsidTr="00ED31D1">
        <w:trPr>
          <w:trHeight w:val="697"/>
        </w:trPr>
        <w:tc>
          <w:tcPr>
            <w:tcW w:w="2155" w:type="pct"/>
            <w:gridSpan w:val="3"/>
            <w:vMerge/>
          </w:tcPr>
          <w:p w14:paraId="5B89A693" w14:textId="77777777" w:rsidR="00A65055" w:rsidRPr="00D45C51" w:rsidRDefault="00A65055" w:rsidP="00B42681">
            <w:pPr>
              <w:spacing w:after="0" w:line="240" w:lineRule="auto"/>
              <w:rPr>
                <w:rFonts w:ascii="Times New Roman" w:hAnsi="Times New Roman"/>
                <w:b/>
                <w:bCs/>
                <w:color w:val="auto"/>
                <w:szCs w:val="22"/>
              </w:rPr>
            </w:pPr>
          </w:p>
        </w:tc>
        <w:tc>
          <w:tcPr>
            <w:tcW w:w="454" w:type="pct"/>
            <w:shd w:val="clear" w:color="auto" w:fill="D9D9D9" w:themeFill="background1" w:themeFillShade="D9"/>
          </w:tcPr>
          <w:p w14:paraId="4AC840D9" w14:textId="77777777" w:rsidR="00A65055" w:rsidRPr="00D45C51" w:rsidRDefault="00A65055" w:rsidP="00B42681">
            <w:pPr>
              <w:spacing w:after="0" w:line="240" w:lineRule="auto"/>
              <w:jc w:val="center"/>
              <w:rPr>
                <w:rFonts w:ascii="Times New Roman" w:hAnsi="Times New Roman"/>
                <w:b/>
                <w:bCs/>
                <w:color w:val="auto"/>
                <w:szCs w:val="22"/>
              </w:rPr>
            </w:pPr>
            <w:r w:rsidRPr="00D45C51">
              <w:rPr>
                <w:rFonts w:ascii="Times New Roman" w:hAnsi="Times New Roman"/>
                <w:b/>
                <w:bCs/>
                <w:color w:val="auto"/>
                <w:szCs w:val="22"/>
              </w:rPr>
              <w:t>Punktu skaits</w:t>
            </w:r>
          </w:p>
        </w:tc>
        <w:tc>
          <w:tcPr>
            <w:tcW w:w="447" w:type="pct"/>
            <w:vMerge/>
          </w:tcPr>
          <w:p w14:paraId="768FD8DB" w14:textId="77777777" w:rsidR="00A65055" w:rsidRPr="00D45C51" w:rsidRDefault="00A65055" w:rsidP="00B42681">
            <w:pPr>
              <w:spacing w:after="0" w:line="240" w:lineRule="auto"/>
              <w:jc w:val="center"/>
              <w:rPr>
                <w:rFonts w:ascii="Times New Roman" w:hAnsi="Times New Roman"/>
                <w:b/>
                <w:bCs/>
                <w:color w:val="auto"/>
                <w:szCs w:val="22"/>
                <w:lang w:eastAsia="lv-LV"/>
              </w:rPr>
            </w:pPr>
          </w:p>
        </w:tc>
        <w:tc>
          <w:tcPr>
            <w:tcW w:w="1944" w:type="pct"/>
            <w:vMerge/>
          </w:tcPr>
          <w:p w14:paraId="33B7F696" w14:textId="77777777" w:rsidR="00A65055" w:rsidRPr="00D45C51" w:rsidRDefault="00A65055" w:rsidP="00B42681">
            <w:pPr>
              <w:spacing w:after="0" w:line="240" w:lineRule="auto"/>
              <w:jc w:val="center"/>
              <w:rPr>
                <w:rFonts w:ascii="Times New Roman" w:hAnsi="Times New Roman"/>
                <w:b/>
                <w:bCs/>
                <w:color w:val="auto"/>
                <w:szCs w:val="22"/>
                <w:lang w:eastAsia="lv-LV"/>
              </w:rPr>
            </w:pPr>
          </w:p>
        </w:tc>
      </w:tr>
      <w:tr w:rsidR="00E84405" w:rsidRPr="00D45C51" w14:paraId="2951411F" w14:textId="337B9975" w:rsidTr="00596702">
        <w:trPr>
          <w:trHeight w:val="3860"/>
        </w:trPr>
        <w:tc>
          <w:tcPr>
            <w:tcW w:w="314" w:type="pct"/>
            <w:vMerge w:val="restart"/>
          </w:tcPr>
          <w:p w14:paraId="24B68260" w14:textId="5FCDBF26" w:rsidR="00E84405" w:rsidRPr="00D45C51" w:rsidRDefault="00E84405" w:rsidP="00B42681">
            <w:pPr>
              <w:spacing w:after="0" w:line="240" w:lineRule="auto"/>
              <w:jc w:val="both"/>
              <w:rPr>
                <w:rFonts w:ascii="Times New Roman" w:hAnsi="Times New Roman"/>
                <w:b/>
                <w:color w:val="auto"/>
                <w:szCs w:val="22"/>
              </w:rPr>
            </w:pPr>
            <w:r w:rsidRPr="00D45C51">
              <w:rPr>
                <w:rFonts w:ascii="Times New Roman" w:hAnsi="Times New Roman"/>
                <w:b/>
                <w:color w:val="auto"/>
                <w:szCs w:val="22"/>
              </w:rPr>
              <w:t>3.1.</w:t>
            </w:r>
          </w:p>
        </w:tc>
        <w:tc>
          <w:tcPr>
            <w:tcW w:w="1841" w:type="pct"/>
            <w:gridSpan w:val="2"/>
          </w:tcPr>
          <w:p w14:paraId="08B47538" w14:textId="4FAE29CA" w:rsidR="00E84405" w:rsidRPr="00D45C51" w:rsidRDefault="00E84405" w:rsidP="00B42681">
            <w:pPr>
              <w:pStyle w:val="ListParagraph"/>
              <w:ind w:left="0"/>
              <w:jc w:val="both"/>
              <w:rPr>
                <w:rFonts w:eastAsia="Calibri"/>
                <w:sz w:val="22"/>
                <w:szCs w:val="22"/>
                <w:lang w:val="lv-LV" w:eastAsia="en-US"/>
              </w:rPr>
            </w:pPr>
            <w:r w:rsidRPr="00D45C51">
              <w:rPr>
                <w:b/>
                <w:bCs/>
                <w:sz w:val="22"/>
                <w:szCs w:val="22"/>
                <w:lang w:val="lv-LV"/>
              </w:rPr>
              <w:t xml:space="preserve">Projekta </w:t>
            </w:r>
            <w:r w:rsidRPr="00D45C51">
              <w:rPr>
                <w:b/>
                <w:bCs/>
                <w:sz w:val="22"/>
                <w:szCs w:val="22"/>
              </w:rPr>
              <w:t>atbilstība</w:t>
            </w:r>
            <w:r w:rsidR="009C1557">
              <w:rPr>
                <w:rStyle w:val="FootnoteReference"/>
                <w:b/>
                <w:bCs/>
                <w:sz w:val="22"/>
                <w:szCs w:val="22"/>
              </w:rPr>
              <w:footnoteReference w:id="19"/>
            </w:r>
            <w:r w:rsidRPr="00D45C51">
              <w:rPr>
                <w:b/>
                <w:bCs/>
                <w:sz w:val="22"/>
                <w:szCs w:val="22"/>
              </w:rPr>
              <w:t>:</w:t>
            </w:r>
          </w:p>
        </w:tc>
        <w:tc>
          <w:tcPr>
            <w:tcW w:w="454" w:type="pct"/>
            <w:vMerge w:val="restart"/>
          </w:tcPr>
          <w:p w14:paraId="0606C497" w14:textId="77777777" w:rsidR="00E84405" w:rsidRPr="00D45C51" w:rsidRDefault="00E84405" w:rsidP="00B42681">
            <w:pPr>
              <w:spacing w:after="0" w:line="240" w:lineRule="auto"/>
              <w:jc w:val="center"/>
              <w:rPr>
                <w:rFonts w:ascii="Times New Roman" w:hAnsi="Times New Roman"/>
                <w:b/>
                <w:bCs/>
                <w:i/>
                <w:iCs/>
                <w:color w:val="auto"/>
                <w:szCs w:val="22"/>
              </w:rPr>
            </w:pPr>
            <w:r w:rsidRPr="00D45C51">
              <w:rPr>
                <w:rFonts w:ascii="Times New Roman" w:hAnsi="Times New Roman"/>
                <w:b/>
                <w:bCs/>
                <w:iCs/>
                <w:color w:val="auto"/>
                <w:szCs w:val="22"/>
              </w:rPr>
              <w:t xml:space="preserve">0 - 5 </w:t>
            </w:r>
          </w:p>
          <w:p w14:paraId="0E019EBE" w14:textId="2E53F131" w:rsidR="00E84405" w:rsidRPr="00D45C51" w:rsidRDefault="00E84405" w:rsidP="00B42681">
            <w:pPr>
              <w:spacing w:after="0" w:line="240" w:lineRule="auto"/>
              <w:jc w:val="center"/>
              <w:rPr>
                <w:rFonts w:ascii="Times New Roman" w:hAnsi="Times New Roman"/>
                <w:color w:val="auto"/>
                <w:szCs w:val="22"/>
                <w:lang w:eastAsia="lv-LV"/>
              </w:rPr>
            </w:pPr>
            <w:r w:rsidRPr="00D45C51">
              <w:rPr>
                <w:rFonts w:ascii="Times New Roman" w:hAnsi="Times New Roman"/>
                <w:i/>
                <w:color w:val="auto"/>
                <w:szCs w:val="22"/>
              </w:rPr>
              <w:t>(Vērtējuma vienība – 0,5 punkti)</w:t>
            </w:r>
          </w:p>
        </w:tc>
        <w:tc>
          <w:tcPr>
            <w:tcW w:w="447" w:type="pct"/>
            <w:vMerge w:val="restart"/>
          </w:tcPr>
          <w:p w14:paraId="2DF16120" w14:textId="3147D13A" w:rsidR="00E84405" w:rsidRPr="00D45C51" w:rsidRDefault="00E84405"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 xml:space="preserve">Jāsaņem vismaz </w:t>
            </w:r>
            <w:r w:rsidRPr="00D45C51">
              <w:rPr>
                <w:rFonts w:ascii="Times New Roman" w:hAnsi="Times New Roman"/>
                <w:b/>
                <w:color w:val="auto"/>
                <w:szCs w:val="22"/>
              </w:rPr>
              <w:t>3,5</w:t>
            </w:r>
            <w:r w:rsidRPr="00D45C51">
              <w:rPr>
                <w:rFonts w:ascii="Times New Roman" w:hAnsi="Times New Roman"/>
                <w:color w:val="auto"/>
                <w:szCs w:val="22"/>
              </w:rPr>
              <w:t xml:space="preserve"> punkti.</w:t>
            </w:r>
          </w:p>
          <w:p w14:paraId="35026296" w14:textId="77777777" w:rsidR="00E84405" w:rsidRPr="00D45C51" w:rsidRDefault="00E84405" w:rsidP="00B42681">
            <w:pPr>
              <w:spacing w:after="0" w:line="240" w:lineRule="auto"/>
              <w:jc w:val="center"/>
              <w:rPr>
                <w:rFonts w:ascii="Times New Roman" w:hAnsi="Times New Roman"/>
                <w:color w:val="auto"/>
                <w:szCs w:val="22"/>
              </w:rPr>
            </w:pPr>
          </w:p>
          <w:p w14:paraId="38D8F40A" w14:textId="2B325B10" w:rsidR="00E84405" w:rsidRPr="00D45C51" w:rsidRDefault="00E84405" w:rsidP="00B42681">
            <w:pPr>
              <w:spacing w:after="0" w:line="240" w:lineRule="auto"/>
              <w:jc w:val="center"/>
              <w:rPr>
                <w:rFonts w:ascii="Times New Roman" w:hAnsi="Times New Roman"/>
                <w:color w:val="auto"/>
                <w:szCs w:val="22"/>
              </w:rPr>
            </w:pPr>
            <w:r w:rsidRPr="00D45C51">
              <w:rPr>
                <w:rFonts w:ascii="Times New Roman" w:hAnsi="Times New Roman"/>
                <w:bCs/>
                <w:color w:val="auto"/>
                <w:szCs w:val="22"/>
                <w:lang w:eastAsia="lv-LV"/>
              </w:rPr>
              <w:t>Ja vērtējums ir zemāks par 3,5 punktiem, projekta iesniegumu noraida.</w:t>
            </w:r>
          </w:p>
        </w:tc>
        <w:tc>
          <w:tcPr>
            <w:tcW w:w="1944" w:type="pct"/>
            <w:vMerge w:val="restart"/>
          </w:tcPr>
          <w:p w14:paraId="47B37126" w14:textId="0609605E" w:rsidR="00E84405" w:rsidRPr="00D45C51" w:rsidRDefault="00E84405" w:rsidP="00B42681">
            <w:pPr>
              <w:spacing w:after="0" w:line="240" w:lineRule="auto"/>
              <w:jc w:val="both"/>
              <w:rPr>
                <w:rFonts w:ascii="Times New Roman" w:hAnsi="Times New Roman"/>
                <w:i/>
                <w:color w:val="auto"/>
                <w:szCs w:val="22"/>
              </w:rPr>
            </w:pPr>
            <w:r w:rsidRPr="00D45C51">
              <w:rPr>
                <w:rFonts w:ascii="Times New Roman" w:hAnsi="Times New Roman"/>
                <w:i/>
                <w:color w:val="auto"/>
                <w:szCs w:val="22"/>
              </w:rPr>
              <w:t>Kritērija izvērtēšanai tiks piesaistīti eksperti.</w:t>
            </w:r>
          </w:p>
          <w:p w14:paraId="37A309B0" w14:textId="77777777" w:rsidR="00E84405" w:rsidRPr="00D45C51" w:rsidRDefault="00E84405" w:rsidP="00B42681">
            <w:pPr>
              <w:spacing w:after="0" w:line="240" w:lineRule="auto"/>
              <w:jc w:val="both"/>
              <w:rPr>
                <w:rFonts w:ascii="Times New Roman" w:hAnsi="Times New Roman"/>
                <w:i/>
                <w:color w:val="auto"/>
                <w:szCs w:val="22"/>
              </w:rPr>
            </w:pPr>
          </w:p>
          <w:p w14:paraId="04B77809" w14:textId="770FC666" w:rsidR="00E84405" w:rsidRPr="00D45C51" w:rsidRDefault="00E84405" w:rsidP="00B42681">
            <w:pPr>
              <w:spacing w:after="0" w:line="240" w:lineRule="auto"/>
              <w:jc w:val="both"/>
              <w:rPr>
                <w:rFonts w:ascii="Times New Roman" w:hAnsi="Times New Roman"/>
                <w:i/>
                <w:color w:val="auto"/>
                <w:szCs w:val="22"/>
              </w:rPr>
            </w:pPr>
            <w:r w:rsidRPr="00D45C51">
              <w:rPr>
                <w:rFonts w:ascii="Times New Roman" w:hAnsi="Times New Roman"/>
                <w:i/>
                <w:color w:val="auto"/>
                <w:szCs w:val="22"/>
              </w:rPr>
              <w:t xml:space="preserve">Ja vienā projekta iesnieguma ietvaros plānots izstrādāt digitālo līdzekļu kopu, ietverot vairākus savstarpēji saistītos līdzekļus (tematiski, pēc izglītības jomas vai līmeņa, pēc tehniskā izpildījuma), tad tiek vērtēta digitāla līdzekļa kopa, pievēršot uzmanību katras digitālā līdzekļa satura daļas  atbilstībai šiem kritērijiem. </w:t>
            </w:r>
          </w:p>
          <w:p w14:paraId="3D8E22A5" w14:textId="5F7D341F" w:rsidR="00F11A1B" w:rsidRDefault="00E84405" w:rsidP="00B42681">
            <w:pPr>
              <w:spacing w:after="0" w:line="240" w:lineRule="auto"/>
              <w:jc w:val="both"/>
              <w:rPr>
                <w:rFonts w:ascii="Times New Roman" w:hAnsi="Times New Roman"/>
                <w:i/>
                <w:color w:val="auto"/>
                <w:szCs w:val="22"/>
              </w:rPr>
            </w:pPr>
            <w:r w:rsidRPr="00D45C51">
              <w:rPr>
                <w:rFonts w:ascii="Times New Roman" w:hAnsi="Times New Roman"/>
                <w:i/>
                <w:color w:val="auto"/>
                <w:szCs w:val="22"/>
              </w:rPr>
              <w:t xml:space="preserve">Kritērija vērtēšanai tiks analizēta informācija, kas ir ietverta projekta </w:t>
            </w:r>
            <w:r w:rsidRPr="00712DDB">
              <w:rPr>
                <w:rFonts w:ascii="Times New Roman" w:hAnsi="Times New Roman"/>
                <w:i/>
                <w:color w:val="000000" w:themeColor="text1"/>
                <w:szCs w:val="22"/>
              </w:rPr>
              <w:t xml:space="preserve">iesniegumā un Digitālā līdzekļa izstrādes plānā atbilstoši </w:t>
            </w:r>
            <w:r w:rsidR="00FD7639">
              <w:rPr>
                <w:rFonts w:ascii="Times New Roman" w:hAnsi="Times New Roman"/>
                <w:i/>
                <w:color w:val="000000" w:themeColor="text1"/>
                <w:szCs w:val="22"/>
              </w:rPr>
              <w:t>1.12.</w:t>
            </w:r>
            <w:r w:rsidR="002D300E">
              <w:rPr>
                <w:rFonts w:ascii="Times New Roman" w:hAnsi="Times New Roman"/>
                <w:i/>
                <w:color w:val="000000" w:themeColor="text1"/>
                <w:szCs w:val="22"/>
              </w:rPr>
              <w:t xml:space="preserve">, 1.13. un </w:t>
            </w:r>
            <w:r w:rsidR="00712DDB" w:rsidRPr="00712DDB">
              <w:rPr>
                <w:rFonts w:ascii="Times New Roman" w:hAnsi="Times New Roman"/>
                <w:i/>
                <w:color w:val="000000" w:themeColor="text1"/>
                <w:szCs w:val="22"/>
              </w:rPr>
              <w:t xml:space="preserve">1.14.vienotajam kritērijam un </w:t>
            </w:r>
            <w:r w:rsidR="003516CB" w:rsidRPr="00712DDB">
              <w:rPr>
                <w:rFonts w:ascii="Times New Roman" w:hAnsi="Times New Roman"/>
                <w:i/>
                <w:color w:val="000000" w:themeColor="text1"/>
                <w:szCs w:val="22"/>
              </w:rPr>
              <w:t>2.</w:t>
            </w:r>
            <w:r w:rsidR="00712DDB" w:rsidRPr="00712DDB">
              <w:rPr>
                <w:rFonts w:ascii="Times New Roman" w:hAnsi="Times New Roman"/>
                <w:i/>
                <w:color w:val="000000" w:themeColor="text1"/>
                <w:szCs w:val="22"/>
              </w:rPr>
              <w:t>2</w:t>
            </w:r>
            <w:r w:rsidR="003516CB" w:rsidRPr="00712DDB">
              <w:rPr>
                <w:rFonts w:ascii="Times New Roman" w:hAnsi="Times New Roman"/>
                <w:i/>
                <w:color w:val="000000" w:themeColor="text1"/>
                <w:szCs w:val="22"/>
              </w:rPr>
              <w:t>.,</w:t>
            </w:r>
            <w:r w:rsidR="00712DDB" w:rsidRPr="00712DDB">
              <w:rPr>
                <w:rFonts w:ascii="Times New Roman" w:hAnsi="Times New Roman"/>
                <w:i/>
                <w:color w:val="000000" w:themeColor="text1"/>
                <w:szCs w:val="22"/>
              </w:rPr>
              <w:t xml:space="preserve"> un</w:t>
            </w:r>
            <w:r w:rsidR="003516CB" w:rsidRPr="00712DDB">
              <w:rPr>
                <w:rFonts w:ascii="Times New Roman" w:hAnsi="Times New Roman"/>
                <w:i/>
                <w:color w:val="000000" w:themeColor="text1"/>
                <w:szCs w:val="22"/>
              </w:rPr>
              <w:t xml:space="preserve"> </w:t>
            </w:r>
            <w:r w:rsidRPr="00712DDB">
              <w:rPr>
                <w:rFonts w:ascii="Times New Roman" w:hAnsi="Times New Roman"/>
                <w:i/>
                <w:color w:val="000000" w:themeColor="text1"/>
                <w:szCs w:val="22"/>
              </w:rPr>
              <w:t>2.3. specifiskajam atbilstības kritērijam.</w:t>
            </w:r>
          </w:p>
          <w:p w14:paraId="4EF2E490" w14:textId="77777777" w:rsidR="00F11A1B" w:rsidRDefault="00F11A1B" w:rsidP="00B42681">
            <w:pPr>
              <w:spacing w:after="0" w:line="240" w:lineRule="auto"/>
              <w:jc w:val="both"/>
              <w:rPr>
                <w:rFonts w:ascii="Times New Roman" w:hAnsi="Times New Roman"/>
                <w:i/>
                <w:color w:val="auto"/>
                <w:szCs w:val="22"/>
              </w:rPr>
            </w:pPr>
          </w:p>
          <w:p w14:paraId="589DAB7F" w14:textId="5545E169" w:rsidR="00F11A1B" w:rsidRDefault="00F11A1B" w:rsidP="00B42681">
            <w:pPr>
              <w:spacing w:after="0" w:line="240" w:lineRule="auto"/>
              <w:jc w:val="both"/>
              <w:rPr>
                <w:rFonts w:ascii="Times New Roman" w:hAnsi="Times New Roman"/>
                <w:i/>
                <w:color w:val="auto"/>
                <w:szCs w:val="22"/>
              </w:rPr>
            </w:pPr>
            <w:r>
              <w:rPr>
                <w:rFonts w:ascii="Times New Roman" w:hAnsi="Times New Roman"/>
                <w:i/>
                <w:color w:val="auto"/>
                <w:szCs w:val="22"/>
              </w:rPr>
              <w:t xml:space="preserve">Projektu iesniegumu atlases kārtas nolikumam pievienotajām Rekomendācijām par digitālo mācību un metodisko līdzekļu izstrādi ir ieteikuma raksturs un vērtēšanas eksperts tos izmanto informatīvi. </w:t>
            </w:r>
          </w:p>
          <w:p w14:paraId="74E55B4C" w14:textId="77777777" w:rsidR="00F11A1B" w:rsidRDefault="00F11A1B" w:rsidP="00B42681">
            <w:pPr>
              <w:spacing w:after="0" w:line="240" w:lineRule="auto"/>
              <w:jc w:val="both"/>
              <w:rPr>
                <w:rFonts w:ascii="Times New Roman" w:hAnsi="Times New Roman"/>
                <w:i/>
                <w:color w:val="auto"/>
                <w:szCs w:val="22"/>
              </w:rPr>
            </w:pPr>
          </w:p>
          <w:p w14:paraId="4E26FE97" w14:textId="10D3F221" w:rsidR="00E84405" w:rsidRPr="00D45C51" w:rsidRDefault="00E84405" w:rsidP="00B42681">
            <w:pPr>
              <w:spacing w:after="0" w:line="240" w:lineRule="auto"/>
              <w:jc w:val="both"/>
              <w:rPr>
                <w:rFonts w:ascii="Times New Roman" w:hAnsi="Times New Roman"/>
                <w:i/>
                <w:color w:val="auto"/>
                <w:szCs w:val="22"/>
                <w:highlight w:val="yellow"/>
              </w:rPr>
            </w:pPr>
            <w:r w:rsidRPr="00D45C51">
              <w:rPr>
                <w:rFonts w:ascii="Times New Roman" w:hAnsi="Times New Roman"/>
                <w:i/>
                <w:color w:val="auto"/>
                <w:szCs w:val="22"/>
              </w:rPr>
              <w:lastRenderedPageBreak/>
              <w:t xml:space="preserve"> </w:t>
            </w:r>
            <w:r w:rsidRPr="00D45C51">
              <w:rPr>
                <w:rFonts w:ascii="Times New Roman" w:hAnsi="Times New Roman"/>
                <w:color w:val="auto"/>
                <w:szCs w:val="22"/>
              </w:rPr>
              <w:t xml:space="preserve">Balstoties uz šo informāciju projekta iesnieguma vērtētājs izvērtē, </w:t>
            </w:r>
            <w:r w:rsidRPr="00D45C51">
              <w:rPr>
                <w:rFonts w:ascii="Times New Roman" w:hAnsi="Times New Roman"/>
                <w:b/>
                <w:color w:val="auto"/>
                <w:szCs w:val="22"/>
              </w:rPr>
              <w:t>cik lielā mērā</w:t>
            </w:r>
            <w:r w:rsidRPr="00D45C51">
              <w:rPr>
                <w:rFonts w:ascii="Times New Roman" w:hAnsi="Times New Roman"/>
                <w:color w:val="auto"/>
                <w:szCs w:val="22"/>
              </w:rPr>
              <w:t>:</w:t>
            </w:r>
          </w:p>
          <w:p w14:paraId="6EAA05AD" w14:textId="2176AB38" w:rsidR="00E84405" w:rsidRPr="004151B2" w:rsidRDefault="00E84405" w:rsidP="00D539B2">
            <w:pPr>
              <w:pStyle w:val="ListParagraph"/>
              <w:numPr>
                <w:ilvl w:val="0"/>
                <w:numId w:val="16"/>
              </w:numPr>
              <w:jc w:val="both"/>
              <w:rPr>
                <w:b/>
                <w:i/>
                <w:sz w:val="22"/>
                <w:szCs w:val="22"/>
              </w:rPr>
            </w:pPr>
            <w:r w:rsidRPr="00D45C51">
              <w:rPr>
                <w:sz w:val="22"/>
                <w:szCs w:val="22"/>
                <w:lang w:val="lv-LV"/>
              </w:rPr>
              <w:t xml:space="preserve">projekts </w:t>
            </w:r>
            <w:r w:rsidRPr="00D45C51">
              <w:rPr>
                <w:sz w:val="22"/>
                <w:szCs w:val="22"/>
              </w:rPr>
              <w:t>atbilst vispārējās izglītības satura modernizācijas mērķiem un</w:t>
            </w:r>
            <w:r w:rsidRPr="00D45C51" w:rsidDel="003A51BE">
              <w:rPr>
                <w:sz w:val="22"/>
                <w:szCs w:val="22"/>
                <w:lang w:val="lv-LV"/>
              </w:rPr>
              <w:t xml:space="preserve"> </w:t>
            </w:r>
            <w:r w:rsidRPr="00D45C51">
              <w:rPr>
                <w:sz w:val="22"/>
                <w:szCs w:val="22"/>
                <w:lang w:val="lv-LV"/>
              </w:rPr>
              <w:t xml:space="preserve">pamatprincipiem un  </w:t>
            </w:r>
            <w:r w:rsidRPr="00D45C51">
              <w:rPr>
                <w:sz w:val="22"/>
                <w:szCs w:val="22"/>
              </w:rPr>
              <w:t>sniedz ieguldījumu jaunā mācību satura ieviešanai</w:t>
            </w:r>
            <w:r w:rsidRPr="00D45C51">
              <w:rPr>
                <w:sz w:val="22"/>
                <w:szCs w:val="22"/>
                <w:lang w:val="lv-LV"/>
              </w:rPr>
              <w:t>.</w:t>
            </w:r>
            <w:r w:rsidRPr="00D45C51">
              <w:rPr>
                <w:b/>
                <w:i/>
                <w:sz w:val="22"/>
                <w:szCs w:val="22"/>
                <w:lang w:val="lv-LV"/>
              </w:rPr>
              <w:t xml:space="preserve"> </w:t>
            </w:r>
            <w:r w:rsidRPr="00D45C51">
              <w:rPr>
                <w:sz w:val="22"/>
                <w:szCs w:val="22"/>
              </w:rPr>
              <w:t>Lai izdarītu secinājumu, mērķiem, uzdevumiem, sasniedzamajiem mācību rezultātiem jābūt skaidri noformulētiem.</w:t>
            </w:r>
            <w:r w:rsidRPr="00D45C51">
              <w:rPr>
                <w:sz w:val="22"/>
                <w:szCs w:val="22"/>
                <w:lang w:val="lv-LV"/>
              </w:rPr>
              <w:t xml:space="preserve"> </w:t>
            </w:r>
            <w:r w:rsidRPr="004151B2">
              <w:rPr>
                <w:sz w:val="22"/>
                <w:szCs w:val="22"/>
              </w:rPr>
              <w:t>Kritērija vērtēšanai t.sk. izmanto:</w:t>
            </w:r>
          </w:p>
          <w:p w14:paraId="2515BECA" w14:textId="3FD0BB7C" w:rsidR="006D3ADD" w:rsidRPr="004151B2" w:rsidRDefault="005F6BA7" w:rsidP="00D539B2">
            <w:pPr>
              <w:pStyle w:val="ListParagraph"/>
              <w:numPr>
                <w:ilvl w:val="0"/>
                <w:numId w:val="21"/>
              </w:numPr>
              <w:jc w:val="both"/>
              <w:rPr>
                <w:sz w:val="22"/>
                <w:szCs w:val="22"/>
              </w:rPr>
            </w:pPr>
            <w:r w:rsidRPr="004151B2">
              <w:rPr>
                <w:sz w:val="22"/>
                <w:szCs w:val="22"/>
                <w:lang w:val="lv-LV"/>
              </w:rPr>
              <w:t>Atkarībā</w:t>
            </w:r>
            <w:r w:rsidR="006D3ADD" w:rsidRPr="004151B2">
              <w:rPr>
                <w:sz w:val="22"/>
                <w:szCs w:val="22"/>
                <w:lang w:val="lv-LV"/>
              </w:rPr>
              <w:t xml:space="preserve"> no projektu iesniegumu atlases kārtas mērķa: </w:t>
            </w:r>
          </w:p>
          <w:p w14:paraId="7ED41E9A" w14:textId="6E5AC496" w:rsidR="00E05A98" w:rsidRPr="004151B2" w:rsidRDefault="00042FD1" w:rsidP="00D539B2">
            <w:pPr>
              <w:pStyle w:val="ListParagraph"/>
              <w:numPr>
                <w:ilvl w:val="0"/>
                <w:numId w:val="19"/>
              </w:numPr>
              <w:jc w:val="both"/>
              <w:rPr>
                <w:sz w:val="22"/>
                <w:szCs w:val="22"/>
              </w:rPr>
            </w:pPr>
            <w:r>
              <w:rPr>
                <w:sz w:val="22"/>
                <w:szCs w:val="22"/>
                <w:lang w:val="lv-LV"/>
              </w:rPr>
              <w:t>Valsts pirmsskolas izglītības vadlīnijas;</w:t>
            </w:r>
          </w:p>
          <w:p w14:paraId="3A131C37" w14:textId="6EF57B0F" w:rsidR="00042FD1" w:rsidRPr="00D775EE" w:rsidRDefault="00042FD1" w:rsidP="001A0531">
            <w:pPr>
              <w:pStyle w:val="ListParagraph"/>
              <w:numPr>
                <w:ilvl w:val="0"/>
                <w:numId w:val="19"/>
              </w:numPr>
              <w:jc w:val="both"/>
              <w:rPr>
                <w:sz w:val="22"/>
                <w:szCs w:val="22"/>
              </w:rPr>
            </w:pPr>
            <w:r>
              <w:rPr>
                <w:sz w:val="22"/>
                <w:szCs w:val="22"/>
                <w:lang w:val="lv-LV"/>
              </w:rPr>
              <w:t>Valsts pamatizglītības standarts;</w:t>
            </w:r>
          </w:p>
          <w:p w14:paraId="4F2D65D8" w14:textId="5A7EE642" w:rsidR="002B56CA" w:rsidRPr="004151B2" w:rsidRDefault="00042FD1" w:rsidP="00D539B2">
            <w:pPr>
              <w:pStyle w:val="ListParagraph"/>
              <w:numPr>
                <w:ilvl w:val="0"/>
                <w:numId w:val="19"/>
              </w:numPr>
              <w:jc w:val="both"/>
              <w:rPr>
                <w:sz w:val="22"/>
                <w:szCs w:val="22"/>
              </w:rPr>
            </w:pPr>
            <w:r>
              <w:rPr>
                <w:sz w:val="22"/>
                <w:szCs w:val="22"/>
                <w:lang w:val="lv-LV"/>
              </w:rPr>
              <w:t>V</w:t>
            </w:r>
            <w:r w:rsidR="002B56CA" w:rsidRPr="00553855">
              <w:rPr>
                <w:sz w:val="22"/>
                <w:szCs w:val="22"/>
                <w:lang w:val="lv-LV"/>
              </w:rPr>
              <w:t xml:space="preserve">alsts </w:t>
            </w:r>
            <w:r w:rsidR="00A75FDD">
              <w:rPr>
                <w:sz w:val="22"/>
                <w:szCs w:val="22"/>
                <w:lang w:val="lv-LV"/>
              </w:rPr>
              <w:t xml:space="preserve">vispārējās </w:t>
            </w:r>
            <w:r w:rsidR="002B56CA" w:rsidRPr="00553855">
              <w:rPr>
                <w:sz w:val="22"/>
                <w:szCs w:val="22"/>
                <w:lang w:val="lv-LV"/>
              </w:rPr>
              <w:t>vidējās izglītības sta</w:t>
            </w:r>
            <w:r w:rsidR="00E05A98" w:rsidRPr="00553855">
              <w:rPr>
                <w:sz w:val="22"/>
                <w:szCs w:val="22"/>
                <w:lang w:val="lv-LV"/>
              </w:rPr>
              <w:t>ndarts</w:t>
            </w:r>
            <w:r w:rsidR="002B56CA" w:rsidRPr="00553855">
              <w:rPr>
                <w:sz w:val="22"/>
                <w:szCs w:val="22"/>
                <w:lang w:val="lv-LV"/>
              </w:rPr>
              <w:t xml:space="preserve"> (</w:t>
            </w:r>
            <w:r w:rsidR="00A75FDD">
              <w:rPr>
                <w:sz w:val="22"/>
                <w:szCs w:val="22"/>
                <w:lang w:val="lv-LV"/>
              </w:rPr>
              <w:t xml:space="preserve">Ministru kabineta noteikumus </w:t>
            </w:r>
            <w:r w:rsidR="002B56CA" w:rsidRPr="00553855">
              <w:rPr>
                <w:sz w:val="22"/>
                <w:szCs w:val="22"/>
                <w:lang w:val="lv-LV"/>
              </w:rPr>
              <w:t>plānots apstiprināt 2019</w:t>
            </w:r>
            <w:r w:rsidR="002B56CA" w:rsidRPr="004151B2">
              <w:rPr>
                <w:sz w:val="22"/>
                <w:szCs w:val="22"/>
                <w:lang w:val="lv-LV"/>
              </w:rPr>
              <w:t>.gada vidū)</w:t>
            </w:r>
            <w:r w:rsidR="00F41CE8" w:rsidRPr="004151B2">
              <w:rPr>
                <w:sz w:val="22"/>
                <w:szCs w:val="22"/>
                <w:lang w:val="lv-LV"/>
              </w:rPr>
              <w:t>.</w:t>
            </w:r>
            <w:r w:rsidR="00B601B5" w:rsidRPr="004151B2">
              <w:rPr>
                <w:sz w:val="22"/>
                <w:szCs w:val="22"/>
                <w:lang w:val="lv-LV"/>
              </w:rPr>
              <w:t xml:space="preserve"> </w:t>
            </w:r>
          </w:p>
          <w:p w14:paraId="5F28FD2A" w14:textId="5BC9DCFD" w:rsidR="00E84405" w:rsidRPr="00D45C51" w:rsidRDefault="00E84405" w:rsidP="00D539B2">
            <w:pPr>
              <w:pStyle w:val="ListParagraph"/>
              <w:numPr>
                <w:ilvl w:val="0"/>
                <w:numId w:val="21"/>
              </w:numPr>
              <w:jc w:val="both"/>
              <w:rPr>
                <w:sz w:val="22"/>
                <w:szCs w:val="22"/>
              </w:rPr>
            </w:pPr>
            <w:r w:rsidRPr="00D45C51">
              <w:rPr>
                <w:sz w:val="22"/>
                <w:szCs w:val="22"/>
                <w:lang w:val="lv-LV"/>
              </w:rPr>
              <w:t>Izglītības attīstības pamatnostādnes 2014.-2020.gadam;</w:t>
            </w:r>
          </w:p>
          <w:p w14:paraId="428518D0" w14:textId="46501E10" w:rsidR="00E84405" w:rsidRPr="00D45C51" w:rsidRDefault="00E84405" w:rsidP="00D539B2">
            <w:pPr>
              <w:pStyle w:val="ListParagraph"/>
              <w:numPr>
                <w:ilvl w:val="0"/>
                <w:numId w:val="21"/>
              </w:numPr>
              <w:jc w:val="both"/>
              <w:rPr>
                <w:sz w:val="22"/>
                <w:szCs w:val="22"/>
              </w:rPr>
            </w:pPr>
            <w:r w:rsidRPr="00D45C51">
              <w:rPr>
                <w:sz w:val="22"/>
                <w:szCs w:val="22"/>
                <w:lang w:val="lv-LV"/>
              </w:rPr>
              <w:t xml:space="preserve">8.3.1.1.pasākuma “Kompetenču pieejā balstīta vispārējās izglītības satura aprobācija un ieviešana” ieviešanas sākotnējo novērtējumu. </w:t>
            </w:r>
          </w:p>
          <w:p w14:paraId="60F027FF" w14:textId="4A1BC568" w:rsidR="00E84405" w:rsidRPr="00D45C51" w:rsidRDefault="00E84405" w:rsidP="00B42681">
            <w:pPr>
              <w:pStyle w:val="ListParagraph"/>
              <w:jc w:val="both"/>
              <w:rPr>
                <w:sz w:val="22"/>
                <w:szCs w:val="22"/>
              </w:rPr>
            </w:pPr>
          </w:p>
          <w:p w14:paraId="5AEDFBF7" w14:textId="77777777" w:rsidR="008B33A1" w:rsidRPr="00D831B7" w:rsidRDefault="00E84405" w:rsidP="00D539B2">
            <w:pPr>
              <w:pStyle w:val="ListParagraph"/>
              <w:numPr>
                <w:ilvl w:val="0"/>
                <w:numId w:val="16"/>
              </w:numPr>
              <w:jc w:val="both"/>
              <w:rPr>
                <w:sz w:val="22"/>
                <w:szCs w:val="22"/>
                <w:lang w:eastAsia="lv-LV"/>
              </w:rPr>
            </w:pPr>
            <w:r w:rsidRPr="00D45C51">
              <w:rPr>
                <w:sz w:val="22"/>
                <w:szCs w:val="22"/>
              </w:rPr>
              <w:t xml:space="preserve">digitālā līdzekļa galvenā ideja ir skaidra un </w:t>
            </w:r>
            <w:r w:rsidRPr="00D45C51">
              <w:rPr>
                <w:b/>
                <w:sz w:val="22"/>
                <w:szCs w:val="22"/>
              </w:rPr>
              <w:t>balstās uz projekta iesniedzēja un sadarbības partnera veikto vajadzību reālu un pienācīgu/ pamatotu analīzi</w:t>
            </w:r>
            <w:r w:rsidRPr="00D45C51">
              <w:rPr>
                <w:sz w:val="22"/>
                <w:szCs w:val="22"/>
              </w:rPr>
              <w:t>, projekta iesnieguma ietvaros risināmās problēmas un plānoto darbību identificēšanai.</w:t>
            </w:r>
            <w:r w:rsidRPr="00D45C51">
              <w:rPr>
                <w:sz w:val="22"/>
                <w:szCs w:val="22"/>
                <w:lang w:val="lv-LV"/>
              </w:rPr>
              <w:t xml:space="preserve"> </w:t>
            </w:r>
          </w:p>
          <w:p w14:paraId="7DC654A8" w14:textId="77777777" w:rsidR="00D831B7" w:rsidRPr="00F16402" w:rsidRDefault="00D831B7" w:rsidP="00D831B7">
            <w:pPr>
              <w:pStyle w:val="ListParagraph"/>
              <w:jc w:val="both"/>
              <w:rPr>
                <w:sz w:val="22"/>
                <w:szCs w:val="22"/>
                <w:lang w:eastAsia="lv-LV"/>
              </w:rPr>
            </w:pPr>
          </w:p>
          <w:p w14:paraId="20247D3B" w14:textId="0C7D6A60" w:rsidR="00E84405" w:rsidRPr="00D45C51" w:rsidRDefault="00E84405" w:rsidP="00D539B2">
            <w:pPr>
              <w:pStyle w:val="ListParagraph"/>
              <w:numPr>
                <w:ilvl w:val="0"/>
                <w:numId w:val="16"/>
              </w:numPr>
              <w:jc w:val="both"/>
              <w:rPr>
                <w:sz w:val="22"/>
                <w:szCs w:val="22"/>
                <w:lang w:eastAsia="lv-LV"/>
              </w:rPr>
            </w:pPr>
            <w:r w:rsidRPr="00626DF4">
              <w:rPr>
                <w:sz w:val="22"/>
                <w:szCs w:val="22"/>
                <w:lang w:val="lv-LV"/>
              </w:rPr>
              <w:t>Tiek vērtēts projekta mērķis</w:t>
            </w:r>
            <w:r w:rsidR="00C73A8A" w:rsidRPr="00626DF4">
              <w:rPr>
                <w:sz w:val="22"/>
                <w:szCs w:val="22"/>
                <w:lang w:val="lv-LV"/>
              </w:rPr>
              <w:t xml:space="preserve"> </w:t>
            </w:r>
            <w:r w:rsidR="00040680">
              <w:rPr>
                <w:sz w:val="22"/>
                <w:szCs w:val="22"/>
                <w:lang w:val="lv-LV"/>
              </w:rPr>
              <w:t xml:space="preserve">un tā pamatojums </w:t>
            </w:r>
            <w:r w:rsidR="00C73A8A" w:rsidRPr="00626DF4">
              <w:rPr>
                <w:sz w:val="22"/>
                <w:szCs w:val="22"/>
                <w:lang w:val="lv-LV"/>
              </w:rPr>
              <w:t>(mērķis ir visaptverošs uzdevums, kurš sevī iekļauj visu darba jēgu. Mērķ</w:t>
            </w:r>
            <w:r w:rsidR="00040680">
              <w:rPr>
                <w:sz w:val="22"/>
                <w:szCs w:val="22"/>
                <w:lang w:val="lv-LV"/>
              </w:rPr>
              <w:t>a pamatojums</w:t>
            </w:r>
            <w:r w:rsidR="00C73A8A" w:rsidRPr="00626DF4">
              <w:rPr>
                <w:sz w:val="22"/>
                <w:szCs w:val="22"/>
                <w:lang w:val="lv-LV"/>
              </w:rPr>
              <w:t xml:space="preserve"> var tikt formulēts kā „izpētīt”, „uzzināt”, „atrast”)</w:t>
            </w:r>
            <w:r w:rsidR="00040680">
              <w:rPr>
                <w:sz w:val="22"/>
                <w:szCs w:val="22"/>
                <w:lang w:val="lv-LV"/>
              </w:rPr>
              <w:t xml:space="preserve">. Mērķim </w:t>
            </w:r>
            <w:r w:rsidRPr="00626DF4">
              <w:rPr>
                <w:sz w:val="22"/>
                <w:szCs w:val="22"/>
              </w:rPr>
              <w:t xml:space="preserve">ir jābūt skaidri definētam, izmērāmam (ir skaidri identificēti </w:t>
            </w:r>
            <w:r w:rsidRPr="00626DF4">
              <w:rPr>
                <w:sz w:val="22"/>
                <w:szCs w:val="22"/>
              </w:rPr>
              <w:lastRenderedPageBreak/>
              <w:t>rezultāti</w:t>
            </w:r>
            <w:r w:rsidRPr="00D45C51">
              <w:rPr>
                <w:sz w:val="22"/>
                <w:szCs w:val="22"/>
              </w:rPr>
              <w:t xml:space="preserve"> un to skaitliskās vērtības, kuru esamība vai neesamība būtu konstatējama projekta īstenošanas beigās) un reāli sasniedzamam projekta īstenošanas laikā. </w:t>
            </w:r>
            <w:r w:rsidRPr="00D45C51">
              <w:rPr>
                <w:sz w:val="22"/>
                <w:szCs w:val="22"/>
                <w:lang w:val="lv-LV"/>
              </w:rPr>
              <w:t xml:space="preserve">Tiek vērtēts, cik lielā mērā </w:t>
            </w:r>
            <w:r w:rsidRPr="00D45C51">
              <w:rPr>
                <w:sz w:val="22"/>
                <w:szCs w:val="22"/>
              </w:rPr>
              <w:t>mēr</w:t>
            </w:r>
            <w:r w:rsidRPr="00D45C51">
              <w:rPr>
                <w:sz w:val="22"/>
                <w:szCs w:val="22"/>
                <w:lang w:val="lv-LV"/>
              </w:rPr>
              <w:t>ķi</w:t>
            </w:r>
            <w:r w:rsidR="00040680">
              <w:rPr>
                <w:sz w:val="22"/>
                <w:szCs w:val="22"/>
                <w:lang w:val="lv-LV"/>
              </w:rPr>
              <w:t>s un tā pamatojums</w:t>
            </w:r>
            <w:r w:rsidRPr="00D45C51">
              <w:rPr>
                <w:sz w:val="22"/>
                <w:szCs w:val="22"/>
                <w:lang w:val="lv-LV"/>
              </w:rPr>
              <w:t xml:space="preserve"> ir</w:t>
            </w:r>
            <w:r w:rsidRPr="00D45C51">
              <w:rPr>
                <w:sz w:val="22"/>
                <w:szCs w:val="22"/>
              </w:rPr>
              <w:t xml:space="preserve"> saskanīg</w:t>
            </w:r>
            <w:r w:rsidR="00040680">
              <w:rPr>
                <w:sz w:val="22"/>
                <w:szCs w:val="22"/>
                <w:lang w:val="lv-LV"/>
              </w:rPr>
              <w:t>s</w:t>
            </w:r>
            <w:r w:rsidRPr="00D45C51">
              <w:rPr>
                <w:sz w:val="22"/>
                <w:szCs w:val="22"/>
              </w:rPr>
              <w:t xml:space="preserve"> ar </w:t>
            </w:r>
            <w:r w:rsidRPr="00D45C51">
              <w:rPr>
                <w:b/>
                <w:sz w:val="22"/>
                <w:szCs w:val="22"/>
              </w:rPr>
              <w:t>sasniedzamo projekta rezultātu</w:t>
            </w:r>
            <w:r w:rsidRPr="00D45C51">
              <w:rPr>
                <w:sz w:val="22"/>
                <w:szCs w:val="22"/>
              </w:rPr>
              <w:t xml:space="preserve">, paredzamo </w:t>
            </w:r>
            <w:r w:rsidRPr="00D45C51">
              <w:rPr>
                <w:sz w:val="22"/>
                <w:szCs w:val="22"/>
                <w:lang w:val="lv-LV"/>
              </w:rPr>
              <w:t>digitālā līdzekļa</w:t>
            </w:r>
            <w:r w:rsidRPr="00D45C51">
              <w:rPr>
                <w:sz w:val="22"/>
                <w:szCs w:val="22"/>
              </w:rPr>
              <w:t xml:space="preserve"> izmantošanu un projekta ietekmi</w:t>
            </w:r>
            <w:r w:rsidRPr="00D45C51">
              <w:rPr>
                <w:sz w:val="22"/>
                <w:szCs w:val="22"/>
                <w:lang w:val="lv-LV"/>
              </w:rPr>
              <w:t xml:space="preserve">, kā arī cik lielā mērā </w:t>
            </w:r>
            <w:r w:rsidRPr="00D45C51">
              <w:rPr>
                <w:sz w:val="22"/>
                <w:szCs w:val="22"/>
              </w:rPr>
              <w:t>projektā paredzētās darbības un to ieviešanas nosacījumi nodrošina mācību līdzekļa izstrādes nosacījumu, metodiskās prakses un paņēmienu ievērošanu</w:t>
            </w:r>
            <w:r w:rsidRPr="00D45C51">
              <w:rPr>
                <w:sz w:val="22"/>
                <w:szCs w:val="22"/>
                <w:lang w:val="lv-LV"/>
              </w:rPr>
              <w:t>.</w:t>
            </w:r>
          </w:p>
          <w:p w14:paraId="1480D0AC" w14:textId="00037823" w:rsidR="00E84405" w:rsidRPr="00FA58CB" w:rsidRDefault="00E84405" w:rsidP="00B42681">
            <w:pPr>
              <w:pStyle w:val="ListParagraph"/>
              <w:jc w:val="both"/>
              <w:rPr>
                <w:sz w:val="22"/>
                <w:szCs w:val="22"/>
              </w:rPr>
            </w:pPr>
          </w:p>
          <w:p w14:paraId="0959364B" w14:textId="068643C1" w:rsidR="00E84405" w:rsidRPr="00FA58CB" w:rsidRDefault="00E84405" w:rsidP="00D539B2">
            <w:pPr>
              <w:pStyle w:val="ListParagraph"/>
              <w:numPr>
                <w:ilvl w:val="0"/>
                <w:numId w:val="16"/>
              </w:numPr>
              <w:jc w:val="both"/>
              <w:rPr>
                <w:sz w:val="22"/>
                <w:szCs w:val="22"/>
                <w:lang w:eastAsia="lv-LV"/>
              </w:rPr>
            </w:pPr>
            <w:r w:rsidRPr="00FA58CB">
              <w:rPr>
                <w:sz w:val="22"/>
                <w:szCs w:val="22"/>
                <w:lang w:val="lv-LV" w:eastAsia="lv-LV"/>
              </w:rPr>
              <w:t>a</w:t>
            </w:r>
            <w:r w:rsidRPr="00FA58CB">
              <w:rPr>
                <w:sz w:val="22"/>
                <w:szCs w:val="22"/>
                <w:lang w:eastAsia="lv-LV"/>
              </w:rPr>
              <w:t>prakstīt</w:t>
            </w:r>
            <w:r w:rsidR="00670856" w:rsidRPr="00FA58CB">
              <w:rPr>
                <w:sz w:val="22"/>
                <w:szCs w:val="22"/>
                <w:lang w:val="lv-LV" w:eastAsia="lv-LV"/>
              </w:rPr>
              <w:t>ā</w:t>
            </w:r>
            <w:r w:rsidRPr="00FA58CB">
              <w:rPr>
                <w:sz w:val="22"/>
                <w:szCs w:val="22"/>
              </w:rPr>
              <w:t xml:space="preserve"> risinājuma </w:t>
            </w:r>
            <w:r w:rsidRPr="00FA58CB">
              <w:rPr>
                <w:sz w:val="22"/>
                <w:szCs w:val="22"/>
                <w:lang w:eastAsia="lv-LV"/>
              </w:rPr>
              <w:t>iekšējā loģika un ieviešanas nosacījumi</w:t>
            </w:r>
            <w:r w:rsidR="00553855">
              <w:rPr>
                <w:sz w:val="22"/>
                <w:szCs w:val="22"/>
                <w:lang w:val="lv-LV" w:eastAsia="lv-LV"/>
              </w:rPr>
              <w:t>, kā arī vadības personāls</w:t>
            </w:r>
            <w:r w:rsidRPr="00FA58CB">
              <w:rPr>
                <w:sz w:val="22"/>
                <w:szCs w:val="22"/>
                <w:lang w:eastAsia="lv-LV"/>
              </w:rPr>
              <w:t xml:space="preserve"> rada pārliecību par spēju nodrošināt</w:t>
            </w:r>
            <w:r w:rsidR="00FA58CB" w:rsidRPr="00FA58CB">
              <w:rPr>
                <w:sz w:val="22"/>
                <w:szCs w:val="22"/>
                <w:lang w:val="lv-LV" w:eastAsia="lv-LV"/>
              </w:rPr>
              <w:t xml:space="preserve">  </w:t>
            </w:r>
            <w:r w:rsidR="00FA58CB" w:rsidRPr="00137398">
              <w:rPr>
                <w:sz w:val="22"/>
                <w:szCs w:val="22"/>
                <w:lang w:val="lv-LV" w:eastAsia="lv-LV"/>
              </w:rPr>
              <w:t xml:space="preserve"> </w:t>
            </w:r>
            <w:r w:rsidR="00FA58CB" w:rsidRPr="00B34566">
              <w:rPr>
                <w:sz w:val="22"/>
                <w:szCs w:val="22"/>
                <w:lang w:val="lv-LV" w:eastAsia="lv-LV"/>
              </w:rPr>
              <w:t>projekta</w:t>
            </w:r>
            <w:r w:rsidR="00FA58CB" w:rsidRPr="00B34566">
              <w:rPr>
                <w:sz w:val="22"/>
                <w:szCs w:val="22"/>
                <w:lang w:eastAsia="lv-LV"/>
              </w:rPr>
              <w:t xml:space="preserve"> īstenošanu</w:t>
            </w:r>
            <w:r w:rsidR="00FA58CB" w:rsidRPr="00CA783C">
              <w:rPr>
                <w:sz w:val="22"/>
                <w:szCs w:val="22"/>
                <w:lang w:val="lv-LV" w:eastAsia="lv-LV"/>
              </w:rPr>
              <w:t xml:space="preserve"> un noteikto mērķu</w:t>
            </w:r>
            <w:r w:rsidR="00553855">
              <w:rPr>
                <w:sz w:val="22"/>
                <w:szCs w:val="22"/>
                <w:lang w:val="lv-LV" w:eastAsia="lv-LV"/>
              </w:rPr>
              <w:t xml:space="preserve"> un rezultātu</w:t>
            </w:r>
            <w:r w:rsidR="00FA58CB" w:rsidRPr="00CA783C">
              <w:rPr>
                <w:sz w:val="22"/>
                <w:szCs w:val="22"/>
                <w:lang w:val="lv-LV" w:eastAsia="lv-LV"/>
              </w:rPr>
              <w:t xml:space="preserve"> sasniegšanu</w:t>
            </w:r>
            <w:r w:rsidR="00FA58CB">
              <w:rPr>
                <w:sz w:val="22"/>
                <w:szCs w:val="22"/>
                <w:lang w:val="lv-LV" w:eastAsia="lv-LV"/>
              </w:rPr>
              <w:t>;</w:t>
            </w:r>
            <w:r w:rsidR="00FA58CB" w:rsidRPr="00FA58CB">
              <w:rPr>
                <w:sz w:val="22"/>
                <w:szCs w:val="22"/>
                <w:lang w:val="lv-LV" w:eastAsia="lv-LV"/>
              </w:rPr>
              <w:t xml:space="preserve"> </w:t>
            </w:r>
            <w:r w:rsidRPr="00FA58CB">
              <w:rPr>
                <w:sz w:val="22"/>
                <w:szCs w:val="22"/>
                <w:lang w:val="lv-LV" w:eastAsia="lv-LV"/>
              </w:rPr>
              <w:t>;</w:t>
            </w:r>
          </w:p>
          <w:p w14:paraId="3E4E3930" w14:textId="489B3897" w:rsidR="008B33A1" w:rsidRPr="00D45C51" w:rsidRDefault="008B33A1" w:rsidP="008B33A1">
            <w:pPr>
              <w:pStyle w:val="ListParagraph"/>
              <w:ind w:left="924"/>
              <w:rPr>
                <w:sz w:val="22"/>
                <w:szCs w:val="22"/>
                <w:lang w:eastAsia="lv-LV"/>
              </w:rPr>
            </w:pPr>
          </w:p>
          <w:p w14:paraId="2D0E41EA" w14:textId="77F5D2CF" w:rsidR="00E84405" w:rsidRPr="00D45C51" w:rsidRDefault="00E84405" w:rsidP="00D539B2">
            <w:pPr>
              <w:pStyle w:val="ListParagraph"/>
              <w:numPr>
                <w:ilvl w:val="0"/>
                <w:numId w:val="16"/>
              </w:numPr>
              <w:jc w:val="both"/>
              <w:rPr>
                <w:bCs/>
                <w:sz w:val="22"/>
                <w:szCs w:val="22"/>
                <w:lang w:eastAsia="lv-LV"/>
              </w:rPr>
            </w:pPr>
            <w:r w:rsidRPr="00D45C51">
              <w:rPr>
                <w:bCs/>
                <w:sz w:val="22"/>
                <w:szCs w:val="22"/>
                <w:lang w:eastAsia="lv-LV"/>
              </w:rPr>
              <w:t xml:space="preserve">projekta rezultāti un risinājumi būs inovatīvi un vai tiks izmantotas inovatīvas darba metodes, lai sasniegtu projekta iesniegumā noteiktos rezultātus. Ja projekta iesniegums balstās uz eksistējošajiem ārvalstu digitālajiem līdzekļiem, </w:t>
            </w:r>
            <w:r w:rsidRPr="00D45C51">
              <w:rPr>
                <w:i/>
                <w:sz w:val="22"/>
                <w:szCs w:val="22"/>
              </w:rPr>
              <w:t>Digitālā līdzekļa izstrādes plānā</w:t>
            </w:r>
            <w:r w:rsidRPr="00D45C51">
              <w:rPr>
                <w:bCs/>
                <w:sz w:val="22"/>
                <w:szCs w:val="22"/>
                <w:lang w:eastAsia="lv-LV"/>
              </w:rPr>
              <w:t xml:space="preserve"> un projekta iesniegumā ir jāpamato, kāda pievienotā inovatīvā vērtība tiks iegūta projekta iesniegumā plānoto darbību rezultātā, t.sk. aprakstot ārvalsts digitālā līdzekļa priekšrocības un nepieciešamību realizēt līdzīgu produktu Latvijas tirgū.</w:t>
            </w:r>
          </w:p>
          <w:p w14:paraId="66DCBB9C" w14:textId="77777777" w:rsidR="00E84405" w:rsidRPr="00D45C51" w:rsidRDefault="00E84405" w:rsidP="00B42681">
            <w:pPr>
              <w:spacing w:after="0" w:line="240" w:lineRule="auto"/>
              <w:jc w:val="both"/>
              <w:rPr>
                <w:rFonts w:ascii="Times New Roman" w:hAnsi="Times New Roman"/>
                <w:color w:val="auto"/>
                <w:szCs w:val="22"/>
              </w:rPr>
            </w:pPr>
          </w:p>
          <w:p w14:paraId="3E5C5191" w14:textId="3BF12904" w:rsidR="00E84405" w:rsidRDefault="00E84405" w:rsidP="000E1A24">
            <w:pPr>
              <w:pStyle w:val="ListParagraph"/>
              <w:numPr>
                <w:ilvl w:val="0"/>
                <w:numId w:val="16"/>
              </w:numPr>
              <w:jc w:val="both"/>
              <w:rPr>
                <w:sz w:val="22"/>
                <w:szCs w:val="22"/>
              </w:rPr>
            </w:pPr>
            <w:r w:rsidRPr="00D45C51">
              <w:rPr>
                <w:sz w:val="22"/>
                <w:szCs w:val="22"/>
                <w:lang w:val="lv-LV"/>
              </w:rPr>
              <w:t xml:space="preserve">digitālā līdzekļa </w:t>
            </w:r>
            <w:r w:rsidRPr="00D45C51">
              <w:rPr>
                <w:rFonts w:eastAsia="Calibri"/>
                <w:sz w:val="22"/>
                <w:szCs w:val="22"/>
              </w:rPr>
              <w:t xml:space="preserve">tehnoloģiskais risinājums/ </w:t>
            </w:r>
            <w:r w:rsidRPr="00D45C51">
              <w:rPr>
                <w:sz w:val="22"/>
                <w:szCs w:val="22"/>
                <w:lang w:val="lv-LV"/>
              </w:rPr>
              <w:t>programatūra nodrošinās iespējami plašu digitālā līdzekļa izmantojamību ar dažādām ierīcēm</w:t>
            </w:r>
            <w:r>
              <w:rPr>
                <w:sz w:val="22"/>
                <w:szCs w:val="22"/>
                <w:lang w:val="lv-LV"/>
              </w:rPr>
              <w:t xml:space="preserve"> (dators, planšete, viedtālrunis)</w:t>
            </w:r>
            <w:r w:rsidRPr="00D45C51">
              <w:rPr>
                <w:sz w:val="22"/>
                <w:szCs w:val="22"/>
                <w:lang w:val="lv-LV"/>
              </w:rPr>
              <w:t xml:space="preserve">, </w:t>
            </w:r>
            <w:r w:rsidRPr="00D45C51">
              <w:rPr>
                <w:sz w:val="22"/>
                <w:szCs w:val="22"/>
              </w:rPr>
              <w:t>un tā struktūra ļau</w:t>
            </w:r>
            <w:r w:rsidRPr="00D45C51">
              <w:rPr>
                <w:sz w:val="22"/>
                <w:szCs w:val="22"/>
                <w:lang w:val="lv-LV"/>
              </w:rPr>
              <w:t>s</w:t>
            </w:r>
            <w:r w:rsidRPr="00D45C51">
              <w:rPr>
                <w:sz w:val="22"/>
                <w:szCs w:val="22"/>
              </w:rPr>
              <w:t xml:space="preserve"> vadīt mācību procesu.</w:t>
            </w:r>
            <w:r w:rsidR="000B6A74">
              <w:rPr>
                <w:sz w:val="22"/>
                <w:szCs w:val="22"/>
                <w:lang w:val="en-US"/>
              </w:rPr>
              <w:t xml:space="preserve"> </w:t>
            </w:r>
            <w:r w:rsidR="000E1A24" w:rsidRPr="002D24F1">
              <w:rPr>
                <w:sz w:val="22"/>
                <w:szCs w:val="22"/>
                <w:lang w:val="en-US"/>
              </w:rPr>
              <w:t xml:space="preserve">Digitālais līdzeklis </w:t>
            </w:r>
            <w:r w:rsidR="00BB74B9" w:rsidRPr="002D24F1">
              <w:rPr>
                <w:sz w:val="22"/>
                <w:szCs w:val="22"/>
                <w:lang w:val="en-US"/>
              </w:rPr>
              <w:t xml:space="preserve">būs </w:t>
            </w:r>
            <w:r w:rsidR="000E1A24" w:rsidRPr="002D24F1">
              <w:rPr>
                <w:sz w:val="22"/>
                <w:szCs w:val="22"/>
                <w:lang w:val="en-US"/>
              </w:rPr>
              <w:t xml:space="preserve">pieejams </w:t>
            </w:r>
            <w:r w:rsidR="000E1A24" w:rsidRPr="002D24F1">
              <w:rPr>
                <w:sz w:val="22"/>
                <w:szCs w:val="22"/>
                <w:lang w:val="en-US"/>
              </w:rPr>
              <w:lastRenderedPageBreak/>
              <w:t>tiešsaistē un nodrošin</w:t>
            </w:r>
            <w:r w:rsidR="00BB74B9" w:rsidRPr="002D24F1">
              <w:rPr>
                <w:sz w:val="22"/>
                <w:szCs w:val="22"/>
                <w:lang w:val="en-US"/>
              </w:rPr>
              <w:t>ās</w:t>
            </w:r>
            <w:r w:rsidR="000E1A24" w:rsidRPr="002D24F1">
              <w:rPr>
                <w:sz w:val="22"/>
                <w:szCs w:val="22"/>
                <w:lang w:val="en-US"/>
              </w:rPr>
              <w:t xml:space="preserve"> satura skatīšanu un aktivitāšu veikšanu</w:t>
            </w:r>
            <w:r w:rsidR="00125112">
              <w:rPr>
                <w:sz w:val="22"/>
                <w:szCs w:val="22"/>
                <w:lang w:val="en-US"/>
              </w:rPr>
              <w:t>,</w:t>
            </w:r>
            <w:r w:rsidR="000E1A24" w:rsidRPr="002D24F1">
              <w:rPr>
                <w:sz w:val="22"/>
                <w:szCs w:val="22"/>
                <w:lang w:val="en-US"/>
              </w:rPr>
              <w:t xml:space="preserve"> izmantojot populārāk</w:t>
            </w:r>
            <w:r w:rsidR="00187280" w:rsidRPr="002D24F1">
              <w:rPr>
                <w:sz w:val="22"/>
                <w:szCs w:val="22"/>
                <w:lang w:val="en-US"/>
              </w:rPr>
              <w:t>ās</w:t>
            </w:r>
            <w:r w:rsidR="000E1A24" w:rsidRPr="002D24F1">
              <w:rPr>
                <w:sz w:val="22"/>
                <w:szCs w:val="22"/>
                <w:lang w:val="en-US"/>
              </w:rPr>
              <w:t>s tīmekļa pārlūkprogrammas vai mobilo aplikāciju.</w:t>
            </w:r>
            <w:r w:rsidR="000E1A24" w:rsidRPr="000E1A24">
              <w:rPr>
                <w:sz w:val="22"/>
                <w:szCs w:val="22"/>
                <w:lang w:val="en-US"/>
              </w:rPr>
              <w:t xml:space="preserve"> </w:t>
            </w:r>
          </w:p>
          <w:p w14:paraId="24D1838F" w14:textId="77777777" w:rsidR="00E84405" w:rsidRPr="00A903AA" w:rsidRDefault="00E84405" w:rsidP="00B42681">
            <w:pPr>
              <w:pStyle w:val="ListParagraph"/>
              <w:rPr>
                <w:sz w:val="22"/>
                <w:szCs w:val="22"/>
                <w:lang w:val="lv-LV"/>
              </w:rPr>
            </w:pPr>
          </w:p>
          <w:p w14:paraId="731FA10E" w14:textId="77777777" w:rsidR="00E84405" w:rsidRDefault="00E84405" w:rsidP="00D539B2">
            <w:pPr>
              <w:pStyle w:val="ListParagraph"/>
              <w:numPr>
                <w:ilvl w:val="0"/>
                <w:numId w:val="16"/>
              </w:numPr>
              <w:jc w:val="both"/>
              <w:rPr>
                <w:sz w:val="22"/>
                <w:szCs w:val="22"/>
              </w:rPr>
            </w:pPr>
            <w:r w:rsidRPr="00D45C51">
              <w:rPr>
                <w:sz w:val="22"/>
                <w:szCs w:val="22"/>
                <w:lang w:val="lv-LV"/>
              </w:rPr>
              <w:t xml:space="preserve"> </w:t>
            </w:r>
            <w:r w:rsidRPr="00D45C51">
              <w:rPr>
                <w:sz w:val="22"/>
                <w:szCs w:val="22"/>
              </w:rPr>
              <w:t xml:space="preserve">digitālais līdzeklis </w:t>
            </w:r>
            <w:r w:rsidRPr="00D45C51">
              <w:rPr>
                <w:sz w:val="22"/>
                <w:szCs w:val="22"/>
                <w:lang w:val="lv-LV"/>
              </w:rPr>
              <w:t>plānots</w:t>
            </w:r>
            <w:r w:rsidRPr="00D45C51">
              <w:rPr>
                <w:sz w:val="22"/>
                <w:szCs w:val="22"/>
              </w:rPr>
              <w:t xml:space="preserve"> daudzveidīg</w:t>
            </w:r>
            <w:r w:rsidRPr="00D45C51">
              <w:rPr>
                <w:sz w:val="22"/>
                <w:szCs w:val="22"/>
                <w:lang w:val="lv-LV"/>
              </w:rPr>
              <w:t>a</w:t>
            </w:r>
            <w:r w:rsidRPr="00D45C51">
              <w:rPr>
                <w:sz w:val="22"/>
                <w:szCs w:val="22"/>
              </w:rPr>
              <w:t xml:space="preserve">i </w:t>
            </w:r>
            <w:r w:rsidRPr="00D45C51">
              <w:rPr>
                <w:sz w:val="22"/>
                <w:szCs w:val="22"/>
                <w:lang w:val="lv-LV"/>
              </w:rPr>
              <w:t>lietošanai</w:t>
            </w:r>
            <w:r w:rsidRPr="00D45C51">
              <w:rPr>
                <w:sz w:val="22"/>
                <w:szCs w:val="22"/>
              </w:rPr>
              <w:t>. To iespējams izmantot dažādiem izglītības mērķiem un uzdevumiem, tas nav saistīts tikai ar vienu konkrētu mācību grāmatu vai vienu konkrētu mācību materiālu.</w:t>
            </w:r>
          </w:p>
          <w:p w14:paraId="1F729CCF" w14:textId="77777777" w:rsidR="00E84405" w:rsidRPr="00ED31D1" w:rsidRDefault="00E84405" w:rsidP="00ED31D1">
            <w:pPr>
              <w:pStyle w:val="ListParagraph"/>
              <w:rPr>
                <w:sz w:val="22"/>
                <w:szCs w:val="22"/>
              </w:rPr>
            </w:pPr>
          </w:p>
          <w:p w14:paraId="32120B6B" w14:textId="77777777" w:rsidR="00E84405" w:rsidRDefault="00E84405" w:rsidP="00D539B2">
            <w:pPr>
              <w:pStyle w:val="ListParagraph"/>
              <w:numPr>
                <w:ilvl w:val="0"/>
                <w:numId w:val="16"/>
              </w:numPr>
              <w:jc w:val="both"/>
              <w:rPr>
                <w:sz w:val="22"/>
                <w:szCs w:val="22"/>
              </w:rPr>
            </w:pPr>
            <w:r w:rsidRPr="00541967">
              <w:rPr>
                <w:sz w:val="22"/>
                <w:szCs w:val="22"/>
              </w:rPr>
              <w:t>Projekta ietvaros izstrādājamajam digitālajam līdzeklim ir sinerģija un papildinātība ar esošajiem mācību un metodiskajiem līdzekļiem attiecīgajā jomā.</w:t>
            </w:r>
          </w:p>
          <w:p w14:paraId="4E535323" w14:textId="77777777" w:rsidR="002A5F08" w:rsidRDefault="002A5F08" w:rsidP="008C4A55">
            <w:pPr>
              <w:ind w:left="720"/>
              <w:jc w:val="both"/>
              <w:rPr>
                <w:szCs w:val="22"/>
              </w:rPr>
            </w:pPr>
          </w:p>
          <w:p w14:paraId="27BAE37D" w14:textId="556C73ED" w:rsidR="002A5F08" w:rsidRPr="002A5F08" w:rsidRDefault="002A5F08" w:rsidP="008C4A55">
            <w:pPr>
              <w:jc w:val="both"/>
              <w:rPr>
                <w:szCs w:val="22"/>
              </w:rPr>
            </w:pPr>
            <w:r w:rsidRPr="00561C3F">
              <w:rPr>
                <w:rFonts w:ascii="Times New Roman" w:hAnsi="Times New Roman"/>
                <w:color w:val="auto"/>
                <w:szCs w:val="22"/>
              </w:rPr>
              <w:t xml:space="preserve">Projekta iesniegumā ir īsi aprakstīts </w:t>
            </w:r>
            <w:r w:rsidR="00561C3F" w:rsidRPr="00561C3F">
              <w:rPr>
                <w:rFonts w:ascii="Times New Roman" w:hAnsi="Times New Roman"/>
                <w:color w:val="auto"/>
                <w:szCs w:val="22"/>
              </w:rPr>
              <w:t>digitālajā līdzeklī i</w:t>
            </w:r>
            <w:r w:rsidR="001D34C7">
              <w:rPr>
                <w:rFonts w:ascii="Times New Roman" w:hAnsi="Times New Roman"/>
                <w:color w:val="auto"/>
                <w:szCs w:val="22"/>
              </w:rPr>
              <w:t>etveramais</w:t>
            </w:r>
            <w:bookmarkStart w:id="0" w:name="_GoBack"/>
            <w:bookmarkEnd w:id="0"/>
            <w:r w:rsidR="00561C3F" w:rsidRPr="00561C3F">
              <w:rPr>
                <w:rFonts w:ascii="Times New Roman" w:hAnsi="Times New Roman"/>
                <w:color w:val="auto"/>
                <w:szCs w:val="22"/>
              </w:rPr>
              <w:t xml:space="preserve"> </w:t>
            </w:r>
            <w:r w:rsidRPr="00561C3F">
              <w:rPr>
                <w:rFonts w:ascii="Times New Roman" w:hAnsi="Times New Roman"/>
                <w:color w:val="auto"/>
                <w:szCs w:val="22"/>
              </w:rPr>
              <w:t>mācību saturs, kas iekļauj sevī mācību jomai noteikto prasmju, kā arī caurviju prasmju, vērtību un tikumu apguvi.</w:t>
            </w:r>
          </w:p>
        </w:tc>
      </w:tr>
      <w:tr w:rsidR="00E84405" w:rsidRPr="00D45C51" w14:paraId="694A7ABF" w14:textId="47B5FEE9" w:rsidTr="00A55ECE">
        <w:trPr>
          <w:trHeight w:val="335"/>
        </w:trPr>
        <w:tc>
          <w:tcPr>
            <w:tcW w:w="314" w:type="pct"/>
            <w:vMerge/>
          </w:tcPr>
          <w:p w14:paraId="3313C16E" w14:textId="0A2E4F23" w:rsidR="00E84405" w:rsidRPr="00D45C51" w:rsidRDefault="00E84405" w:rsidP="00B42681">
            <w:pPr>
              <w:spacing w:after="0" w:line="240" w:lineRule="auto"/>
              <w:jc w:val="both"/>
              <w:rPr>
                <w:rFonts w:ascii="Times New Roman" w:hAnsi="Times New Roman"/>
                <w:color w:val="auto"/>
                <w:szCs w:val="22"/>
              </w:rPr>
            </w:pPr>
          </w:p>
        </w:tc>
        <w:tc>
          <w:tcPr>
            <w:tcW w:w="1841" w:type="pct"/>
            <w:gridSpan w:val="2"/>
          </w:tcPr>
          <w:p w14:paraId="73094B32" w14:textId="2D7822C2" w:rsidR="00236F92" w:rsidRDefault="00E84405" w:rsidP="00236F92">
            <w:pPr>
              <w:pStyle w:val="ListParagraph"/>
              <w:ind w:left="0"/>
              <w:jc w:val="both"/>
              <w:rPr>
                <w:b/>
                <w:bCs/>
                <w:i/>
                <w:sz w:val="22"/>
                <w:szCs w:val="22"/>
              </w:rPr>
            </w:pPr>
            <w:r w:rsidRPr="00D45C51">
              <w:rPr>
                <w:b/>
                <w:bCs/>
                <w:i/>
                <w:sz w:val="22"/>
                <w:szCs w:val="22"/>
              </w:rPr>
              <w:t xml:space="preserve">3.1.1. </w:t>
            </w:r>
            <w:r w:rsidR="00236F92">
              <w:rPr>
                <w:b/>
                <w:bCs/>
                <w:i/>
                <w:sz w:val="22"/>
                <w:szCs w:val="22"/>
                <w:lang w:val="lv-LV"/>
              </w:rPr>
              <w:t>Mērķis</w:t>
            </w:r>
            <w:r w:rsidRPr="00D45C51">
              <w:rPr>
                <w:b/>
                <w:bCs/>
                <w:i/>
                <w:sz w:val="22"/>
                <w:szCs w:val="22"/>
              </w:rPr>
              <w:t xml:space="preserve">: </w:t>
            </w:r>
          </w:p>
          <w:p w14:paraId="17F0646B" w14:textId="4696B99F" w:rsidR="00E84405" w:rsidRPr="00D45C51" w:rsidRDefault="00E84405" w:rsidP="00236F92">
            <w:pPr>
              <w:pStyle w:val="ListParagraph"/>
              <w:ind w:left="0"/>
              <w:jc w:val="both"/>
              <w:rPr>
                <w:rFonts w:eastAsia="Calibri"/>
                <w:sz w:val="22"/>
                <w:szCs w:val="22"/>
                <w:lang w:val="lv-LV" w:eastAsia="en-US"/>
              </w:rPr>
            </w:pPr>
            <w:r w:rsidRPr="00D45C51">
              <w:rPr>
                <w:sz w:val="22"/>
                <w:szCs w:val="22"/>
                <w:lang w:val="lv-LV"/>
              </w:rPr>
              <w:t xml:space="preserve">Projekts </w:t>
            </w:r>
            <w:r w:rsidRPr="00D45C51">
              <w:rPr>
                <w:sz w:val="22"/>
                <w:szCs w:val="22"/>
              </w:rPr>
              <w:t>atbilst vispārējās izglītības satura modernizācijas mērķiem un</w:t>
            </w:r>
            <w:r w:rsidRPr="00D45C51" w:rsidDel="003A51BE">
              <w:rPr>
                <w:sz w:val="22"/>
                <w:szCs w:val="22"/>
                <w:lang w:val="lv-LV"/>
              </w:rPr>
              <w:t xml:space="preserve"> </w:t>
            </w:r>
            <w:r w:rsidRPr="00D45C51">
              <w:rPr>
                <w:sz w:val="22"/>
                <w:szCs w:val="22"/>
                <w:lang w:val="lv-LV"/>
              </w:rPr>
              <w:t>pamatprincipiem</w:t>
            </w:r>
            <w:r>
              <w:rPr>
                <w:sz w:val="22"/>
                <w:szCs w:val="22"/>
                <w:lang w:val="lv-LV"/>
              </w:rPr>
              <w:t xml:space="preserve">, </w:t>
            </w:r>
            <w:r w:rsidRPr="00D45C51">
              <w:rPr>
                <w:sz w:val="22"/>
                <w:szCs w:val="22"/>
              </w:rPr>
              <w:t>sniedz ieguldījumu jaunā mācību satura ieviešanai</w:t>
            </w:r>
            <w:r w:rsidRPr="00D45C51">
              <w:rPr>
                <w:sz w:val="22"/>
                <w:szCs w:val="22"/>
                <w:lang w:val="lv-LV"/>
              </w:rPr>
              <w:t>.</w:t>
            </w:r>
          </w:p>
        </w:tc>
        <w:tc>
          <w:tcPr>
            <w:tcW w:w="454" w:type="pct"/>
            <w:vMerge/>
          </w:tcPr>
          <w:p w14:paraId="7C490CF9" w14:textId="77777777" w:rsidR="00E84405" w:rsidRPr="00D45C51" w:rsidRDefault="00E84405" w:rsidP="00B42681">
            <w:pPr>
              <w:spacing w:after="0" w:line="240" w:lineRule="auto"/>
              <w:jc w:val="center"/>
              <w:rPr>
                <w:rFonts w:ascii="Times New Roman" w:hAnsi="Times New Roman"/>
                <w:color w:val="auto"/>
                <w:szCs w:val="22"/>
                <w:lang w:eastAsia="lv-LV"/>
              </w:rPr>
            </w:pPr>
          </w:p>
        </w:tc>
        <w:tc>
          <w:tcPr>
            <w:tcW w:w="447" w:type="pct"/>
            <w:vMerge/>
          </w:tcPr>
          <w:p w14:paraId="69940D4F" w14:textId="77777777" w:rsidR="00E84405" w:rsidRPr="00D45C51" w:rsidRDefault="00E84405" w:rsidP="00B42681">
            <w:pPr>
              <w:spacing w:after="0" w:line="240" w:lineRule="auto"/>
              <w:jc w:val="center"/>
              <w:rPr>
                <w:rFonts w:ascii="Times New Roman" w:hAnsi="Times New Roman"/>
                <w:b/>
                <w:color w:val="auto"/>
                <w:szCs w:val="22"/>
              </w:rPr>
            </w:pPr>
          </w:p>
        </w:tc>
        <w:tc>
          <w:tcPr>
            <w:tcW w:w="1944" w:type="pct"/>
            <w:vMerge/>
          </w:tcPr>
          <w:p w14:paraId="2C011BF2" w14:textId="77777777" w:rsidR="00E84405" w:rsidRPr="00D45C51" w:rsidRDefault="00E84405" w:rsidP="00B42681">
            <w:pPr>
              <w:spacing w:after="0" w:line="240" w:lineRule="auto"/>
              <w:jc w:val="center"/>
              <w:rPr>
                <w:rFonts w:ascii="Times New Roman" w:hAnsi="Times New Roman"/>
                <w:b/>
                <w:color w:val="auto"/>
                <w:szCs w:val="22"/>
              </w:rPr>
            </w:pPr>
          </w:p>
        </w:tc>
      </w:tr>
      <w:tr w:rsidR="00E84405" w:rsidRPr="00D45C51" w14:paraId="3C81B30E" w14:textId="77777777" w:rsidTr="00960663">
        <w:trPr>
          <w:trHeight w:val="3588"/>
        </w:trPr>
        <w:tc>
          <w:tcPr>
            <w:tcW w:w="314" w:type="pct"/>
            <w:vMerge/>
          </w:tcPr>
          <w:p w14:paraId="5DE46D70" w14:textId="77777777" w:rsidR="00E84405" w:rsidRPr="00D45C51" w:rsidRDefault="00E84405" w:rsidP="00B42681">
            <w:pPr>
              <w:spacing w:after="0" w:line="240" w:lineRule="auto"/>
              <w:jc w:val="both"/>
              <w:rPr>
                <w:rFonts w:ascii="Times New Roman" w:hAnsi="Times New Roman"/>
                <w:color w:val="auto"/>
                <w:szCs w:val="22"/>
              </w:rPr>
            </w:pPr>
          </w:p>
        </w:tc>
        <w:tc>
          <w:tcPr>
            <w:tcW w:w="1841" w:type="pct"/>
            <w:gridSpan w:val="2"/>
          </w:tcPr>
          <w:p w14:paraId="4C4AD1A4" w14:textId="77777777" w:rsidR="00E84405" w:rsidRPr="00D45C51" w:rsidRDefault="00E84405" w:rsidP="00B42681">
            <w:pPr>
              <w:spacing w:after="0" w:line="240" w:lineRule="auto"/>
              <w:jc w:val="both"/>
              <w:rPr>
                <w:rFonts w:ascii="Times New Roman" w:hAnsi="Times New Roman"/>
                <w:b/>
                <w:color w:val="auto"/>
                <w:szCs w:val="22"/>
              </w:rPr>
            </w:pPr>
            <w:r w:rsidRPr="00D45C51">
              <w:rPr>
                <w:rFonts w:ascii="Times New Roman" w:hAnsi="Times New Roman"/>
                <w:b/>
                <w:i/>
                <w:color w:val="auto"/>
                <w:szCs w:val="22"/>
              </w:rPr>
              <w:t>3.1.2. Konsekvence/ iekšējā loģika</w:t>
            </w:r>
            <w:r w:rsidRPr="00D45C51">
              <w:rPr>
                <w:rFonts w:ascii="Times New Roman" w:hAnsi="Times New Roman"/>
                <w:b/>
                <w:color w:val="auto"/>
                <w:szCs w:val="22"/>
              </w:rPr>
              <w:t>:</w:t>
            </w:r>
          </w:p>
          <w:p w14:paraId="6D5952C6" w14:textId="77777777" w:rsidR="00E84405" w:rsidRPr="00D45C51" w:rsidRDefault="00E8440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3.1.2.1. Projektā paredzētās darbības ir balstītas uz vajadzību reālu un pienācīgu/ pamatotu analīzi;</w:t>
            </w:r>
          </w:p>
          <w:p w14:paraId="6DEC4E40" w14:textId="77777777" w:rsidR="00E84405" w:rsidRPr="00D45C51" w:rsidRDefault="00E84405" w:rsidP="00B42681">
            <w:pPr>
              <w:spacing w:after="0" w:line="240" w:lineRule="auto"/>
              <w:jc w:val="both"/>
              <w:rPr>
                <w:rFonts w:ascii="Times New Roman" w:hAnsi="Times New Roman"/>
                <w:color w:val="auto"/>
                <w:szCs w:val="22"/>
              </w:rPr>
            </w:pPr>
          </w:p>
          <w:p w14:paraId="16C959BD" w14:textId="77777777" w:rsidR="00E84405" w:rsidRPr="00D45C51" w:rsidRDefault="00E8440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3.1.2.2. Mērķi un sasniedzamie rezultāti ir skaidri noteikti, reālistiski un vērsti uz jautājumiem, kas ir būtiski projekta mērķa grupām;</w:t>
            </w:r>
          </w:p>
          <w:p w14:paraId="4584590A" w14:textId="77777777" w:rsidR="00E84405" w:rsidRPr="00D45C51" w:rsidRDefault="00E84405" w:rsidP="00B42681">
            <w:pPr>
              <w:spacing w:after="0" w:line="240" w:lineRule="auto"/>
              <w:jc w:val="both"/>
              <w:rPr>
                <w:rFonts w:ascii="Times New Roman" w:hAnsi="Times New Roman"/>
                <w:color w:val="auto"/>
                <w:szCs w:val="22"/>
              </w:rPr>
            </w:pPr>
          </w:p>
          <w:p w14:paraId="0158A303" w14:textId="0AD63F99" w:rsidR="00E84405" w:rsidRPr="00D45C51" w:rsidRDefault="00E84405"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3.1.2.3. Projektā paredzētās darbības un to ieviešanas nosacījumi nodrošina </w:t>
            </w:r>
            <w:r w:rsidRPr="00D45C51">
              <w:rPr>
                <w:rFonts w:ascii="Times New Roman" w:hAnsi="Times New Roman"/>
                <w:szCs w:val="22"/>
              </w:rPr>
              <w:t>mācību līdzekļa izstrādes nosacījumu, metodiskās prakses un paņēmienu ievērošanu</w:t>
            </w:r>
            <w:r>
              <w:rPr>
                <w:rFonts w:ascii="Times New Roman" w:hAnsi="Times New Roman"/>
                <w:color w:val="auto"/>
                <w:szCs w:val="22"/>
              </w:rPr>
              <w:t>.</w:t>
            </w:r>
          </w:p>
          <w:p w14:paraId="1F474006" w14:textId="77777777" w:rsidR="00E84405" w:rsidRPr="00D45C51" w:rsidRDefault="00E84405" w:rsidP="00B42681">
            <w:pPr>
              <w:spacing w:after="0" w:line="240" w:lineRule="auto"/>
              <w:jc w:val="both"/>
              <w:rPr>
                <w:rFonts w:ascii="Times New Roman" w:hAnsi="Times New Roman"/>
                <w:b/>
                <w:i/>
                <w:color w:val="auto"/>
                <w:szCs w:val="22"/>
              </w:rPr>
            </w:pPr>
          </w:p>
        </w:tc>
        <w:tc>
          <w:tcPr>
            <w:tcW w:w="454" w:type="pct"/>
            <w:vMerge/>
          </w:tcPr>
          <w:p w14:paraId="0B6FF3F5" w14:textId="77777777" w:rsidR="00E84405" w:rsidRPr="00D45C51" w:rsidRDefault="00E84405" w:rsidP="00B42681">
            <w:pPr>
              <w:spacing w:after="0" w:line="240" w:lineRule="auto"/>
              <w:jc w:val="center"/>
              <w:rPr>
                <w:rFonts w:ascii="Times New Roman" w:hAnsi="Times New Roman"/>
                <w:color w:val="auto"/>
                <w:szCs w:val="22"/>
                <w:lang w:eastAsia="lv-LV"/>
              </w:rPr>
            </w:pPr>
          </w:p>
        </w:tc>
        <w:tc>
          <w:tcPr>
            <w:tcW w:w="447" w:type="pct"/>
            <w:vMerge/>
          </w:tcPr>
          <w:p w14:paraId="60EEC64F" w14:textId="77777777" w:rsidR="00E84405" w:rsidRPr="00D45C51" w:rsidRDefault="00E84405" w:rsidP="00B42681">
            <w:pPr>
              <w:spacing w:after="0" w:line="240" w:lineRule="auto"/>
              <w:jc w:val="center"/>
              <w:rPr>
                <w:rFonts w:ascii="Times New Roman" w:hAnsi="Times New Roman"/>
                <w:b/>
                <w:color w:val="auto"/>
                <w:szCs w:val="22"/>
              </w:rPr>
            </w:pPr>
          </w:p>
        </w:tc>
        <w:tc>
          <w:tcPr>
            <w:tcW w:w="1944" w:type="pct"/>
            <w:vMerge/>
          </w:tcPr>
          <w:p w14:paraId="433AA967" w14:textId="77777777" w:rsidR="00E84405" w:rsidRPr="00D45C51" w:rsidRDefault="00E84405" w:rsidP="00B42681">
            <w:pPr>
              <w:spacing w:after="0" w:line="240" w:lineRule="auto"/>
              <w:jc w:val="center"/>
              <w:rPr>
                <w:rFonts w:ascii="Times New Roman" w:hAnsi="Times New Roman"/>
                <w:b/>
                <w:color w:val="auto"/>
                <w:szCs w:val="22"/>
              </w:rPr>
            </w:pPr>
          </w:p>
        </w:tc>
      </w:tr>
      <w:tr w:rsidR="00E84405" w:rsidRPr="00D45C51" w14:paraId="21123AD9" w14:textId="4199CA96" w:rsidTr="00960663">
        <w:trPr>
          <w:trHeight w:val="3765"/>
        </w:trPr>
        <w:tc>
          <w:tcPr>
            <w:tcW w:w="314" w:type="pct"/>
            <w:vMerge/>
          </w:tcPr>
          <w:p w14:paraId="71DFB6F6" w14:textId="77777777" w:rsidR="00E84405" w:rsidRPr="00D45C51" w:rsidRDefault="00E84405" w:rsidP="00B42681">
            <w:pPr>
              <w:spacing w:after="0" w:line="240" w:lineRule="auto"/>
              <w:jc w:val="both"/>
              <w:rPr>
                <w:rFonts w:ascii="Times New Roman" w:hAnsi="Times New Roman"/>
                <w:color w:val="auto"/>
                <w:szCs w:val="22"/>
              </w:rPr>
            </w:pPr>
          </w:p>
        </w:tc>
        <w:tc>
          <w:tcPr>
            <w:tcW w:w="1841" w:type="pct"/>
            <w:gridSpan w:val="2"/>
          </w:tcPr>
          <w:p w14:paraId="30A1B661" w14:textId="184B4A04" w:rsidR="00E84405" w:rsidRPr="00D45C51" w:rsidRDefault="00E84405" w:rsidP="00B42681">
            <w:pPr>
              <w:spacing w:after="0" w:line="240" w:lineRule="auto"/>
              <w:jc w:val="both"/>
              <w:rPr>
                <w:rFonts w:ascii="Times New Roman" w:hAnsi="Times New Roman"/>
                <w:b/>
                <w:i/>
                <w:color w:val="auto"/>
                <w:szCs w:val="22"/>
              </w:rPr>
            </w:pPr>
            <w:r w:rsidRPr="00D45C51">
              <w:rPr>
                <w:rFonts w:ascii="Times New Roman" w:hAnsi="Times New Roman"/>
                <w:b/>
                <w:i/>
                <w:color w:val="auto"/>
                <w:szCs w:val="22"/>
              </w:rPr>
              <w:t>3.1.3. Inovācija:</w:t>
            </w:r>
          </w:p>
          <w:p w14:paraId="2E7AEE15" w14:textId="58527B84" w:rsidR="00E84405" w:rsidRPr="00E23D25" w:rsidRDefault="00E84405" w:rsidP="00B42681">
            <w:pPr>
              <w:pStyle w:val="ListParagraph"/>
              <w:ind w:left="0"/>
              <w:jc w:val="both"/>
              <w:rPr>
                <w:rFonts w:eastAsia="Calibri"/>
                <w:sz w:val="22"/>
                <w:szCs w:val="22"/>
                <w:lang w:val="lv-LV" w:eastAsia="en-US"/>
              </w:rPr>
            </w:pPr>
            <w:r w:rsidRPr="00D45C51">
              <w:rPr>
                <w:sz w:val="22"/>
                <w:szCs w:val="22"/>
                <w:lang w:val="lv-LV"/>
              </w:rPr>
              <w:t>Projekta izstrādes un ieviešanas plānošanā</w:t>
            </w:r>
            <w:r w:rsidRPr="00D45C51">
              <w:rPr>
                <w:sz w:val="22"/>
                <w:szCs w:val="22"/>
              </w:rPr>
              <w:t xml:space="preserve"> ir ņemtas vērā mūsdienīgas metodes un paņēmieni, un tā rezultātā plānots sasniegt projektam specifiskus inovatīvus rezultātus un risinājumus</w:t>
            </w:r>
            <w:r>
              <w:rPr>
                <w:sz w:val="22"/>
                <w:szCs w:val="22"/>
                <w:lang w:val="lv-LV"/>
              </w:rPr>
              <w:t>.</w:t>
            </w:r>
          </w:p>
        </w:tc>
        <w:tc>
          <w:tcPr>
            <w:tcW w:w="454" w:type="pct"/>
            <w:vMerge/>
          </w:tcPr>
          <w:p w14:paraId="3D0C7911" w14:textId="77777777" w:rsidR="00E84405" w:rsidRPr="00D45C51" w:rsidRDefault="00E84405" w:rsidP="00B42681">
            <w:pPr>
              <w:spacing w:after="0" w:line="240" w:lineRule="auto"/>
              <w:jc w:val="center"/>
              <w:rPr>
                <w:rFonts w:ascii="Times New Roman" w:hAnsi="Times New Roman"/>
                <w:color w:val="auto"/>
                <w:szCs w:val="22"/>
                <w:lang w:eastAsia="lv-LV"/>
              </w:rPr>
            </w:pPr>
          </w:p>
        </w:tc>
        <w:tc>
          <w:tcPr>
            <w:tcW w:w="447" w:type="pct"/>
            <w:vMerge/>
          </w:tcPr>
          <w:p w14:paraId="07F02CAE" w14:textId="77777777" w:rsidR="00E84405" w:rsidRPr="00D45C51" w:rsidRDefault="00E84405" w:rsidP="00B42681">
            <w:pPr>
              <w:spacing w:after="0" w:line="240" w:lineRule="auto"/>
              <w:jc w:val="center"/>
              <w:rPr>
                <w:rFonts w:ascii="Times New Roman" w:hAnsi="Times New Roman"/>
                <w:b/>
                <w:color w:val="auto"/>
                <w:szCs w:val="22"/>
              </w:rPr>
            </w:pPr>
          </w:p>
        </w:tc>
        <w:tc>
          <w:tcPr>
            <w:tcW w:w="1944" w:type="pct"/>
            <w:vMerge/>
          </w:tcPr>
          <w:p w14:paraId="43FDB4C2" w14:textId="77777777" w:rsidR="00E84405" w:rsidRPr="00D45C51" w:rsidRDefault="00E84405" w:rsidP="00B42681">
            <w:pPr>
              <w:spacing w:after="0" w:line="240" w:lineRule="auto"/>
              <w:jc w:val="center"/>
              <w:rPr>
                <w:rFonts w:ascii="Times New Roman" w:hAnsi="Times New Roman"/>
                <w:b/>
                <w:color w:val="auto"/>
                <w:szCs w:val="22"/>
              </w:rPr>
            </w:pPr>
          </w:p>
        </w:tc>
      </w:tr>
      <w:tr w:rsidR="00E84405" w:rsidRPr="00D45C51" w14:paraId="5F96618E" w14:textId="770C4F43" w:rsidTr="00960663">
        <w:trPr>
          <w:trHeight w:val="335"/>
        </w:trPr>
        <w:tc>
          <w:tcPr>
            <w:tcW w:w="314" w:type="pct"/>
            <w:vMerge/>
          </w:tcPr>
          <w:p w14:paraId="45371ABC" w14:textId="77777777" w:rsidR="00E84405" w:rsidRPr="00D45C51" w:rsidRDefault="00E84405" w:rsidP="00B42681">
            <w:pPr>
              <w:spacing w:after="0" w:line="240" w:lineRule="auto"/>
              <w:jc w:val="both"/>
              <w:rPr>
                <w:rFonts w:ascii="Times New Roman" w:hAnsi="Times New Roman"/>
                <w:color w:val="auto"/>
                <w:szCs w:val="22"/>
              </w:rPr>
            </w:pPr>
          </w:p>
        </w:tc>
        <w:tc>
          <w:tcPr>
            <w:tcW w:w="1841" w:type="pct"/>
            <w:gridSpan w:val="2"/>
          </w:tcPr>
          <w:p w14:paraId="291FB4EB" w14:textId="7D324E34" w:rsidR="00E84405" w:rsidRPr="00D45C51" w:rsidRDefault="00E84405" w:rsidP="00B42681">
            <w:pPr>
              <w:spacing w:after="0" w:line="240" w:lineRule="auto"/>
              <w:jc w:val="both"/>
              <w:rPr>
                <w:rFonts w:ascii="Times New Roman" w:hAnsi="Times New Roman"/>
                <w:b/>
                <w:i/>
                <w:color w:val="auto"/>
                <w:szCs w:val="22"/>
              </w:rPr>
            </w:pPr>
            <w:r w:rsidRPr="00D45C51">
              <w:rPr>
                <w:rFonts w:ascii="Times New Roman" w:hAnsi="Times New Roman"/>
                <w:b/>
                <w:i/>
                <w:color w:val="auto"/>
                <w:szCs w:val="22"/>
              </w:rPr>
              <w:t>3.1.4. Lietojamība</w:t>
            </w:r>
          </w:p>
          <w:p w14:paraId="4BA90CAF" w14:textId="6F5953DD" w:rsidR="00E84405" w:rsidRPr="00D45C51" w:rsidRDefault="00E84405" w:rsidP="00B42681">
            <w:pPr>
              <w:pStyle w:val="ListParagraph"/>
              <w:ind w:left="0"/>
              <w:jc w:val="both"/>
              <w:rPr>
                <w:sz w:val="22"/>
                <w:szCs w:val="22"/>
                <w:lang w:val="lv-LV"/>
              </w:rPr>
            </w:pPr>
            <w:r w:rsidRPr="00D45C51">
              <w:rPr>
                <w:sz w:val="22"/>
                <w:szCs w:val="22"/>
                <w:lang w:val="lv-LV"/>
              </w:rPr>
              <w:t xml:space="preserve">3.1.4.1. digitālā līdzekļa </w:t>
            </w:r>
            <w:r w:rsidRPr="00D45C51">
              <w:rPr>
                <w:rFonts w:eastAsia="Calibri"/>
                <w:sz w:val="22"/>
                <w:szCs w:val="22"/>
              </w:rPr>
              <w:t xml:space="preserve">tehnoloģiskais risinājums/ </w:t>
            </w:r>
            <w:r w:rsidRPr="00D45C51">
              <w:rPr>
                <w:sz w:val="22"/>
                <w:szCs w:val="22"/>
                <w:lang w:val="lv-LV"/>
              </w:rPr>
              <w:t xml:space="preserve">programatūra nodrošinās iespējami plašu digitālā līdzekļa </w:t>
            </w:r>
            <w:r w:rsidRPr="00D45C51">
              <w:rPr>
                <w:sz w:val="22"/>
                <w:szCs w:val="22"/>
                <w:lang w:val="lv-LV"/>
              </w:rPr>
              <w:lastRenderedPageBreak/>
              <w:t xml:space="preserve">izmantojamību ar dažādām ierīcēm, </w:t>
            </w:r>
            <w:r w:rsidRPr="00D45C51">
              <w:rPr>
                <w:sz w:val="22"/>
                <w:szCs w:val="22"/>
              </w:rPr>
              <w:t>un tā struktūra ļau</w:t>
            </w:r>
            <w:r w:rsidRPr="00D45C51">
              <w:rPr>
                <w:sz w:val="22"/>
                <w:szCs w:val="22"/>
                <w:lang w:val="lv-LV"/>
              </w:rPr>
              <w:t>s</w:t>
            </w:r>
            <w:r w:rsidRPr="00D45C51">
              <w:rPr>
                <w:sz w:val="22"/>
                <w:szCs w:val="22"/>
              </w:rPr>
              <w:t xml:space="preserve"> vadīt mācību procesu</w:t>
            </w:r>
            <w:r>
              <w:rPr>
                <w:sz w:val="22"/>
                <w:szCs w:val="22"/>
                <w:lang w:val="lv-LV"/>
              </w:rPr>
              <w:t>;</w:t>
            </w:r>
          </w:p>
          <w:p w14:paraId="44B89CD6" w14:textId="77777777" w:rsidR="00E84405" w:rsidRPr="00D45C51" w:rsidRDefault="00E84405" w:rsidP="00B42681">
            <w:pPr>
              <w:pStyle w:val="ListParagraph"/>
              <w:ind w:left="0"/>
              <w:jc w:val="both"/>
              <w:rPr>
                <w:b/>
                <w:sz w:val="22"/>
                <w:szCs w:val="22"/>
              </w:rPr>
            </w:pPr>
          </w:p>
          <w:p w14:paraId="339B05A0" w14:textId="77777777" w:rsidR="00E84405" w:rsidRDefault="00E84405" w:rsidP="00B42681">
            <w:pPr>
              <w:pStyle w:val="ListParagraph"/>
              <w:ind w:left="0"/>
              <w:jc w:val="both"/>
              <w:rPr>
                <w:sz w:val="22"/>
                <w:szCs w:val="22"/>
              </w:rPr>
            </w:pPr>
            <w:r w:rsidRPr="00D45C51">
              <w:rPr>
                <w:sz w:val="22"/>
                <w:szCs w:val="22"/>
                <w:lang w:val="lv-LV"/>
              </w:rPr>
              <w:t xml:space="preserve">3.1.4.2. </w:t>
            </w:r>
            <w:r w:rsidRPr="00D45C51">
              <w:rPr>
                <w:sz w:val="22"/>
                <w:szCs w:val="22"/>
              </w:rPr>
              <w:t xml:space="preserve">digitālais līdzeklis </w:t>
            </w:r>
            <w:r w:rsidRPr="00D45C51">
              <w:rPr>
                <w:sz w:val="22"/>
                <w:szCs w:val="22"/>
                <w:lang w:val="lv-LV"/>
              </w:rPr>
              <w:t>plānots</w:t>
            </w:r>
            <w:r w:rsidRPr="00D45C51">
              <w:rPr>
                <w:sz w:val="22"/>
                <w:szCs w:val="22"/>
              </w:rPr>
              <w:t xml:space="preserve"> daudzveidīg</w:t>
            </w:r>
            <w:r w:rsidRPr="00D45C51">
              <w:rPr>
                <w:sz w:val="22"/>
                <w:szCs w:val="22"/>
                <w:lang w:val="lv-LV"/>
              </w:rPr>
              <w:t>a</w:t>
            </w:r>
            <w:r w:rsidRPr="00D45C51">
              <w:rPr>
                <w:sz w:val="22"/>
                <w:szCs w:val="22"/>
              </w:rPr>
              <w:t xml:space="preserve">i </w:t>
            </w:r>
            <w:r w:rsidRPr="00D45C51">
              <w:rPr>
                <w:sz w:val="22"/>
                <w:szCs w:val="22"/>
                <w:lang w:val="lv-LV"/>
              </w:rPr>
              <w:t>lietošanai</w:t>
            </w:r>
            <w:r w:rsidRPr="00D45C51">
              <w:rPr>
                <w:sz w:val="22"/>
                <w:szCs w:val="22"/>
              </w:rPr>
              <w:t>. To iespējams izmantot dažādiem izglītības mērķiem un uzdevumiem, tas nav saistīts tikai ar vienu konkrētu mācību grāmatu vai vienu konkrētu mācību materiālu.</w:t>
            </w:r>
          </w:p>
          <w:p w14:paraId="6E09743D" w14:textId="5B05AC80" w:rsidR="00596702" w:rsidRPr="00D45C51" w:rsidRDefault="00596702" w:rsidP="00B42681">
            <w:pPr>
              <w:pStyle w:val="ListParagraph"/>
              <w:ind w:left="0"/>
              <w:jc w:val="both"/>
              <w:rPr>
                <w:b/>
                <w:sz w:val="22"/>
                <w:szCs w:val="22"/>
              </w:rPr>
            </w:pPr>
          </w:p>
        </w:tc>
        <w:tc>
          <w:tcPr>
            <w:tcW w:w="454" w:type="pct"/>
            <w:vMerge/>
          </w:tcPr>
          <w:p w14:paraId="7BBD2F1C" w14:textId="77777777" w:rsidR="00E84405" w:rsidRPr="00D45C51" w:rsidRDefault="00E84405" w:rsidP="00B42681">
            <w:pPr>
              <w:spacing w:after="0" w:line="240" w:lineRule="auto"/>
              <w:jc w:val="center"/>
              <w:rPr>
                <w:rFonts w:ascii="Times New Roman" w:hAnsi="Times New Roman"/>
                <w:color w:val="auto"/>
                <w:szCs w:val="22"/>
                <w:lang w:eastAsia="lv-LV"/>
              </w:rPr>
            </w:pPr>
          </w:p>
        </w:tc>
        <w:tc>
          <w:tcPr>
            <w:tcW w:w="447" w:type="pct"/>
            <w:vMerge/>
          </w:tcPr>
          <w:p w14:paraId="350B6F29" w14:textId="77777777" w:rsidR="00E84405" w:rsidRPr="00D45C51" w:rsidRDefault="00E84405" w:rsidP="00B42681">
            <w:pPr>
              <w:spacing w:after="0" w:line="240" w:lineRule="auto"/>
              <w:jc w:val="center"/>
              <w:rPr>
                <w:rFonts w:ascii="Times New Roman" w:hAnsi="Times New Roman"/>
                <w:b/>
                <w:color w:val="auto"/>
                <w:szCs w:val="22"/>
              </w:rPr>
            </w:pPr>
          </w:p>
        </w:tc>
        <w:tc>
          <w:tcPr>
            <w:tcW w:w="1944" w:type="pct"/>
            <w:vMerge/>
          </w:tcPr>
          <w:p w14:paraId="2E49C6E9" w14:textId="77777777" w:rsidR="00E84405" w:rsidRPr="00D45C51" w:rsidRDefault="00E84405" w:rsidP="00B42681">
            <w:pPr>
              <w:spacing w:after="0" w:line="240" w:lineRule="auto"/>
              <w:jc w:val="center"/>
              <w:rPr>
                <w:rFonts w:ascii="Times New Roman" w:hAnsi="Times New Roman"/>
                <w:b/>
                <w:color w:val="auto"/>
                <w:szCs w:val="22"/>
              </w:rPr>
            </w:pPr>
          </w:p>
        </w:tc>
      </w:tr>
      <w:tr w:rsidR="00E84405" w:rsidRPr="00D45C51" w14:paraId="759D53EB" w14:textId="77777777" w:rsidTr="00400DED">
        <w:trPr>
          <w:trHeight w:val="5848"/>
        </w:trPr>
        <w:tc>
          <w:tcPr>
            <w:tcW w:w="314" w:type="pct"/>
            <w:vMerge/>
          </w:tcPr>
          <w:p w14:paraId="1779FE09" w14:textId="77777777" w:rsidR="00E84405" w:rsidRPr="00D45C51" w:rsidRDefault="00E84405" w:rsidP="00B42681">
            <w:pPr>
              <w:spacing w:after="0" w:line="240" w:lineRule="auto"/>
              <w:jc w:val="both"/>
              <w:rPr>
                <w:rFonts w:ascii="Times New Roman" w:hAnsi="Times New Roman"/>
                <w:color w:val="auto"/>
                <w:szCs w:val="22"/>
              </w:rPr>
            </w:pPr>
          </w:p>
        </w:tc>
        <w:tc>
          <w:tcPr>
            <w:tcW w:w="1841" w:type="pct"/>
            <w:gridSpan w:val="2"/>
          </w:tcPr>
          <w:p w14:paraId="68866D85" w14:textId="77777777" w:rsidR="00E84405" w:rsidRPr="00F42015" w:rsidRDefault="00E84405" w:rsidP="0069687D">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3.1.5. Papildinātība</w:t>
            </w:r>
          </w:p>
          <w:p w14:paraId="3E134F26" w14:textId="082486A0" w:rsidR="00E84405" w:rsidRPr="00D45C51" w:rsidRDefault="00E84405" w:rsidP="0069687D">
            <w:pPr>
              <w:spacing w:after="0" w:line="240" w:lineRule="auto"/>
              <w:jc w:val="both"/>
              <w:rPr>
                <w:rFonts w:ascii="Times New Roman" w:hAnsi="Times New Roman"/>
                <w:b/>
                <w:i/>
                <w:color w:val="auto"/>
                <w:szCs w:val="22"/>
              </w:rPr>
            </w:pPr>
            <w:r w:rsidRPr="00F42015">
              <w:rPr>
                <w:rFonts w:ascii="Times New Roman" w:hAnsi="Times New Roman"/>
                <w:color w:val="auto"/>
                <w:szCs w:val="22"/>
              </w:rPr>
              <w:t xml:space="preserve">Projekta ietvaros izstrādājamajam digitālajam līdzeklim ir sinerģija un papildinātība ar </w:t>
            </w:r>
            <w:r w:rsidRPr="00F42015">
              <w:rPr>
                <w:rFonts w:ascii="Times New Roman" w:hAnsi="Times New Roman"/>
                <w:szCs w:val="22"/>
              </w:rPr>
              <w:t>esošajiem mācību un metodiskajiem līdzekļiem attiecīgajā jomā.</w:t>
            </w:r>
          </w:p>
        </w:tc>
        <w:tc>
          <w:tcPr>
            <w:tcW w:w="454" w:type="pct"/>
            <w:vMerge/>
          </w:tcPr>
          <w:p w14:paraId="05D04145" w14:textId="77777777" w:rsidR="00E84405" w:rsidRPr="00D45C51" w:rsidRDefault="00E84405" w:rsidP="00B42681">
            <w:pPr>
              <w:spacing w:after="0" w:line="240" w:lineRule="auto"/>
              <w:jc w:val="center"/>
              <w:rPr>
                <w:rFonts w:ascii="Times New Roman" w:hAnsi="Times New Roman"/>
                <w:color w:val="auto"/>
                <w:szCs w:val="22"/>
                <w:lang w:eastAsia="lv-LV"/>
              </w:rPr>
            </w:pPr>
          </w:p>
        </w:tc>
        <w:tc>
          <w:tcPr>
            <w:tcW w:w="447" w:type="pct"/>
            <w:vMerge/>
          </w:tcPr>
          <w:p w14:paraId="2164AD17" w14:textId="77777777" w:rsidR="00E84405" w:rsidRPr="00D45C51" w:rsidRDefault="00E84405" w:rsidP="00B42681">
            <w:pPr>
              <w:spacing w:after="0" w:line="240" w:lineRule="auto"/>
              <w:jc w:val="center"/>
              <w:rPr>
                <w:rFonts w:ascii="Times New Roman" w:hAnsi="Times New Roman"/>
                <w:b/>
                <w:color w:val="auto"/>
                <w:szCs w:val="22"/>
              </w:rPr>
            </w:pPr>
          </w:p>
        </w:tc>
        <w:tc>
          <w:tcPr>
            <w:tcW w:w="1944" w:type="pct"/>
            <w:vMerge/>
          </w:tcPr>
          <w:p w14:paraId="2E510799" w14:textId="77777777" w:rsidR="00E84405" w:rsidRPr="00D45C51" w:rsidRDefault="00E84405" w:rsidP="00B42681">
            <w:pPr>
              <w:spacing w:after="0" w:line="240" w:lineRule="auto"/>
              <w:jc w:val="center"/>
              <w:rPr>
                <w:rFonts w:ascii="Times New Roman" w:hAnsi="Times New Roman"/>
                <w:b/>
                <w:color w:val="auto"/>
                <w:szCs w:val="22"/>
              </w:rPr>
            </w:pPr>
          </w:p>
        </w:tc>
      </w:tr>
      <w:tr w:rsidR="00A65055" w:rsidRPr="00D45C51" w14:paraId="55C9F239" w14:textId="0A20ABA0" w:rsidTr="00ED31D1">
        <w:trPr>
          <w:trHeight w:val="335"/>
        </w:trPr>
        <w:tc>
          <w:tcPr>
            <w:tcW w:w="314" w:type="pct"/>
            <w:vMerge w:val="restart"/>
          </w:tcPr>
          <w:p w14:paraId="0ED083F0" w14:textId="1557AF56" w:rsidR="00A65055" w:rsidRPr="00D45C51" w:rsidRDefault="00A65055" w:rsidP="00B42681">
            <w:pPr>
              <w:spacing w:after="0" w:line="240" w:lineRule="auto"/>
              <w:jc w:val="both"/>
              <w:rPr>
                <w:rFonts w:ascii="Times New Roman" w:hAnsi="Times New Roman"/>
                <w:b/>
                <w:color w:val="auto"/>
                <w:szCs w:val="22"/>
              </w:rPr>
            </w:pPr>
            <w:r w:rsidRPr="00D45C51">
              <w:rPr>
                <w:rFonts w:ascii="Times New Roman" w:hAnsi="Times New Roman"/>
                <w:b/>
                <w:color w:val="auto"/>
                <w:szCs w:val="22"/>
              </w:rPr>
              <w:t>3.</w:t>
            </w:r>
            <w:r w:rsidR="00037F10">
              <w:rPr>
                <w:rFonts w:ascii="Times New Roman" w:hAnsi="Times New Roman"/>
                <w:b/>
                <w:color w:val="auto"/>
                <w:szCs w:val="22"/>
              </w:rPr>
              <w:t>2</w:t>
            </w:r>
            <w:r w:rsidRPr="00D45C51">
              <w:rPr>
                <w:rFonts w:ascii="Times New Roman" w:hAnsi="Times New Roman"/>
                <w:b/>
                <w:color w:val="auto"/>
                <w:szCs w:val="22"/>
              </w:rPr>
              <w:t>.</w:t>
            </w:r>
          </w:p>
        </w:tc>
        <w:tc>
          <w:tcPr>
            <w:tcW w:w="1841" w:type="pct"/>
            <w:gridSpan w:val="2"/>
          </w:tcPr>
          <w:p w14:paraId="706252D2" w14:textId="3AA1A20B" w:rsidR="00A65055" w:rsidRPr="00D45C51" w:rsidRDefault="00A65055" w:rsidP="00B42681">
            <w:pPr>
              <w:pStyle w:val="ListParagraph"/>
              <w:ind w:left="0"/>
              <w:jc w:val="both"/>
              <w:rPr>
                <w:rFonts w:eastAsia="Calibri"/>
                <w:sz w:val="22"/>
                <w:szCs w:val="22"/>
                <w:lang w:val="lv-LV" w:eastAsia="en-US"/>
              </w:rPr>
            </w:pPr>
            <w:r w:rsidRPr="00D45C51">
              <w:rPr>
                <w:b/>
                <w:sz w:val="22"/>
                <w:szCs w:val="22"/>
              </w:rPr>
              <w:t>Projekta izstrādes un īstenošanas kvalitāte</w:t>
            </w:r>
            <w:r w:rsidR="009C1557">
              <w:rPr>
                <w:rStyle w:val="FootnoteReference"/>
                <w:b/>
                <w:sz w:val="22"/>
                <w:szCs w:val="22"/>
              </w:rPr>
              <w:footnoteReference w:id="20"/>
            </w:r>
            <w:r w:rsidRPr="00D45C51">
              <w:rPr>
                <w:b/>
                <w:sz w:val="22"/>
                <w:szCs w:val="22"/>
              </w:rPr>
              <w:t>:</w:t>
            </w:r>
          </w:p>
        </w:tc>
        <w:tc>
          <w:tcPr>
            <w:tcW w:w="454" w:type="pct"/>
            <w:vMerge w:val="restart"/>
          </w:tcPr>
          <w:p w14:paraId="43ACC6F6" w14:textId="77777777" w:rsidR="00A65055" w:rsidRPr="00D45C51" w:rsidRDefault="00A65055" w:rsidP="00B42681">
            <w:pPr>
              <w:spacing w:after="0" w:line="240" w:lineRule="auto"/>
              <w:jc w:val="center"/>
              <w:rPr>
                <w:rFonts w:ascii="Times New Roman" w:hAnsi="Times New Roman"/>
                <w:b/>
                <w:bCs/>
                <w:iCs/>
                <w:color w:val="auto"/>
                <w:szCs w:val="22"/>
              </w:rPr>
            </w:pPr>
            <w:r w:rsidRPr="00D45C51">
              <w:rPr>
                <w:rFonts w:ascii="Times New Roman" w:hAnsi="Times New Roman"/>
                <w:b/>
                <w:bCs/>
                <w:iCs/>
                <w:color w:val="auto"/>
                <w:szCs w:val="22"/>
              </w:rPr>
              <w:t>0 - 5</w:t>
            </w:r>
          </w:p>
          <w:p w14:paraId="07102AD1" w14:textId="0755656B" w:rsidR="00A65055" w:rsidRPr="00D45C51" w:rsidRDefault="00A65055" w:rsidP="00B42681">
            <w:pPr>
              <w:spacing w:after="0" w:line="240" w:lineRule="auto"/>
              <w:jc w:val="center"/>
              <w:rPr>
                <w:rFonts w:ascii="Times New Roman" w:hAnsi="Times New Roman"/>
                <w:color w:val="auto"/>
                <w:szCs w:val="22"/>
                <w:lang w:eastAsia="lv-LV"/>
              </w:rPr>
            </w:pPr>
            <w:r w:rsidRPr="00D45C51">
              <w:rPr>
                <w:rFonts w:ascii="Times New Roman" w:hAnsi="Times New Roman"/>
                <w:i/>
                <w:color w:val="auto"/>
                <w:szCs w:val="22"/>
              </w:rPr>
              <w:t>(Vērtējuma vienība – 0,5 punkti)</w:t>
            </w:r>
          </w:p>
        </w:tc>
        <w:tc>
          <w:tcPr>
            <w:tcW w:w="447" w:type="pct"/>
            <w:vMerge w:val="restart"/>
          </w:tcPr>
          <w:p w14:paraId="731EA718" w14:textId="57EC145E" w:rsidR="00A65055" w:rsidRPr="00D45C51" w:rsidRDefault="00A65055"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 xml:space="preserve">Jāsaņem vismaz </w:t>
            </w:r>
            <w:r w:rsidRPr="00D45C51">
              <w:rPr>
                <w:rFonts w:ascii="Times New Roman" w:hAnsi="Times New Roman"/>
                <w:b/>
                <w:color w:val="auto"/>
                <w:szCs w:val="22"/>
              </w:rPr>
              <w:t>3,5</w:t>
            </w:r>
            <w:r w:rsidRPr="00D45C51">
              <w:rPr>
                <w:rFonts w:ascii="Times New Roman" w:hAnsi="Times New Roman"/>
                <w:color w:val="auto"/>
                <w:szCs w:val="22"/>
              </w:rPr>
              <w:t xml:space="preserve"> punkti.</w:t>
            </w:r>
          </w:p>
          <w:p w14:paraId="79FD49EA" w14:textId="77777777" w:rsidR="00A65055" w:rsidRPr="00D45C51" w:rsidRDefault="00A65055" w:rsidP="00B42681">
            <w:pPr>
              <w:spacing w:after="0" w:line="240" w:lineRule="auto"/>
              <w:jc w:val="center"/>
              <w:rPr>
                <w:rFonts w:ascii="Times New Roman" w:hAnsi="Times New Roman"/>
                <w:color w:val="auto"/>
                <w:szCs w:val="22"/>
              </w:rPr>
            </w:pPr>
          </w:p>
          <w:p w14:paraId="61519ED1" w14:textId="05097C24" w:rsidR="00A65055" w:rsidRPr="00D45C51" w:rsidRDefault="00A65055" w:rsidP="00B42681">
            <w:pPr>
              <w:spacing w:after="0" w:line="240" w:lineRule="auto"/>
              <w:jc w:val="center"/>
              <w:rPr>
                <w:rFonts w:ascii="Times New Roman" w:hAnsi="Times New Roman"/>
                <w:color w:val="auto"/>
                <w:szCs w:val="22"/>
              </w:rPr>
            </w:pPr>
            <w:r w:rsidRPr="00D45C51">
              <w:rPr>
                <w:rFonts w:ascii="Times New Roman" w:hAnsi="Times New Roman"/>
                <w:bCs/>
                <w:color w:val="auto"/>
                <w:szCs w:val="22"/>
                <w:lang w:eastAsia="lv-LV"/>
              </w:rPr>
              <w:t xml:space="preserve">Ja vērtējums ir zemāks par </w:t>
            </w:r>
            <w:r w:rsidRPr="00D45C51">
              <w:rPr>
                <w:rFonts w:ascii="Times New Roman" w:hAnsi="Times New Roman"/>
                <w:bCs/>
                <w:color w:val="auto"/>
                <w:szCs w:val="22"/>
                <w:lang w:eastAsia="lv-LV"/>
              </w:rPr>
              <w:lastRenderedPageBreak/>
              <w:t>3,5 punktiem, projekta iesniegumu noraida.</w:t>
            </w:r>
          </w:p>
        </w:tc>
        <w:tc>
          <w:tcPr>
            <w:tcW w:w="1944" w:type="pct"/>
            <w:vMerge w:val="restart"/>
          </w:tcPr>
          <w:p w14:paraId="5DF928F4" w14:textId="77777777" w:rsidR="00A65055" w:rsidRPr="00D45C51" w:rsidRDefault="00A65055" w:rsidP="00B42681">
            <w:pPr>
              <w:spacing w:after="0" w:line="240" w:lineRule="auto"/>
              <w:jc w:val="both"/>
              <w:rPr>
                <w:rFonts w:ascii="Times New Roman" w:hAnsi="Times New Roman"/>
                <w:i/>
                <w:color w:val="auto"/>
                <w:szCs w:val="22"/>
              </w:rPr>
            </w:pPr>
            <w:r w:rsidRPr="00D45C51">
              <w:rPr>
                <w:rFonts w:ascii="Times New Roman" w:hAnsi="Times New Roman"/>
                <w:i/>
                <w:color w:val="auto"/>
                <w:szCs w:val="22"/>
              </w:rPr>
              <w:lastRenderedPageBreak/>
              <w:t>Kritērija izvērtēšanai tiks piesaistīti eksperti.</w:t>
            </w:r>
          </w:p>
          <w:p w14:paraId="3AA4F1BB" w14:textId="77777777" w:rsidR="00A65055" w:rsidRPr="00D45C51" w:rsidRDefault="00A65055" w:rsidP="00B42681">
            <w:pPr>
              <w:spacing w:after="0" w:line="240" w:lineRule="auto"/>
              <w:jc w:val="both"/>
              <w:rPr>
                <w:rFonts w:ascii="Times New Roman" w:hAnsi="Times New Roman"/>
                <w:i/>
                <w:color w:val="auto"/>
                <w:szCs w:val="22"/>
              </w:rPr>
            </w:pPr>
          </w:p>
          <w:p w14:paraId="64DA6BA6" w14:textId="6A6FC38B" w:rsidR="00A65055" w:rsidRPr="00D45C51" w:rsidRDefault="00A65055" w:rsidP="00B42681">
            <w:pPr>
              <w:spacing w:after="0" w:line="240" w:lineRule="auto"/>
              <w:jc w:val="both"/>
              <w:rPr>
                <w:rFonts w:ascii="Times New Roman" w:hAnsi="Times New Roman"/>
                <w:i/>
                <w:color w:val="auto"/>
                <w:szCs w:val="22"/>
              </w:rPr>
            </w:pPr>
            <w:r w:rsidRPr="00D45C51">
              <w:rPr>
                <w:rFonts w:ascii="Times New Roman" w:hAnsi="Times New Roman"/>
                <w:i/>
                <w:color w:val="auto"/>
                <w:szCs w:val="22"/>
              </w:rPr>
              <w:t>Ja vienā projekta iesnieguma ietvaros plānots izstrādāt digitālo līdzekļu kopu, ietver</w:t>
            </w:r>
            <w:r w:rsidR="0098773C">
              <w:rPr>
                <w:rFonts w:ascii="Times New Roman" w:hAnsi="Times New Roman"/>
                <w:i/>
                <w:color w:val="auto"/>
                <w:szCs w:val="22"/>
              </w:rPr>
              <w:t>ot vairākus savstarpēji saistītu</w:t>
            </w:r>
            <w:r w:rsidRPr="00D45C51">
              <w:rPr>
                <w:rFonts w:ascii="Times New Roman" w:hAnsi="Times New Roman"/>
                <w:i/>
                <w:color w:val="auto"/>
                <w:szCs w:val="22"/>
              </w:rPr>
              <w:t xml:space="preserve">s līdzekļus (tematiski, pēc izglītības jomas vai līmeņa, pēc tehniskā izpildījuma), tad tiek vērtēta digitāla līdzekļa kopa, </w:t>
            </w:r>
            <w:r w:rsidRPr="00D45C51">
              <w:rPr>
                <w:rFonts w:ascii="Times New Roman" w:hAnsi="Times New Roman"/>
                <w:i/>
                <w:color w:val="auto"/>
                <w:szCs w:val="22"/>
              </w:rPr>
              <w:lastRenderedPageBreak/>
              <w:t xml:space="preserve">pievēršot uzmanību katras digitālā līdzekļa </w:t>
            </w:r>
            <w:r w:rsidR="00EA0813" w:rsidRPr="00D45C51">
              <w:rPr>
                <w:rFonts w:ascii="Times New Roman" w:hAnsi="Times New Roman"/>
                <w:i/>
                <w:color w:val="auto"/>
                <w:szCs w:val="22"/>
              </w:rPr>
              <w:t xml:space="preserve">satura daļas  </w:t>
            </w:r>
            <w:r w:rsidRPr="00D45C51">
              <w:rPr>
                <w:rFonts w:ascii="Times New Roman" w:hAnsi="Times New Roman"/>
                <w:i/>
                <w:color w:val="auto"/>
                <w:szCs w:val="22"/>
              </w:rPr>
              <w:t xml:space="preserve">atbilstībai šiem kritērijiem. </w:t>
            </w:r>
          </w:p>
          <w:p w14:paraId="3737C7F6" w14:textId="77777777" w:rsidR="00A65055" w:rsidRPr="00D45C51" w:rsidRDefault="00A65055" w:rsidP="00B42681">
            <w:pPr>
              <w:spacing w:after="0" w:line="240" w:lineRule="auto"/>
              <w:rPr>
                <w:rFonts w:ascii="Times New Roman" w:hAnsi="Times New Roman"/>
                <w:color w:val="auto"/>
                <w:szCs w:val="22"/>
              </w:rPr>
            </w:pPr>
          </w:p>
          <w:p w14:paraId="71FEFB3C" w14:textId="77777777" w:rsidR="00A65055" w:rsidRPr="00D45C51" w:rsidRDefault="00A65055" w:rsidP="00B42681">
            <w:pPr>
              <w:spacing w:after="0" w:line="240" w:lineRule="auto"/>
              <w:rPr>
                <w:rFonts w:ascii="Times New Roman" w:hAnsi="Times New Roman"/>
                <w:color w:val="auto"/>
                <w:szCs w:val="22"/>
              </w:rPr>
            </w:pPr>
          </w:p>
          <w:p w14:paraId="011135DC" w14:textId="5FEE2BBD" w:rsidR="00A65055" w:rsidRPr="00D45C51" w:rsidRDefault="00A65055" w:rsidP="00ED31D1">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Tiek izvērtēts, </w:t>
            </w:r>
            <w:r w:rsidRPr="00D45C51">
              <w:rPr>
                <w:rFonts w:ascii="Times New Roman" w:hAnsi="Times New Roman"/>
                <w:b/>
                <w:color w:val="auto"/>
                <w:szCs w:val="22"/>
              </w:rPr>
              <w:t>cik lielā mērā</w:t>
            </w:r>
            <w:r w:rsidRPr="00D45C51">
              <w:rPr>
                <w:rFonts w:ascii="Times New Roman" w:hAnsi="Times New Roman"/>
                <w:color w:val="auto"/>
                <w:szCs w:val="22"/>
              </w:rPr>
              <w:t xml:space="preserve"> projekta iesniegumā</w:t>
            </w:r>
            <w:r w:rsidR="00DF2632">
              <w:rPr>
                <w:rFonts w:ascii="Times New Roman" w:hAnsi="Times New Roman"/>
                <w:color w:val="auto"/>
                <w:szCs w:val="22"/>
              </w:rPr>
              <w:t xml:space="preserve"> </w:t>
            </w:r>
            <w:r w:rsidR="00960663" w:rsidRPr="00960663">
              <w:rPr>
                <w:rFonts w:ascii="Times New Roman" w:hAnsi="Times New Roman"/>
                <w:color w:val="auto"/>
                <w:szCs w:val="22"/>
              </w:rPr>
              <w:t xml:space="preserve">un </w:t>
            </w:r>
            <w:r w:rsidR="00960663" w:rsidRPr="00ED31D1">
              <w:rPr>
                <w:rFonts w:ascii="Times New Roman" w:hAnsi="Times New Roman"/>
                <w:i/>
                <w:color w:val="auto"/>
                <w:szCs w:val="22"/>
              </w:rPr>
              <w:t>Digitālā līdzekļa izstrādes plānā</w:t>
            </w:r>
            <w:r w:rsidR="00960663" w:rsidRPr="00960663">
              <w:rPr>
                <w:rFonts w:ascii="Times New Roman" w:hAnsi="Times New Roman"/>
                <w:color w:val="auto"/>
                <w:szCs w:val="22"/>
              </w:rPr>
              <w:t xml:space="preserve"> </w:t>
            </w:r>
            <w:r w:rsidRPr="00D45C51">
              <w:rPr>
                <w:rFonts w:ascii="Times New Roman" w:hAnsi="Times New Roman"/>
                <w:color w:val="auto"/>
                <w:szCs w:val="22"/>
              </w:rPr>
              <w:t xml:space="preserve"> ietvertais apraksts nodrošina attiecīgā kritērija izpildi.</w:t>
            </w:r>
          </w:p>
          <w:p w14:paraId="57ECAB65" w14:textId="77777777" w:rsidR="00A65055" w:rsidRPr="00D45C51" w:rsidRDefault="00A65055" w:rsidP="00B42681">
            <w:pPr>
              <w:spacing w:after="0" w:line="240" w:lineRule="auto"/>
              <w:rPr>
                <w:rFonts w:ascii="Times New Roman" w:hAnsi="Times New Roman"/>
                <w:color w:val="auto"/>
                <w:szCs w:val="22"/>
              </w:rPr>
            </w:pPr>
          </w:p>
          <w:p w14:paraId="5B09687B" w14:textId="7311B37D" w:rsidR="00A65055" w:rsidRPr="00D45C51" w:rsidRDefault="00A65055" w:rsidP="00B42681">
            <w:pPr>
              <w:spacing w:after="0" w:line="240" w:lineRule="auto"/>
              <w:jc w:val="both"/>
              <w:rPr>
                <w:rFonts w:ascii="Times New Roman" w:hAnsi="Times New Roman"/>
                <w:bCs/>
                <w:color w:val="auto"/>
                <w:szCs w:val="22"/>
                <w:lang w:eastAsia="lv-LV"/>
              </w:rPr>
            </w:pPr>
            <w:r w:rsidRPr="00D45C51">
              <w:rPr>
                <w:rFonts w:ascii="Times New Roman" w:hAnsi="Times New Roman"/>
                <w:bCs/>
                <w:color w:val="auto"/>
                <w:szCs w:val="22"/>
                <w:lang w:eastAsia="lv-LV"/>
              </w:rPr>
              <w:t>Projekta iesniegumā ir sniegta informācija, ka projektā plānotās darbības un to īstenošanas soļi</w:t>
            </w:r>
            <w:r w:rsidR="00761397">
              <w:rPr>
                <w:rFonts w:ascii="Times New Roman" w:hAnsi="Times New Roman"/>
                <w:bCs/>
                <w:color w:val="auto"/>
                <w:szCs w:val="22"/>
                <w:lang w:eastAsia="lv-LV"/>
              </w:rPr>
              <w:t xml:space="preserve"> </w:t>
            </w:r>
            <w:r w:rsidR="00761397" w:rsidRPr="00761397">
              <w:rPr>
                <w:rFonts w:ascii="Times New Roman" w:hAnsi="Times New Roman"/>
                <w:bCs/>
                <w:color w:val="auto"/>
                <w:szCs w:val="22"/>
                <w:lang w:eastAsia="lv-LV"/>
              </w:rPr>
              <w:t>(sagatavošanās, īstenošanas, uzraudzības, izvērtēšanas un izplatīšanas posmi)</w:t>
            </w:r>
            <w:r w:rsidRPr="00D45C51">
              <w:rPr>
                <w:rFonts w:ascii="Times New Roman" w:hAnsi="Times New Roman"/>
                <w:bCs/>
                <w:color w:val="auto"/>
                <w:szCs w:val="22"/>
                <w:lang w:eastAsia="lv-LV"/>
              </w:rPr>
              <w:t xml:space="preserve"> ir pārdomāti un noteikti </w:t>
            </w:r>
            <w:r w:rsidRPr="00D45C51">
              <w:rPr>
                <w:rFonts w:ascii="Times New Roman" w:hAnsi="Times New Roman"/>
                <w:color w:val="auto"/>
                <w:szCs w:val="22"/>
              </w:rPr>
              <w:t>balstoties uz projekta iesniedzēja un sadarbības partnera  veikto esošo situācijas analīzi</w:t>
            </w:r>
            <w:r w:rsidRPr="00D45C51">
              <w:rPr>
                <w:rFonts w:ascii="Times New Roman" w:hAnsi="Times New Roman"/>
                <w:bCs/>
                <w:color w:val="auto"/>
                <w:szCs w:val="22"/>
                <w:lang w:eastAsia="lv-LV"/>
              </w:rPr>
              <w:t>, izpildāmi, kvalitatīvi un vērsti uz projekta iesniegumā definētā mērķa sasniegšanu saskaņā ar projekta ietvaros plānoto laika grafiku un plānotā finansējuma ietvaros.</w:t>
            </w:r>
          </w:p>
          <w:p w14:paraId="12FA0B21" w14:textId="77777777" w:rsidR="00A65055" w:rsidRPr="00D45C51" w:rsidRDefault="00A65055" w:rsidP="00B42681">
            <w:pPr>
              <w:pStyle w:val="NoSpacing"/>
              <w:jc w:val="both"/>
              <w:rPr>
                <w:rFonts w:ascii="Times New Roman" w:hAnsi="Times New Roman"/>
                <w:color w:val="auto"/>
                <w:szCs w:val="22"/>
              </w:rPr>
            </w:pPr>
          </w:p>
          <w:p w14:paraId="1D89BFAA" w14:textId="30244003" w:rsidR="00A65055" w:rsidRPr="00D45C51" w:rsidRDefault="00A65055" w:rsidP="00B42681">
            <w:pPr>
              <w:pStyle w:val="NoSpacing"/>
              <w:jc w:val="both"/>
              <w:rPr>
                <w:rFonts w:ascii="Times New Roman" w:hAnsi="Times New Roman"/>
                <w:color w:val="auto"/>
                <w:szCs w:val="22"/>
              </w:rPr>
            </w:pPr>
            <w:r w:rsidRPr="00D45C51">
              <w:rPr>
                <w:rFonts w:ascii="Times New Roman" w:hAnsi="Times New Roman"/>
                <w:color w:val="auto"/>
                <w:szCs w:val="22"/>
              </w:rPr>
              <w:t>Projekta iesniegumā ir sniegts detalizēts plānoto darbību apraksts un identificēts katrai darbībai atbilstošs finanšu un citu nepieciešamo resursu apmērs, tajā skaitā nepieciešamie cilvēkresursi, finanšu resursi, sadarbības partnera rīcībā esošie infrastruktūras resursi u.c. projekta mērķu un rezultātu kvalitatīvai sasniegšanai.</w:t>
            </w:r>
          </w:p>
          <w:p w14:paraId="488AABF5" w14:textId="77777777" w:rsidR="00A65055" w:rsidRDefault="00A65055" w:rsidP="00B42681">
            <w:pPr>
              <w:spacing w:after="0" w:line="240" w:lineRule="auto"/>
              <w:jc w:val="both"/>
              <w:rPr>
                <w:rFonts w:ascii="Times New Roman" w:hAnsi="Times New Roman"/>
                <w:color w:val="auto"/>
                <w:szCs w:val="22"/>
              </w:rPr>
            </w:pPr>
          </w:p>
          <w:p w14:paraId="0E647C93" w14:textId="5CAD900C" w:rsidR="007229B7" w:rsidRPr="007229B7" w:rsidRDefault="007229B7" w:rsidP="00B42681">
            <w:pPr>
              <w:spacing w:after="0" w:line="240" w:lineRule="auto"/>
              <w:jc w:val="both"/>
              <w:rPr>
                <w:rFonts w:ascii="Times New Roman" w:hAnsi="Times New Roman"/>
                <w:szCs w:val="22"/>
              </w:rPr>
            </w:pPr>
            <w:r>
              <w:rPr>
                <w:rFonts w:ascii="Times New Roman" w:hAnsi="Times New Roman"/>
                <w:szCs w:val="22"/>
              </w:rPr>
              <w:t>P</w:t>
            </w:r>
            <w:r w:rsidRPr="007229B7">
              <w:rPr>
                <w:rFonts w:ascii="Times New Roman" w:hAnsi="Times New Roman"/>
                <w:szCs w:val="22"/>
              </w:rPr>
              <w:t xml:space="preserve">rojekta iesnieguma </w:t>
            </w:r>
            <w:r>
              <w:rPr>
                <w:rFonts w:ascii="Times New Roman" w:hAnsi="Times New Roman"/>
                <w:szCs w:val="22"/>
              </w:rPr>
              <w:t>ir</w:t>
            </w:r>
            <w:r w:rsidRPr="007229B7">
              <w:rPr>
                <w:rFonts w:ascii="Times New Roman" w:hAnsi="Times New Roman"/>
                <w:szCs w:val="22"/>
              </w:rPr>
              <w:t xml:space="preserve"> sniegta informācija par projekta iesniedzēja un sadarbības partnera</w:t>
            </w:r>
            <w:r>
              <w:rPr>
                <w:rFonts w:ascii="Times New Roman" w:hAnsi="Times New Roman"/>
                <w:szCs w:val="22"/>
              </w:rPr>
              <w:t xml:space="preserve"> </w:t>
            </w:r>
            <w:r w:rsidRPr="007229B7">
              <w:rPr>
                <w:rFonts w:ascii="Times New Roman" w:hAnsi="Times New Roman"/>
                <w:szCs w:val="22"/>
              </w:rPr>
              <w:t>plānotajiem projekta īstenošanas kvalitātes kontroles pasākumiem, kas ļaus izmērīt plānoto darbību progresu</w:t>
            </w:r>
            <w:r w:rsidR="0098773C">
              <w:rPr>
                <w:rFonts w:ascii="Times New Roman" w:hAnsi="Times New Roman"/>
                <w:szCs w:val="22"/>
              </w:rPr>
              <w:t>,</w:t>
            </w:r>
            <w:r w:rsidRPr="007229B7">
              <w:rPr>
                <w:rFonts w:ascii="Times New Roman" w:hAnsi="Times New Roman"/>
                <w:szCs w:val="22"/>
              </w:rPr>
              <w:t xml:space="preserve"> kvalitāti un veikt nepieciešamos grozījumus, lai nodrošinātu projekta iesniegumā plānoto mērķu un rezultātu sasniegšanu projekta iesniegumā norādītā laika grafika un plānotā finansējuma ietvaros.</w:t>
            </w:r>
          </w:p>
          <w:p w14:paraId="6630CED3" w14:textId="7801E1C2" w:rsidR="007229B7" w:rsidRPr="007229B7" w:rsidRDefault="007229B7" w:rsidP="00B42681">
            <w:pPr>
              <w:spacing w:after="0" w:line="240" w:lineRule="auto"/>
              <w:jc w:val="both"/>
              <w:rPr>
                <w:rFonts w:ascii="Times New Roman" w:hAnsi="Times New Roman"/>
                <w:color w:val="auto"/>
                <w:szCs w:val="22"/>
              </w:rPr>
            </w:pPr>
            <w:r w:rsidRPr="007229B7">
              <w:rPr>
                <w:rFonts w:ascii="Times New Roman" w:hAnsi="Times New Roman"/>
                <w:i/>
                <w:szCs w:val="22"/>
              </w:rPr>
              <w:t xml:space="preserve">Piemēram, projekta iesniedzējs un sadarbības partneris (ja attiecināms) izveido projekta īstenošanas uzraudzības darba </w:t>
            </w:r>
            <w:r w:rsidRPr="007229B7">
              <w:rPr>
                <w:rFonts w:ascii="Times New Roman" w:hAnsi="Times New Roman"/>
                <w:i/>
                <w:szCs w:val="22"/>
              </w:rPr>
              <w:lastRenderedPageBreak/>
              <w:t>grupu, kas atbildīga par projekta iesniegumā plānoto darbību izskatīšanu, izvērtēšanu un tām piešķirtā finansējuma izlietojumu izvirzīto mērķu un rezultātu sasniegšanai, vienlaikus nodrošinot, ka projekta iesniegumā plānotie rezultāti tiek īstenot</w:t>
            </w:r>
            <w:r w:rsidR="0098773C">
              <w:rPr>
                <w:rFonts w:ascii="Times New Roman" w:hAnsi="Times New Roman"/>
                <w:i/>
                <w:szCs w:val="22"/>
              </w:rPr>
              <w:t>i</w:t>
            </w:r>
            <w:r w:rsidRPr="007229B7">
              <w:rPr>
                <w:rFonts w:ascii="Times New Roman" w:hAnsi="Times New Roman"/>
                <w:i/>
                <w:szCs w:val="22"/>
              </w:rPr>
              <w:t xml:space="preserve"> saskaņā ar projekta iesniegumā norādīto laika grafiku.</w:t>
            </w:r>
          </w:p>
          <w:p w14:paraId="797B687D" w14:textId="77777777" w:rsidR="007229B7" w:rsidRPr="00D45C51" w:rsidRDefault="007229B7" w:rsidP="00B42681">
            <w:pPr>
              <w:spacing w:after="0" w:line="240" w:lineRule="auto"/>
              <w:jc w:val="both"/>
              <w:rPr>
                <w:rFonts w:ascii="Times New Roman" w:hAnsi="Times New Roman"/>
                <w:color w:val="auto"/>
                <w:szCs w:val="22"/>
              </w:rPr>
            </w:pPr>
          </w:p>
          <w:p w14:paraId="2264CC27" w14:textId="233F25FF" w:rsidR="00A65055" w:rsidRPr="00D45C51" w:rsidRDefault="00A65055" w:rsidP="00B63606">
            <w:pPr>
              <w:spacing w:after="0" w:line="240" w:lineRule="auto"/>
              <w:jc w:val="both"/>
              <w:rPr>
                <w:rFonts w:ascii="Times New Roman" w:hAnsi="Times New Roman"/>
                <w:color w:val="auto"/>
                <w:szCs w:val="22"/>
              </w:rPr>
            </w:pPr>
          </w:p>
        </w:tc>
      </w:tr>
      <w:tr w:rsidR="00A65055" w:rsidRPr="00D45C51" w14:paraId="3385D032" w14:textId="0FF8C265" w:rsidTr="00ED31D1">
        <w:trPr>
          <w:trHeight w:val="335"/>
        </w:trPr>
        <w:tc>
          <w:tcPr>
            <w:tcW w:w="314" w:type="pct"/>
            <w:vMerge/>
          </w:tcPr>
          <w:p w14:paraId="3F5E61E1" w14:textId="05AAD556"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14313AA4" w14:textId="4954C2D2" w:rsidR="00A65055" w:rsidRPr="00D45C51" w:rsidRDefault="00A65055" w:rsidP="00B42681">
            <w:pPr>
              <w:spacing w:after="0" w:line="240" w:lineRule="auto"/>
              <w:jc w:val="both"/>
              <w:rPr>
                <w:rFonts w:ascii="Times New Roman" w:hAnsi="Times New Roman"/>
                <w:b/>
                <w:i/>
                <w:color w:val="auto"/>
                <w:szCs w:val="22"/>
              </w:rPr>
            </w:pPr>
            <w:r w:rsidRPr="00D45C51">
              <w:rPr>
                <w:rFonts w:ascii="Times New Roman" w:hAnsi="Times New Roman"/>
                <w:b/>
                <w:i/>
                <w:color w:val="auto"/>
                <w:szCs w:val="22"/>
              </w:rPr>
              <w:t>3.</w:t>
            </w:r>
            <w:r w:rsidR="00037F10">
              <w:rPr>
                <w:rFonts w:ascii="Times New Roman" w:hAnsi="Times New Roman"/>
                <w:b/>
                <w:i/>
                <w:color w:val="auto"/>
                <w:szCs w:val="22"/>
              </w:rPr>
              <w:t>2</w:t>
            </w:r>
            <w:r w:rsidRPr="00D45C51">
              <w:rPr>
                <w:rFonts w:ascii="Times New Roman" w:hAnsi="Times New Roman"/>
                <w:b/>
                <w:i/>
                <w:color w:val="auto"/>
                <w:szCs w:val="22"/>
              </w:rPr>
              <w:t xml:space="preserve">.1. Saskaņotība: </w:t>
            </w:r>
          </w:p>
          <w:p w14:paraId="79CEB46B" w14:textId="53C2DF62" w:rsidR="00A65055" w:rsidRPr="00D45C51" w:rsidRDefault="00A65055" w:rsidP="00B42681">
            <w:pPr>
              <w:pStyle w:val="ListParagraph"/>
              <w:ind w:left="0"/>
              <w:jc w:val="both"/>
              <w:rPr>
                <w:sz w:val="22"/>
                <w:szCs w:val="22"/>
              </w:rPr>
            </w:pPr>
            <w:r w:rsidRPr="00D45C51">
              <w:rPr>
                <w:sz w:val="22"/>
                <w:szCs w:val="22"/>
              </w:rPr>
              <w:t xml:space="preserve">Projektā ir </w:t>
            </w:r>
            <w:r w:rsidRPr="00D45C51">
              <w:rPr>
                <w:sz w:val="22"/>
                <w:szCs w:val="22"/>
                <w:lang w:val="lv-LV"/>
              </w:rPr>
              <w:t xml:space="preserve">ietverts </w:t>
            </w:r>
            <w:r w:rsidRPr="00D45C51">
              <w:rPr>
                <w:sz w:val="22"/>
                <w:szCs w:val="22"/>
              </w:rPr>
              <w:t xml:space="preserve">saskaņots un vispusīgs darbību kopums, lai izpildītu </w:t>
            </w:r>
            <w:r w:rsidRPr="00D45C51">
              <w:rPr>
                <w:sz w:val="22"/>
                <w:szCs w:val="22"/>
                <w:lang w:val="lv-LV"/>
              </w:rPr>
              <w:t xml:space="preserve">projekta iesniegumā un </w:t>
            </w:r>
            <w:r w:rsidRPr="00D45C51">
              <w:rPr>
                <w:i/>
                <w:sz w:val="22"/>
                <w:szCs w:val="22"/>
                <w:lang w:val="lv-LV"/>
              </w:rPr>
              <w:t>Digitālā līdzekļa izstrādes plānā</w:t>
            </w:r>
            <w:r w:rsidRPr="00D45C51">
              <w:rPr>
                <w:sz w:val="22"/>
                <w:szCs w:val="22"/>
                <w:lang w:val="lv-LV"/>
              </w:rPr>
              <w:t xml:space="preserve"> </w:t>
            </w:r>
            <w:r w:rsidRPr="00D45C51">
              <w:rPr>
                <w:sz w:val="22"/>
                <w:szCs w:val="22"/>
              </w:rPr>
              <w:t>identificētās vajadzības un sasniegtu plānotos rezultātus.</w:t>
            </w:r>
          </w:p>
          <w:p w14:paraId="22DDC12B" w14:textId="78D2DD4C" w:rsidR="00A65055" w:rsidRPr="00D45C51" w:rsidRDefault="00A65055" w:rsidP="00B42681">
            <w:pPr>
              <w:pStyle w:val="ListParagraph"/>
              <w:ind w:left="0"/>
              <w:jc w:val="both"/>
              <w:rPr>
                <w:rFonts w:eastAsia="Calibri"/>
                <w:sz w:val="22"/>
                <w:szCs w:val="22"/>
                <w:lang w:val="lv-LV" w:eastAsia="en-US"/>
              </w:rPr>
            </w:pPr>
          </w:p>
        </w:tc>
        <w:tc>
          <w:tcPr>
            <w:tcW w:w="454" w:type="pct"/>
            <w:vMerge/>
          </w:tcPr>
          <w:p w14:paraId="30484C97" w14:textId="77777777" w:rsidR="00A65055" w:rsidRPr="00D45C51" w:rsidRDefault="00A65055" w:rsidP="00B42681">
            <w:pPr>
              <w:spacing w:after="0" w:line="240" w:lineRule="auto"/>
              <w:jc w:val="center"/>
              <w:rPr>
                <w:rFonts w:ascii="Times New Roman" w:hAnsi="Times New Roman"/>
                <w:color w:val="auto"/>
                <w:szCs w:val="22"/>
                <w:lang w:eastAsia="lv-LV"/>
              </w:rPr>
            </w:pPr>
          </w:p>
        </w:tc>
        <w:tc>
          <w:tcPr>
            <w:tcW w:w="447" w:type="pct"/>
            <w:vMerge/>
          </w:tcPr>
          <w:p w14:paraId="1A2CA602" w14:textId="77777777" w:rsidR="00A65055" w:rsidRPr="00D45C51" w:rsidRDefault="00A65055" w:rsidP="00B42681">
            <w:pPr>
              <w:spacing w:after="0" w:line="240" w:lineRule="auto"/>
              <w:jc w:val="center"/>
              <w:rPr>
                <w:rFonts w:ascii="Times New Roman" w:hAnsi="Times New Roman"/>
                <w:b/>
                <w:color w:val="auto"/>
                <w:szCs w:val="22"/>
              </w:rPr>
            </w:pPr>
          </w:p>
        </w:tc>
        <w:tc>
          <w:tcPr>
            <w:tcW w:w="1944" w:type="pct"/>
            <w:vMerge/>
          </w:tcPr>
          <w:p w14:paraId="55466871" w14:textId="77777777" w:rsidR="00A65055" w:rsidRPr="00D45C51" w:rsidRDefault="00A65055" w:rsidP="00B42681">
            <w:pPr>
              <w:spacing w:after="0" w:line="240" w:lineRule="auto"/>
              <w:jc w:val="center"/>
              <w:rPr>
                <w:rFonts w:ascii="Times New Roman" w:hAnsi="Times New Roman"/>
                <w:b/>
                <w:color w:val="auto"/>
                <w:szCs w:val="22"/>
              </w:rPr>
            </w:pPr>
          </w:p>
        </w:tc>
      </w:tr>
      <w:tr w:rsidR="00A65055" w:rsidRPr="00D45C51" w14:paraId="3655E1C4" w14:textId="0921A965" w:rsidTr="00ED31D1">
        <w:trPr>
          <w:trHeight w:val="335"/>
        </w:trPr>
        <w:tc>
          <w:tcPr>
            <w:tcW w:w="314" w:type="pct"/>
            <w:vMerge/>
          </w:tcPr>
          <w:p w14:paraId="2F90EA7A" w14:textId="77777777"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4434A123" w14:textId="76009E6C" w:rsidR="00A65055" w:rsidRPr="00D45C51" w:rsidRDefault="00A65055" w:rsidP="00B42681">
            <w:pPr>
              <w:spacing w:after="0" w:line="240" w:lineRule="auto"/>
              <w:jc w:val="both"/>
              <w:rPr>
                <w:rFonts w:ascii="Times New Roman" w:hAnsi="Times New Roman"/>
                <w:b/>
                <w:i/>
                <w:color w:val="auto"/>
                <w:szCs w:val="22"/>
              </w:rPr>
            </w:pPr>
            <w:r w:rsidRPr="00D45C51">
              <w:rPr>
                <w:rFonts w:ascii="Times New Roman" w:hAnsi="Times New Roman"/>
                <w:b/>
                <w:i/>
                <w:color w:val="auto"/>
                <w:szCs w:val="22"/>
              </w:rPr>
              <w:t>3.</w:t>
            </w:r>
            <w:r w:rsidR="00037F10">
              <w:rPr>
                <w:rFonts w:ascii="Times New Roman" w:hAnsi="Times New Roman"/>
                <w:b/>
                <w:i/>
                <w:color w:val="auto"/>
                <w:szCs w:val="22"/>
              </w:rPr>
              <w:t>2</w:t>
            </w:r>
            <w:r w:rsidRPr="00D45C51">
              <w:rPr>
                <w:rFonts w:ascii="Times New Roman" w:hAnsi="Times New Roman"/>
                <w:b/>
                <w:i/>
                <w:color w:val="auto"/>
                <w:szCs w:val="22"/>
              </w:rPr>
              <w:t xml:space="preserve">.2. Struktūra: </w:t>
            </w:r>
          </w:p>
          <w:p w14:paraId="6BE8AC33" w14:textId="5EE75ED6" w:rsidR="00A65055" w:rsidRPr="00D45C51" w:rsidRDefault="00A65055" w:rsidP="00B42681">
            <w:pPr>
              <w:pStyle w:val="ListParagraph"/>
              <w:ind w:left="0"/>
              <w:jc w:val="both"/>
              <w:rPr>
                <w:sz w:val="22"/>
                <w:szCs w:val="22"/>
              </w:rPr>
            </w:pPr>
            <w:r w:rsidRPr="00C43212">
              <w:rPr>
                <w:i/>
                <w:sz w:val="22"/>
                <w:szCs w:val="22"/>
                <w:lang w:val="lv-LV"/>
              </w:rPr>
              <w:t>Digitālā līdzekļa izstrādes plāns</w:t>
            </w:r>
            <w:r w:rsidRPr="00D45C51">
              <w:rPr>
                <w:sz w:val="22"/>
                <w:szCs w:val="22"/>
              </w:rPr>
              <w:t xml:space="preserve"> ir skaidrs, saprotams, kvalitatīvs un aptver visus posmus (sagatavošanās, īstenošanas, uzraudzības, izvērtēšanas un izplatīšanas posmi).</w:t>
            </w:r>
          </w:p>
          <w:p w14:paraId="65801BC4" w14:textId="593E6B4B" w:rsidR="00A65055" w:rsidRPr="00D45C51" w:rsidRDefault="00A65055" w:rsidP="00B42681">
            <w:pPr>
              <w:pStyle w:val="ListParagraph"/>
              <w:ind w:left="0"/>
              <w:jc w:val="both"/>
              <w:rPr>
                <w:rFonts w:eastAsia="Calibri"/>
                <w:sz w:val="22"/>
                <w:szCs w:val="22"/>
                <w:lang w:val="lv-LV" w:eastAsia="en-US"/>
              </w:rPr>
            </w:pPr>
          </w:p>
        </w:tc>
        <w:tc>
          <w:tcPr>
            <w:tcW w:w="454" w:type="pct"/>
            <w:vMerge/>
          </w:tcPr>
          <w:p w14:paraId="7EB6190C" w14:textId="77777777" w:rsidR="00A65055" w:rsidRPr="00D45C51" w:rsidRDefault="00A65055" w:rsidP="00B42681">
            <w:pPr>
              <w:spacing w:after="0" w:line="240" w:lineRule="auto"/>
              <w:jc w:val="center"/>
              <w:rPr>
                <w:rFonts w:ascii="Times New Roman" w:hAnsi="Times New Roman"/>
                <w:color w:val="auto"/>
                <w:szCs w:val="22"/>
                <w:lang w:eastAsia="lv-LV"/>
              </w:rPr>
            </w:pPr>
          </w:p>
        </w:tc>
        <w:tc>
          <w:tcPr>
            <w:tcW w:w="447" w:type="pct"/>
            <w:vMerge/>
          </w:tcPr>
          <w:p w14:paraId="3DC28C06" w14:textId="77777777" w:rsidR="00A65055" w:rsidRPr="00D45C51" w:rsidRDefault="00A65055" w:rsidP="00B42681">
            <w:pPr>
              <w:spacing w:after="0" w:line="240" w:lineRule="auto"/>
              <w:jc w:val="center"/>
              <w:rPr>
                <w:rFonts w:ascii="Times New Roman" w:hAnsi="Times New Roman"/>
                <w:b/>
                <w:color w:val="auto"/>
                <w:szCs w:val="22"/>
              </w:rPr>
            </w:pPr>
          </w:p>
        </w:tc>
        <w:tc>
          <w:tcPr>
            <w:tcW w:w="1944" w:type="pct"/>
            <w:vMerge/>
          </w:tcPr>
          <w:p w14:paraId="6B6C4235" w14:textId="77777777" w:rsidR="00A65055" w:rsidRPr="00D45C51" w:rsidRDefault="00A65055" w:rsidP="00B42681">
            <w:pPr>
              <w:spacing w:after="0" w:line="240" w:lineRule="auto"/>
              <w:jc w:val="center"/>
              <w:rPr>
                <w:rFonts w:ascii="Times New Roman" w:hAnsi="Times New Roman"/>
                <w:b/>
                <w:color w:val="auto"/>
                <w:szCs w:val="22"/>
              </w:rPr>
            </w:pPr>
          </w:p>
        </w:tc>
      </w:tr>
      <w:tr w:rsidR="00A65055" w:rsidRPr="00D45C51" w14:paraId="67E1852D" w14:textId="3334E623" w:rsidTr="00ED31D1">
        <w:trPr>
          <w:trHeight w:val="335"/>
        </w:trPr>
        <w:tc>
          <w:tcPr>
            <w:tcW w:w="314" w:type="pct"/>
            <w:vMerge/>
          </w:tcPr>
          <w:p w14:paraId="0B26D3C3" w14:textId="77777777"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7FB5DDB7" w14:textId="10CA7DB0" w:rsidR="00A65055" w:rsidRPr="00D45C51" w:rsidRDefault="00A65055" w:rsidP="00B42681">
            <w:pPr>
              <w:spacing w:after="0" w:line="240" w:lineRule="auto"/>
              <w:jc w:val="both"/>
              <w:rPr>
                <w:rFonts w:ascii="Times New Roman" w:hAnsi="Times New Roman"/>
                <w:b/>
                <w:i/>
                <w:color w:val="auto"/>
                <w:szCs w:val="22"/>
              </w:rPr>
            </w:pPr>
            <w:r w:rsidRPr="00D45C51">
              <w:rPr>
                <w:rFonts w:ascii="Times New Roman" w:hAnsi="Times New Roman"/>
                <w:b/>
                <w:i/>
                <w:color w:val="auto"/>
                <w:szCs w:val="22"/>
              </w:rPr>
              <w:t>3.</w:t>
            </w:r>
            <w:r w:rsidR="00037F10">
              <w:rPr>
                <w:rFonts w:ascii="Times New Roman" w:hAnsi="Times New Roman"/>
                <w:b/>
                <w:i/>
                <w:color w:val="auto"/>
                <w:szCs w:val="22"/>
              </w:rPr>
              <w:t>2</w:t>
            </w:r>
            <w:r w:rsidRPr="00D45C51">
              <w:rPr>
                <w:rFonts w:ascii="Times New Roman" w:hAnsi="Times New Roman"/>
                <w:b/>
                <w:i/>
                <w:color w:val="auto"/>
                <w:szCs w:val="22"/>
              </w:rPr>
              <w:t xml:space="preserve">.3. Pārvaldība: </w:t>
            </w:r>
          </w:p>
          <w:p w14:paraId="6B969F9A" w14:textId="4D8EDA93" w:rsidR="00A65055" w:rsidRPr="00D45C51" w:rsidRDefault="00A65055" w:rsidP="00B42681">
            <w:pPr>
              <w:spacing w:after="0" w:line="240" w:lineRule="auto"/>
              <w:jc w:val="both"/>
              <w:rPr>
                <w:rFonts w:ascii="Times New Roman" w:eastAsia="Calibri" w:hAnsi="Times New Roman"/>
                <w:color w:val="auto"/>
                <w:szCs w:val="22"/>
              </w:rPr>
            </w:pPr>
            <w:r w:rsidRPr="00D45C51">
              <w:rPr>
                <w:rFonts w:ascii="Times New Roman" w:hAnsi="Times New Roman"/>
                <w:color w:val="auto"/>
                <w:szCs w:val="22"/>
              </w:rPr>
              <w:t>Termiņi, organizācija, uzdevumi un pienākumi ir skaidri noteikti un reālistiski. Projekts paredz piešķirt atbilstošus resursus katram pasākumam projekta mērķu un rezultātu kvalitatīvai sasniegšanai.</w:t>
            </w:r>
          </w:p>
        </w:tc>
        <w:tc>
          <w:tcPr>
            <w:tcW w:w="454" w:type="pct"/>
            <w:vMerge/>
          </w:tcPr>
          <w:p w14:paraId="0C75C6E4" w14:textId="77777777" w:rsidR="00A65055" w:rsidRPr="00D45C51" w:rsidRDefault="00A65055" w:rsidP="00B42681">
            <w:pPr>
              <w:spacing w:after="0" w:line="240" w:lineRule="auto"/>
              <w:jc w:val="center"/>
              <w:rPr>
                <w:rFonts w:ascii="Times New Roman" w:hAnsi="Times New Roman"/>
                <w:color w:val="auto"/>
                <w:szCs w:val="22"/>
                <w:lang w:eastAsia="lv-LV"/>
              </w:rPr>
            </w:pPr>
          </w:p>
        </w:tc>
        <w:tc>
          <w:tcPr>
            <w:tcW w:w="447" w:type="pct"/>
            <w:vMerge/>
          </w:tcPr>
          <w:p w14:paraId="0C85BF0B" w14:textId="77777777" w:rsidR="00A65055" w:rsidRPr="00D45C51" w:rsidRDefault="00A65055" w:rsidP="00B42681">
            <w:pPr>
              <w:spacing w:after="0" w:line="240" w:lineRule="auto"/>
              <w:jc w:val="center"/>
              <w:rPr>
                <w:rFonts w:ascii="Times New Roman" w:hAnsi="Times New Roman"/>
                <w:b/>
                <w:color w:val="auto"/>
                <w:szCs w:val="22"/>
              </w:rPr>
            </w:pPr>
          </w:p>
        </w:tc>
        <w:tc>
          <w:tcPr>
            <w:tcW w:w="1944" w:type="pct"/>
            <w:vMerge/>
          </w:tcPr>
          <w:p w14:paraId="0F6DA25C" w14:textId="77777777" w:rsidR="00A65055" w:rsidRPr="00D45C51" w:rsidRDefault="00A65055" w:rsidP="00B42681">
            <w:pPr>
              <w:spacing w:after="0" w:line="240" w:lineRule="auto"/>
              <w:jc w:val="center"/>
              <w:rPr>
                <w:rFonts w:ascii="Times New Roman" w:hAnsi="Times New Roman"/>
                <w:b/>
                <w:color w:val="auto"/>
                <w:szCs w:val="22"/>
              </w:rPr>
            </w:pPr>
          </w:p>
        </w:tc>
      </w:tr>
      <w:tr w:rsidR="00A65055" w:rsidRPr="00D45C51" w14:paraId="509B91A5" w14:textId="7BFA6E7F" w:rsidTr="00ED31D1">
        <w:trPr>
          <w:trHeight w:val="335"/>
        </w:trPr>
        <w:tc>
          <w:tcPr>
            <w:tcW w:w="314" w:type="pct"/>
            <w:vMerge/>
          </w:tcPr>
          <w:p w14:paraId="3102AD2B" w14:textId="77777777"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4A0744E3" w14:textId="43448481" w:rsidR="00A65055" w:rsidRPr="00D45C51" w:rsidRDefault="00A65055" w:rsidP="00B42681">
            <w:pPr>
              <w:spacing w:after="0" w:line="240" w:lineRule="auto"/>
              <w:jc w:val="both"/>
              <w:rPr>
                <w:rFonts w:ascii="Times New Roman" w:hAnsi="Times New Roman"/>
                <w:b/>
                <w:i/>
                <w:color w:val="auto"/>
                <w:szCs w:val="22"/>
              </w:rPr>
            </w:pPr>
            <w:r w:rsidRPr="00D45C51">
              <w:rPr>
                <w:rFonts w:ascii="Times New Roman" w:hAnsi="Times New Roman"/>
                <w:b/>
                <w:i/>
                <w:color w:val="auto"/>
                <w:szCs w:val="22"/>
              </w:rPr>
              <w:t>3.</w:t>
            </w:r>
            <w:r w:rsidR="00037F10">
              <w:rPr>
                <w:rFonts w:ascii="Times New Roman" w:hAnsi="Times New Roman"/>
                <w:b/>
                <w:i/>
                <w:color w:val="auto"/>
                <w:szCs w:val="22"/>
              </w:rPr>
              <w:t>2</w:t>
            </w:r>
            <w:r w:rsidRPr="00D45C51">
              <w:rPr>
                <w:rFonts w:ascii="Times New Roman" w:hAnsi="Times New Roman"/>
                <w:b/>
                <w:i/>
                <w:color w:val="auto"/>
                <w:szCs w:val="22"/>
              </w:rPr>
              <w:t>.4.  Kvalitātes un finanšu kontrole:</w:t>
            </w:r>
          </w:p>
          <w:p w14:paraId="4EBA12A0" w14:textId="6310DE5C" w:rsidR="00A65055" w:rsidRPr="00D45C51" w:rsidRDefault="00A65055" w:rsidP="00B42681">
            <w:pPr>
              <w:spacing w:after="0" w:line="240" w:lineRule="auto"/>
              <w:jc w:val="both"/>
              <w:rPr>
                <w:rFonts w:ascii="Times New Roman" w:eastAsia="Calibri" w:hAnsi="Times New Roman"/>
                <w:color w:val="auto"/>
                <w:szCs w:val="22"/>
              </w:rPr>
            </w:pPr>
            <w:r w:rsidRPr="00D45C51">
              <w:rPr>
                <w:rFonts w:ascii="Times New Roman" w:hAnsi="Times New Roman"/>
                <w:color w:val="auto"/>
                <w:szCs w:val="22"/>
              </w:rPr>
              <w:t>Īpaši procesu un nodevumu novērtēšanas pasākumi nodrošina, ka projekts tiek īstenots augstā kvalitātē, tiks pabeigts laikus un iekļaujoties budžetā</w:t>
            </w:r>
            <w:r w:rsidR="00A31108">
              <w:rPr>
                <w:rFonts w:ascii="Times New Roman" w:hAnsi="Times New Roman"/>
                <w:color w:val="auto"/>
                <w:szCs w:val="22"/>
              </w:rPr>
              <w:t>.</w:t>
            </w:r>
            <w:r w:rsidRPr="00D45C51" w:rsidDel="00392B17">
              <w:rPr>
                <w:rFonts w:ascii="Times New Roman" w:hAnsi="Times New Roman"/>
                <w:color w:val="auto"/>
                <w:szCs w:val="22"/>
              </w:rPr>
              <w:t xml:space="preserve"> </w:t>
            </w:r>
          </w:p>
        </w:tc>
        <w:tc>
          <w:tcPr>
            <w:tcW w:w="454" w:type="pct"/>
            <w:vMerge/>
          </w:tcPr>
          <w:p w14:paraId="53697351" w14:textId="77777777" w:rsidR="00A65055" w:rsidRPr="00D45C51" w:rsidRDefault="00A65055" w:rsidP="00B42681">
            <w:pPr>
              <w:spacing w:after="0" w:line="240" w:lineRule="auto"/>
              <w:jc w:val="center"/>
              <w:rPr>
                <w:rFonts w:ascii="Times New Roman" w:hAnsi="Times New Roman"/>
                <w:color w:val="auto"/>
                <w:szCs w:val="22"/>
                <w:lang w:eastAsia="lv-LV"/>
              </w:rPr>
            </w:pPr>
          </w:p>
        </w:tc>
        <w:tc>
          <w:tcPr>
            <w:tcW w:w="447" w:type="pct"/>
            <w:vMerge/>
          </w:tcPr>
          <w:p w14:paraId="420DA62A" w14:textId="77777777" w:rsidR="00A65055" w:rsidRPr="00D45C51" w:rsidRDefault="00A65055" w:rsidP="00B42681">
            <w:pPr>
              <w:spacing w:after="0" w:line="240" w:lineRule="auto"/>
              <w:jc w:val="center"/>
              <w:rPr>
                <w:rFonts w:ascii="Times New Roman" w:hAnsi="Times New Roman"/>
                <w:b/>
                <w:color w:val="auto"/>
                <w:szCs w:val="22"/>
              </w:rPr>
            </w:pPr>
          </w:p>
        </w:tc>
        <w:tc>
          <w:tcPr>
            <w:tcW w:w="1944" w:type="pct"/>
            <w:vMerge/>
          </w:tcPr>
          <w:p w14:paraId="516DFE7D" w14:textId="77777777" w:rsidR="00A65055" w:rsidRPr="00D45C51" w:rsidRDefault="00A65055" w:rsidP="00B42681">
            <w:pPr>
              <w:spacing w:after="0" w:line="240" w:lineRule="auto"/>
              <w:jc w:val="center"/>
              <w:rPr>
                <w:rFonts w:ascii="Times New Roman" w:hAnsi="Times New Roman"/>
                <w:b/>
                <w:color w:val="auto"/>
                <w:szCs w:val="22"/>
              </w:rPr>
            </w:pPr>
          </w:p>
        </w:tc>
      </w:tr>
      <w:tr w:rsidR="007D07FE" w:rsidRPr="00D45C51" w14:paraId="19F30696" w14:textId="77777777" w:rsidTr="00D47007">
        <w:trPr>
          <w:trHeight w:val="2870"/>
        </w:trPr>
        <w:tc>
          <w:tcPr>
            <w:tcW w:w="314" w:type="pct"/>
            <w:vMerge w:val="restart"/>
          </w:tcPr>
          <w:p w14:paraId="783912CC" w14:textId="369C3237" w:rsidR="007D07FE" w:rsidRPr="00D45C51" w:rsidRDefault="007D07FE"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3.</w:t>
            </w:r>
            <w:r>
              <w:rPr>
                <w:rFonts w:ascii="Times New Roman" w:hAnsi="Times New Roman"/>
                <w:color w:val="auto"/>
                <w:szCs w:val="22"/>
              </w:rPr>
              <w:t>3</w:t>
            </w:r>
            <w:r w:rsidRPr="00D45C51">
              <w:rPr>
                <w:rFonts w:ascii="Times New Roman" w:hAnsi="Times New Roman"/>
                <w:color w:val="auto"/>
                <w:szCs w:val="22"/>
              </w:rPr>
              <w:t>.</w:t>
            </w:r>
          </w:p>
        </w:tc>
        <w:tc>
          <w:tcPr>
            <w:tcW w:w="1841" w:type="pct"/>
            <w:gridSpan w:val="2"/>
          </w:tcPr>
          <w:p w14:paraId="40299D45" w14:textId="0EF2C83E" w:rsidR="007D07FE" w:rsidRPr="00D45C51" w:rsidRDefault="007D07FE" w:rsidP="00B42681">
            <w:pPr>
              <w:spacing w:after="0" w:line="240" w:lineRule="auto"/>
              <w:jc w:val="both"/>
              <w:rPr>
                <w:rFonts w:ascii="Times New Roman" w:hAnsi="Times New Roman"/>
                <w:b/>
                <w:color w:val="auto"/>
                <w:szCs w:val="22"/>
              </w:rPr>
            </w:pPr>
            <w:r w:rsidRPr="00D45C51">
              <w:rPr>
                <w:rFonts w:ascii="Times New Roman" w:hAnsi="Times New Roman"/>
                <w:b/>
                <w:color w:val="auto"/>
                <w:szCs w:val="22"/>
              </w:rPr>
              <w:t>Projekta īstenošanas grupas un sadarbības kvalitāte</w:t>
            </w:r>
            <w:r>
              <w:rPr>
                <w:rStyle w:val="FootnoteReference"/>
                <w:rFonts w:ascii="Times New Roman" w:hAnsi="Times New Roman"/>
                <w:b/>
                <w:color w:val="auto"/>
                <w:szCs w:val="22"/>
              </w:rPr>
              <w:footnoteReference w:id="21"/>
            </w:r>
            <w:r w:rsidRPr="00D45C51">
              <w:rPr>
                <w:rFonts w:ascii="Times New Roman" w:hAnsi="Times New Roman"/>
                <w:b/>
                <w:color w:val="auto"/>
                <w:szCs w:val="22"/>
              </w:rPr>
              <w:t>:</w:t>
            </w:r>
          </w:p>
          <w:p w14:paraId="178323BB" w14:textId="213F2A4B" w:rsidR="007D07FE" w:rsidRPr="00D45C51" w:rsidRDefault="007D07FE" w:rsidP="00B42681">
            <w:pPr>
              <w:spacing w:after="0" w:line="240" w:lineRule="auto"/>
              <w:jc w:val="both"/>
              <w:rPr>
                <w:rFonts w:ascii="Times New Roman" w:hAnsi="Times New Roman"/>
                <w:color w:val="auto"/>
                <w:szCs w:val="22"/>
              </w:rPr>
            </w:pPr>
            <w:r w:rsidRPr="00D45C51">
              <w:rPr>
                <w:rFonts w:ascii="Times New Roman" w:hAnsi="Times New Roman"/>
                <w:color w:val="auto"/>
                <w:szCs w:val="22"/>
              </w:rPr>
              <w:t>3.</w:t>
            </w:r>
            <w:r>
              <w:rPr>
                <w:rFonts w:ascii="Times New Roman" w:hAnsi="Times New Roman"/>
                <w:color w:val="auto"/>
                <w:szCs w:val="22"/>
              </w:rPr>
              <w:t>3</w:t>
            </w:r>
            <w:r w:rsidRPr="00D45C51">
              <w:rPr>
                <w:rFonts w:ascii="Times New Roman" w:hAnsi="Times New Roman"/>
                <w:color w:val="auto"/>
                <w:szCs w:val="22"/>
              </w:rPr>
              <w:t>.1. Projekta īstenošanā iesaistītajam personālam (</w:t>
            </w:r>
            <w:r w:rsidRPr="00D45C51">
              <w:rPr>
                <w:rFonts w:ascii="Times New Roman" w:hAnsi="Times New Roman"/>
                <w:i/>
                <w:color w:val="auto"/>
                <w:szCs w:val="22"/>
              </w:rPr>
              <w:t>t.sk. sadarbības partnera</w:t>
            </w:r>
            <w:r w:rsidRPr="00D45C51">
              <w:rPr>
                <w:rFonts w:ascii="Times New Roman" w:hAnsi="Times New Roman"/>
                <w:color w:val="auto"/>
                <w:szCs w:val="22"/>
              </w:rPr>
              <w:t xml:space="preserve">) ir nepieciešamās zināšanas, prasmes, pieredze un vadības atbalsts, lai veiksmīgi īstenotu visas projektā plānotās darbības un sasniegtu izvirzīto mērķi; </w:t>
            </w:r>
          </w:p>
          <w:p w14:paraId="4093090E" w14:textId="37574AB3" w:rsidR="007D07FE" w:rsidRPr="00D45C51" w:rsidRDefault="007D07FE" w:rsidP="00B42681">
            <w:pPr>
              <w:spacing w:after="0" w:line="240" w:lineRule="auto"/>
              <w:jc w:val="both"/>
              <w:rPr>
                <w:rFonts w:ascii="Times New Roman" w:hAnsi="Times New Roman"/>
                <w:b/>
                <w:i/>
                <w:color w:val="auto"/>
                <w:szCs w:val="22"/>
              </w:rPr>
            </w:pPr>
          </w:p>
        </w:tc>
        <w:tc>
          <w:tcPr>
            <w:tcW w:w="454" w:type="pct"/>
            <w:vMerge w:val="restart"/>
          </w:tcPr>
          <w:p w14:paraId="21863E89" w14:textId="77777777" w:rsidR="007D07FE" w:rsidRPr="00D45C51" w:rsidRDefault="007D07FE" w:rsidP="00B42681">
            <w:pPr>
              <w:spacing w:after="0" w:line="240" w:lineRule="auto"/>
              <w:jc w:val="center"/>
              <w:rPr>
                <w:rFonts w:ascii="Times New Roman" w:hAnsi="Times New Roman"/>
                <w:b/>
                <w:bCs/>
                <w:iCs/>
                <w:color w:val="auto"/>
                <w:szCs w:val="22"/>
              </w:rPr>
            </w:pPr>
            <w:r w:rsidRPr="00D45C51">
              <w:rPr>
                <w:rFonts w:ascii="Times New Roman" w:hAnsi="Times New Roman"/>
                <w:b/>
                <w:bCs/>
                <w:iCs/>
                <w:color w:val="auto"/>
                <w:szCs w:val="22"/>
              </w:rPr>
              <w:t>0 - 5</w:t>
            </w:r>
          </w:p>
          <w:p w14:paraId="63CF3C1E" w14:textId="3619C418" w:rsidR="007D07FE" w:rsidRPr="00D45C51" w:rsidRDefault="007D07FE" w:rsidP="00B42681">
            <w:pPr>
              <w:spacing w:after="0" w:line="240" w:lineRule="auto"/>
              <w:jc w:val="center"/>
              <w:rPr>
                <w:rFonts w:ascii="Times New Roman" w:hAnsi="Times New Roman"/>
                <w:color w:val="auto"/>
                <w:szCs w:val="22"/>
                <w:lang w:eastAsia="lv-LV"/>
              </w:rPr>
            </w:pPr>
            <w:r w:rsidRPr="00D45C51">
              <w:rPr>
                <w:rFonts w:ascii="Times New Roman" w:hAnsi="Times New Roman"/>
                <w:i/>
                <w:color w:val="auto"/>
                <w:szCs w:val="22"/>
              </w:rPr>
              <w:t>(Vērtējuma vienība – 0,5 punkti)</w:t>
            </w:r>
          </w:p>
        </w:tc>
        <w:tc>
          <w:tcPr>
            <w:tcW w:w="447" w:type="pct"/>
            <w:vMerge w:val="restart"/>
          </w:tcPr>
          <w:p w14:paraId="15849AA6" w14:textId="77777777" w:rsidR="007D07FE" w:rsidRPr="00D45C51" w:rsidRDefault="007D07FE" w:rsidP="00B42681">
            <w:pPr>
              <w:spacing w:after="0" w:line="240" w:lineRule="auto"/>
              <w:jc w:val="center"/>
              <w:rPr>
                <w:rFonts w:ascii="Times New Roman" w:hAnsi="Times New Roman"/>
                <w:color w:val="auto"/>
                <w:szCs w:val="22"/>
              </w:rPr>
            </w:pPr>
            <w:r w:rsidRPr="00D45C51">
              <w:rPr>
                <w:rFonts w:ascii="Times New Roman" w:hAnsi="Times New Roman"/>
                <w:color w:val="auto"/>
                <w:szCs w:val="22"/>
              </w:rPr>
              <w:t xml:space="preserve">Jāsaņem vismaz </w:t>
            </w:r>
            <w:r w:rsidRPr="00D45C51">
              <w:rPr>
                <w:rFonts w:ascii="Times New Roman" w:hAnsi="Times New Roman"/>
                <w:b/>
                <w:color w:val="auto"/>
                <w:szCs w:val="22"/>
              </w:rPr>
              <w:t>3,5</w:t>
            </w:r>
            <w:r w:rsidRPr="00D45C51">
              <w:rPr>
                <w:rFonts w:ascii="Times New Roman" w:hAnsi="Times New Roman"/>
                <w:color w:val="auto"/>
                <w:szCs w:val="22"/>
              </w:rPr>
              <w:t xml:space="preserve"> punkti.</w:t>
            </w:r>
          </w:p>
          <w:p w14:paraId="1B2D8230" w14:textId="77777777" w:rsidR="007D07FE" w:rsidRPr="00D45C51" w:rsidRDefault="007D07FE" w:rsidP="00B42681">
            <w:pPr>
              <w:spacing w:after="0" w:line="240" w:lineRule="auto"/>
              <w:jc w:val="center"/>
              <w:rPr>
                <w:rFonts w:ascii="Times New Roman" w:hAnsi="Times New Roman"/>
                <w:color w:val="auto"/>
                <w:szCs w:val="22"/>
              </w:rPr>
            </w:pPr>
          </w:p>
          <w:p w14:paraId="20424988" w14:textId="3BE82189" w:rsidR="007D07FE" w:rsidRPr="00D45C51" w:rsidRDefault="007D07FE" w:rsidP="00B42681">
            <w:pPr>
              <w:spacing w:after="0" w:line="240" w:lineRule="auto"/>
              <w:jc w:val="center"/>
              <w:rPr>
                <w:rFonts w:ascii="Times New Roman" w:hAnsi="Times New Roman"/>
                <w:b/>
                <w:color w:val="auto"/>
                <w:szCs w:val="22"/>
              </w:rPr>
            </w:pPr>
            <w:r w:rsidRPr="00D45C51">
              <w:rPr>
                <w:rFonts w:ascii="Times New Roman" w:hAnsi="Times New Roman"/>
                <w:bCs/>
                <w:color w:val="auto"/>
                <w:szCs w:val="22"/>
                <w:lang w:eastAsia="lv-LV"/>
              </w:rPr>
              <w:t>Ja vērtējums ir zemāks par 3,5 punktiem, projekta iesniegumu noraida.</w:t>
            </w:r>
          </w:p>
        </w:tc>
        <w:tc>
          <w:tcPr>
            <w:tcW w:w="1944" w:type="pct"/>
            <w:vMerge w:val="restart"/>
          </w:tcPr>
          <w:p w14:paraId="2902AEC5" w14:textId="77777777" w:rsidR="007D07FE" w:rsidRPr="00D45C51" w:rsidRDefault="007D07FE" w:rsidP="00B42681">
            <w:pPr>
              <w:spacing w:after="0" w:line="240" w:lineRule="auto"/>
              <w:jc w:val="both"/>
              <w:rPr>
                <w:rFonts w:ascii="Times New Roman" w:hAnsi="Times New Roman"/>
                <w:i/>
                <w:color w:val="auto"/>
                <w:szCs w:val="22"/>
              </w:rPr>
            </w:pPr>
            <w:r w:rsidRPr="00D45C51">
              <w:rPr>
                <w:rFonts w:ascii="Times New Roman" w:hAnsi="Times New Roman"/>
                <w:i/>
                <w:color w:val="auto"/>
                <w:szCs w:val="22"/>
              </w:rPr>
              <w:t>Kritērija izvērtēšanai tiks piesaistīti eksperti.</w:t>
            </w:r>
          </w:p>
          <w:p w14:paraId="66F776FC" w14:textId="77777777" w:rsidR="007D07FE" w:rsidRPr="00D45C51" w:rsidRDefault="007D07FE" w:rsidP="00B42681">
            <w:pPr>
              <w:spacing w:after="0" w:line="240" w:lineRule="auto"/>
              <w:jc w:val="both"/>
              <w:rPr>
                <w:rFonts w:ascii="Times New Roman" w:hAnsi="Times New Roman"/>
                <w:i/>
                <w:color w:val="auto"/>
                <w:szCs w:val="22"/>
              </w:rPr>
            </w:pPr>
          </w:p>
          <w:p w14:paraId="3E9C7CF6" w14:textId="3A01335C" w:rsidR="007D07FE" w:rsidRPr="00D45C51" w:rsidRDefault="007D07FE" w:rsidP="00B42681">
            <w:pPr>
              <w:spacing w:after="0" w:line="240" w:lineRule="auto"/>
              <w:jc w:val="both"/>
              <w:rPr>
                <w:rFonts w:ascii="Times New Roman" w:hAnsi="Times New Roman"/>
                <w:i/>
                <w:color w:val="auto"/>
                <w:szCs w:val="22"/>
              </w:rPr>
            </w:pPr>
            <w:r w:rsidRPr="00D45C51">
              <w:rPr>
                <w:rFonts w:ascii="Times New Roman" w:hAnsi="Times New Roman"/>
                <w:i/>
                <w:color w:val="auto"/>
                <w:szCs w:val="22"/>
              </w:rPr>
              <w:t xml:space="preserve">Ja vienā projekta iesnieguma ietvaros plānots izstrādāt digitālo līdzekļu kopu, ietverot vairākus savstarpēji saistītos līdzekļus (tematiski, pēc izglītības jomas vai līmeņa, pēc tehniskā izpildījuma), tad tiek vērtēta digitāla līdzekļa kopa, pievēršot uzmanību katras digitālā līdzekļa satura daļas  atbilstībai šiem kritērijiem. </w:t>
            </w:r>
          </w:p>
          <w:p w14:paraId="346681D9" w14:textId="77777777" w:rsidR="007D07FE" w:rsidRPr="00D45C51" w:rsidRDefault="007D07FE" w:rsidP="00B42681">
            <w:pPr>
              <w:spacing w:after="0" w:line="240" w:lineRule="auto"/>
              <w:jc w:val="both"/>
              <w:rPr>
                <w:rFonts w:ascii="Times New Roman" w:hAnsi="Times New Roman"/>
                <w:i/>
                <w:color w:val="auto"/>
                <w:szCs w:val="22"/>
              </w:rPr>
            </w:pPr>
          </w:p>
          <w:p w14:paraId="4000665D" w14:textId="3561F3E5" w:rsidR="007D07FE" w:rsidRPr="00D8325D" w:rsidRDefault="007D07FE" w:rsidP="00B42681">
            <w:pPr>
              <w:spacing w:after="0" w:line="240" w:lineRule="auto"/>
              <w:rPr>
                <w:rFonts w:ascii="Times New Roman" w:hAnsi="Times New Roman"/>
                <w:color w:val="auto"/>
                <w:szCs w:val="22"/>
              </w:rPr>
            </w:pPr>
            <w:r w:rsidRPr="00D45C51">
              <w:rPr>
                <w:rFonts w:ascii="Times New Roman" w:hAnsi="Times New Roman"/>
                <w:color w:val="auto"/>
                <w:szCs w:val="22"/>
              </w:rPr>
              <w:t xml:space="preserve">Tiek izvērtēts, </w:t>
            </w:r>
            <w:r w:rsidRPr="00D45C51">
              <w:rPr>
                <w:rFonts w:ascii="Times New Roman" w:hAnsi="Times New Roman"/>
                <w:b/>
                <w:color w:val="auto"/>
                <w:szCs w:val="22"/>
              </w:rPr>
              <w:t>cik lielā mērā</w:t>
            </w:r>
            <w:r w:rsidRPr="00D45C51">
              <w:rPr>
                <w:rFonts w:ascii="Times New Roman" w:hAnsi="Times New Roman"/>
                <w:color w:val="auto"/>
                <w:szCs w:val="22"/>
              </w:rPr>
              <w:t xml:space="preserve"> projekta iesniegumā</w:t>
            </w:r>
            <w:r w:rsidR="00EF55A5">
              <w:rPr>
                <w:rFonts w:ascii="Times New Roman" w:hAnsi="Times New Roman"/>
                <w:color w:val="auto"/>
                <w:szCs w:val="22"/>
              </w:rPr>
              <w:t xml:space="preserve">  un </w:t>
            </w:r>
            <w:r w:rsidR="00EF55A5" w:rsidRPr="00D45C51">
              <w:rPr>
                <w:rFonts w:ascii="Times New Roman" w:hAnsi="Times New Roman"/>
                <w:i/>
                <w:szCs w:val="22"/>
                <w:lang w:eastAsia="lv-LV"/>
              </w:rPr>
              <w:t>Digitālā līdzekļa izstrādes plānā</w:t>
            </w:r>
            <w:r w:rsidR="00EF55A5">
              <w:rPr>
                <w:rFonts w:ascii="Times New Roman" w:hAnsi="Times New Roman"/>
                <w:i/>
                <w:szCs w:val="22"/>
                <w:lang w:eastAsia="lv-LV"/>
              </w:rPr>
              <w:t xml:space="preserve"> </w:t>
            </w:r>
            <w:r w:rsidRPr="00D45C51">
              <w:rPr>
                <w:rFonts w:ascii="Times New Roman" w:hAnsi="Times New Roman"/>
                <w:color w:val="auto"/>
                <w:szCs w:val="22"/>
              </w:rPr>
              <w:t xml:space="preserve"> ietvertais apraksts nodroš</w:t>
            </w:r>
            <w:r w:rsidR="00D8325D">
              <w:rPr>
                <w:rFonts w:ascii="Times New Roman" w:hAnsi="Times New Roman"/>
                <w:color w:val="auto"/>
                <w:szCs w:val="22"/>
              </w:rPr>
              <w:t xml:space="preserve">ina attiecīgā kritērija izpildi. Projekta iesniegumā un </w:t>
            </w:r>
            <w:r w:rsidR="00D8325D" w:rsidRPr="00D45C51">
              <w:rPr>
                <w:rFonts w:ascii="Times New Roman" w:hAnsi="Times New Roman"/>
                <w:i/>
                <w:szCs w:val="22"/>
                <w:lang w:eastAsia="lv-LV"/>
              </w:rPr>
              <w:t>Digitālā līdzekļa izstrādes plānā</w:t>
            </w:r>
            <w:r w:rsidR="00D8325D">
              <w:rPr>
                <w:rFonts w:ascii="Times New Roman" w:hAnsi="Times New Roman"/>
                <w:i/>
                <w:szCs w:val="22"/>
                <w:lang w:eastAsia="lv-LV"/>
              </w:rPr>
              <w:t xml:space="preserve"> ir iekļauta </w:t>
            </w:r>
            <w:r w:rsidR="00D8325D" w:rsidRPr="00D8325D">
              <w:rPr>
                <w:rFonts w:ascii="Times New Roman" w:hAnsi="Times New Roman"/>
                <w:i/>
                <w:szCs w:val="22"/>
                <w:lang w:eastAsia="lv-LV"/>
              </w:rPr>
              <w:t>informācija:</w:t>
            </w:r>
          </w:p>
          <w:p w14:paraId="4B3F5235" w14:textId="77777777" w:rsidR="00D8325D" w:rsidRPr="008D52BD" w:rsidRDefault="00530FCB" w:rsidP="00D539B2">
            <w:pPr>
              <w:pStyle w:val="ListParagraph"/>
              <w:numPr>
                <w:ilvl w:val="0"/>
                <w:numId w:val="18"/>
              </w:numPr>
              <w:jc w:val="both"/>
              <w:rPr>
                <w:sz w:val="22"/>
                <w:szCs w:val="22"/>
                <w:lang w:eastAsia="lv-LV"/>
              </w:rPr>
            </w:pPr>
            <w:r w:rsidRPr="00D8325D">
              <w:rPr>
                <w:sz w:val="22"/>
                <w:szCs w:val="22"/>
                <w:lang w:eastAsia="lv-LV"/>
              </w:rPr>
              <w:t xml:space="preserve">par īstenošanas personāla (t.sk. sadarbības partnera) </w:t>
            </w:r>
            <w:r w:rsidRPr="00D8325D">
              <w:rPr>
                <w:sz w:val="22"/>
                <w:szCs w:val="22"/>
              </w:rPr>
              <w:t xml:space="preserve">specializāciju, pieredzi, prasmēm, zinātību un pārvaldības atbalstu, kas  nepieciešams projekta iesniegumā minēto konkrēto plānoto darbību </w:t>
            </w:r>
            <w:r w:rsidRPr="00D8325D">
              <w:rPr>
                <w:sz w:val="22"/>
                <w:szCs w:val="22"/>
              </w:rPr>
              <w:lastRenderedPageBreak/>
              <w:t xml:space="preserve">īstenošanai, un apraksts par sadarbības partnera  plānoto iesaisti un paredzamo ietekmi projekta </w:t>
            </w:r>
            <w:r w:rsidRPr="008D52BD">
              <w:rPr>
                <w:sz w:val="22"/>
                <w:szCs w:val="22"/>
              </w:rPr>
              <w:t>iesniegumā noteiktā mērķa un rezultātu sasniegšanā.</w:t>
            </w:r>
          </w:p>
          <w:p w14:paraId="7902FE4F" w14:textId="67599E9D" w:rsidR="00D8325D" w:rsidRPr="008D52BD" w:rsidRDefault="007D07FE" w:rsidP="00D539B2">
            <w:pPr>
              <w:pStyle w:val="ListParagraph"/>
              <w:numPr>
                <w:ilvl w:val="0"/>
                <w:numId w:val="18"/>
              </w:numPr>
              <w:jc w:val="both"/>
              <w:rPr>
                <w:sz w:val="22"/>
                <w:szCs w:val="22"/>
                <w:lang w:eastAsia="lv-LV"/>
              </w:rPr>
            </w:pPr>
            <w:r w:rsidRPr="008D52BD">
              <w:rPr>
                <w:sz w:val="22"/>
                <w:szCs w:val="22"/>
                <w:lang w:eastAsia="lv-LV"/>
              </w:rPr>
              <w:t>par projekta iesniedzēja un sadarbības partnera  projekta īstenošanā iesaistīto personālu (apraksta profesionālo kvalifikāciju un pieredzi</w:t>
            </w:r>
            <w:r w:rsidR="00395F5F">
              <w:rPr>
                <w:sz w:val="22"/>
                <w:szCs w:val="22"/>
                <w:lang w:val="lv-LV" w:eastAsia="lv-LV"/>
              </w:rPr>
              <w:t xml:space="preserve">, </w:t>
            </w:r>
            <w:r w:rsidRPr="008D52BD">
              <w:rPr>
                <w:sz w:val="22"/>
                <w:szCs w:val="22"/>
                <w:lang w:eastAsia="lv-LV"/>
              </w:rPr>
              <w:t>kas apliecina personas profesionālās kvalifikācijas prasības, pieredzi un atbilstību paredzamo pienākumu izpildei) un pamatojumu, kāpēc projekta ietvaros plānoto konkrēto darbību īstenošanas nodrošināšanai plānots piesaistīt attiecīgo personālu.</w:t>
            </w:r>
          </w:p>
          <w:p w14:paraId="3276B8DB" w14:textId="293D829A" w:rsidR="0098069B" w:rsidRPr="008D52BD" w:rsidRDefault="0098069B" w:rsidP="00D539B2">
            <w:pPr>
              <w:pStyle w:val="ListParagraph"/>
              <w:numPr>
                <w:ilvl w:val="0"/>
                <w:numId w:val="18"/>
              </w:numPr>
              <w:jc w:val="both"/>
              <w:rPr>
                <w:sz w:val="22"/>
                <w:szCs w:val="22"/>
                <w:lang w:eastAsia="lv-LV"/>
              </w:rPr>
            </w:pPr>
            <w:r w:rsidRPr="008D52BD">
              <w:rPr>
                <w:sz w:val="22"/>
                <w:szCs w:val="22"/>
                <w:lang w:eastAsia="lv-LV"/>
              </w:rPr>
              <w:t xml:space="preserve">par ekspertiem (piemēram, </w:t>
            </w:r>
            <w:r w:rsidR="00D8325D" w:rsidRPr="008D52BD">
              <w:rPr>
                <w:sz w:val="22"/>
                <w:szCs w:val="22"/>
                <w:lang w:eastAsia="lv-LV"/>
              </w:rPr>
              <w:t>nozares</w:t>
            </w:r>
            <w:r w:rsidRPr="008D52BD">
              <w:rPr>
                <w:sz w:val="22"/>
                <w:szCs w:val="22"/>
                <w:lang w:eastAsia="lv-LV"/>
              </w:rPr>
              <w:t xml:space="preserve"> </w:t>
            </w:r>
            <w:r w:rsidR="00BF51C7" w:rsidRPr="008D52BD">
              <w:rPr>
                <w:sz w:val="22"/>
                <w:szCs w:val="22"/>
                <w:lang w:val="lv-LV" w:eastAsia="lv-LV"/>
              </w:rPr>
              <w:t>pārstāvji</w:t>
            </w:r>
            <w:r w:rsidR="00E4290D">
              <w:rPr>
                <w:sz w:val="22"/>
                <w:szCs w:val="22"/>
                <w:lang w:eastAsia="lv-LV"/>
              </w:rPr>
              <w:t>,</w:t>
            </w:r>
            <w:r w:rsidR="00D8325D" w:rsidRPr="008D52BD">
              <w:rPr>
                <w:sz w:val="22"/>
                <w:szCs w:val="22"/>
                <w:lang w:eastAsia="lv-LV"/>
              </w:rPr>
              <w:t xml:space="preserve"> tehnoloģiju eksperti,</w:t>
            </w:r>
            <w:r w:rsidR="008A7818">
              <w:rPr>
                <w:sz w:val="22"/>
                <w:szCs w:val="22"/>
                <w:lang w:val="lv-LV" w:eastAsia="lv-LV"/>
              </w:rPr>
              <w:t xml:space="preserve"> </w:t>
            </w:r>
            <w:r w:rsidRPr="008D52BD">
              <w:rPr>
                <w:sz w:val="22"/>
                <w:szCs w:val="22"/>
                <w:lang w:eastAsia="lv-LV"/>
              </w:rPr>
              <w:t>u.c.</w:t>
            </w:r>
            <w:r w:rsidR="00D8325D" w:rsidRPr="008D52BD">
              <w:rPr>
                <w:sz w:val="22"/>
                <w:szCs w:val="22"/>
                <w:lang w:val="lv-LV" w:eastAsia="lv-LV"/>
              </w:rPr>
              <w:t>, izņemot 4.1.kritērija minētos ekspertus</w:t>
            </w:r>
            <w:r w:rsidRPr="008D52BD">
              <w:rPr>
                <w:sz w:val="22"/>
                <w:szCs w:val="22"/>
                <w:lang w:eastAsia="lv-LV"/>
              </w:rPr>
              <w:t>), kurus plānots piesaistīt projekta ietvaros plānoto darbību īstenošanai un sniegts skaidrojums (tajā skaitā to specifisko kompetenču, zināšanu un prasmju apraksts) to piesaistei projekta ietvaros plānoto konkrēto darbību īstenošanas nodrošināšanai.</w:t>
            </w:r>
          </w:p>
          <w:p w14:paraId="1E64FEE2" w14:textId="318D82D5" w:rsidR="00530FCB" w:rsidRPr="00D45C51" w:rsidRDefault="007D07FE" w:rsidP="00530FCB">
            <w:pPr>
              <w:spacing w:after="0" w:line="240" w:lineRule="auto"/>
              <w:jc w:val="both"/>
              <w:rPr>
                <w:rFonts w:ascii="Times New Roman" w:hAnsi="Times New Roman"/>
                <w:color w:val="auto"/>
                <w:szCs w:val="22"/>
                <w:lang w:eastAsia="lv-LV"/>
              </w:rPr>
            </w:pPr>
            <w:r w:rsidRPr="008D52BD">
              <w:rPr>
                <w:rFonts w:ascii="Times New Roman" w:hAnsi="Times New Roman"/>
                <w:i/>
                <w:szCs w:val="22"/>
                <w:lang w:eastAsia="lv-LV"/>
              </w:rPr>
              <w:t>Digitālā līdzekļa izstrādes plānā</w:t>
            </w:r>
            <w:r w:rsidRPr="008D52BD">
              <w:rPr>
                <w:rFonts w:ascii="Times New Roman" w:hAnsi="Times New Roman"/>
                <w:szCs w:val="22"/>
                <w:lang w:eastAsia="lv-LV"/>
              </w:rPr>
              <w:t xml:space="preserve"> un projekta iesniegumā aprakstīts p</w:t>
            </w:r>
            <w:r w:rsidRPr="008D52BD">
              <w:rPr>
                <w:rFonts w:ascii="Times New Roman" w:hAnsi="Times New Roman"/>
                <w:bCs/>
                <w:szCs w:val="22"/>
                <w:lang w:eastAsia="lv-LV"/>
              </w:rPr>
              <w:t>rojekta iesniedzēja un sadarbības partnera  ieguldījums un atbildība projekta</w:t>
            </w:r>
            <w:r w:rsidRPr="00D45C51">
              <w:rPr>
                <w:rFonts w:ascii="Times New Roman" w:hAnsi="Times New Roman"/>
                <w:bCs/>
                <w:szCs w:val="22"/>
                <w:lang w:eastAsia="lv-LV"/>
              </w:rPr>
              <w:t xml:space="preserve"> ietvaros plānoto darbību īstenošanā atbilstoši to </w:t>
            </w:r>
            <w:r w:rsidRPr="00D45C51">
              <w:rPr>
                <w:rFonts w:ascii="Times New Roman" w:hAnsi="Times New Roman"/>
                <w:szCs w:val="22"/>
              </w:rPr>
              <w:t xml:space="preserve">specializācijai, pieredzei, prasmēm un zinātībai. </w:t>
            </w:r>
            <w:r>
              <w:rPr>
                <w:rFonts w:ascii="Times New Roman" w:hAnsi="Times New Roman"/>
                <w:szCs w:val="22"/>
              </w:rPr>
              <w:t>P</w:t>
            </w:r>
            <w:r w:rsidRPr="00D45C51">
              <w:rPr>
                <w:rFonts w:ascii="Times New Roman" w:hAnsi="Times New Roman"/>
                <w:szCs w:val="22"/>
              </w:rPr>
              <w:t>rojekta iesniedzēja un sadarbības partnera  plānotās darbības ir savstarpēji papildinošas un novērsta to pārklāšanās un dublēšanās</w:t>
            </w:r>
            <w:r w:rsidR="00530FCB">
              <w:rPr>
                <w:rFonts w:ascii="Times New Roman" w:hAnsi="Times New Roman"/>
                <w:szCs w:val="22"/>
              </w:rPr>
              <w:t xml:space="preserve">, kā arī tiek aprakstīta </w:t>
            </w:r>
            <w:r w:rsidR="00530FCB" w:rsidRPr="00D45C51">
              <w:rPr>
                <w:rFonts w:ascii="Times New Roman" w:hAnsi="Times New Roman"/>
                <w:color w:val="auto"/>
                <w:szCs w:val="22"/>
              </w:rPr>
              <w:t xml:space="preserve"> </w:t>
            </w:r>
            <w:r w:rsidR="00530FCB">
              <w:rPr>
                <w:rFonts w:ascii="Times New Roman" w:hAnsi="Times New Roman"/>
                <w:color w:val="auto"/>
                <w:szCs w:val="22"/>
              </w:rPr>
              <w:t>darbību paredzamā ietekme</w:t>
            </w:r>
            <w:r w:rsidR="00530FCB" w:rsidRPr="00D45C51">
              <w:rPr>
                <w:rFonts w:ascii="Times New Roman" w:hAnsi="Times New Roman"/>
                <w:color w:val="auto"/>
                <w:szCs w:val="22"/>
              </w:rPr>
              <w:t xml:space="preserve"> mērķa un rezultātu sasniegšanā.</w:t>
            </w:r>
          </w:p>
          <w:p w14:paraId="48A09E23" w14:textId="4978125B" w:rsidR="007D07FE" w:rsidRPr="00D45C51" w:rsidRDefault="007D07FE" w:rsidP="00B42681">
            <w:pPr>
              <w:spacing w:after="0" w:line="240" w:lineRule="auto"/>
              <w:jc w:val="both"/>
              <w:rPr>
                <w:rFonts w:ascii="Times New Roman" w:hAnsi="Times New Roman"/>
                <w:szCs w:val="22"/>
                <w:lang w:eastAsia="lv-LV"/>
              </w:rPr>
            </w:pPr>
          </w:p>
          <w:p w14:paraId="1D9978AA" w14:textId="2B1904B9" w:rsidR="007D07FE" w:rsidRPr="00D45C51" w:rsidRDefault="007D07FE" w:rsidP="00B42681">
            <w:pPr>
              <w:spacing w:after="0" w:line="240" w:lineRule="auto"/>
              <w:jc w:val="both"/>
              <w:rPr>
                <w:rFonts w:ascii="Times New Roman" w:hAnsi="Times New Roman"/>
                <w:szCs w:val="22"/>
              </w:rPr>
            </w:pPr>
          </w:p>
          <w:p w14:paraId="2A0B98D6" w14:textId="5880D614" w:rsidR="007D07FE" w:rsidRPr="00432B88" w:rsidRDefault="007D07FE" w:rsidP="00592627">
            <w:pPr>
              <w:spacing w:after="0" w:line="240" w:lineRule="auto"/>
              <w:jc w:val="both"/>
              <w:rPr>
                <w:rFonts w:ascii="Times New Roman" w:hAnsi="Times New Roman"/>
                <w:color w:val="auto"/>
                <w:szCs w:val="22"/>
              </w:rPr>
            </w:pPr>
            <w:r w:rsidRPr="00432B88">
              <w:rPr>
                <w:rFonts w:ascii="Times New Roman" w:hAnsi="Times New Roman"/>
                <w:color w:val="auto"/>
                <w:szCs w:val="22"/>
              </w:rPr>
              <w:t>Projekta iesniegumā precīzi aprakstīta un pamatota projekta iesniedzēja un sadarbības partnera vadības organizatoriskā struktūra</w:t>
            </w:r>
            <w:r>
              <w:rPr>
                <w:rFonts w:ascii="Times New Roman" w:hAnsi="Times New Roman"/>
                <w:color w:val="auto"/>
                <w:szCs w:val="22"/>
              </w:rPr>
              <w:t xml:space="preserve">, </w:t>
            </w:r>
            <w:r w:rsidRPr="001467B4">
              <w:rPr>
                <w:rFonts w:ascii="Times New Roman" w:hAnsi="Times New Roman"/>
              </w:rPr>
              <w:t xml:space="preserve"> lai nodrošinātu efektīvu (kvalitatīvu</w:t>
            </w:r>
            <w:r>
              <w:rPr>
                <w:rFonts w:ascii="Times New Roman" w:hAnsi="Times New Roman"/>
              </w:rPr>
              <w:t>, operatīvu) koordināciju, saziņu un projekta mērķa sasniegšanu.</w:t>
            </w:r>
            <w:r w:rsidR="001524EC">
              <w:rPr>
                <w:rFonts w:ascii="Times New Roman" w:hAnsi="Times New Roman"/>
              </w:rPr>
              <w:t xml:space="preserve"> </w:t>
            </w:r>
            <w:r w:rsidR="001524EC">
              <w:t xml:space="preserve"> </w:t>
            </w:r>
            <w:r w:rsidR="001524EC">
              <w:rPr>
                <w:rFonts w:ascii="Times New Roman" w:hAnsi="Times New Roman"/>
              </w:rPr>
              <w:t>–</w:t>
            </w:r>
          </w:p>
        </w:tc>
      </w:tr>
      <w:tr w:rsidR="0098069B" w:rsidRPr="00D45C51" w14:paraId="76DA34C8" w14:textId="77777777" w:rsidTr="00ED31D1">
        <w:trPr>
          <w:trHeight w:val="1657"/>
        </w:trPr>
        <w:tc>
          <w:tcPr>
            <w:tcW w:w="314" w:type="pct"/>
            <w:vMerge/>
          </w:tcPr>
          <w:p w14:paraId="31259D3F" w14:textId="77777777" w:rsidR="0098069B" w:rsidRPr="00D45C51" w:rsidRDefault="0098069B" w:rsidP="00B42681">
            <w:pPr>
              <w:spacing w:after="0" w:line="240" w:lineRule="auto"/>
              <w:jc w:val="both"/>
              <w:rPr>
                <w:rFonts w:ascii="Times New Roman" w:hAnsi="Times New Roman"/>
                <w:color w:val="auto"/>
                <w:szCs w:val="22"/>
              </w:rPr>
            </w:pPr>
          </w:p>
        </w:tc>
        <w:tc>
          <w:tcPr>
            <w:tcW w:w="1841" w:type="pct"/>
            <w:gridSpan w:val="2"/>
          </w:tcPr>
          <w:p w14:paraId="0B0E34B6" w14:textId="5085A779" w:rsidR="0098069B" w:rsidRPr="0098069B" w:rsidRDefault="0098069B" w:rsidP="0098069B">
            <w:pPr>
              <w:spacing w:after="0" w:line="240" w:lineRule="auto"/>
              <w:jc w:val="both"/>
              <w:rPr>
                <w:rFonts w:ascii="Times New Roman" w:hAnsi="Times New Roman"/>
                <w:szCs w:val="22"/>
                <w:lang w:eastAsia="lv-LV"/>
              </w:rPr>
            </w:pPr>
            <w:r w:rsidRPr="008D52BD">
              <w:rPr>
                <w:rFonts w:ascii="Times New Roman" w:hAnsi="Times New Roman"/>
                <w:szCs w:val="22"/>
                <w:lang w:eastAsia="lv-LV"/>
              </w:rPr>
              <w:t xml:space="preserve">3.3.2. Projekta īstenošanā  ir piesaistīts </w:t>
            </w:r>
            <w:r w:rsidRPr="008D52BD">
              <w:rPr>
                <w:rFonts w:ascii="Times New Roman" w:hAnsi="Times New Roman"/>
                <w:szCs w:val="22"/>
              </w:rPr>
              <w:t xml:space="preserve">atbilstošs un daudzveidīgs ekspertu klāsts, lai varētu izmantot to dažādo pieredzi, specializāciju </w:t>
            </w:r>
            <w:r w:rsidRPr="008D52BD">
              <w:rPr>
                <w:rFonts w:ascii="Times New Roman" w:hAnsi="Times New Roman"/>
                <w:szCs w:val="22"/>
                <w:lang w:eastAsia="lv-LV"/>
              </w:rPr>
              <w:t>(tehnoloģiju eksperti, nozares pārstāvji u.c.);</w:t>
            </w:r>
          </w:p>
        </w:tc>
        <w:tc>
          <w:tcPr>
            <w:tcW w:w="454" w:type="pct"/>
            <w:vMerge/>
          </w:tcPr>
          <w:p w14:paraId="3B08CDC9" w14:textId="77777777" w:rsidR="0098069B" w:rsidRPr="00D45C51" w:rsidRDefault="0098069B" w:rsidP="00B42681">
            <w:pPr>
              <w:spacing w:after="0" w:line="240" w:lineRule="auto"/>
              <w:jc w:val="center"/>
              <w:rPr>
                <w:rFonts w:ascii="Times New Roman" w:hAnsi="Times New Roman"/>
                <w:b/>
                <w:bCs/>
                <w:iCs/>
                <w:color w:val="auto"/>
                <w:szCs w:val="22"/>
              </w:rPr>
            </w:pPr>
          </w:p>
        </w:tc>
        <w:tc>
          <w:tcPr>
            <w:tcW w:w="447" w:type="pct"/>
            <w:vMerge/>
          </w:tcPr>
          <w:p w14:paraId="5BCB5D2D" w14:textId="77777777" w:rsidR="0098069B" w:rsidRPr="00D45C51" w:rsidRDefault="0098069B" w:rsidP="00B42681">
            <w:pPr>
              <w:spacing w:after="0" w:line="240" w:lineRule="auto"/>
              <w:jc w:val="center"/>
              <w:rPr>
                <w:rFonts w:ascii="Times New Roman" w:hAnsi="Times New Roman"/>
                <w:color w:val="auto"/>
                <w:szCs w:val="22"/>
              </w:rPr>
            </w:pPr>
          </w:p>
        </w:tc>
        <w:tc>
          <w:tcPr>
            <w:tcW w:w="1944" w:type="pct"/>
            <w:vMerge/>
          </w:tcPr>
          <w:p w14:paraId="23C27A4A" w14:textId="77777777" w:rsidR="0098069B" w:rsidRPr="00D45C51" w:rsidRDefault="0098069B" w:rsidP="00B42681">
            <w:pPr>
              <w:spacing w:after="0" w:line="240" w:lineRule="auto"/>
              <w:jc w:val="center"/>
              <w:rPr>
                <w:rFonts w:ascii="Times New Roman" w:hAnsi="Times New Roman"/>
                <w:b/>
                <w:color w:val="auto"/>
                <w:szCs w:val="22"/>
              </w:rPr>
            </w:pPr>
          </w:p>
        </w:tc>
      </w:tr>
      <w:tr w:rsidR="007D07FE" w:rsidRPr="00D45C51" w14:paraId="4D0DBF84" w14:textId="77777777" w:rsidTr="00ED31D1">
        <w:trPr>
          <w:trHeight w:val="1657"/>
        </w:trPr>
        <w:tc>
          <w:tcPr>
            <w:tcW w:w="314" w:type="pct"/>
            <w:vMerge/>
          </w:tcPr>
          <w:p w14:paraId="57BB0D74" w14:textId="77777777" w:rsidR="007D07FE" w:rsidRPr="00D45C51" w:rsidRDefault="007D07FE" w:rsidP="00B42681">
            <w:pPr>
              <w:spacing w:after="0" w:line="240" w:lineRule="auto"/>
              <w:jc w:val="both"/>
              <w:rPr>
                <w:rFonts w:ascii="Times New Roman" w:hAnsi="Times New Roman"/>
                <w:color w:val="auto"/>
                <w:szCs w:val="22"/>
              </w:rPr>
            </w:pPr>
          </w:p>
        </w:tc>
        <w:tc>
          <w:tcPr>
            <w:tcW w:w="1841" w:type="pct"/>
            <w:gridSpan w:val="2"/>
          </w:tcPr>
          <w:p w14:paraId="3E000A7C" w14:textId="50FA8B71" w:rsidR="007D07FE" w:rsidRPr="00D45C51" w:rsidRDefault="0098069B" w:rsidP="007D07FE">
            <w:pPr>
              <w:spacing w:after="0" w:line="240" w:lineRule="auto"/>
              <w:jc w:val="both"/>
              <w:rPr>
                <w:rFonts w:ascii="Times New Roman" w:hAnsi="Times New Roman"/>
                <w:color w:val="auto"/>
                <w:szCs w:val="22"/>
              </w:rPr>
            </w:pPr>
            <w:r>
              <w:rPr>
                <w:rFonts w:ascii="Times New Roman" w:hAnsi="Times New Roman"/>
                <w:color w:val="auto"/>
                <w:szCs w:val="22"/>
              </w:rPr>
              <w:t>3.3.3</w:t>
            </w:r>
            <w:r w:rsidR="007D07FE">
              <w:rPr>
                <w:rFonts w:ascii="Times New Roman" w:hAnsi="Times New Roman"/>
                <w:color w:val="auto"/>
                <w:szCs w:val="22"/>
              </w:rPr>
              <w:t xml:space="preserve">. </w:t>
            </w:r>
            <w:r w:rsidR="007D07FE" w:rsidRPr="00D45C51">
              <w:rPr>
                <w:rFonts w:ascii="Times New Roman" w:hAnsi="Times New Roman"/>
                <w:color w:val="auto"/>
                <w:szCs w:val="22"/>
              </w:rPr>
              <w:t xml:space="preserve"> Sadarbības partneru ieguldījums ir atbilstošs un papildinošs. </w:t>
            </w:r>
            <w:r w:rsidR="007D07FE" w:rsidRPr="001467B4">
              <w:rPr>
                <w:rFonts w:ascii="Times New Roman" w:hAnsi="Times New Roman"/>
              </w:rPr>
              <w:t>Projektā ir paredzēts efektīvs sadarbības mehānisms starp visām iesaistītajām pusēm, lai nodrošinātu efektīvu (kvalitatīvu</w:t>
            </w:r>
            <w:r w:rsidR="007D07FE">
              <w:rPr>
                <w:rFonts w:ascii="Times New Roman" w:hAnsi="Times New Roman"/>
              </w:rPr>
              <w:t>, operatīvu) koordināciju, saziņu un projekta mērķa sasniegšanu.</w:t>
            </w:r>
          </w:p>
        </w:tc>
        <w:tc>
          <w:tcPr>
            <w:tcW w:w="454" w:type="pct"/>
            <w:vMerge/>
          </w:tcPr>
          <w:p w14:paraId="229F0DBE" w14:textId="77777777" w:rsidR="007D07FE" w:rsidRPr="00D45C51" w:rsidRDefault="007D07FE" w:rsidP="00B42681">
            <w:pPr>
              <w:spacing w:after="0" w:line="240" w:lineRule="auto"/>
              <w:jc w:val="center"/>
              <w:rPr>
                <w:rFonts w:ascii="Times New Roman" w:hAnsi="Times New Roman"/>
                <w:b/>
                <w:bCs/>
                <w:iCs/>
                <w:color w:val="auto"/>
                <w:szCs w:val="22"/>
              </w:rPr>
            </w:pPr>
          </w:p>
        </w:tc>
        <w:tc>
          <w:tcPr>
            <w:tcW w:w="447" w:type="pct"/>
            <w:vMerge/>
          </w:tcPr>
          <w:p w14:paraId="4ADEEB91" w14:textId="77777777" w:rsidR="007D07FE" w:rsidRPr="00D45C51" w:rsidRDefault="007D07FE" w:rsidP="00B42681">
            <w:pPr>
              <w:spacing w:after="0" w:line="240" w:lineRule="auto"/>
              <w:jc w:val="center"/>
              <w:rPr>
                <w:rFonts w:ascii="Times New Roman" w:hAnsi="Times New Roman"/>
                <w:color w:val="auto"/>
                <w:szCs w:val="22"/>
              </w:rPr>
            </w:pPr>
          </w:p>
        </w:tc>
        <w:tc>
          <w:tcPr>
            <w:tcW w:w="1944" w:type="pct"/>
            <w:vMerge/>
          </w:tcPr>
          <w:p w14:paraId="650006B2" w14:textId="77777777" w:rsidR="007D07FE" w:rsidRPr="00D45C51" w:rsidRDefault="007D07FE" w:rsidP="00B42681">
            <w:pPr>
              <w:spacing w:after="0" w:line="240" w:lineRule="auto"/>
              <w:jc w:val="center"/>
              <w:rPr>
                <w:rFonts w:ascii="Times New Roman" w:hAnsi="Times New Roman"/>
                <w:b/>
                <w:color w:val="auto"/>
                <w:szCs w:val="22"/>
              </w:rPr>
            </w:pPr>
          </w:p>
        </w:tc>
      </w:tr>
      <w:tr w:rsidR="00A65055" w:rsidRPr="00D45C51" w14:paraId="2CBC9D2D" w14:textId="03C8E119" w:rsidTr="00ED31D1">
        <w:trPr>
          <w:trHeight w:val="132"/>
        </w:trPr>
        <w:tc>
          <w:tcPr>
            <w:tcW w:w="314" w:type="pct"/>
            <w:vMerge w:val="restart"/>
          </w:tcPr>
          <w:p w14:paraId="7DE21924" w14:textId="74513508" w:rsidR="00A65055" w:rsidRPr="00D45C51" w:rsidRDefault="00A65055" w:rsidP="00B42681">
            <w:pPr>
              <w:spacing w:after="0" w:line="240" w:lineRule="auto"/>
              <w:jc w:val="both"/>
              <w:rPr>
                <w:rFonts w:ascii="Times New Roman" w:hAnsi="Times New Roman"/>
                <w:b/>
                <w:color w:val="auto"/>
                <w:szCs w:val="22"/>
              </w:rPr>
            </w:pPr>
            <w:r w:rsidRPr="00D45C51">
              <w:rPr>
                <w:rFonts w:ascii="Times New Roman" w:hAnsi="Times New Roman"/>
                <w:b/>
                <w:color w:val="auto"/>
                <w:szCs w:val="22"/>
              </w:rPr>
              <w:lastRenderedPageBreak/>
              <w:t>3.</w:t>
            </w:r>
            <w:r w:rsidR="00037F10">
              <w:rPr>
                <w:rFonts w:ascii="Times New Roman" w:hAnsi="Times New Roman"/>
                <w:b/>
                <w:color w:val="auto"/>
                <w:szCs w:val="22"/>
              </w:rPr>
              <w:t>4</w:t>
            </w:r>
            <w:r w:rsidRPr="00D45C51">
              <w:rPr>
                <w:rFonts w:ascii="Times New Roman" w:hAnsi="Times New Roman"/>
                <w:b/>
                <w:color w:val="auto"/>
                <w:szCs w:val="22"/>
              </w:rPr>
              <w:t>.</w:t>
            </w:r>
          </w:p>
        </w:tc>
        <w:tc>
          <w:tcPr>
            <w:tcW w:w="1841" w:type="pct"/>
            <w:gridSpan w:val="2"/>
          </w:tcPr>
          <w:p w14:paraId="0623639E" w14:textId="0372DD23" w:rsidR="00A65055" w:rsidRPr="00C7296D" w:rsidRDefault="00A65055" w:rsidP="00B42681">
            <w:pPr>
              <w:pStyle w:val="ListParagraph"/>
              <w:ind w:left="0"/>
              <w:jc w:val="both"/>
              <w:rPr>
                <w:b/>
                <w:sz w:val="22"/>
                <w:szCs w:val="22"/>
              </w:rPr>
            </w:pPr>
            <w:r w:rsidRPr="00C7296D">
              <w:rPr>
                <w:b/>
                <w:sz w:val="22"/>
                <w:szCs w:val="22"/>
              </w:rPr>
              <w:t>Projekta ietekme un rezultātu izplatīšana</w:t>
            </w:r>
            <w:r w:rsidR="009C1557" w:rsidRPr="00C7296D">
              <w:rPr>
                <w:rStyle w:val="FootnoteReference"/>
                <w:b/>
                <w:sz w:val="22"/>
                <w:szCs w:val="22"/>
              </w:rPr>
              <w:footnoteReference w:id="22"/>
            </w:r>
            <w:r w:rsidRPr="00C7296D">
              <w:rPr>
                <w:b/>
                <w:sz w:val="22"/>
                <w:szCs w:val="22"/>
              </w:rPr>
              <w:t>:</w:t>
            </w:r>
          </w:p>
          <w:p w14:paraId="65EB81C5" w14:textId="1FDFB075" w:rsidR="00A65055" w:rsidRPr="000D7413" w:rsidRDefault="00A65055" w:rsidP="00B42681">
            <w:pPr>
              <w:pStyle w:val="ListParagraph"/>
              <w:ind w:left="0"/>
              <w:jc w:val="both"/>
              <w:rPr>
                <w:rFonts w:eastAsia="Calibri"/>
                <w:b/>
                <w:sz w:val="22"/>
                <w:szCs w:val="22"/>
                <w:lang w:val="lv-LV" w:eastAsia="en-US"/>
              </w:rPr>
            </w:pPr>
          </w:p>
        </w:tc>
        <w:tc>
          <w:tcPr>
            <w:tcW w:w="454" w:type="pct"/>
            <w:vMerge w:val="restart"/>
          </w:tcPr>
          <w:p w14:paraId="12701479" w14:textId="77777777" w:rsidR="00A65055" w:rsidRPr="000D7413" w:rsidRDefault="00A65055" w:rsidP="00B42681">
            <w:pPr>
              <w:spacing w:after="0" w:line="240" w:lineRule="auto"/>
              <w:jc w:val="center"/>
              <w:rPr>
                <w:rFonts w:ascii="Times New Roman" w:hAnsi="Times New Roman"/>
                <w:b/>
                <w:bCs/>
                <w:iCs/>
                <w:color w:val="auto"/>
                <w:szCs w:val="22"/>
              </w:rPr>
            </w:pPr>
            <w:r w:rsidRPr="000D7413">
              <w:rPr>
                <w:rFonts w:ascii="Times New Roman" w:hAnsi="Times New Roman"/>
                <w:b/>
                <w:bCs/>
                <w:iCs/>
                <w:color w:val="auto"/>
                <w:szCs w:val="22"/>
              </w:rPr>
              <w:t>0 - 5</w:t>
            </w:r>
          </w:p>
          <w:p w14:paraId="16DE60F9" w14:textId="49399A24" w:rsidR="00A65055" w:rsidRPr="00C7296D" w:rsidRDefault="00A65055" w:rsidP="00B42681">
            <w:pPr>
              <w:spacing w:after="0" w:line="240" w:lineRule="auto"/>
              <w:jc w:val="center"/>
              <w:rPr>
                <w:rFonts w:ascii="Times New Roman" w:hAnsi="Times New Roman"/>
                <w:color w:val="auto"/>
                <w:szCs w:val="22"/>
                <w:lang w:eastAsia="lv-LV"/>
              </w:rPr>
            </w:pPr>
            <w:r w:rsidRPr="000D7413">
              <w:rPr>
                <w:rFonts w:ascii="Times New Roman" w:hAnsi="Times New Roman"/>
                <w:i/>
                <w:color w:val="auto"/>
                <w:szCs w:val="22"/>
              </w:rPr>
              <w:t>(Vērtējuma vienība – 0,5 punkti)</w:t>
            </w:r>
          </w:p>
        </w:tc>
        <w:tc>
          <w:tcPr>
            <w:tcW w:w="447" w:type="pct"/>
            <w:vMerge w:val="restart"/>
          </w:tcPr>
          <w:p w14:paraId="4829BDB6" w14:textId="16D64932" w:rsidR="00A65055" w:rsidRPr="00C7296D" w:rsidRDefault="00A65055" w:rsidP="00B42681">
            <w:pPr>
              <w:spacing w:after="0" w:line="240" w:lineRule="auto"/>
              <w:jc w:val="center"/>
              <w:rPr>
                <w:rFonts w:ascii="Times New Roman" w:hAnsi="Times New Roman"/>
                <w:color w:val="auto"/>
                <w:szCs w:val="22"/>
              </w:rPr>
            </w:pPr>
            <w:r w:rsidRPr="00C7296D">
              <w:rPr>
                <w:rFonts w:ascii="Times New Roman" w:hAnsi="Times New Roman"/>
                <w:color w:val="auto"/>
                <w:szCs w:val="22"/>
              </w:rPr>
              <w:t xml:space="preserve">Jāsaņem vismaz </w:t>
            </w:r>
            <w:r w:rsidRPr="00C7296D">
              <w:rPr>
                <w:rFonts w:ascii="Times New Roman" w:hAnsi="Times New Roman"/>
                <w:b/>
                <w:color w:val="auto"/>
                <w:szCs w:val="22"/>
              </w:rPr>
              <w:t>3,5</w:t>
            </w:r>
            <w:r w:rsidRPr="00C7296D">
              <w:rPr>
                <w:rFonts w:ascii="Times New Roman" w:hAnsi="Times New Roman"/>
                <w:color w:val="auto"/>
                <w:szCs w:val="22"/>
              </w:rPr>
              <w:t xml:space="preserve"> punkti.</w:t>
            </w:r>
          </w:p>
          <w:p w14:paraId="045FCC7B" w14:textId="77777777" w:rsidR="00A65055" w:rsidRPr="00C7296D" w:rsidRDefault="00A65055" w:rsidP="00B42681">
            <w:pPr>
              <w:spacing w:after="0" w:line="240" w:lineRule="auto"/>
              <w:jc w:val="center"/>
              <w:rPr>
                <w:rFonts w:ascii="Times New Roman" w:hAnsi="Times New Roman"/>
                <w:color w:val="auto"/>
                <w:szCs w:val="22"/>
              </w:rPr>
            </w:pPr>
          </w:p>
          <w:p w14:paraId="13D0CBDC" w14:textId="6A344A98" w:rsidR="00A65055" w:rsidRPr="00C7296D" w:rsidRDefault="00A65055" w:rsidP="00B42681">
            <w:pPr>
              <w:spacing w:after="0" w:line="240" w:lineRule="auto"/>
              <w:jc w:val="center"/>
              <w:rPr>
                <w:rFonts w:ascii="Times New Roman" w:hAnsi="Times New Roman"/>
                <w:color w:val="auto"/>
                <w:szCs w:val="22"/>
              </w:rPr>
            </w:pPr>
            <w:r w:rsidRPr="00C7296D">
              <w:rPr>
                <w:rFonts w:ascii="Times New Roman" w:hAnsi="Times New Roman"/>
                <w:bCs/>
                <w:color w:val="auto"/>
                <w:szCs w:val="22"/>
                <w:lang w:eastAsia="lv-LV"/>
              </w:rPr>
              <w:t>Ja vērtējums ir zemāks par 3,5 punktiem, projekta iesniegumu noraida.</w:t>
            </w:r>
          </w:p>
        </w:tc>
        <w:tc>
          <w:tcPr>
            <w:tcW w:w="1944" w:type="pct"/>
            <w:vMerge w:val="restart"/>
          </w:tcPr>
          <w:p w14:paraId="3125586D" w14:textId="77777777" w:rsidR="00A65055" w:rsidRPr="00C7296D" w:rsidRDefault="00A65055" w:rsidP="00B42681">
            <w:pPr>
              <w:spacing w:after="0" w:line="240" w:lineRule="auto"/>
              <w:jc w:val="both"/>
              <w:rPr>
                <w:rFonts w:ascii="Times New Roman" w:hAnsi="Times New Roman"/>
                <w:i/>
                <w:color w:val="auto"/>
                <w:szCs w:val="22"/>
              </w:rPr>
            </w:pPr>
            <w:r w:rsidRPr="00C7296D">
              <w:rPr>
                <w:rFonts w:ascii="Times New Roman" w:hAnsi="Times New Roman"/>
                <w:i/>
                <w:color w:val="auto"/>
                <w:szCs w:val="22"/>
              </w:rPr>
              <w:t>Kritērija izvērtēšanai tiks piesaistīti eksperti.</w:t>
            </w:r>
          </w:p>
          <w:p w14:paraId="00BE27D1" w14:textId="77777777" w:rsidR="00A65055" w:rsidRPr="00C7296D" w:rsidRDefault="00A65055" w:rsidP="00B42681">
            <w:pPr>
              <w:spacing w:after="0" w:line="240" w:lineRule="auto"/>
              <w:jc w:val="both"/>
              <w:rPr>
                <w:rFonts w:ascii="Times New Roman" w:hAnsi="Times New Roman"/>
                <w:i/>
                <w:color w:val="auto"/>
                <w:szCs w:val="22"/>
              </w:rPr>
            </w:pPr>
          </w:p>
          <w:p w14:paraId="1A0A24B7" w14:textId="46F0DE9A" w:rsidR="00A65055" w:rsidRPr="00C7296D" w:rsidRDefault="00A65055" w:rsidP="00B42681">
            <w:pPr>
              <w:spacing w:after="0" w:line="240" w:lineRule="auto"/>
              <w:jc w:val="both"/>
              <w:rPr>
                <w:rFonts w:ascii="Times New Roman" w:hAnsi="Times New Roman"/>
                <w:i/>
                <w:color w:val="auto"/>
                <w:szCs w:val="22"/>
              </w:rPr>
            </w:pPr>
            <w:r w:rsidRPr="00C7296D">
              <w:rPr>
                <w:rFonts w:ascii="Times New Roman" w:hAnsi="Times New Roman"/>
                <w:i/>
                <w:color w:val="auto"/>
                <w:szCs w:val="22"/>
              </w:rPr>
              <w:t xml:space="preserve">Ja vienā projekta iesnieguma ietvaros plānots izstrādāt digitālo līdzekļu kopu, ietverot vairākus savstarpēji saistītos līdzekļus (tematiski, pēc izglītības jomas vai līmeņa, pēc tehniskā izpildījuma), tad tiek vērtēta digitāla līdzekļa kopa, pievēršot uzmanību katras digitālā līdzekļa </w:t>
            </w:r>
            <w:r w:rsidR="00EA0813" w:rsidRPr="00C7296D">
              <w:rPr>
                <w:rFonts w:ascii="Times New Roman" w:hAnsi="Times New Roman"/>
                <w:i/>
                <w:color w:val="auto"/>
                <w:szCs w:val="22"/>
              </w:rPr>
              <w:t xml:space="preserve">satura daļas  </w:t>
            </w:r>
            <w:r w:rsidRPr="00C7296D">
              <w:rPr>
                <w:rFonts w:ascii="Times New Roman" w:hAnsi="Times New Roman"/>
                <w:i/>
                <w:color w:val="auto"/>
                <w:szCs w:val="22"/>
              </w:rPr>
              <w:t xml:space="preserve">atbilstībai šiem kritērijiem. </w:t>
            </w:r>
          </w:p>
          <w:p w14:paraId="2A609B8B" w14:textId="77777777" w:rsidR="00A65055" w:rsidRPr="00C7296D" w:rsidRDefault="00A65055" w:rsidP="00B42681">
            <w:pPr>
              <w:spacing w:after="0" w:line="240" w:lineRule="auto"/>
              <w:jc w:val="both"/>
              <w:rPr>
                <w:rFonts w:ascii="Times New Roman" w:hAnsi="Times New Roman"/>
                <w:color w:val="auto"/>
                <w:szCs w:val="22"/>
              </w:rPr>
            </w:pPr>
          </w:p>
          <w:p w14:paraId="24696F51" w14:textId="014C20D1" w:rsidR="00A65055" w:rsidRPr="00C7296D" w:rsidRDefault="00A65055" w:rsidP="00B42681">
            <w:pPr>
              <w:spacing w:after="0" w:line="240" w:lineRule="auto"/>
              <w:rPr>
                <w:rFonts w:ascii="Times New Roman" w:hAnsi="Times New Roman"/>
                <w:color w:val="auto"/>
                <w:szCs w:val="22"/>
              </w:rPr>
            </w:pPr>
            <w:r w:rsidRPr="00C7296D">
              <w:rPr>
                <w:rFonts w:ascii="Times New Roman" w:hAnsi="Times New Roman"/>
                <w:color w:val="auto"/>
                <w:szCs w:val="22"/>
              </w:rPr>
              <w:t xml:space="preserve">Tiek izvērtēts, </w:t>
            </w:r>
            <w:r w:rsidRPr="00C7296D">
              <w:rPr>
                <w:rFonts w:ascii="Times New Roman" w:hAnsi="Times New Roman"/>
                <w:b/>
                <w:color w:val="auto"/>
                <w:szCs w:val="22"/>
              </w:rPr>
              <w:t>cik lielā mērā</w:t>
            </w:r>
            <w:r w:rsidRPr="00C7296D">
              <w:rPr>
                <w:rFonts w:ascii="Times New Roman" w:hAnsi="Times New Roman"/>
                <w:color w:val="auto"/>
                <w:szCs w:val="22"/>
              </w:rPr>
              <w:t xml:space="preserve"> projekta iesniegumā </w:t>
            </w:r>
            <w:r w:rsidR="00EF55A5" w:rsidRPr="00C7296D">
              <w:rPr>
                <w:rFonts w:ascii="Times New Roman" w:hAnsi="Times New Roman"/>
                <w:color w:val="auto"/>
                <w:szCs w:val="22"/>
              </w:rPr>
              <w:t xml:space="preserve"> un </w:t>
            </w:r>
            <w:r w:rsidR="00EF55A5" w:rsidRPr="00C7296D">
              <w:rPr>
                <w:rFonts w:ascii="Times New Roman" w:hAnsi="Times New Roman"/>
                <w:i/>
                <w:szCs w:val="22"/>
                <w:lang w:eastAsia="lv-LV"/>
              </w:rPr>
              <w:t xml:space="preserve">Digitālā līdzekļa izstrādes plānā </w:t>
            </w:r>
            <w:r w:rsidRPr="00C7296D">
              <w:rPr>
                <w:rFonts w:ascii="Times New Roman" w:hAnsi="Times New Roman"/>
                <w:color w:val="auto"/>
                <w:szCs w:val="22"/>
              </w:rPr>
              <w:t>ietvertais apraksts nodrošina attiecīgā kritērija izpildi.</w:t>
            </w:r>
          </w:p>
          <w:p w14:paraId="573BEDF9" w14:textId="77777777" w:rsidR="00A65055" w:rsidRPr="00C7296D" w:rsidRDefault="00A65055" w:rsidP="00B42681">
            <w:pPr>
              <w:spacing w:after="0" w:line="240" w:lineRule="auto"/>
              <w:jc w:val="both"/>
              <w:rPr>
                <w:rFonts w:ascii="Times New Roman" w:hAnsi="Times New Roman"/>
                <w:color w:val="auto"/>
                <w:szCs w:val="22"/>
              </w:rPr>
            </w:pPr>
          </w:p>
          <w:p w14:paraId="7214A616" w14:textId="7F69907A" w:rsidR="00A65055" w:rsidRPr="00C7296D" w:rsidRDefault="00A65055" w:rsidP="00B42681">
            <w:pPr>
              <w:spacing w:after="0" w:line="240" w:lineRule="auto"/>
              <w:jc w:val="both"/>
              <w:rPr>
                <w:rFonts w:ascii="Times New Roman" w:hAnsi="Times New Roman"/>
                <w:color w:val="auto"/>
                <w:szCs w:val="22"/>
              </w:rPr>
            </w:pPr>
            <w:r w:rsidRPr="00C7296D">
              <w:rPr>
                <w:rFonts w:ascii="Times New Roman" w:hAnsi="Times New Roman"/>
                <w:color w:val="auto"/>
                <w:szCs w:val="22"/>
              </w:rPr>
              <w:t xml:space="preserve">Projekta vērtētājs izskata sniegto informāciju, vērtējot kādas izmaiņas un ieguvumus un cik lielā mērā konkrētā projekta īstenošana ieviesīs mērķa grupai, projekta iesniedzējam un sadarbības partnerim projekta dzīves īstenošanas laikā un pēc projekta īstenošanas atbilstoši MK noteikumiem par 8.3.1.2.pasākumu ieviešanu, kā arī kāda būs iespējama ietekme izglītības jomā valsts līmenī vai sabiedrībā kopumā. </w:t>
            </w:r>
          </w:p>
          <w:p w14:paraId="5774B6D7" w14:textId="4BAB65C3" w:rsidR="00A65055" w:rsidRPr="00C7296D" w:rsidRDefault="00A65055" w:rsidP="00B42681">
            <w:pPr>
              <w:spacing w:after="0" w:line="240" w:lineRule="auto"/>
              <w:jc w:val="both"/>
              <w:rPr>
                <w:rFonts w:ascii="Times New Roman" w:hAnsi="Times New Roman"/>
                <w:color w:val="auto"/>
                <w:szCs w:val="22"/>
              </w:rPr>
            </w:pPr>
            <w:r w:rsidRPr="00C7296D">
              <w:rPr>
                <w:rFonts w:ascii="Times New Roman" w:hAnsi="Times New Roman"/>
                <w:color w:val="auto"/>
                <w:szCs w:val="22"/>
              </w:rPr>
              <w:t>Tiek vērtēts pamatojums, kā tiešo projekta darbību rezultātus izmantos partneri un citas ieinteresētās personas un kā tiks sasniegti projekta rezultāti.</w:t>
            </w:r>
          </w:p>
          <w:p w14:paraId="33974573" w14:textId="77777777" w:rsidR="00A65055" w:rsidRPr="00C7296D" w:rsidRDefault="00A65055" w:rsidP="00B42681">
            <w:pPr>
              <w:spacing w:after="0" w:line="240" w:lineRule="auto"/>
              <w:jc w:val="both"/>
              <w:rPr>
                <w:rFonts w:ascii="Times New Roman" w:hAnsi="Times New Roman"/>
                <w:color w:val="FF0000"/>
                <w:szCs w:val="22"/>
              </w:rPr>
            </w:pPr>
          </w:p>
          <w:p w14:paraId="2E034CA7" w14:textId="2B1B5C25" w:rsidR="00A65055" w:rsidRPr="000D7413" w:rsidRDefault="007246C0" w:rsidP="00B42681">
            <w:pPr>
              <w:spacing w:after="0" w:line="240" w:lineRule="auto"/>
              <w:jc w:val="both"/>
              <w:rPr>
                <w:rFonts w:ascii="Times New Roman" w:hAnsi="Times New Roman"/>
                <w:color w:val="auto"/>
                <w:szCs w:val="22"/>
              </w:rPr>
            </w:pPr>
            <w:r w:rsidRPr="00C7296D">
              <w:rPr>
                <w:rFonts w:ascii="Times New Roman" w:hAnsi="Times New Roman"/>
                <w:color w:val="auto"/>
                <w:szCs w:val="22"/>
              </w:rPr>
              <w:t xml:space="preserve">Tiek vērtēts projekta iesniedzēja  Digitālā līdzekļa izstrādes plānā ietvertais  </w:t>
            </w:r>
            <w:r w:rsidR="00130634" w:rsidRPr="00C7296D">
              <w:rPr>
                <w:rFonts w:ascii="Times New Roman" w:hAnsi="Times New Roman"/>
                <w:color w:val="auto"/>
                <w:szCs w:val="22"/>
              </w:rPr>
              <w:t>digitālā līdzekļa izplatīšanas</w:t>
            </w:r>
            <w:r w:rsidRPr="00C7296D">
              <w:rPr>
                <w:rFonts w:ascii="Times New Roman" w:hAnsi="Times New Roman"/>
                <w:color w:val="auto"/>
                <w:szCs w:val="22"/>
              </w:rPr>
              <w:t xml:space="preserve"> plāns, t.i., kā projekta iesniedzējs</w:t>
            </w:r>
            <w:r w:rsidR="002A62D0" w:rsidRPr="00C7296D">
              <w:rPr>
                <w:rFonts w:ascii="Times New Roman" w:hAnsi="Times New Roman"/>
                <w:color w:val="auto"/>
                <w:szCs w:val="22"/>
              </w:rPr>
              <w:t xml:space="preserve"> </w:t>
            </w:r>
            <w:r w:rsidRPr="00C7296D">
              <w:rPr>
                <w:rFonts w:ascii="Times New Roman" w:hAnsi="Times New Roman"/>
                <w:color w:val="auto"/>
                <w:szCs w:val="22"/>
              </w:rPr>
              <w:t>(</w:t>
            </w:r>
            <w:r w:rsidR="00130634" w:rsidRPr="00C7296D">
              <w:rPr>
                <w:rFonts w:ascii="Times New Roman" w:hAnsi="Times New Roman"/>
                <w:color w:val="auto"/>
                <w:szCs w:val="22"/>
              </w:rPr>
              <w:t xml:space="preserve">t.sk. ja nepieciešams </w:t>
            </w:r>
            <w:r w:rsidRPr="00C7296D">
              <w:rPr>
                <w:rFonts w:ascii="Times New Roman" w:hAnsi="Times New Roman"/>
                <w:color w:val="auto"/>
                <w:szCs w:val="22"/>
              </w:rPr>
              <w:t xml:space="preserve">iesaistot sadarbības partnerus) nodrošinās projekta ietvaros radīto rezultātu izplatīšanu, </w:t>
            </w:r>
            <w:r w:rsidR="00A65055" w:rsidRPr="00C7296D">
              <w:rPr>
                <w:rFonts w:ascii="Times New Roman" w:hAnsi="Times New Roman"/>
                <w:color w:val="auto"/>
                <w:szCs w:val="22"/>
              </w:rPr>
              <w:t xml:space="preserve">kurā tajā skaitā, aprakstīti paredzētie mērķauditorijas sasniegšanas un informētības pasākumi (projekta īstenošanas laikā un pēc projekta pabeigšanas), </w:t>
            </w:r>
            <w:r w:rsidR="00A65055" w:rsidRPr="00C7296D">
              <w:rPr>
                <w:rFonts w:ascii="Times New Roman" w:hAnsi="Times New Roman"/>
                <w:color w:val="auto"/>
                <w:szCs w:val="22"/>
              </w:rPr>
              <w:lastRenderedPageBreak/>
              <w:t>izmantojot skaidri definētus un attiecīgajai mērķauditorijai atbilstošākos komunikāciju kanālus (piemēram, informatīvie bukleti, intervijas radio/TV, konferences, semināri, sociālos tīkli, lekcijas u.c. pasākumus). Izplatīšanas plān</w:t>
            </w:r>
            <w:r w:rsidR="00EF14B0" w:rsidRPr="00C7296D">
              <w:rPr>
                <w:rFonts w:ascii="Times New Roman" w:hAnsi="Times New Roman"/>
                <w:color w:val="auto"/>
                <w:szCs w:val="22"/>
              </w:rPr>
              <w:t>ā</w:t>
            </w:r>
            <w:r w:rsidR="00A65055" w:rsidRPr="00C7296D">
              <w:rPr>
                <w:rFonts w:ascii="Times New Roman" w:hAnsi="Times New Roman"/>
                <w:color w:val="auto"/>
                <w:szCs w:val="22"/>
              </w:rPr>
              <w:t xml:space="preserve"> ir iekļauta informācija par izstrādātā digitālā līdzekļa ievietošanu </w:t>
            </w:r>
            <w:r w:rsidR="00A65055" w:rsidRPr="00C7296D">
              <w:rPr>
                <w:rFonts w:ascii="Times New Roman" w:eastAsia="Times New Roman" w:hAnsi="Times New Roman"/>
                <w:bCs/>
                <w:color w:val="auto"/>
                <w:spacing w:val="5"/>
                <w:szCs w:val="22"/>
                <w:lang w:eastAsia="lv-LV"/>
              </w:rPr>
              <w:t xml:space="preserve">Valsts izglītības satura centra </w:t>
            </w:r>
            <w:r w:rsidR="00A65055" w:rsidRPr="000D7413">
              <w:rPr>
                <w:rFonts w:ascii="Times New Roman" w:hAnsi="Times New Roman"/>
                <w:color w:val="auto"/>
                <w:szCs w:val="22"/>
              </w:rPr>
              <w:t xml:space="preserve">digitālo resursu krātuvē, kā arī pieejamības </w:t>
            </w:r>
            <w:r w:rsidR="00FD17D2" w:rsidRPr="000D7413">
              <w:rPr>
                <w:rFonts w:ascii="Times New Roman" w:hAnsi="Times New Roman"/>
                <w:color w:val="auto"/>
                <w:szCs w:val="22"/>
              </w:rPr>
              <w:t xml:space="preserve">un funkcionalitātes </w:t>
            </w:r>
            <w:r w:rsidR="00A65055" w:rsidRPr="000D7413">
              <w:rPr>
                <w:rFonts w:ascii="Times New Roman" w:hAnsi="Times New Roman"/>
                <w:color w:val="auto"/>
                <w:szCs w:val="22"/>
              </w:rPr>
              <w:t xml:space="preserve">nodrošināšanu. </w:t>
            </w:r>
          </w:p>
          <w:p w14:paraId="289E442C" w14:textId="3E98C5DB" w:rsidR="00A65055" w:rsidRPr="00C7296D" w:rsidRDefault="00A65055" w:rsidP="00B42681">
            <w:pPr>
              <w:spacing w:after="0" w:line="240" w:lineRule="auto"/>
              <w:jc w:val="both"/>
              <w:rPr>
                <w:rFonts w:ascii="Times New Roman" w:hAnsi="Times New Roman"/>
                <w:color w:val="auto"/>
                <w:szCs w:val="22"/>
              </w:rPr>
            </w:pPr>
            <w:r w:rsidRPr="00C7296D">
              <w:rPr>
                <w:rFonts w:ascii="Times New Roman" w:hAnsi="Times New Roman"/>
                <w:color w:val="auto"/>
                <w:szCs w:val="22"/>
                <w:lang w:val="de-DE"/>
              </w:rPr>
              <w:t xml:space="preserve">Projekta iesniegumā aprakstīts, kā un vai tiks nodrošināta bezmaksas pieejamība pie projekta ietvaros sagatavotā materiāla un dokumentācijas </w:t>
            </w:r>
            <w:r w:rsidRPr="00C7296D">
              <w:rPr>
                <w:rFonts w:ascii="Times New Roman" w:hAnsi="Times New Roman"/>
                <w:color w:val="auto"/>
                <w:szCs w:val="22"/>
              </w:rPr>
              <w:t>izmantojot atvērtās licences</w:t>
            </w:r>
            <w:r w:rsidRPr="00C7296D">
              <w:rPr>
                <w:rStyle w:val="FootnoteReference"/>
                <w:rFonts w:ascii="Times New Roman" w:hAnsi="Times New Roman"/>
                <w:color w:val="auto"/>
                <w:szCs w:val="22"/>
              </w:rPr>
              <w:footnoteReference w:id="23"/>
            </w:r>
            <w:r w:rsidRPr="00C7296D">
              <w:rPr>
                <w:rFonts w:ascii="Times New Roman" w:hAnsi="Times New Roman"/>
                <w:color w:val="auto"/>
                <w:szCs w:val="22"/>
              </w:rPr>
              <w:t xml:space="preserve"> vai citus piekļuves veidus. </w:t>
            </w:r>
          </w:p>
          <w:p w14:paraId="315D94A4" w14:textId="77777777" w:rsidR="00A65055" w:rsidRPr="00C7296D" w:rsidRDefault="00A65055" w:rsidP="00B42681">
            <w:pPr>
              <w:spacing w:after="0" w:line="240" w:lineRule="auto"/>
              <w:jc w:val="both"/>
              <w:rPr>
                <w:rFonts w:ascii="Times New Roman" w:hAnsi="Times New Roman"/>
                <w:color w:val="auto"/>
                <w:szCs w:val="22"/>
                <w:lang w:val="de-DE"/>
              </w:rPr>
            </w:pPr>
          </w:p>
          <w:p w14:paraId="4C702DD6" w14:textId="5B0FA8AC" w:rsidR="00A65055" w:rsidRPr="00C7296D" w:rsidRDefault="00A65055" w:rsidP="00BA53FC">
            <w:pPr>
              <w:spacing w:after="0" w:line="240" w:lineRule="auto"/>
              <w:jc w:val="both"/>
              <w:rPr>
                <w:rFonts w:ascii="Times New Roman" w:hAnsi="Times New Roman"/>
                <w:color w:val="auto"/>
                <w:szCs w:val="22"/>
                <w:lang w:val="de-DE"/>
              </w:rPr>
            </w:pPr>
            <w:r w:rsidRPr="00C7296D">
              <w:rPr>
                <w:rFonts w:ascii="Times New Roman" w:hAnsi="Times New Roman"/>
                <w:color w:val="auto"/>
                <w:szCs w:val="22"/>
              </w:rPr>
              <w:t>Projekts apliecina sociālo un ekonomisko nozīmīgumu un tvērumu. Tas paredz atbilstošus pasākumus progresa uzraudzībai un paredzamās (īstermiņa un ilgtermiņa) ietekmes novērtēšanai.</w:t>
            </w:r>
          </w:p>
        </w:tc>
      </w:tr>
      <w:tr w:rsidR="00A65055" w:rsidRPr="00D45C51" w14:paraId="4751B3C8" w14:textId="069B3599" w:rsidTr="00D55A78">
        <w:trPr>
          <w:cantSplit/>
          <w:trHeight w:val="335"/>
        </w:trPr>
        <w:tc>
          <w:tcPr>
            <w:tcW w:w="314" w:type="pct"/>
            <w:vMerge/>
          </w:tcPr>
          <w:p w14:paraId="5AE68CA8" w14:textId="77777777"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7F01EC10" w14:textId="6A6C5F47" w:rsidR="00A65055" w:rsidRPr="00C7296D" w:rsidRDefault="00A65055" w:rsidP="00B42681">
            <w:pPr>
              <w:spacing w:after="0" w:line="240" w:lineRule="auto"/>
              <w:jc w:val="both"/>
              <w:rPr>
                <w:rFonts w:ascii="Times New Roman" w:hAnsi="Times New Roman"/>
                <w:b/>
                <w:i/>
                <w:color w:val="auto"/>
                <w:szCs w:val="22"/>
              </w:rPr>
            </w:pPr>
            <w:r w:rsidRPr="00C7296D">
              <w:rPr>
                <w:rFonts w:ascii="Times New Roman" w:hAnsi="Times New Roman"/>
                <w:b/>
                <w:i/>
                <w:color w:val="auto"/>
                <w:szCs w:val="22"/>
              </w:rPr>
              <w:t>3.</w:t>
            </w:r>
            <w:r w:rsidR="00037F10" w:rsidRPr="00C7296D">
              <w:rPr>
                <w:rFonts w:ascii="Times New Roman" w:hAnsi="Times New Roman"/>
                <w:b/>
                <w:i/>
                <w:color w:val="auto"/>
                <w:szCs w:val="22"/>
              </w:rPr>
              <w:t>4</w:t>
            </w:r>
            <w:r w:rsidRPr="00C7296D">
              <w:rPr>
                <w:rFonts w:ascii="Times New Roman" w:hAnsi="Times New Roman"/>
                <w:b/>
                <w:i/>
                <w:color w:val="auto"/>
                <w:szCs w:val="22"/>
              </w:rPr>
              <w:t xml:space="preserve">.1. Izmantošana: </w:t>
            </w:r>
          </w:p>
          <w:p w14:paraId="12780019" w14:textId="77DD4781" w:rsidR="00A65055" w:rsidRPr="00C7296D" w:rsidRDefault="00A65055" w:rsidP="00B42681">
            <w:pPr>
              <w:pStyle w:val="ListParagraph"/>
              <w:ind w:left="0"/>
              <w:jc w:val="both"/>
              <w:rPr>
                <w:sz w:val="22"/>
                <w:szCs w:val="22"/>
              </w:rPr>
            </w:pPr>
            <w:r w:rsidRPr="00C7296D">
              <w:rPr>
                <w:sz w:val="22"/>
                <w:szCs w:val="22"/>
              </w:rPr>
              <w:t xml:space="preserve">Projektā ir pamatots, kā tiešo projekta darbību rezultātus izmantos </w:t>
            </w:r>
            <w:r w:rsidRPr="00C7296D">
              <w:rPr>
                <w:sz w:val="22"/>
                <w:szCs w:val="22"/>
                <w:lang w:val="lv-LV"/>
              </w:rPr>
              <w:t xml:space="preserve">sadarbības </w:t>
            </w:r>
            <w:r w:rsidRPr="00C7296D">
              <w:rPr>
                <w:sz w:val="22"/>
                <w:szCs w:val="22"/>
              </w:rPr>
              <w:t xml:space="preserve">partneri un citas ieinteresētās personas un kā tiks sasniegti projekta rezultāti. </w:t>
            </w:r>
          </w:p>
          <w:p w14:paraId="59AEE38B" w14:textId="737FF298" w:rsidR="00A65055" w:rsidRPr="00C7296D" w:rsidRDefault="00A65055" w:rsidP="00B42681">
            <w:pPr>
              <w:pStyle w:val="ListParagraph"/>
              <w:ind w:left="0"/>
              <w:jc w:val="both"/>
              <w:rPr>
                <w:rFonts w:eastAsia="Calibri"/>
                <w:sz w:val="22"/>
                <w:szCs w:val="22"/>
                <w:lang w:val="lv-LV" w:eastAsia="en-US"/>
              </w:rPr>
            </w:pPr>
          </w:p>
        </w:tc>
        <w:tc>
          <w:tcPr>
            <w:tcW w:w="454" w:type="pct"/>
            <w:vMerge/>
          </w:tcPr>
          <w:p w14:paraId="255C3586" w14:textId="77777777" w:rsidR="00A65055" w:rsidRPr="00C7296D" w:rsidRDefault="00A65055" w:rsidP="00B42681">
            <w:pPr>
              <w:spacing w:after="0" w:line="240" w:lineRule="auto"/>
              <w:jc w:val="center"/>
              <w:rPr>
                <w:rFonts w:ascii="Times New Roman" w:hAnsi="Times New Roman"/>
                <w:color w:val="auto"/>
                <w:szCs w:val="22"/>
                <w:lang w:eastAsia="lv-LV"/>
              </w:rPr>
            </w:pPr>
          </w:p>
        </w:tc>
        <w:tc>
          <w:tcPr>
            <w:tcW w:w="447" w:type="pct"/>
            <w:vMerge/>
          </w:tcPr>
          <w:p w14:paraId="6C7ED5BE" w14:textId="77777777" w:rsidR="00A65055" w:rsidRPr="00C7296D" w:rsidRDefault="00A65055" w:rsidP="00B42681">
            <w:pPr>
              <w:spacing w:after="0" w:line="240" w:lineRule="auto"/>
              <w:jc w:val="center"/>
              <w:rPr>
                <w:rFonts w:ascii="Times New Roman" w:hAnsi="Times New Roman"/>
                <w:b/>
                <w:color w:val="auto"/>
                <w:szCs w:val="22"/>
              </w:rPr>
            </w:pPr>
          </w:p>
        </w:tc>
        <w:tc>
          <w:tcPr>
            <w:tcW w:w="1944" w:type="pct"/>
            <w:vMerge/>
          </w:tcPr>
          <w:p w14:paraId="0B63F3AB" w14:textId="77777777" w:rsidR="00A65055" w:rsidRPr="00C7296D" w:rsidRDefault="00A65055" w:rsidP="00B42681">
            <w:pPr>
              <w:spacing w:after="0" w:line="240" w:lineRule="auto"/>
              <w:jc w:val="center"/>
              <w:rPr>
                <w:rFonts w:ascii="Times New Roman" w:hAnsi="Times New Roman"/>
                <w:b/>
                <w:color w:val="auto"/>
                <w:szCs w:val="22"/>
              </w:rPr>
            </w:pPr>
          </w:p>
        </w:tc>
      </w:tr>
      <w:tr w:rsidR="00A65055" w:rsidRPr="00D45C51" w14:paraId="203EAEEE" w14:textId="1487ACBC" w:rsidTr="00D55A78">
        <w:trPr>
          <w:cantSplit/>
          <w:trHeight w:val="335"/>
        </w:trPr>
        <w:tc>
          <w:tcPr>
            <w:tcW w:w="314" w:type="pct"/>
            <w:vMerge/>
          </w:tcPr>
          <w:p w14:paraId="246AD214" w14:textId="77777777"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70E980CD" w14:textId="5A900BDF" w:rsidR="00A65055" w:rsidRPr="00C7296D" w:rsidRDefault="00A65055" w:rsidP="00B42681">
            <w:pPr>
              <w:spacing w:after="0" w:line="240" w:lineRule="auto"/>
              <w:jc w:val="both"/>
              <w:rPr>
                <w:rFonts w:ascii="Times New Roman" w:hAnsi="Times New Roman"/>
                <w:b/>
                <w:i/>
                <w:color w:val="auto"/>
                <w:szCs w:val="22"/>
              </w:rPr>
            </w:pPr>
            <w:r w:rsidRPr="00C7296D">
              <w:rPr>
                <w:rFonts w:ascii="Times New Roman" w:hAnsi="Times New Roman"/>
                <w:b/>
                <w:i/>
                <w:color w:val="auto"/>
                <w:szCs w:val="22"/>
              </w:rPr>
              <w:t>3.</w:t>
            </w:r>
            <w:r w:rsidR="00037F10" w:rsidRPr="00C7296D">
              <w:rPr>
                <w:rFonts w:ascii="Times New Roman" w:hAnsi="Times New Roman"/>
                <w:b/>
                <w:i/>
                <w:color w:val="auto"/>
                <w:szCs w:val="22"/>
              </w:rPr>
              <w:t>4</w:t>
            </w:r>
            <w:r w:rsidRPr="00C7296D">
              <w:rPr>
                <w:rFonts w:ascii="Times New Roman" w:hAnsi="Times New Roman"/>
                <w:b/>
                <w:i/>
                <w:color w:val="auto"/>
                <w:szCs w:val="22"/>
              </w:rPr>
              <w:t xml:space="preserve">.2. Izplatīšana: </w:t>
            </w:r>
          </w:p>
          <w:p w14:paraId="310A1B9D" w14:textId="50F3281D" w:rsidR="00A65055" w:rsidRPr="00C7296D" w:rsidRDefault="00A65055" w:rsidP="00B42681">
            <w:pPr>
              <w:pStyle w:val="ListParagraph"/>
              <w:ind w:left="0"/>
              <w:jc w:val="both"/>
              <w:rPr>
                <w:sz w:val="22"/>
                <w:szCs w:val="22"/>
                <w:lang w:val="lv-LV"/>
              </w:rPr>
            </w:pPr>
            <w:r w:rsidRPr="00C7296D">
              <w:rPr>
                <w:sz w:val="22"/>
                <w:szCs w:val="22"/>
              </w:rPr>
              <w:t xml:space="preserve">Projekts paredz skaidru un efektīvu plānu rezultātu izplatīšanai un ietver attiecīgus pasākumus, rīkus un kanālus, lai nodrošinātu rezultātu un ieguvumu efektīvu izplatīšanu ieinteresētajām personām un neiesaistītajām personām projekta </w:t>
            </w:r>
            <w:r w:rsidRPr="00C7296D">
              <w:rPr>
                <w:sz w:val="22"/>
                <w:szCs w:val="22"/>
                <w:lang w:val="lv-LV"/>
              </w:rPr>
              <w:t>īstenošanas laikā</w:t>
            </w:r>
            <w:r w:rsidRPr="000D7413">
              <w:rPr>
                <w:sz w:val="22"/>
                <w:szCs w:val="22"/>
              </w:rPr>
              <w:t xml:space="preserve"> un pēc </w:t>
            </w:r>
            <w:r w:rsidRPr="000D7413">
              <w:rPr>
                <w:sz w:val="22"/>
                <w:szCs w:val="22"/>
                <w:lang w:val="lv-LV"/>
              </w:rPr>
              <w:t xml:space="preserve">projekta īstenošanas atbilstoši MK noteikumiem par 8.3.1.2.pasākumu </w:t>
            </w:r>
            <w:r w:rsidR="003A11A2" w:rsidRPr="000D7413">
              <w:rPr>
                <w:sz w:val="22"/>
                <w:szCs w:val="22"/>
                <w:lang w:val="lv-LV"/>
              </w:rPr>
              <w:t>īstenošanu</w:t>
            </w:r>
            <w:r w:rsidRPr="000D7413">
              <w:rPr>
                <w:sz w:val="22"/>
                <w:szCs w:val="22"/>
              </w:rPr>
              <w:t>.</w:t>
            </w:r>
            <w:r w:rsidRPr="00C7296D">
              <w:rPr>
                <w:sz w:val="22"/>
                <w:szCs w:val="22"/>
                <w:lang w:val="lv-LV"/>
              </w:rPr>
              <w:t xml:space="preserve"> Izplatīšanas plān</w:t>
            </w:r>
            <w:r w:rsidR="00A54193" w:rsidRPr="00C7296D">
              <w:rPr>
                <w:sz w:val="22"/>
                <w:szCs w:val="22"/>
                <w:lang w:val="lv-LV"/>
              </w:rPr>
              <w:t>ā</w:t>
            </w:r>
            <w:r w:rsidRPr="00C7296D">
              <w:rPr>
                <w:sz w:val="22"/>
                <w:szCs w:val="22"/>
                <w:lang w:val="lv-LV"/>
              </w:rPr>
              <w:t xml:space="preserve"> ir iekļauta informācija par izstrādātā digitālā līdzekļa ievietošanu </w:t>
            </w:r>
            <w:r w:rsidRPr="00C7296D">
              <w:rPr>
                <w:bCs/>
                <w:spacing w:val="5"/>
                <w:sz w:val="22"/>
                <w:szCs w:val="22"/>
                <w:lang w:eastAsia="lv-LV"/>
              </w:rPr>
              <w:t xml:space="preserve">Valsts izglītības satura centra </w:t>
            </w:r>
            <w:r w:rsidRPr="00C7296D">
              <w:rPr>
                <w:sz w:val="22"/>
                <w:szCs w:val="22"/>
                <w:lang w:val="lv-LV"/>
              </w:rPr>
              <w:t>digitālo resursu krātuvē, kā arī pieejamības nodrošināšanu.</w:t>
            </w:r>
          </w:p>
        </w:tc>
        <w:tc>
          <w:tcPr>
            <w:tcW w:w="454" w:type="pct"/>
            <w:vMerge/>
          </w:tcPr>
          <w:p w14:paraId="6BD22169" w14:textId="77777777" w:rsidR="00A65055" w:rsidRPr="00C7296D" w:rsidRDefault="00A65055" w:rsidP="00B42681">
            <w:pPr>
              <w:spacing w:after="0" w:line="240" w:lineRule="auto"/>
              <w:jc w:val="center"/>
              <w:rPr>
                <w:rFonts w:ascii="Times New Roman" w:hAnsi="Times New Roman"/>
                <w:color w:val="auto"/>
                <w:szCs w:val="22"/>
                <w:lang w:eastAsia="lv-LV"/>
              </w:rPr>
            </w:pPr>
          </w:p>
        </w:tc>
        <w:tc>
          <w:tcPr>
            <w:tcW w:w="447" w:type="pct"/>
            <w:vMerge/>
          </w:tcPr>
          <w:p w14:paraId="5A46EA9E" w14:textId="77777777" w:rsidR="00A65055" w:rsidRPr="00C7296D" w:rsidRDefault="00A65055" w:rsidP="00B42681">
            <w:pPr>
              <w:spacing w:after="0" w:line="240" w:lineRule="auto"/>
              <w:jc w:val="center"/>
              <w:rPr>
                <w:rFonts w:ascii="Times New Roman" w:hAnsi="Times New Roman"/>
                <w:b/>
                <w:color w:val="auto"/>
                <w:szCs w:val="22"/>
              </w:rPr>
            </w:pPr>
          </w:p>
        </w:tc>
        <w:tc>
          <w:tcPr>
            <w:tcW w:w="1944" w:type="pct"/>
            <w:vMerge/>
          </w:tcPr>
          <w:p w14:paraId="33FA51F5" w14:textId="77777777" w:rsidR="00A65055" w:rsidRPr="00C7296D" w:rsidRDefault="00A65055" w:rsidP="00B42681">
            <w:pPr>
              <w:spacing w:after="0" w:line="240" w:lineRule="auto"/>
              <w:jc w:val="center"/>
              <w:rPr>
                <w:rFonts w:ascii="Times New Roman" w:hAnsi="Times New Roman"/>
                <w:b/>
                <w:color w:val="auto"/>
                <w:szCs w:val="22"/>
              </w:rPr>
            </w:pPr>
          </w:p>
        </w:tc>
      </w:tr>
      <w:tr w:rsidR="00A65055" w:rsidRPr="00D45C51" w14:paraId="01191322" w14:textId="77777777" w:rsidTr="00D55A78">
        <w:trPr>
          <w:cantSplit/>
          <w:trHeight w:val="335"/>
        </w:trPr>
        <w:tc>
          <w:tcPr>
            <w:tcW w:w="314" w:type="pct"/>
            <w:vMerge/>
          </w:tcPr>
          <w:p w14:paraId="00F2287D" w14:textId="77777777" w:rsidR="00A65055" w:rsidRPr="00D45C51" w:rsidRDefault="00A65055" w:rsidP="00B42681">
            <w:pPr>
              <w:spacing w:after="0" w:line="240" w:lineRule="auto"/>
              <w:jc w:val="both"/>
              <w:rPr>
                <w:rFonts w:ascii="Times New Roman" w:hAnsi="Times New Roman"/>
                <w:color w:val="auto"/>
                <w:szCs w:val="22"/>
              </w:rPr>
            </w:pPr>
          </w:p>
        </w:tc>
        <w:tc>
          <w:tcPr>
            <w:tcW w:w="1841" w:type="pct"/>
            <w:gridSpan w:val="2"/>
          </w:tcPr>
          <w:p w14:paraId="6D98B47A" w14:textId="6324451F" w:rsidR="00A65055" w:rsidRPr="00C7296D" w:rsidRDefault="00A65055" w:rsidP="00B42681">
            <w:pPr>
              <w:spacing w:after="0" w:line="240" w:lineRule="auto"/>
              <w:jc w:val="both"/>
              <w:rPr>
                <w:rFonts w:ascii="Times New Roman" w:hAnsi="Times New Roman"/>
                <w:b/>
                <w:i/>
                <w:color w:val="auto"/>
                <w:szCs w:val="22"/>
              </w:rPr>
            </w:pPr>
            <w:r w:rsidRPr="00C7296D">
              <w:rPr>
                <w:rFonts w:ascii="Times New Roman" w:hAnsi="Times New Roman"/>
                <w:b/>
                <w:i/>
                <w:color w:val="auto"/>
                <w:szCs w:val="22"/>
              </w:rPr>
              <w:t>3.</w:t>
            </w:r>
            <w:r w:rsidR="00037F10" w:rsidRPr="00C7296D">
              <w:rPr>
                <w:rFonts w:ascii="Times New Roman" w:hAnsi="Times New Roman"/>
                <w:b/>
                <w:i/>
                <w:color w:val="auto"/>
                <w:szCs w:val="22"/>
              </w:rPr>
              <w:t>4</w:t>
            </w:r>
            <w:r w:rsidRPr="00C7296D">
              <w:rPr>
                <w:rFonts w:ascii="Times New Roman" w:hAnsi="Times New Roman"/>
                <w:b/>
                <w:i/>
                <w:color w:val="auto"/>
                <w:szCs w:val="22"/>
              </w:rPr>
              <w:t>.3. Ietekme:</w:t>
            </w:r>
          </w:p>
          <w:p w14:paraId="6507F8E8" w14:textId="16509D04" w:rsidR="00A65055" w:rsidRPr="00C7296D" w:rsidRDefault="00A65055" w:rsidP="00B42681">
            <w:pPr>
              <w:spacing w:after="0" w:line="240" w:lineRule="auto"/>
              <w:jc w:val="both"/>
              <w:rPr>
                <w:rFonts w:ascii="Times New Roman" w:hAnsi="Times New Roman"/>
                <w:b/>
                <w:i/>
                <w:color w:val="auto"/>
                <w:szCs w:val="22"/>
              </w:rPr>
            </w:pPr>
            <w:r w:rsidRPr="00C7296D">
              <w:rPr>
                <w:rFonts w:ascii="Times New Roman" w:hAnsi="Times New Roman"/>
                <w:color w:val="auto"/>
                <w:szCs w:val="22"/>
              </w:rPr>
              <w:t>Projekts apliecina sociālo un ekonomisko nozīmīgumu un tvērumu. Tas paredz atbilstošus pasākumus progresa uzraudzībai un paredzamās (īstermiņa un ilgtermiņa) ietekmes novērtēšanai.</w:t>
            </w:r>
          </w:p>
        </w:tc>
        <w:tc>
          <w:tcPr>
            <w:tcW w:w="454" w:type="pct"/>
            <w:vMerge/>
          </w:tcPr>
          <w:p w14:paraId="7DE4D0A5" w14:textId="77777777" w:rsidR="00A65055" w:rsidRPr="00C7296D" w:rsidRDefault="00A65055" w:rsidP="00B42681">
            <w:pPr>
              <w:spacing w:after="0" w:line="240" w:lineRule="auto"/>
              <w:jc w:val="center"/>
              <w:rPr>
                <w:rFonts w:ascii="Times New Roman" w:hAnsi="Times New Roman"/>
                <w:color w:val="auto"/>
                <w:szCs w:val="22"/>
                <w:lang w:eastAsia="lv-LV"/>
              </w:rPr>
            </w:pPr>
          </w:p>
        </w:tc>
        <w:tc>
          <w:tcPr>
            <w:tcW w:w="447" w:type="pct"/>
            <w:vMerge/>
          </w:tcPr>
          <w:p w14:paraId="4E25329E" w14:textId="77777777" w:rsidR="00A65055" w:rsidRPr="00C7296D" w:rsidRDefault="00A65055" w:rsidP="00B42681">
            <w:pPr>
              <w:spacing w:after="0" w:line="240" w:lineRule="auto"/>
              <w:jc w:val="center"/>
              <w:rPr>
                <w:rFonts w:ascii="Times New Roman" w:hAnsi="Times New Roman"/>
                <w:b/>
                <w:color w:val="auto"/>
                <w:szCs w:val="22"/>
              </w:rPr>
            </w:pPr>
          </w:p>
        </w:tc>
        <w:tc>
          <w:tcPr>
            <w:tcW w:w="1944" w:type="pct"/>
            <w:vMerge/>
          </w:tcPr>
          <w:p w14:paraId="0413A7CD" w14:textId="77777777" w:rsidR="00A65055" w:rsidRPr="00C7296D" w:rsidRDefault="00A65055" w:rsidP="00B42681">
            <w:pPr>
              <w:spacing w:after="0" w:line="240" w:lineRule="auto"/>
              <w:jc w:val="center"/>
              <w:rPr>
                <w:rFonts w:ascii="Times New Roman" w:hAnsi="Times New Roman"/>
                <w:b/>
                <w:color w:val="auto"/>
                <w:szCs w:val="22"/>
              </w:rPr>
            </w:pPr>
          </w:p>
        </w:tc>
      </w:tr>
      <w:tr w:rsidR="008166D3" w:rsidRPr="00D45C51" w14:paraId="7C65F244" w14:textId="77777777" w:rsidTr="008166D3">
        <w:trPr>
          <w:cantSplit/>
          <w:trHeight w:val="335"/>
        </w:trPr>
        <w:tc>
          <w:tcPr>
            <w:tcW w:w="314" w:type="pct"/>
          </w:tcPr>
          <w:p w14:paraId="6254E4DB" w14:textId="7D1CD687" w:rsidR="008166D3" w:rsidRPr="008166D3" w:rsidRDefault="008166D3" w:rsidP="008166D3">
            <w:pPr>
              <w:spacing w:after="0" w:line="240" w:lineRule="auto"/>
              <w:jc w:val="both"/>
              <w:rPr>
                <w:rFonts w:ascii="Times New Roman" w:hAnsi="Times New Roman"/>
                <w:b/>
                <w:color w:val="auto"/>
                <w:szCs w:val="22"/>
              </w:rPr>
            </w:pPr>
            <w:r w:rsidRPr="008166D3">
              <w:rPr>
                <w:rFonts w:ascii="Times New Roman" w:hAnsi="Times New Roman"/>
                <w:b/>
                <w:color w:val="auto"/>
                <w:szCs w:val="22"/>
              </w:rPr>
              <w:t>3.5.</w:t>
            </w:r>
          </w:p>
        </w:tc>
        <w:tc>
          <w:tcPr>
            <w:tcW w:w="1841" w:type="pct"/>
            <w:gridSpan w:val="2"/>
          </w:tcPr>
          <w:p w14:paraId="6DDC9187" w14:textId="565F017D" w:rsidR="008166D3" w:rsidRPr="00D45C51" w:rsidRDefault="008166D3" w:rsidP="008166D3">
            <w:pPr>
              <w:spacing w:after="0" w:line="240" w:lineRule="auto"/>
              <w:jc w:val="both"/>
              <w:rPr>
                <w:rFonts w:ascii="Times New Roman" w:hAnsi="Times New Roman"/>
                <w:b/>
                <w:i/>
                <w:color w:val="auto"/>
                <w:szCs w:val="22"/>
              </w:rPr>
            </w:pPr>
            <w:r w:rsidRPr="00A702EC">
              <w:rPr>
                <w:rFonts w:ascii="Times New Roman" w:hAnsi="Times New Roman"/>
                <w:color w:val="auto"/>
                <w:szCs w:val="22"/>
              </w:rPr>
              <w:t>Projekta iesniedzējs ir Padziļinātās sadarbības programmas dalībniek</w:t>
            </w:r>
            <w:r>
              <w:rPr>
                <w:rFonts w:ascii="Times New Roman" w:hAnsi="Times New Roman"/>
                <w:color w:val="auto"/>
                <w:szCs w:val="22"/>
              </w:rPr>
              <w:t>s.</w:t>
            </w:r>
          </w:p>
        </w:tc>
        <w:tc>
          <w:tcPr>
            <w:tcW w:w="454" w:type="pct"/>
            <w:vAlign w:val="center"/>
          </w:tcPr>
          <w:p w14:paraId="41C7DE6E" w14:textId="15C8E969" w:rsidR="008166D3" w:rsidRPr="00D45C51" w:rsidRDefault="008166D3" w:rsidP="008166D3">
            <w:pPr>
              <w:spacing w:after="0" w:line="240" w:lineRule="auto"/>
              <w:jc w:val="center"/>
              <w:rPr>
                <w:rFonts w:ascii="Times New Roman" w:hAnsi="Times New Roman"/>
                <w:color w:val="auto"/>
                <w:szCs w:val="22"/>
                <w:lang w:eastAsia="lv-LV"/>
              </w:rPr>
            </w:pPr>
            <w:r>
              <w:rPr>
                <w:rFonts w:ascii="Times New Roman" w:hAnsi="Times New Roman"/>
                <w:color w:val="auto"/>
                <w:szCs w:val="22"/>
                <w:lang w:eastAsia="lv-LV"/>
              </w:rPr>
              <w:t>0-1</w:t>
            </w:r>
          </w:p>
        </w:tc>
        <w:tc>
          <w:tcPr>
            <w:tcW w:w="447" w:type="pct"/>
          </w:tcPr>
          <w:p w14:paraId="2BACFB80" w14:textId="57AF222E" w:rsidR="008166D3" w:rsidRPr="00D45C51" w:rsidRDefault="008166D3" w:rsidP="008166D3">
            <w:pPr>
              <w:spacing w:after="0" w:line="240" w:lineRule="auto"/>
              <w:jc w:val="center"/>
              <w:rPr>
                <w:rFonts w:ascii="Times New Roman" w:hAnsi="Times New Roman"/>
                <w:b/>
                <w:color w:val="auto"/>
                <w:szCs w:val="22"/>
              </w:rPr>
            </w:pPr>
            <w:r w:rsidRPr="00F42015">
              <w:rPr>
                <w:rFonts w:ascii="Times New Roman" w:hAnsi="Times New Roman"/>
                <w:color w:val="auto"/>
                <w:szCs w:val="22"/>
              </w:rPr>
              <w:t>Kritērijs dod papildu punktu</w:t>
            </w:r>
          </w:p>
        </w:tc>
        <w:tc>
          <w:tcPr>
            <w:tcW w:w="1944" w:type="pct"/>
          </w:tcPr>
          <w:p w14:paraId="1BA89663" w14:textId="77777777" w:rsidR="008166D3" w:rsidRPr="008166D3" w:rsidRDefault="008166D3" w:rsidP="00F9472B">
            <w:pPr>
              <w:spacing w:after="0" w:line="240" w:lineRule="auto"/>
              <w:jc w:val="both"/>
              <w:rPr>
                <w:rFonts w:ascii="Times New Roman" w:hAnsi="Times New Roman"/>
                <w:i/>
                <w:color w:val="auto"/>
                <w:szCs w:val="22"/>
              </w:rPr>
            </w:pPr>
            <w:r w:rsidRPr="008166D3">
              <w:rPr>
                <w:rFonts w:ascii="Times New Roman" w:hAnsi="Times New Roman"/>
                <w:i/>
                <w:color w:val="auto"/>
                <w:szCs w:val="22"/>
              </w:rPr>
              <w:t>Kritērijs dod papildu punktus.</w:t>
            </w:r>
          </w:p>
          <w:p w14:paraId="7EA457D2" w14:textId="16D59B04" w:rsidR="008166D3" w:rsidRPr="008166D3" w:rsidRDefault="008166D3" w:rsidP="00F9472B">
            <w:pPr>
              <w:spacing w:after="0" w:line="240" w:lineRule="auto"/>
              <w:jc w:val="both"/>
              <w:rPr>
                <w:rFonts w:ascii="Times New Roman" w:hAnsi="Times New Roman"/>
                <w:color w:val="auto"/>
                <w:szCs w:val="22"/>
              </w:rPr>
            </w:pPr>
            <w:r w:rsidRPr="008166D3">
              <w:rPr>
                <w:rFonts w:ascii="Times New Roman" w:hAnsi="Times New Roman"/>
                <w:b/>
                <w:color w:val="auto"/>
                <w:szCs w:val="22"/>
              </w:rPr>
              <w:t>Vērtējums ir „1”</w:t>
            </w:r>
            <w:r w:rsidRPr="008166D3">
              <w:rPr>
                <w:rFonts w:ascii="Times New Roman" w:hAnsi="Times New Roman"/>
                <w:color w:val="auto"/>
                <w:szCs w:val="22"/>
              </w:rPr>
              <w:t>, ja projekta iesniedzējs ir Padziļinātās sadarbības programmas dalībnieks.</w:t>
            </w:r>
          </w:p>
          <w:p w14:paraId="0E95B4F5" w14:textId="7F7F0C46" w:rsidR="008166D3" w:rsidRPr="008166D3" w:rsidRDefault="008166D3" w:rsidP="00F9472B">
            <w:pPr>
              <w:spacing w:after="0" w:line="240" w:lineRule="auto"/>
              <w:jc w:val="both"/>
              <w:rPr>
                <w:rFonts w:ascii="Times New Roman" w:hAnsi="Times New Roman"/>
                <w:color w:val="auto"/>
                <w:szCs w:val="22"/>
              </w:rPr>
            </w:pPr>
            <w:r w:rsidRPr="008166D3">
              <w:rPr>
                <w:rFonts w:ascii="Times New Roman" w:hAnsi="Times New Roman"/>
                <w:b/>
                <w:color w:val="auto"/>
                <w:szCs w:val="22"/>
              </w:rPr>
              <w:t>Vērtējums ir „0”</w:t>
            </w:r>
            <w:r w:rsidRPr="008166D3">
              <w:rPr>
                <w:rFonts w:ascii="Times New Roman" w:hAnsi="Times New Roman"/>
                <w:color w:val="auto"/>
                <w:szCs w:val="22"/>
              </w:rPr>
              <w:t>,</w:t>
            </w:r>
            <w:r>
              <w:rPr>
                <w:rFonts w:ascii="Times New Roman" w:hAnsi="Times New Roman"/>
                <w:b/>
                <w:color w:val="auto"/>
                <w:szCs w:val="22"/>
              </w:rPr>
              <w:t xml:space="preserve"> </w:t>
            </w:r>
            <w:r w:rsidRPr="008166D3">
              <w:rPr>
                <w:rFonts w:ascii="Times New Roman" w:hAnsi="Times New Roman"/>
                <w:color w:val="auto"/>
                <w:szCs w:val="22"/>
              </w:rPr>
              <w:t xml:space="preserve"> ja projekta i</w:t>
            </w:r>
            <w:r w:rsidR="00712DDB">
              <w:rPr>
                <w:rFonts w:ascii="Times New Roman" w:hAnsi="Times New Roman"/>
                <w:color w:val="auto"/>
                <w:szCs w:val="22"/>
              </w:rPr>
              <w:t>esniedzējs nav</w:t>
            </w:r>
            <w:r w:rsidRPr="008166D3">
              <w:rPr>
                <w:rFonts w:ascii="Times New Roman" w:hAnsi="Times New Roman"/>
                <w:color w:val="auto"/>
                <w:szCs w:val="22"/>
              </w:rPr>
              <w:t xml:space="preserve"> Padziļinātās sadarbības programmas dalībnieks.</w:t>
            </w:r>
          </w:p>
          <w:p w14:paraId="263939AA" w14:textId="7DAD219F" w:rsidR="008166D3" w:rsidRPr="00D45C51" w:rsidRDefault="008166D3" w:rsidP="008166D3">
            <w:pPr>
              <w:spacing w:after="0" w:line="240" w:lineRule="auto"/>
              <w:rPr>
                <w:rFonts w:ascii="Times New Roman" w:hAnsi="Times New Roman"/>
                <w:b/>
                <w:color w:val="auto"/>
                <w:szCs w:val="22"/>
              </w:rPr>
            </w:pPr>
          </w:p>
        </w:tc>
      </w:tr>
      <w:tr w:rsidR="008166D3" w:rsidRPr="00D45C51" w14:paraId="400EE676" w14:textId="2DE8ABE8" w:rsidTr="00ED31D1">
        <w:trPr>
          <w:trHeight w:val="335"/>
        </w:trPr>
        <w:tc>
          <w:tcPr>
            <w:tcW w:w="2155" w:type="pct"/>
            <w:gridSpan w:val="3"/>
            <w:vMerge w:val="restart"/>
            <w:shd w:val="clear" w:color="auto" w:fill="D9D9D9" w:themeFill="background1" w:themeFillShade="D9"/>
          </w:tcPr>
          <w:p w14:paraId="3A6A02DE" w14:textId="2D9E14B4" w:rsidR="008166D3" w:rsidRPr="00D45C51" w:rsidRDefault="008166D3" w:rsidP="008166D3">
            <w:pPr>
              <w:pStyle w:val="ListParagraph"/>
              <w:ind w:left="117" w:right="59"/>
              <w:jc w:val="center"/>
              <w:rPr>
                <w:b/>
                <w:sz w:val="22"/>
                <w:szCs w:val="22"/>
              </w:rPr>
            </w:pPr>
          </w:p>
          <w:p w14:paraId="0FFCC516" w14:textId="77777777" w:rsidR="008166D3" w:rsidRPr="00D45C51" w:rsidRDefault="008166D3" w:rsidP="008166D3">
            <w:pPr>
              <w:pStyle w:val="ListParagraph"/>
              <w:ind w:left="117" w:right="59"/>
              <w:jc w:val="center"/>
              <w:rPr>
                <w:b/>
                <w:sz w:val="22"/>
                <w:szCs w:val="22"/>
              </w:rPr>
            </w:pPr>
          </w:p>
          <w:p w14:paraId="4AD3C338" w14:textId="56CE5A4A" w:rsidR="008166D3" w:rsidRPr="00D45C51" w:rsidRDefault="008166D3" w:rsidP="008166D3">
            <w:pPr>
              <w:pStyle w:val="ListParagraph"/>
              <w:ind w:left="117" w:right="59"/>
              <w:jc w:val="center"/>
              <w:rPr>
                <w:rFonts w:eastAsia="Calibri"/>
                <w:sz w:val="22"/>
                <w:szCs w:val="22"/>
                <w:lang w:val="lv-LV" w:eastAsia="en-US"/>
              </w:rPr>
            </w:pPr>
            <w:r w:rsidRPr="00D45C51">
              <w:rPr>
                <w:b/>
                <w:sz w:val="22"/>
                <w:szCs w:val="22"/>
              </w:rPr>
              <w:t>4. KVALITĀTES KRITĒRIJI PAR HORIZONTĀLĀM PRIORITĀTĒM</w:t>
            </w:r>
          </w:p>
        </w:tc>
        <w:tc>
          <w:tcPr>
            <w:tcW w:w="454" w:type="pct"/>
            <w:shd w:val="clear" w:color="auto" w:fill="D9D9D9" w:themeFill="background1" w:themeFillShade="D9"/>
          </w:tcPr>
          <w:p w14:paraId="38F50C7E" w14:textId="456AB2E8" w:rsidR="008166D3" w:rsidRPr="00D45C51" w:rsidRDefault="008166D3" w:rsidP="008166D3">
            <w:pPr>
              <w:spacing w:after="0" w:line="240" w:lineRule="auto"/>
              <w:jc w:val="center"/>
              <w:rPr>
                <w:rFonts w:ascii="Times New Roman" w:hAnsi="Times New Roman"/>
                <w:color w:val="auto"/>
                <w:szCs w:val="22"/>
                <w:lang w:eastAsia="lv-LV"/>
              </w:rPr>
            </w:pPr>
            <w:r w:rsidRPr="00D45C51">
              <w:rPr>
                <w:rFonts w:ascii="Times New Roman" w:hAnsi="Times New Roman"/>
                <w:b/>
                <w:color w:val="auto"/>
                <w:szCs w:val="22"/>
              </w:rPr>
              <w:t>Vērtēšanas sistēma</w:t>
            </w:r>
          </w:p>
        </w:tc>
        <w:tc>
          <w:tcPr>
            <w:tcW w:w="447" w:type="pct"/>
            <w:vMerge w:val="restart"/>
            <w:shd w:val="clear" w:color="auto" w:fill="D9D9D9" w:themeFill="background1" w:themeFillShade="D9"/>
          </w:tcPr>
          <w:p w14:paraId="461D92DC" w14:textId="7458C18C" w:rsidR="008166D3" w:rsidRPr="00D45C51" w:rsidRDefault="008166D3" w:rsidP="008166D3">
            <w:pPr>
              <w:spacing w:after="0" w:line="240" w:lineRule="auto"/>
              <w:jc w:val="center"/>
              <w:rPr>
                <w:rFonts w:ascii="Times New Roman" w:hAnsi="Times New Roman"/>
                <w:b/>
                <w:bCs/>
                <w:color w:val="auto"/>
                <w:szCs w:val="22"/>
                <w:lang w:eastAsia="lv-LV"/>
              </w:rPr>
            </w:pPr>
            <w:r w:rsidRPr="00D45C51">
              <w:rPr>
                <w:rFonts w:ascii="Times New Roman" w:hAnsi="Times New Roman"/>
                <w:b/>
                <w:bCs/>
                <w:color w:val="auto"/>
                <w:szCs w:val="22"/>
                <w:lang w:eastAsia="lv-LV"/>
              </w:rPr>
              <w:t>Minimālais nepiecieša</w:t>
            </w:r>
            <w:r w:rsidRPr="00D45C51">
              <w:rPr>
                <w:rFonts w:ascii="Times New Roman" w:hAnsi="Times New Roman"/>
                <w:b/>
                <w:bCs/>
                <w:color w:val="auto"/>
                <w:szCs w:val="22"/>
                <w:lang w:eastAsia="lv-LV"/>
              </w:rPr>
              <w:softHyphen/>
              <w:t>mais punktu skaits</w:t>
            </w:r>
          </w:p>
        </w:tc>
        <w:tc>
          <w:tcPr>
            <w:tcW w:w="1944" w:type="pct"/>
            <w:vMerge w:val="restart"/>
            <w:shd w:val="clear" w:color="auto" w:fill="D9D9D9" w:themeFill="background1" w:themeFillShade="D9"/>
          </w:tcPr>
          <w:p w14:paraId="42A849DA" w14:textId="77777777" w:rsidR="008166D3" w:rsidRPr="00D45C51" w:rsidRDefault="008166D3" w:rsidP="008166D3">
            <w:pPr>
              <w:spacing w:after="0" w:line="240" w:lineRule="auto"/>
              <w:jc w:val="center"/>
              <w:rPr>
                <w:rFonts w:ascii="Times New Roman" w:hAnsi="Times New Roman"/>
                <w:b/>
                <w:color w:val="auto"/>
                <w:szCs w:val="22"/>
              </w:rPr>
            </w:pPr>
          </w:p>
          <w:p w14:paraId="4D2612F3" w14:textId="77777777" w:rsidR="008166D3" w:rsidRPr="00D45C51" w:rsidRDefault="008166D3" w:rsidP="008166D3">
            <w:pPr>
              <w:spacing w:after="0" w:line="240" w:lineRule="auto"/>
              <w:jc w:val="center"/>
              <w:rPr>
                <w:rFonts w:ascii="Times New Roman" w:hAnsi="Times New Roman"/>
                <w:b/>
                <w:color w:val="auto"/>
                <w:szCs w:val="22"/>
              </w:rPr>
            </w:pPr>
          </w:p>
          <w:p w14:paraId="5217B002" w14:textId="316E7BE1" w:rsidR="008166D3" w:rsidRPr="00D45C51" w:rsidRDefault="008166D3" w:rsidP="008166D3">
            <w:pPr>
              <w:spacing w:after="0" w:line="240" w:lineRule="auto"/>
              <w:jc w:val="center"/>
              <w:rPr>
                <w:rFonts w:ascii="Times New Roman" w:hAnsi="Times New Roman"/>
                <w:b/>
                <w:bCs/>
                <w:color w:val="auto"/>
                <w:szCs w:val="22"/>
                <w:lang w:eastAsia="lv-LV"/>
              </w:rPr>
            </w:pPr>
            <w:r w:rsidRPr="00D45C51">
              <w:rPr>
                <w:rFonts w:ascii="Times New Roman" w:hAnsi="Times New Roman"/>
                <w:b/>
                <w:color w:val="auto"/>
                <w:szCs w:val="22"/>
              </w:rPr>
              <w:t>Skaidrojums atbilstības noteikšanai</w:t>
            </w:r>
          </w:p>
        </w:tc>
      </w:tr>
      <w:tr w:rsidR="008166D3" w:rsidRPr="00D45C51" w14:paraId="42FA102E" w14:textId="71C81690" w:rsidTr="00ED31D1">
        <w:trPr>
          <w:trHeight w:val="885"/>
        </w:trPr>
        <w:tc>
          <w:tcPr>
            <w:tcW w:w="2155" w:type="pct"/>
            <w:gridSpan w:val="3"/>
            <w:vMerge/>
          </w:tcPr>
          <w:p w14:paraId="606EEC44" w14:textId="77777777" w:rsidR="008166D3" w:rsidRPr="00D45C51" w:rsidRDefault="008166D3" w:rsidP="008166D3">
            <w:pPr>
              <w:pStyle w:val="ListParagraph"/>
              <w:ind w:left="117" w:right="59"/>
              <w:jc w:val="both"/>
              <w:rPr>
                <w:rFonts w:eastAsia="Calibri"/>
                <w:sz w:val="22"/>
                <w:szCs w:val="22"/>
                <w:lang w:val="lv-LV" w:eastAsia="en-US"/>
              </w:rPr>
            </w:pPr>
          </w:p>
        </w:tc>
        <w:tc>
          <w:tcPr>
            <w:tcW w:w="454" w:type="pct"/>
            <w:shd w:val="clear" w:color="auto" w:fill="D9D9D9" w:themeFill="background1" w:themeFillShade="D9"/>
          </w:tcPr>
          <w:p w14:paraId="1A6AC45F" w14:textId="13419D04" w:rsidR="008166D3" w:rsidRPr="00D45C51" w:rsidRDefault="008166D3" w:rsidP="008166D3">
            <w:pPr>
              <w:spacing w:after="0" w:line="240" w:lineRule="auto"/>
              <w:jc w:val="center"/>
              <w:rPr>
                <w:rFonts w:ascii="Times New Roman" w:hAnsi="Times New Roman"/>
                <w:color w:val="auto"/>
                <w:szCs w:val="22"/>
                <w:lang w:eastAsia="lv-LV"/>
              </w:rPr>
            </w:pPr>
            <w:r w:rsidRPr="00D45C51">
              <w:rPr>
                <w:rFonts w:ascii="Times New Roman" w:hAnsi="Times New Roman"/>
                <w:b/>
                <w:color w:val="auto"/>
                <w:szCs w:val="22"/>
              </w:rPr>
              <w:t>Punktu skaits</w:t>
            </w:r>
          </w:p>
        </w:tc>
        <w:tc>
          <w:tcPr>
            <w:tcW w:w="447" w:type="pct"/>
            <w:vMerge/>
          </w:tcPr>
          <w:p w14:paraId="19240A83" w14:textId="77777777" w:rsidR="008166D3" w:rsidRPr="00D45C51" w:rsidRDefault="008166D3" w:rsidP="008166D3">
            <w:pPr>
              <w:spacing w:after="0" w:line="240" w:lineRule="auto"/>
              <w:jc w:val="center"/>
              <w:rPr>
                <w:rFonts w:ascii="Times New Roman" w:hAnsi="Times New Roman"/>
                <w:b/>
                <w:color w:val="auto"/>
                <w:szCs w:val="22"/>
              </w:rPr>
            </w:pPr>
          </w:p>
        </w:tc>
        <w:tc>
          <w:tcPr>
            <w:tcW w:w="1944" w:type="pct"/>
            <w:vMerge/>
          </w:tcPr>
          <w:p w14:paraId="24168A5A" w14:textId="77777777" w:rsidR="008166D3" w:rsidRPr="00D45C51" w:rsidRDefault="008166D3" w:rsidP="008166D3">
            <w:pPr>
              <w:spacing w:after="0" w:line="240" w:lineRule="auto"/>
              <w:jc w:val="center"/>
              <w:rPr>
                <w:rFonts w:ascii="Times New Roman" w:hAnsi="Times New Roman"/>
                <w:b/>
                <w:color w:val="auto"/>
                <w:szCs w:val="22"/>
              </w:rPr>
            </w:pPr>
          </w:p>
        </w:tc>
      </w:tr>
      <w:tr w:rsidR="008166D3" w:rsidRPr="00D45C51" w14:paraId="0D0599B4" w14:textId="0FC651E0" w:rsidTr="00ED31D1">
        <w:trPr>
          <w:trHeight w:val="70"/>
        </w:trPr>
        <w:tc>
          <w:tcPr>
            <w:tcW w:w="314" w:type="pct"/>
            <w:vMerge w:val="restart"/>
          </w:tcPr>
          <w:p w14:paraId="7372FCFC" w14:textId="177ABCEC" w:rsidR="008166D3" w:rsidRPr="00D45C51" w:rsidRDefault="008166D3" w:rsidP="008166D3">
            <w:pPr>
              <w:spacing w:after="0" w:line="240" w:lineRule="auto"/>
              <w:jc w:val="both"/>
              <w:rPr>
                <w:rFonts w:ascii="Times New Roman" w:hAnsi="Times New Roman"/>
                <w:b/>
                <w:color w:val="auto"/>
                <w:szCs w:val="22"/>
              </w:rPr>
            </w:pPr>
            <w:r w:rsidRPr="00D45C51">
              <w:rPr>
                <w:rFonts w:ascii="Times New Roman" w:hAnsi="Times New Roman"/>
                <w:b/>
                <w:color w:val="auto"/>
                <w:szCs w:val="22"/>
              </w:rPr>
              <w:t>4.1.</w:t>
            </w:r>
          </w:p>
        </w:tc>
        <w:tc>
          <w:tcPr>
            <w:tcW w:w="1841" w:type="pct"/>
            <w:gridSpan w:val="2"/>
          </w:tcPr>
          <w:p w14:paraId="56519D9D" w14:textId="77777777" w:rsidR="008166D3" w:rsidRPr="00D45C51" w:rsidRDefault="008166D3" w:rsidP="008166D3">
            <w:pPr>
              <w:pStyle w:val="PlainText"/>
              <w:rPr>
                <w:rFonts w:ascii="Times New Roman" w:hAnsi="Times New Roman"/>
                <w:b/>
                <w:szCs w:val="22"/>
              </w:rPr>
            </w:pPr>
            <w:r w:rsidRPr="00D45C51">
              <w:rPr>
                <w:rFonts w:ascii="Times New Roman" w:hAnsi="Times New Roman"/>
                <w:b/>
                <w:szCs w:val="22"/>
              </w:rPr>
              <w:t>Horizontālā prioritāte “</w:t>
            </w:r>
            <w:r w:rsidRPr="00D45C51">
              <w:rPr>
                <w:rFonts w:ascii="Times New Roman" w:hAnsi="Times New Roman"/>
                <w:b/>
                <w:i/>
                <w:szCs w:val="22"/>
              </w:rPr>
              <w:t>Vienlīdzīgas iespējas</w:t>
            </w:r>
            <w:r w:rsidRPr="00D45C51">
              <w:rPr>
                <w:rFonts w:ascii="Times New Roman" w:hAnsi="Times New Roman"/>
                <w:b/>
                <w:szCs w:val="22"/>
              </w:rPr>
              <w:t>”</w:t>
            </w:r>
          </w:p>
        </w:tc>
        <w:tc>
          <w:tcPr>
            <w:tcW w:w="454" w:type="pct"/>
          </w:tcPr>
          <w:p w14:paraId="1D6037A0" w14:textId="244B13B0" w:rsidR="008166D3" w:rsidRPr="00D45C51" w:rsidRDefault="008166D3" w:rsidP="008166D3">
            <w:pPr>
              <w:pStyle w:val="PlainText"/>
              <w:jc w:val="center"/>
              <w:rPr>
                <w:rFonts w:ascii="Times New Roman" w:hAnsi="Times New Roman"/>
                <w:b/>
                <w:szCs w:val="22"/>
              </w:rPr>
            </w:pPr>
            <w:r w:rsidRPr="00D45C51">
              <w:rPr>
                <w:rFonts w:ascii="Times New Roman" w:hAnsi="Times New Roman"/>
                <w:b/>
                <w:bCs/>
                <w:iCs/>
                <w:szCs w:val="22"/>
              </w:rPr>
              <w:t>0 – 1</w:t>
            </w:r>
          </w:p>
        </w:tc>
        <w:tc>
          <w:tcPr>
            <w:tcW w:w="447" w:type="pct"/>
            <w:vMerge w:val="restart"/>
          </w:tcPr>
          <w:p w14:paraId="1427F5AD" w14:textId="1EAB3728" w:rsidR="008166D3" w:rsidRPr="00D45C51" w:rsidRDefault="008166D3" w:rsidP="008166D3">
            <w:pPr>
              <w:spacing w:after="0" w:line="240" w:lineRule="auto"/>
              <w:jc w:val="center"/>
              <w:rPr>
                <w:rFonts w:ascii="Times New Roman" w:hAnsi="Times New Roman"/>
                <w:color w:val="auto"/>
                <w:szCs w:val="22"/>
              </w:rPr>
            </w:pPr>
            <w:r w:rsidRPr="00D45C51">
              <w:rPr>
                <w:rFonts w:ascii="Times New Roman" w:hAnsi="Times New Roman"/>
                <w:color w:val="auto"/>
                <w:szCs w:val="22"/>
              </w:rPr>
              <w:t>Kritērijs dod papildu punktu</w:t>
            </w:r>
          </w:p>
        </w:tc>
        <w:tc>
          <w:tcPr>
            <w:tcW w:w="1944" w:type="pct"/>
            <w:vMerge w:val="restart"/>
          </w:tcPr>
          <w:p w14:paraId="36530CA5" w14:textId="11D1615E" w:rsidR="008166D3" w:rsidRPr="00125112" w:rsidRDefault="008166D3" w:rsidP="008166D3">
            <w:pPr>
              <w:pStyle w:val="NoSpacing"/>
              <w:jc w:val="both"/>
              <w:rPr>
                <w:rFonts w:ascii="Times New Roman" w:hAnsi="Times New Roman"/>
                <w:color w:val="auto"/>
                <w:szCs w:val="22"/>
                <w:lang w:eastAsia="lv-LV"/>
              </w:rPr>
            </w:pPr>
            <w:r w:rsidRPr="00A23612">
              <w:rPr>
                <w:rFonts w:ascii="Times New Roman" w:hAnsi="Times New Roman"/>
                <w:b/>
                <w:color w:val="auto"/>
                <w:szCs w:val="22"/>
              </w:rPr>
              <w:t>Apakškritēriju piemēro un 1 punktu piešķir</w:t>
            </w:r>
            <w:r w:rsidRPr="00A23612">
              <w:rPr>
                <w:rFonts w:ascii="Times New Roman" w:hAnsi="Times New Roman"/>
                <w:color w:val="auto"/>
                <w:szCs w:val="22"/>
              </w:rPr>
              <w:t xml:space="preserve">, ja projekta iesniegumā (tajā skaitā 3.1.sadaļā) ir sniegta informācija un ir paredzētas </w:t>
            </w:r>
            <w:r w:rsidRPr="00125112">
              <w:rPr>
                <w:rFonts w:ascii="Times New Roman" w:hAnsi="Times New Roman"/>
                <w:b/>
                <w:color w:val="auto"/>
                <w:szCs w:val="22"/>
              </w:rPr>
              <w:t>konkrētas specifiskas darbības</w:t>
            </w:r>
            <w:r w:rsidRPr="00125112">
              <w:rPr>
                <w:rFonts w:ascii="Times New Roman" w:hAnsi="Times New Roman"/>
                <w:color w:val="auto"/>
                <w:szCs w:val="22"/>
              </w:rPr>
              <w:t xml:space="preserve">, kas veicina </w:t>
            </w:r>
            <w:r w:rsidRPr="00125112">
              <w:rPr>
                <w:rFonts w:ascii="Times New Roman" w:hAnsi="Times New Roman"/>
                <w:iCs/>
                <w:color w:val="auto"/>
                <w:szCs w:val="22"/>
                <w:lang w:eastAsia="lv-LV"/>
              </w:rPr>
              <w:t>dzimumu līdztiesību,</w:t>
            </w:r>
            <w:r w:rsidRPr="00125112">
              <w:rPr>
                <w:rFonts w:ascii="Times New Roman" w:eastAsia="Times New Roman" w:hAnsi="Times New Roman"/>
                <w:color w:val="auto"/>
                <w:szCs w:val="22"/>
                <w:lang w:eastAsia="lv-LV"/>
              </w:rPr>
              <w:t xml:space="preserve"> </w:t>
            </w:r>
            <w:r w:rsidRPr="00125112">
              <w:rPr>
                <w:rFonts w:ascii="Times New Roman" w:hAnsi="Times New Roman"/>
                <w:iCs/>
                <w:color w:val="auto"/>
                <w:szCs w:val="22"/>
                <w:lang w:eastAsia="lv-LV"/>
              </w:rPr>
              <w:t xml:space="preserve">personu ar invaliditāti tiesību ievērošanu un iekļaušanu, </w:t>
            </w:r>
            <w:r w:rsidRPr="00125112">
              <w:rPr>
                <w:rFonts w:ascii="Times New Roman" w:hAnsi="Times New Roman"/>
                <w:color w:val="auto"/>
                <w:szCs w:val="22"/>
                <w:lang w:eastAsia="lv-LV"/>
              </w:rPr>
              <w:t>nediskrimināciju etniskās piederības dēļ.</w:t>
            </w:r>
          </w:p>
          <w:p w14:paraId="45B6452E" w14:textId="77777777" w:rsidR="008166D3" w:rsidRPr="00125112" w:rsidRDefault="008166D3" w:rsidP="008166D3">
            <w:pPr>
              <w:pStyle w:val="NoSpacing"/>
              <w:jc w:val="both"/>
              <w:rPr>
                <w:rFonts w:ascii="Times New Roman" w:hAnsi="Times New Roman"/>
                <w:color w:val="auto"/>
                <w:szCs w:val="22"/>
                <w:lang w:eastAsia="lv-LV"/>
              </w:rPr>
            </w:pPr>
          </w:p>
          <w:p w14:paraId="250F92B5" w14:textId="77777777" w:rsidR="008166D3" w:rsidRPr="00125112" w:rsidRDefault="008166D3" w:rsidP="008166D3">
            <w:pPr>
              <w:spacing w:after="0" w:line="240" w:lineRule="auto"/>
              <w:jc w:val="both"/>
              <w:rPr>
                <w:rFonts w:ascii="Times New Roman" w:hAnsi="Times New Roman"/>
                <w:color w:val="auto"/>
                <w:szCs w:val="22"/>
              </w:rPr>
            </w:pPr>
            <w:r w:rsidRPr="00125112">
              <w:rPr>
                <w:rFonts w:ascii="Times New Roman" w:hAnsi="Times New Roman"/>
                <w:color w:val="auto"/>
                <w:szCs w:val="22"/>
              </w:rPr>
              <w:t xml:space="preserve">Piemēram, </w:t>
            </w:r>
          </w:p>
          <w:p w14:paraId="617C02FE" w14:textId="2C7CC51D" w:rsidR="008166D3" w:rsidRPr="00125112" w:rsidRDefault="008166D3" w:rsidP="00D539B2">
            <w:pPr>
              <w:pStyle w:val="ListParagraph"/>
              <w:numPr>
                <w:ilvl w:val="0"/>
                <w:numId w:val="17"/>
              </w:numPr>
              <w:jc w:val="both"/>
              <w:rPr>
                <w:sz w:val="22"/>
                <w:szCs w:val="22"/>
              </w:rPr>
            </w:pPr>
            <w:r w:rsidRPr="00125112">
              <w:rPr>
                <w:sz w:val="22"/>
                <w:szCs w:val="22"/>
              </w:rPr>
              <w:t xml:space="preserve">digitālais līdzeklis ir pielāgojams lietotājiem ar </w:t>
            </w:r>
            <w:r w:rsidRPr="00125112">
              <w:rPr>
                <w:sz w:val="22"/>
                <w:szCs w:val="22"/>
                <w:lang w:val="lv-LV"/>
              </w:rPr>
              <w:t xml:space="preserve">speciālām </w:t>
            </w:r>
            <w:r w:rsidRPr="00125112">
              <w:rPr>
                <w:sz w:val="22"/>
                <w:szCs w:val="22"/>
              </w:rPr>
              <w:t xml:space="preserve">vajadzībām, piemēram, var palielināt teksta izmērus, tuvināt un palielināt attēlus, atskaņot </w:t>
            </w:r>
            <w:r w:rsidR="004D03E7" w:rsidRPr="00125112">
              <w:rPr>
                <w:sz w:val="22"/>
                <w:szCs w:val="22"/>
                <w:lang w:val="lv-LV"/>
              </w:rPr>
              <w:t xml:space="preserve">balsī </w:t>
            </w:r>
            <w:r w:rsidRPr="00125112">
              <w:rPr>
                <w:sz w:val="22"/>
                <w:szCs w:val="22"/>
              </w:rPr>
              <w:t>uzrakstīto tekstu (</w:t>
            </w:r>
            <w:r w:rsidRPr="00125112">
              <w:rPr>
                <w:i/>
                <w:sz w:val="22"/>
                <w:szCs w:val="22"/>
              </w:rPr>
              <w:t>lietotājiem ar redzes traucējumiem</w:t>
            </w:r>
            <w:r w:rsidRPr="00125112">
              <w:rPr>
                <w:sz w:val="22"/>
                <w:szCs w:val="22"/>
              </w:rPr>
              <w:t xml:space="preserve">), </w:t>
            </w:r>
            <w:r w:rsidRPr="00125112">
              <w:rPr>
                <w:sz w:val="22"/>
                <w:szCs w:val="22"/>
                <w:lang w:val="lv-LV"/>
              </w:rPr>
              <w:t xml:space="preserve">pārvērst skaņu tekstā, tekstu attēlot zīmju valodā </w:t>
            </w:r>
            <w:r w:rsidRPr="00125112">
              <w:rPr>
                <w:i/>
                <w:sz w:val="22"/>
                <w:szCs w:val="22"/>
                <w:lang w:val="lv-LV"/>
              </w:rPr>
              <w:t>(lietotājiem ar dzirdes traucējumiem)</w:t>
            </w:r>
            <w:r w:rsidRPr="00125112">
              <w:rPr>
                <w:sz w:val="22"/>
                <w:szCs w:val="22"/>
                <w:lang w:val="lv-LV"/>
              </w:rPr>
              <w:t xml:space="preserve"> </w:t>
            </w:r>
            <w:r w:rsidRPr="00125112">
              <w:rPr>
                <w:sz w:val="22"/>
                <w:szCs w:val="22"/>
              </w:rPr>
              <w:t>u.c.</w:t>
            </w:r>
          </w:p>
          <w:p w14:paraId="79B53C96" w14:textId="00794C63" w:rsidR="008166D3" w:rsidRPr="00125112" w:rsidRDefault="008166D3" w:rsidP="00D539B2">
            <w:pPr>
              <w:pStyle w:val="ListParagraph"/>
              <w:numPr>
                <w:ilvl w:val="0"/>
                <w:numId w:val="17"/>
              </w:numPr>
              <w:jc w:val="both"/>
              <w:rPr>
                <w:sz w:val="22"/>
                <w:szCs w:val="22"/>
              </w:rPr>
            </w:pPr>
            <w:r w:rsidRPr="00125112">
              <w:rPr>
                <w:sz w:val="22"/>
                <w:szCs w:val="22"/>
              </w:rPr>
              <w:t>digit</w:t>
            </w:r>
            <w:r w:rsidRPr="00125112">
              <w:rPr>
                <w:sz w:val="22"/>
                <w:szCs w:val="22"/>
                <w:lang w:val="lv-LV"/>
              </w:rPr>
              <w:t xml:space="preserve">ālā līdzekļa saturā </w:t>
            </w:r>
            <w:r w:rsidRPr="00125112">
              <w:rPr>
                <w:sz w:val="22"/>
                <w:szCs w:val="22"/>
              </w:rPr>
              <w:t>tiks integrēti jautājumi par vienlīdzīgām iespējām neatkarīgi no dzimuma, vecuma, invaliditātes vai etniskās piederības;</w:t>
            </w:r>
          </w:p>
          <w:p w14:paraId="38E2505C" w14:textId="7FFE173B" w:rsidR="008166D3" w:rsidRPr="00125112" w:rsidRDefault="008166D3" w:rsidP="00D539B2">
            <w:pPr>
              <w:pStyle w:val="ListParagraph"/>
              <w:numPr>
                <w:ilvl w:val="0"/>
                <w:numId w:val="17"/>
              </w:numPr>
              <w:jc w:val="both"/>
              <w:rPr>
                <w:sz w:val="22"/>
                <w:szCs w:val="22"/>
              </w:rPr>
            </w:pPr>
            <w:r w:rsidRPr="00125112">
              <w:rPr>
                <w:sz w:val="22"/>
                <w:szCs w:val="22"/>
              </w:rPr>
              <w:t>tiks veicināti mūsdienīgi dzimumu lomu attēlojumi un raksturojumi, kas neierobežo personu atkarībā no dzimuma nevienā jomā;</w:t>
            </w:r>
          </w:p>
          <w:p w14:paraId="5D31BBA7" w14:textId="49A2B00B" w:rsidR="008166D3" w:rsidRPr="00A23612" w:rsidRDefault="008166D3" w:rsidP="00D539B2">
            <w:pPr>
              <w:pStyle w:val="ListParagraph"/>
              <w:numPr>
                <w:ilvl w:val="0"/>
                <w:numId w:val="17"/>
              </w:numPr>
              <w:jc w:val="both"/>
              <w:rPr>
                <w:sz w:val="22"/>
                <w:szCs w:val="22"/>
              </w:rPr>
            </w:pPr>
            <w:r w:rsidRPr="00125112">
              <w:rPr>
                <w:sz w:val="22"/>
                <w:szCs w:val="22"/>
              </w:rPr>
              <w:t>tiks piesaistīti eksperti digitālo mācību līdzekļu un metodisko materiālu satura atbilstība</w:t>
            </w:r>
            <w:r w:rsidR="001A38B1" w:rsidRPr="00125112">
              <w:rPr>
                <w:sz w:val="22"/>
                <w:szCs w:val="22"/>
                <w:lang w:val="lv-LV"/>
              </w:rPr>
              <w:t>s</w:t>
            </w:r>
            <w:r w:rsidRPr="00125112">
              <w:rPr>
                <w:sz w:val="22"/>
                <w:szCs w:val="22"/>
              </w:rPr>
              <w:t xml:space="preserve"> izglītojamo ar speciālām vajadzībām izvērtēšanai </w:t>
            </w:r>
            <w:r w:rsidR="004D03E7" w:rsidRPr="00F94FA4">
              <w:rPr>
                <w:i/>
                <w:sz w:val="22"/>
                <w:szCs w:val="22"/>
              </w:rPr>
              <w:t xml:space="preserve"> </w:t>
            </w:r>
            <w:r w:rsidR="004D03E7" w:rsidRPr="00F94FA4">
              <w:rPr>
                <w:sz w:val="22"/>
                <w:szCs w:val="22"/>
              </w:rPr>
              <w:t xml:space="preserve">digitālā līdzekļa izstrādes/ pilnveidošanas procesā </w:t>
            </w:r>
            <w:r w:rsidRPr="00A23612">
              <w:rPr>
                <w:sz w:val="22"/>
                <w:szCs w:val="22"/>
              </w:rPr>
              <w:t>(ja attiecināms);</w:t>
            </w:r>
          </w:p>
          <w:p w14:paraId="36A63163" w14:textId="4DB5A2F2" w:rsidR="00FD629E" w:rsidRPr="00125112" w:rsidRDefault="00FD629E" w:rsidP="00D539B2">
            <w:pPr>
              <w:pStyle w:val="ListParagraph"/>
              <w:numPr>
                <w:ilvl w:val="0"/>
                <w:numId w:val="17"/>
              </w:numPr>
              <w:jc w:val="both"/>
              <w:rPr>
                <w:sz w:val="22"/>
                <w:szCs w:val="22"/>
              </w:rPr>
            </w:pPr>
            <w:r w:rsidRPr="00125112">
              <w:rPr>
                <w:sz w:val="22"/>
                <w:szCs w:val="22"/>
              </w:rPr>
              <w:t xml:space="preserve">satura atbilstības horizontālā principa „Vienlīdzīgas iespējas” principiem izvērtēšanai projekta iesniedzējs </w:t>
            </w:r>
            <w:r w:rsidRPr="00125112">
              <w:rPr>
                <w:sz w:val="22"/>
                <w:szCs w:val="22"/>
                <w:lang w:val="lv-LV"/>
              </w:rPr>
              <w:t>piesaistīs</w:t>
            </w:r>
            <w:r w:rsidRPr="00125112">
              <w:rPr>
                <w:sz w:val="22"/>
                <w:szCs w:val="22"/>
              </w:rPr>
              <w:t xml:space="preserve">  attiecīgo jomu ekspertu vai konsultantu</w:t>
            </w:r>
            <w:r w:rsidRPr="00125112">
              <w:rPr>
                <w:sz w:val="22"/>
                <w:szCs w:val="22"/>
                <w:lang w:val="lv-LV"/>
              </w:rPr>
              <w:t>;</w:t>
            </w:r>
          </w:p>
          <w:p w14:paraId="31A983C2" w14:textId="27B8CD2E" w:rsidR="008166D3" w:rsidRPr="00125112" w:rsidRDefault="008166D3" w:rsidP="00D539B2">
            <w:pPr>
              <w:pStyle w:val="ListParagraph"/>
              <w:numPr>
                <w:ilvl w:val="0"/>
                <w:numId w:val="17"/>
              </w:numPr>
              <w:jc w:val="both"/>
              <w:rPr>
                <w:sz w:val="22"/>
                <w:szCs w:val="22"/>
              </w:rPr>
            </w:pPr>
            <w:r w:rsidRPr="00125112">
              <w:rPr>
                <w:sz w:val="22"/>
                <w:szCs w:val="22"/>
                <w:lang w:val="lv-LV"/>
              </w:rPr>
              <w:t>l</w:t>
            </w:r>
            <w:r w:rsidRPr="00125112">
              <w:rPr>
                <w:sz w:val="22"/>
                <w:szCs w:val="22"/>
              </w:rPr>
              <w:t>ai nepieļautu ar dzimumu, invaliditāti, vecumu vai etnisko piederību saistītu stereotipisku un diskriminējošu attēlojumu, satura atbilstības HP VI principiem izvērtēšanā tiks piesaistīti attiecīgo jomu eksperti vai konsultanti.</w:t>
            </w:r>
          </w:p>
          <w:p w14:paraId="6E48C38F" w14:textId="2435382A" w:rsidR="008166D3" w:rsidRPr="00125112" w:rsidRDefault="008166D3" w:rsidP="00D539B2">
            <w:pPr>
              <w:pStyle w:val="ListParagraph"/>
              <w:numPr>
                <w:ilvl w:val="0"/>
                <w:numId w:val="17"/>
              </w:numPr>
              <w:jc w:val="both"/>
              <w:rPr>
                <w:sz w:val="20"/>
                <w:szCs w:val="22"/>
              </w:rPr>
            </w:pPr>
            <w:r w:rsidRPr="00125112">
              <w:rPr>
                <w:sz w:val="22"/>
                <w:szCs w:val="22"/>
              </w:rPr>
              <w:lastRenderedPageBreak/>
              <w:t>digitālais līdzeklis paredz mācību apguves risinājumus, kas tiešā veidā vērsti uz izglītojamo ar speciālām vajadzībām specifisko vajadzību risināšanu</w:t>
            </w:r>
            <w:r w:rsidRPr="00125112">
              <w:rPr>
                <w:sz w:val="22"/>
                <w:szCs w:val="22"/>
                <w:lang w:val="lv-LV"/>
              </w:rPr>
              <w:t>.</w:t>
            </w:r>
            <w:r w:rsidRPr="00125112">
              <w:rPr>
                <w:sz w:val="22"/>
                <w:szCs w:val="22"/>
              </w:rPr>
              <w:t xml:space="preserve"> Apraksts, situācijas analīze, vajadzību apzināšanās liecina, ka digitālais līdzeklis būs specifisks un piemērots tieši izglītojam</w:t>
            </w:r>
            <w:r w:rsidR="001A38B1" w:rsidRPr="00125112">
              <w:rPr>
                <w:sz w:val="22"/>
                <w:szCs w:val="22"/>
                <w:lang w:val="lv-LV"/>
              </w:rPr>
              <w:t>ajiem</w:t>
            </w:r>
            <w:r w:rsidRPr="00125112">
              <w:rPr>
                <w:sz w:val="22"/>
                <w:szCs w:val="22"/>
              </w:rPr>
              <w:t xml:space="preserve"> ar attiecīgiem traucējumiem</w:t>
            </w:r>
            <w:r w:rsidRPr="00125112">
              <w:rPr>
                <w:sz w:val="22"/>
                <w:szCs w:val="22"/>
                <w:lang w:val="lv-LV"/>
              </w:rPr>
              <w:t>.</w:t>
            </w:r>
          </w:p>
          <w:p w14:paraId="7C88BEE0" w14:textId="77777777" w:rsidR="008166D3" w:rsidRPr="00125112" w:rsidRDefault="008166D3" w:rsidP="008166D3">
            <w:pPr>
              <w:pStyle w:val="NoSpacing"/>
              <w:jc w:val="both"/>
              <w:rPr>
                <w:rFonts w:ascii="Times New Roman" w:hAnsi="Times New Roman"/>
                <w:color w:val="auto"/>
                <w:szCs w:val="22"/>
                <w:lang w:eastAsia="lv-LV"/>
              </w:rPr>
            </w:pPr>
          </w:p>
          <w:p w14:paraId="2B18DB1A" w14:textId="77777777" w:rsidR="008166D3" w:rsidRPr="00125112" w:rsidRDefault="008166D3" w:rsidP="008166D3">
            <w:pPr>
              <w:pStyle w:val="NoSpacing"/>
              <w:jc w:val="both"/>
              <w:rPr>
                <w:rFonts w:ascii="Times New Roman" w:hAnsi="Times New Roman"/>
                <w:color w:val="auto"/>
                <w:szCs w:val="22"/>
                <w:lang w:eastAsia="lv-LV"/>
              </w:rPr>
            </w:pPr>
          </w:p>
          <w:p w14:paraId="463FB42C" w14:textId="7D6BAAE3" w:rsidR="008166D3" w:rsidRPr="00125112" w:rsidRDefault="008166D3" w:rsidP="008166D3">
            <w:pPr>
              <w:spacing w:after="0" w:line="240" w:lineRule="auto"/>
              <w:jc w:val="both"/>
              <w:rPr>
                <w:rFonts w:ascii="Times New Roman" w:hAnsi="Times New Roman"/>
                <w:color w:val="auto"/>
                <w:szCs w:val="22"/>
                <w:highlight w:val="green"/>
              </w:rPr>
            </w:pPr>
            <w:r w:rsidRPr="00125112">
              <w:rPr>
                <w:rFonts w:ascii="Times New Roman" w:hAnsi="Times New Roman"/>
                <w:b/>
                <w:color w:val="auto"/>
                <w:szCs w:val="22"/>
              </w:rPr>
              <w:t>Apakškritēriju piemēro un 0 punktus piešķir</w:t>
            </w:r>
            <w:r w:rsidRPr="00125112">
              <w:rPr>
                <w:rFonts w:ascii="Times New Roman" w:hAnsi="Times New Roman"/>
                <w:color w:val="auto"/>
                <w:szCs w:val="22"/>
              </w:rPr>
              <w:t>, ja projekta iesniegumā sniegtā informācija liecina, ka projektā netiek paredzētas specifiskas darbības, kas veicina dzimumu līdztiesību, personu ar invaliditāti tiesību ievērošanu un iekļaušanu, nediskrimināciju etniskās piederības un vecuma dēļ.</w:t>
            </w:r>
          </w:p>
        </w:tc>
      </w:tr>
      <w:tr w:rsidR="008166D3" w:rsidRPr="00D45C51" w14:paraId="2CD03713" w14:textId="14EFE5DC" w:rsidTr="00ED31D1">
        <w:trPr>
          <w:trHeight w:val="1278"/>
        </w:trPr>
        <w:tc>
          <w:tcPr>
            <w:tcW w:w="314" w:type="pct"/>
            <w:vMerge/>
          </w:tcPr>
          <w:p w14:paraId="2AE652F4" w14:textId="77777777" w:rsidR="008166D3" w:rsidRPr="00D45C51" w:rsidRDefault="008166D3" w:rsidP="008166D3">
            <w:pPr>
              <w:spacing w:after="0" w:line="240" w:lineRule="auto"/>
              <w:jc w:val="both"/>
              <w:rPr>
                <w:rFonts w:ascii="Times New Roman" w:hAnsi="Times New Roman"/>
                <w:color w:val="auto"/>
                <w:szCs w:val="22"/>
              </w:rPr>
            </w:pPr>
          </w:p>
        </w:tc>
        <w:tc>
          <w:tcPr>
            <w:tcW w:w="1841" w:type="pct"/>
            <w:gridSpan w:val="2"/>
          </w:tcPr>
          <w:p w14:paraId="610915D5" w14:textId="26B5F21C" w:rsidR="008166D3" w:rsidRPr="00D45C51" w:rsidRDefault="008166D3" w:rsidP="008166D3">
            <w:pPr>
              <w:spacing w:after="0" w:line="240" w:lineRule="auto"/>
              <w:jc w:val="both"/>
              <w:rPr>
                <w:rFonts w:ascii="Times New Roman" w:hAnsi="Times New Roman"/>
                <w:color w:val="auto"/>
                <w:szCs w:val="22"/>
              </w:rPr>
            </w:pPr>
            <w:r w:rsidRPr="00D45C51">
              <w:rPr>
                <w:rFonts w:ascii="Times New Roman" w:hAnsi="Times New Roman"/>
                <w:color w:val="auto"/>
                <w:szCs w:val="22"/>
              </w:rPr>
              <w:t>4.1.1. Projekta ietvaros paredzētās specifiskās darbības veicina horizontālā principa “Vienlīdzīgas iespējas” (dzimumu līdztiesība, invaliditāte, vecums un etniskā piederība) ievērošanu.</w:t>
            </w:r>
          </w:p>
        </w:tc>
        <w:tc>
          <w:tcPr>
            <w:tcW w:w="454" w:type="pct"/>
          </w:tcPr>
          <w:p w14:paraId="34977940" w14:textId="0A1F6653" w:rsidR="008166D3" w:rsidRPr="00D45C51" w:rsidRDefault="008166D3" w:rsidP="008166D3">
            <w:pPr>
              <w:spacing w:after="0" w:line="240" w:lineRule="auto"/>
              <w:jc w:val="center"/>
              <w:rPr>
                <w:rFonts w:ascii="Times New Roman" w:hAnsi="Times New Roman"/>
                <w:color w:val="auto"/>
                <w:szCs w:val="22"/>
                <w:lang w:eastAsia="lv-LV"/>
              </w:rPr>
            </w:pPr>
            <w:r w:rsidRPr="00D45C51">
              <w:rPr>
                <w:rFonts w:ascii="Times New Roman" w:hAnsi="Times New Roman"/>
                <w:color w:val="auto"/>
                <w:szCs w:val="22"/>
              </w:rPr>
              <w:t>1</w:t>
            </w:r>
          </w:p>
        </w:tc>
        <w:tc>
          <w:tcPr>
            <w:tcW w:w="447" w:type="pct"/>
            <w:vMerge/>
          </w:tcPr>
          <w:p w14:paraId="50CE8E15" w14:textId="77777777" w:rsidR="008166D3" w:rsidRPr="00D45C51" w:rsidRDefault="008166D3" w:rsidP="008166D3">
            <w:pPr>
              <w:spacing w:after="0" w:line="240" w:lineRule="auto"/>
              <w:jc w:val="center"/>
              <w:rPr>
                <w:rFonts w:ascii="Times New Roman" w:hAnsi="Times New Roman"/>
                <w:b/>
                <w:color w:val="auto"/>
                <w:szCs w:val="22"/>
              </w:rPr>
            </w:pPr>
          </w:p>
        </w:tc>
        <w:tc>
          <w:tcPr>
            <w:tcW w:w="1944" w:type="pct"/>
            <w:vMerge/>
          </w:tcPr>
          <w:p w14:paraId="5251F5A6" w14:textId="6E686762" w:rsidR="008166D3" w:rsidRPr="00D45C51" w:rsidRDefault="008166D3" w:rsidP="008166D3">
            <w:pPr>
              <w:spacing w:after="0" w:line="240" w:lineRule="auto"/>
              <w:jc w:val="both"/>
              <w:rPr>
                <w:rFonts w:ascii="Times New Roman" w:hAnsi="Times New Roman"/>
                <w:b/>
                <w:color w:val="auto"/>
                <w:szCs w:val="22"/>
              </w:rPr>
            </w:pPr>
          </w:p>
        </w:tc>
      </w:tr>
      <w:tr w:rsidR="008166D3" w:rsidRPr="00D45C51" w14:paraId="70746A77" w14:textId="2D49BB25" w:rsidTr="00ED31D1">
        <w:trPr>
          <w:trHeight w:val="1556"/>
        </w:trPr>
        <w:tc>
          <w:tcPr>
            <w:tcW w:w="314" w:type="pct"/>
            <w:vMerge/>
          </w:tcPr>
          <w:p w14:paraId="4ADD8E32" w14:textId="77777777" w:rsidR="008166D3" w:rsidRPr="00D45C51" w:rsidRDefault="008166D3" w:rsidP="008166D3">
            <w:pPr>
              <w:spacing w:after="0" w:line="240" w:lineRule="auto"/>
              <w:jc w:val="both"/>
              <w:rPr>
                <w:rFonts w:ascii="Times New Roman" w:hAnsi="Times New Roman"/>
                <w:color w:val="auto"/>
                <w:szCs w:val="22"/>
              </w:rPr>
            </w:pPr>
          </w:p>
        </w:tc>
        <w:tc>
          <w:tcPr>
            <w:tcW w:w="1841" w:type="pct"/>
            <w:gridSpan w:val="2"/>
          </w:tcPr>
          <w:p w14:paraId="10E5079A" w14:textId="39DA18D2" w:rsidR="008166D3" w:rsidRPr="00D45C51" w:rsidRDefault="008166D3" w:rsidP="008166D3">
            <w:pPr>
              <w:spacing w:after="0" w:line="240" w:lineRule="auto"/>
              <w:ind w:right="59"/>
              <w:jc w:val="both"/>
              <w:rPr>
                <w:rFonts w:ascii="Times New Roman" w:hAnsi="Times New Roman"/>
                <w:color w:val="auto"/>
                <w:szCs w:val="22"/>
              </w:rPr>
            </w:pPr>
            <w:r w:rsidRPr="00D45C51">
              <w:rPr>
                <w:rFonts w:ascii="Times New Roman" w:hAnsi="Times New Roman"/>
                <w:color w:val="auto"/>
                <w:szCs w:val="22"/>
              </w:rPr>
              <w:t>4.1.2. Projekta ietvaros nav paredzētas specifiskas darbības, kas veicina horizontālā principa “Vienlīdzīgas iespējas” (dzimumu līdztiesība, invaliditāte, vecums un etniskā piederība) ievērošanu.</w:t>
            </w:r>
          </w:p>
          <w:p w14:paraId="30A4FA25" w14:textId="09EBFE7C" w:rsidR="008166D3" w:rsidRPr="00D45C51" w:rsidRDefault="008166D3" w:rsidP="008166D3">
            <w:pPr>
              <w:spacing w:after="0" w:line="240" w:lineRule="auto"/>
              <w:ind w:right="59"/>
              <w:jc w:val="both"/>
              <w:rPr>
                <w:rFonts w:ascii="Times New Roman" w:hAnsi="Times New Roman"/>
                <w:color w:val="auto"/>
                <w:szCs w:val="22"/>
              </w:rPr>
            </w:pPr>
          </w:p>
        </w:tc>
        <w:tc>
          <w:tcPr>
            <w:tcW w:w="454" w:type="pct"/>
          </w:tcPr>
          <w:p w14:paraId="441D1916" w14:textId="21C7B34D" w:rsidR="008166D3" w:rsidRPr="00D45C51" w:rsidRDefault="008166D3" w:rsidP="008166D3">
            <w:pPr>
              <w:spacing w:after="0" w:line="240" w:lineRule="auto"/>
              <w:jc w:val="center"/>
              <w:rPr>
                <w:rFonts w:ascii="Times New Roman" w:hAnsi="Times New Roman"/>
                <w:color w:val="auto"/>
                <w:szCs w:val="22"/>
                <w:lang w:eastAsia="lv-LV"/>
              </w:rPr>
            </w:pPr>
            <w:r w:rsidRPr="00D45C51">
              <w:rPr>
                <w:rFonts w:ascii="Times New Roman" w:hAnsi="Times New Roman"/>
                <w:color w:val="auto"/>
                <w:szCs w:val="22"/>
              </w:rPr>
              <w:t>0</w:t>
            </w:r>
          </w:p>
        </w:tc>
        <w:tc>
          <w:tcPr>
            <w:tcW w:w="447" w:type="pct"/>
            <w:vMerge/>
          </w:tcPr>
          <w:p w14:paraId="369D424C" w14:textId="77777777" w:rsidR="008166D3" w:rsidRPr="00D45C51" w:rsidRDefault="008166D3" w:rsidP="008166D3">
            <w:pPr>
              <w:spacing w:after="0" w:line="240" w:lineRule="auto"/>
              <w:jc w:val="center"/>
              <w:rPr>
                <w:rFonts w:ascii="Times New Roman" w:hAnsi="Times New Roman"/>
                <w:b/>
                <w:color w:val="auto"/>
                <w:szCs w:val="22"/>
              </w:rPr>
            </w:pPr>
          </w:p>
        </w:tc>
        <w:tc>
          <w:tcPr>
            <w:tcW w:w="1944" w:type="pct"/>
            <w:vMerge/>
          </w:tcPr>
          <w:p w14:paraId="009D4C1E" w14:textId="77777777" w:rsidR="008166D3" w:rsidRPr="00D45C51" w:rsidRDefault="008166D3" w:rsidP="008166D3">
            <w:pPr>
              <w:spacing w:after="0" w:line="240" w:lineRule="auto"/>
              <w:jc w:val="center"/>
              <w:rPr>
                <w:rFonts w:ascii="Times New Roman" w:hAnsi="Times New Roman"/>
                <w:b/>
                <w:color w:val="auto"/>
                <w:szCs w:val="22"/>
              </w:rPr>
            </w:pPr>
          </w:p>
        </w:tc>
      </w:tr>
      <w:tr w:rsidR="008166D3" w:rsidRPr="00D45C51" w14:paraId="25FC5C14" w14:textId="77777777" w:rsidTr="00ED31D1">
        <w:trPr>
          <w:trHeight w:val="967"/>
        </w:trPr>
        <w:tc>
          <w:tcPr>
            <w:tcW w:w="314" w:type="pct"/>
            <w:vMerge w:val="restart"/>
          </w:tcPr>
          <w:p w14:paraId="52C71181" w14:textId="1546B21F" w:rsidR="008166D3" w:rsidRPr="00D45C51" w:rsidRDefault="008166D3" w:rsidP="008166D3">
            <w:pPr>
              <w:spacing w:after="0" w:line="240" w:lineRule="auto"/>
              <w:jc w:val="both"/>
              <w:rPr>
                <w:rFonts w:ascii="Times New Roman" w:hAnsi="Times New Roman"/>
                <w:color w:val="auto"/>
                <w:szCs w:val="22"/>
              </w:rPr>
            </w:pPr>
            <w:r w:rsidRPr="00D45C51">
              <w:rPr>
                <w:rFonts w:ascii="Times New Roman" w:hAnsi="Times New Roman"/>
                <w:color w:val="auto"/>
                <w:szCs w:val="22"/>
              </w:rPr>
              <w:t>4.2.</w:t>
            </w:r>
          </w:p>
        </w:tc>
        <w:tc>
          <w:tcPr>
            <w:tcW w:w="1841" w:type="pct"/>
            <w:gridSpan w:val="2"/>
          </w:tcPr>
          <w:p w14:paraId="39F762E5" w14:textId="700068B9" w:rsidR="008166D3" w:rsidRPr="00D45C51" w:rsidRDefault="008166D3" w:rsidP="008166D3">
            <w:pPr>
              <w:spacing w:after="0" w:line="240" w:lineRule="auto"/>
              <w:ind w:right="59"/>
              <w:jc w:val="both"/>
              <w:rPr>
                <w:rFonts w:ascii="Times New Roman" w:hAnsi="Times New Roman"/>
                <w:b/>
                <w:color w:val="auto"/>
                <w:szCs w:val="22"/>
              </w:rPr>
            </w:pPr>
            <w:r w:rsidRPr="00D45C51">
              <w:rPr>
                <w:rFonts w:ascii="Times New Roman" w:hAnsi="Times New Roman"/>
                <w:b/>
                <w:color w:val="auto"/>
                <w:szCs w:val="22"/>
              </w:rPr>
              <w:t>Horizontālā prioritāte „</w:t>
            </w:r>
            <w:r w:rsidRPr="00D45C51">
              <w:rPr>
                <w:rFonts w:ascii="Times New Roman" w:hAnsi="Times New Roman"/>
                <w:b/>
                <w:i/>
                <w:color w:val="auto"/>
                <w:szCs w:val="22"/>
              </w:rPr>
              <w:t>Ilgtspējīga attīstība</w:t>
            </w:r>
            <w:r w:rsidRPr="00D45C51">
              <w:rPr>
                <w:rFonts w:ascii="Times New Roman" w:hAnsi="Times New Roman"/>
                <w:b/>
                <w:color w:val="auto"/>
                <w:szCs w:val="22"/>
              </w:rPr>
              <w:t xml:space="preserve">” - Zaļā publiskā iepirkuma piemērošana </w:t>
            </w:r>
          </w:p>
        </w:tc>
        <w:tc>
          <w:tcPr>
            <w:tcW w:w="454" w:type="pct"/>
          </w:tcPr>
          <w:p w14:paraId="6299CDA5" w14:textId="5ABE61CA" w:rsidR="008166D3" w:rsidRPr="00D45C51" w:rsidRDefault="008166D3" w:rsidP="008166D3">
            <w:pPr>
              <w:spacing w:after="0" w:line="240" w:lineRule="auto"/>
              <w:jc w:val="center"/>
              <w:rPr>
                <w:rFonts w:ascii="Times New Roman" w:hAnsi="Times New Roman"/>
                <w:color w:val="auto"/>
                <w:szCs w:val="22"/>
              </w:rPr>
            </w:pPr>
            <w:r w:rsidRPr="00D45C51">
              <w:rPr>
                <w:rFonts w:ascii="Times New Roman" w:hAnsi="Times New Roman"/>
                <w:b/>
                <w:color w:val="auto"/>
                <w:szCs w:val="22"/>
              </w:rPr>
              <w:t>0-1</w:t>
            </w:r>
          </w:p>
        </w:tc>
        <w:tc>
          <w:tcPr>
            <w:tcW w:w="447" w:type="pct"/>
            <w:vMerge w:val="restart"/>
          </w:tcPr>
          <w:p w14:paraId="417326B5" w14:textId="219F966B" w:rsidR="008166D3" w:rsidRPr="00D45C51" w:rsidRDefault="008166D3" w:rsidP="008166D3">
            <w:pPr>
              <w:spacing w:after="0" w:line="240" w:lineRule="auto"/>
              <w:jc w:val="center"/>
              <w:rPr>
                <w:rFonts w:ascii="Times New Roman" w:hAnsi="Times New Roman"/>
                <w:b/>
                <w:color w:val="auto"/>
                <w:szCs w:val="22"/>
              </w:rPr>
            </w:pPr>
            <w:r w:rsidRPr="00D45C51">
              <w:rPr>
                <w:rFonts w:ascii="Times New Roman" w:hAnsi="Times New Roman"/>
                <w:color w:val="auto"/>
                <w:szCs w:val="22"/>
              </w:rPr>
              <w:t>Kritērijs dod papildu punktu</w:t>
            </w:r>
          </w:p>
        </w:tc>
        <w:tc>
          <w:tcPr>
            <w:tcW w:w="1944" w:type="pct"/>
            <w:vMerge w:val="restart"/>
          </w:tcPr>
          <w:p w14:paraId="541BFD33" w14:textId="77777777" w:rsidR="008166D3" w:rsidRPr="00D45C51" w:rsidRDefault="008166D3" w:rsidP="008166D3">
            <w:pPr>
              <w:spacing w:after="0" w:line="240" w:lineRule="auto"/>
              <w:jc w:val="both"/>
              <w:rPr>
                <w:rFonts w:ascii="Times New Roman" w:hAnsi="Times New Roman"/>
                <w:b/>
                <w:color w:val="auto"/>
                <w:szCs w:val="22"/>
              </w:rPr>
            </w:pPr>
          </w:p>
          <w:p w14:paraId="308B78CD" w14:textId="69DAB3BA" w:rsidR="008166D3" w:rsidRPr="00D45C51" w:rsidRDefault="008166D3" w:rsidP="008166D3">
            <w:pPr>
              <w:spacing w:after="0" w:line="240" w:lineRule="auto"/>
              <w:jc w:val="both"/>
              <w:rPr>
                <w:rFonts w:ascii="Times New Roman" w:hAnsi="Times New Roman"/>
                <w:color w:val="auto"/>
                <w:szCs w:val="22"/>
              </w:rPr>
            </w:pPr>
            <w:r w:rsidRPr="00D45C51">
              <w:rPr>
                <w:rFonts w:ascii="Times New Roman" w:hAnsi="Times New Roman"/>
                <w:b/>
                <w:color w:val="auto"/>
                <w:szCs w:val="22"/>
              </w:rPr>
              <w:t xml:space="preserve">Apakškritēriju piemēro un 1 punktu piešķir, </w:t>
            </w:r>
            <w:r w:rsidRPr="00D45C51">
              <w:rPr>
                <w:rFonts w:ascii="Times New Roman" w:hAnsi="Times New Roman"/>
                <w:color w:val="auto"/>
                <w:szCs w:val="22"/>
              </w:rPr>
              <w:t xml:space="preserve">ja projekta iesniedzējs projektā norādījis, ka projekta ietvaros veiktiem publiskiem iepirkumiem tiks  piemērots zaļais publiskais iepirkums (turpmāk - ZPI). </w:t>
            </w:r>
          </w:p>
          <w:p w14:paraId="71A6182D" w14:textId="77777777" w:rsidR="008166D3" w:rsidRPr="00D45C51" w:rsidRDefault="008166D3" w:rsidP="008166D3">
            <w:pPr>
              <w:spacing w:after="0" w:line="240" w:lineRule="auto"/>
              <w:jc w:val="both"/>
              <w:rPr>
                <w:rFonts w:ascii="Times New Roman" w:hAnsi="Times New Roman"/>
                <w:color w:val="auto"/>
                <w:szCs w:val="22"/>
              </w:rPr>
            </w:pPr>
            <w:r w:rsidRPr="00D45C51">
              <w:rPr>
                <w:rFonts w:ascii="Times New Roman" w:hAnsi="Times New Roman"/>
                <w:color w:val="auto"/>
                <w:szCs w:val="22"/>
              </w:rPr>
              <w:t>Iepirkumu procedūru dokumentācijā (nolikumu atlases kritērijos, vērtēšanas kritērijos, tehniskajās specifikācijās) tiks piemērots ZPI atbilstoši projektam piemērojamiem EK izstrādātajiem kopējiem ZPI kritērijiem un kas atbilst Vides aizsardzības un reģionālās ministrijas izstrādātajai metodikai 2014.-2020.gada Eiropas reģionālās attīstības fonda, Eiropas sociālā fonda un Kohēzijas fonda ieviešanas iesaistītajiem horizontālā principa “Ilgtspējīga attīstība” īstenošanas uzraudzībai 4.1.sadaļā noteiktajiem kritērijiem.</w:t>
            </w:r>
          </w:p>
          <w:p w14:paraId="0BFA7009" w14:textId="77777777" w:rsidR="008166D3" w:rsidRPr="00D45C51" w:rsidRDefault="008166D3" w:rsidP="008166D3">
            <w:pPr>
              <w:spacing w:after="0" w:line="240" w:lineRule="auto"/>
              <w:jc w:val="both"/>
              <w:rPr>
                <w:rFonts w:ascii="Times New Roman" w:hAnsi="Times New Roman"/>
                <w:color w:val="auto"/>
                <w:szCs w:val="22"/>
              </w:rPr>
            </w:pPr>
            <w:r w:rsidRPr="00D45C51">
              <w:rPr>
                <w:rFonts w:ascii="Times New Roman" w:hAnsi="Times New Roman"/>
                <w:bCs/>
                <w:color w:val="auto"/>
                <w:szCs w:val="22"/>
              </w:rPr>
              <w:t xml:space="preserve">Skatīt </w:t>
            </w:r>
            <w:r w:rsidRPr="00D45C51">
              <w:rPr>
                <w:rFonts w:ascii="Times New Roman" w:hAnsi="Times New Roman"/>
                <w:color w:val="auto"/>
                <w:szCs w:val="22"/>
              </w:rPr>
              <w:t>ZPI pamatkritērijus (</w:t>
            </w:r>
            <w:hyperlink r:id="rId15" w:history="1">
              <w:r w:rsidRPr="00D45C51">
                <w:rPr>
                  <w:rStyle w:val="Hyperlink"/>
                  <w:rFonts w:ascii="Times New Roman" w:hAnsi="Times New Roman"/>
                  <w:color w:val="auto"/>
                  <w:szCs w:val="22"/>
                </w:rPr>
                <w:t>http://ec.europa.eu/environment/gpp/eu_gpp_criteria_en.htm</w:t>
              </w:r>
            </w:hyperlink>
            <w:r w:rsidRPr="00D45C51">
              <w:rPr>
                <w:rFonts w:ascii="Times New Roman" w:hAnsi="Times New Roman"/>
                <w:color w:val="auto"/>
                <w:szCs w:val="22"/>
              </w:rPr>
              <w:t>).</w:t>
            </w:r>
          </w:p>
          <w:p w14:paraId="21A8BC26" w14:textId="77777777" w:rsidR="008166D3" w:rsidRPr="00D45C51" w:rsidRDefault="008166D3" w:rsidP="008166D3">
            <w:pPr>
              <w:spacing w:after="0" w:line="240" w:lineRule="auto"/>
              <w:jc w:val="both"/>
              <w:rPr>
                <w:rFonts w:ascii="Times New Roman" w:hAnsi="Times New Roman"/>
                <w:color w:val="auto"/>
                <w:szCs w:val="22"/>
              </w:rPr>
            </w:pPr>
          </w:p>
          <w:p w14:paraId="6146BE17" w14:textId="77777777" w:rsidR="008166D3" w:rsidRPr="00D45C51" w:rsidRDefault="008166D3" w:rsidP="008166D3">
            <w:pPr>
              <w:spacing w:after="0" w:line="240" w:lineRule="auto"/>
              <w:jc w:val="both"/>
              <w:rPr>
                <w:rFonts w:ascii="Times New Roman" w:hAnsi="Times New Roman"/>
                <w:color w:val="auto"/>
                <w:szCs w:val="22"/>
              </w:rPr>
            </w:pPr>
            <w:r w:rsidRPr="00D45C51">
              <w:rPr>
                <w:rFonts w:ascii="Times New Roman" w:hAnsi="Times New Roman"/>
                <w:color w:val="auto"/>
                <w:szCs w:val="22"/>
              </w:rPr>
              <w:lastRenderedPageBreak/>
              <w:t xml:space="preserve">Papildu punktus </w:t>
            </w:r>
            <w:r w:rsidRPr="00D45C51">
              <w:rPr>
                <w:rFonts w:ascii="Times New Roman" w:hAnsi="Times New Roman"/>
                <w:b/>
                <w:color w:val="auto"/>
                <w:szCs w:val="22"/>
              </w:rPr>
              <w:t>nepiešķir</w:t>
            </w:r>
            <w:r w:rsidRPr="00D45C51">
              <w:rPr>
                <w:rFonts w:ascii="Times New Roman" w:hAnsi="Times New Roman"/>
                <w:color w:val="auto"/>
                <w:szCs w:val="22"/>
              </w:rPr>
              <w:t xml:space="preserve"> par zaļo publisko iepirkumu, ja vides aizsardzības prasības tiks integrētas iepirkumā, uz kuru attiecas 2017. gada 20. jūnija MK noteikumu Nr.353 “Prasības zaļajam publiskajam iepirkumam un to piemērošanas kārtība” 1.2. apakšpunkts par preču un pakalpojumu iepirkumiem, kam zaļais publiskais iepirkums piemērojams obligāti (biroja papīrs, drukas iekārtas, datortehnika un informācijas un komunikācijas tehnoloģiju infrastruktūra, pārtika un ēdināšanas pakalpojumi, tīrīšanas līdzekļi un pakalpojumi, iekštelpu apgaismojums, ielu apgaismojums un satiksmes signāli).</w:t>
            </w:r>
          </w:p>
          <w:p w14:paraId="71F772B6" w14:textId="77777777" w:rsidR="008166D3" w:rsidRPr="00D45C51" w:rsidRDefault="008166D3" w:rsidP="008166D3">
            <w:pPr>
              <w:spacing w:after="0" w:line="240" w:lineRule="auto"/>
              <w:jc w:val="both"/>
              <w:rPr>
                <w:rFonts w:ascii="Times New Roman" w:hAnsi="Times New Roman"/>
                <w:color w:val="auto"/>
                <w:szCs w:val="22"/>
              </w:rPr>
            </w:pPr>
          </w:p>
          <w:p w14:paraId="79A0B994" w14:textId="3CF8A1B6" w:rsidR="008166D3" w:rsidRPr="00D45C51" w:rsidRDefault="008166D3" w:rsidP="008166D3">
            <w:pPr>
              <w:spacing w:after="0" w:line="240" w:lineRule="auto"/>
              <w:jc w:val="both"/>
              <w:rPr>
                <w:rFonts w:ascii="Times New Roman" w:hAnsi="Times New Roman"/>
                <w:b/>
                <w:color w:val="auto"/>
                <w:szCs w:val="22"/>
              </w:rPr>
            </w:pPr>
            <w:r w:rsidRPr="00D45C51">
              <w:rPr>
                <w:rFonts w:ascii="Times New Roman" w:hAnsi="Times New Roman"/>
                <w:b/>
                <w:color w:val="auto"/>
                <w:szCs w:val="22"/>
              </w:rPr>
              <w:t>Apakškritēriju piemēro un 0 punktus piešķir</w:t>
            </w:r>
            <w:r w:rsidRPr="00D45C51">
              <w:rPr>
                <w:rFonts w:ascii="Times New Roman" w:hAnsi="Times New Roman"/>
                <w:color w:val="auto"/>
                <w:szCs w:val="22"/>
              </w:rPr>
              <w:t>, ja projekta nav plānots piemērot zaļo publisko iepirkumu.</w:t>
            </w:r>
          </w:p>
        </w:tc>
      </w:tr>
      <w:tr w:rsidR="008166D3" w:rsidRPr="00D45C51" w14:paraId="09AB673D" w14:textId="77777777" w:rsidTr="00ED31D1">
        <w:trPr>
          <w:trHeight w:val="1556"/>
        </w:trPr>
        <w:tc>
          <w:tcPr>
            <w:tcW w:w="314" w:type="pct"/>
            <w:vMerge/>
          </w:tcPr>
          <w:p w14:paraId="5D6521BD" w14:textId="77777777" w:rsidR="008166D3" w:rsidRPr="00D45C51" w:rsidRDefault="008166D3" w:rsidP="008166D3">
            <w:pPr>
              <w:spacing w:after="0" w:line="240" w:lineRule="auto"/>
              <w:jc w:val="both"/>
              <w:rPr>
                <w:rFonts w:ascii="Times New Roman" w:hAnsi="Times New Roman"/>
                <w:color w:val="auto"/>
                <w:szCs w:val="22"/>
              </w:rPr>
            </w:pPr>
          </w:p>
        </w:tc>
        <w:tc>
          <w:tcPr>
            <w:tcW w:w="1841" w:type="pct"/>
            <w:gridSpan w:val="2"/>
          </w:tcPr>
          <w:p w14:paraId="0BCC2B87" w14:textId="54BA6177" w:rsidR="008166D3" w:rsidRPr="00D45C51" w:rsidRDefault="008166D3" w:rsidP="008166D3">
            <w:pPr>
              <w:spacing w:after="0" w:line="240" w:lineRule="auto"/>
              <w:ind w:right="59"/>
              <w:jc w:val="both"/>
              <w:rPr>
                <w:rFonts w:ascii="Times New Roman" w:hAnsi="Times New Roman"/>
                <w:color w:val="auto"/>
                <w:szCs w:val="22"/>
              </w:rPr>
            </w:pPr>
            <w:r w:rsidRPr="00D45C51">
              <w:rPr>
                <w:rFonts w:ascii="Times New Roman" w:eastAsia="Calibri" w:hAnsi="Times New Roman"/>
                <w:color w:val="auto"/>
                <w:szCs w:val="22"/>
              </w:rPr>
              <w:t>4.2.1. Projekta īstenošanas ietvaros īstenoto iepirkuma konkursa nolikumā, atlases un vērtēšanas kritērijos tika/tiks piemērots zaļais publiskais iepirkums;</w:t>
            </w:r>
          </w:p>
        </w:tc>
        <w:tc>
          <w:tcPr>
            <w:tcW w:w="454" w:type="pct"/>
          </w:tcPr>
          <w:p w14:paraId="32AE81AE" w14:textId="0D39FF54" w:rsidR="008166D3" w:rsidRPr="00D45C51" w:rsidRDefault="008166D3" w:rsidP="008166D3">
            <w:pPr>
              <w:spacing w:after="0" w:line="240" w:lineRule="auto"/>
              <w:jc w:val="center"/>
              <w:rPr>
                <w:rFonts w:ascii="Times New Roman" w:hAnsi="Times New Roman"/>
                <w:color w:val="auto"/>
                <w:szCs w:val="22"/>
              </w:rPr>
            </w:pPr>
            <w:r w:rsidRPr="00D45C51">
              <w:rPr>
                <w:rFonts w:ascii="Times New Roman" w:hAnsi="Times New Roman"/>
                <w:color w:val="auto"/>
                <w:szCs w:val="22"/>
              </w:rPr>
              <w:t>1</w:t>
            </w:r>
          </w:p>
        </w:tc>
        <w:tc>
          <w:tcPr>
            <w:tcW w:w="447" w:type="pct"/>
            <w:vMerge/>
          </w:tcPr>
          <w:p w14:paraId="6BB1CD6B" w14:textId="235919CC" w:rsidR="008166D3" w:rsidRPr="00D45C51" w:rsidRDefault="008166D3" w:rsidP="008166D3">
            <w:pPr>
              <w:spacing w:after="0" w:line="240" w:lineRule="auto"/>
              <w:jc w:val="center"/>
              <w:rPr>
                <w:rFonts w:ascii="Times New Roman" w:hAnsi="Times New Roman"/>
                <w:b/>
                <w:color w:val="auto"/>
                <w:szCs w:val="22"/>
              </w:rPr>
            </w:pPr>
          </w:p>
        </w:tc>
        <w:tc>
          <w:tcPr>
            <w:tcW w:w="1944" w:type="pct"/>
            <w:vMerge/>
          </w:tcPr>
          <w:p w14:paraId="1F228094" w14:textId="77777777" w:rsidR="008166D3" w:rsidRPr="00D45C51" w:rsidRDefault="008166D3" w:rsidP="008166D3">
            <w:pPr>
              <w:spacing w:after="0" w:line="240" w:lineRule="auto"/>
              <w:jc w:val="center"/>
              <w:rPr>
                <w:rFonts w:ascii="Times New Roman" w:hAnsi="Times New Roman"/>
                <w:b/>
                <w:color w:val="auto"/>
                <w:szCs w:val="22"/>
              </w:rPr>
            </w:pPr>
          </w:p>
        </w:tc>
      </w:tr>
      <w:tr w:rsidR="008166D3" w:rsidRPr="00D45C51" w14:paraId="4A44F711" w14:textId="77777777" w:rsidTr="00ED31D1">
        <w:trPr>
          <w:trHeight w:val="1556"/>
        </w:trPr>
        <w:tc>
          <w:tcPr>
            <w:tcW w:w="314" w:type="pct"/>
            <w:vMerge/>
          </w:tcPr>
          <w:p w14:paraId="16DC3CBF" w14:textId="77777777" w:rsidR="008166D3" w:rsidRPr="00D45C51" w:rsidRDefault="008166D3" w:rsidP="008166D3">
            <w:pPr>
              <w:spacing w:after="0" w:line="240" w:lineRule="auto"/>
              <w:jc w:val="both"/>
              <w:rPr>
                <w:rFonts w:ascii="Times New Roman" w:hAnsi="Times New Roman"/>
                <w:color w:val="auto"/>
                <w:szCs w:val="22"/>
              </w:rPr>
            </w:pPr>
          </w:p>
        </w:tc>
        <w:tc>
          <w:tcPr>
            <w:tcW w:w="1841" w:type="pct"/>
            <w:gridSpan w:val="2"/>
          </w:tcPr>
          <w:p w14:paraId="1A132529" w14:textId="1B56D0DB" w:rsidR="008166D3" w:rsidRPr="00D45C51" w:rsidRDefault="008166D3" w:rsidP="008166D3">
            <w:pPr>
              <w:spacing w:after="0" w:line="240" w:lineRule="auto"/>
              <w:ind w:right="59"/>
              <w:jc w:val="both"/>
              <w:rPr>
                <w:rFonts w:ascii="Times New Roman" w:hAnsi="Times New Roman"/>
                <w:color w:val="auto"/>
                <w:szCs w:val="22"/>
              </w:rPr>
            </w:pPr>
            <w:r w:rsidRPr="00D45C51">
              <w:rPr>
                <w:rFonts w:ascii="Times New Roman" w:eastAsia="Calibri" w:hAnsi="Times New Roman"/>
                <w:color w:val="auto"/>
                <w:szCs w:val="22"/>
              </w:rPr>
              <w:t>4.2.2. Projekta īstenošanas ietvaros īstenoto iepirkuma konkursa nolikumā, atlases un vērtēšanas kritērijos nav plānots/netiks piemērots zaļais publiskais iepirkums.</w:t>
            </w:r>
          </w:p>
        </w:tc>
        <w:tc>
          <w:tcPr>
            <w:tcW w:w="454" w:type="pct"/>
          </w:tcPr>
          <w:p w14:paraId="6B854B17" w14:textId="2BB67EE9" w:rsidR="008166D3" w:rsidRPr="00D45C51" w:rsidRDefault="008166D3" w:rsidP="008166D3">
            <w:pPr>
              <w:spacing w:after="0" w:line="240" w:lineRule="auto"/>
              <w:jc w:val="center"/>
              <w:rPr>
                <w:rFonts w:ascii="Times New Roman" w:hAnsi="Times New Roman"/>
                <w:color w:val="auto"/>
                <w:szCs w:val="22"/>
              </w:rPr>
            </w:pPr>
            <w:r w:rsidRPr="00D45C51">
              <w:rPr>
                <w:rFonts w:ascii="Times New Roman" w:hAnsi="Times New Roman"/>
                <w:color w:val="auto"/>
                <w:szCs w:val="22"/>
              </w:rPr>
              <w:t>0</w:t>
            </w:r>
          </w:p>
        </w:tc>
        <w:tc>
          <w:tcPr>
            <w:tcW w:w="447" w:type="pct"/>
            <w:vMerge/>
          </w:tcPr>
          <w:p w14:paraId="739EB035" w14:textId="2C3F7782" w:rsidR="008166D3" w:rsidRPr="00D45C51" w:rsidRDefault="008166D3" w:rsidP="008166D3">
            <w:pPr>
              <w:spacing w:after="0" w:line="240" w:lineRule="auto"/>
              <w:jc w:val="center"/>
              <w:rPr>
                <w:rFonts w:ascii="Times New Roman" w:hAnsi="Times New Roman"/>
                <w:b/>
                <w:color w:val="auto"/>
                <w:szCs w:val="22"/>
              </w:rPr>
            </w:pPr>
          </w:p>
        </w:tc>
        <w:tc>
          <w:tcPr>
            <w:tcW w:w="1944" w:type="pct"/>
            <w:vMerge/>
          </w:tcPr>
          <w:p w14:paraId="29DACF07" w14:textId="77777777" w:rsidR="008166D3" w:rsidRPr="00D45C51" w:rsidRDefault="008166D3" w:rsidP="008166D3">
            <w:pPr>
              <w:spacing w:after="0" w:line="240" w:lineRule="auto"/>
              <w:jc w:val="center"/>
              <w:rPr>
                <w:rFonts w:ascii="Times New Roman" w:hAnsi="Times New Roman"/>
                <w:b/>
                <w:color w:val="auto"/>
                <w:szCs w:val="22"/>
              </w:rPr>
            </w:pPr>
          </w:p>
        </w:tc>
      </w:tr>
    </w:tbl>
    <w:p w14:paraId="51E8A8C2" w14:textId="533F64DC" w:rsidR="004B7A7E" w:rsidRPr="00542F82" w:rsidRDefault="0023436F" w:rsidP="00CC35DB">
      <w:pPr>
        <w:spacing w:after="0" w:line="240" w:lineRule="auto"/>
        <w:jc w:val="both"/>
        <w:rPr>
          <w:rFonts w:ascii="Times New Roman" w:hAnsi="Times New Roman"/>
          <w:color w:val="auto"/>
          <w:szCs w:val="22"/>
        </w:rPr>
      </w:pPr>
      <w:r>
        <w:rPr>
          <w:rFonts w:ascii="Times New Roman" w:hAnsi="Times New Roman"/>
          <w:color w:val="auto"/>
          <w:szCs w:val="22"/>
        </w:rPr>
        <w:br w:type="textWrapping" w:clear="all"/>
      </w:r>
    </w:p>
    <w:p w14:paraId="2F4C90CB" w14:textId="0026495B" w:rsidR="007F2E81" w:rsidRPr="00542F82" w:rsidRDefault="007F2E81" w:rsidP="001F2BA5">
      <w:pPr>
        <w:spacing w:after="0" w:line="240" w:lineRule="auto"/>
        <w:jc w:val="both"/>
        <w:rPr>
          <w:rFonts w:ascii="Times New Roman" w:hAnsi="Times New Roman"/>
          <w:color w:val="auto"/>
          <w:szCs w:val="22"/>
        </w:rPr>
      </w:pPr>
      <w:r w:rsidRPr="00542F82">
        <w:rPr>
          <w:rFonts w:ascii="Times New Roman" w:hAnsi="Times New Roman"/>
          <w:color w:val="auto"/>
          <w:szCs w:val="22"/>
        </w:rPr>
        <w:t xml:space="preserve">Piezīmes. Projekta iesnieguma atbilstību kvalitātes kritērijiem vērtē ar noteikto punktu skaitu. Kritērijos, kur tas ir nepieciešams, norādīts minimālais punktu skaits, kas ir jāsasniedz, lai projekta iesniegumu apstiprinātu. </w:t>
      </w:r>
    </w:p>
    <w:sectPr w:rsidR="007F2E81" w:rsidRPr="00542F82" w:rsidSect="00771EEF">
      <w:headerReference w:type="default" r:id="rId16"/>
      <w:footerReference w:type="default" r:id="rId17"/>
      <w:headerReference w:type="first" r:id="rId18"/>
      <w:footerReference w:type="first" r:id="rId19"/>
      <w:pgSz w:w="16838" w:h="11906" w:orient="landscape"/>
      <w:pgMar w:top="1701" w:right="1134" w:bottom="1701" w:left="1134"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D0888" w16cid:durableId="1FC24A9A"/>
  <w16cid:commentId w16cid:paraId="73D768B9" w16cid:durableId="1FC5E868"/>
  <w16cid:commentId w16cid:paraId="5C364BEC" w16cid:durableId="1FC5F645"/>
  <w16cid:commentId w16cid:paraId="5F41DFFC" w16cid:durableId="1FC4F219"/>
  <w16cid:commentId w16cid:paraId="6DF51EF5" w16cid:durableId="1FC5F489"/>
  <w16cid:commentId w16cid:paraId="0E174532" w16cid:durableId="1FC4F21A"/>
  <w16cid:commentId w16cid:paraId="66652862" w16cid:durableId="1FC4F21B"/>
  <w16cid:commentId w16cid:paraId="50F00BED" w16cid:durableId="1FC4F21C"/>
  <w16cid:commentId w16cid:paraId="6AB3D642" w16cid:durableId="1FC4F21D"/>
  <w16cid:commentId w16cid:paraId="1A6597BB" w16cid:durableId="1FC4F21E"/>
  <w16cid:commentId w16cid:paraId="467A9CBA" w16cid:durableId="1FC4F21F"/>
  <w16cid:commentId w16cid:paraId="49E6F16A" w16cid:durableId="1FC4F220"/>
  <w16cid:commentId w16cid:paraId="3AB05027" w16cid:durableId="1FC24A9B"/>
  <w16cid:commentId w16cid:paraId="1B4B3679" w16cid:durableId="1FC24A9C"/>
  <w16cid:commentId w16cid:paraId="596E3715" w16cid:durableId="1FC24A9D"/>
  <w16cid:commentId w16cid:paraId="0B51288B" w16cid:durableId="1FC24A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B4C07" w14:textId="77777777" w:rsidR="00125112" w:rsidRDefault="00125112" w:rsidP="005B3287">
      <w:pPr>
        <w:spacing w:after="0" w:line="240" w:lineRule="auto"/>
      </w:pPr>
      <w:r>
        <w:separator/>
      </w:r>
    </w:p>
  </w:endnote>
  <w:endnote w:type="continuationSeparator" w:id="0">
    <w:p w14:paraId="68A05E0B" w14:textId="77777777" w:rsidR="00125112" w:rsidRDefault="00125112" w:rsidP="005B3287">
      <w:pPr>
        <w:spacing w:after="0" w:line="240" w:lineRule="auto"/>
      </w:pPr>
      <w:r>
        <w:continuationSeparator/>
      </w:r>
    </w:p>
  </w:endnote>
  <w:endnote w:type="continuationNotice" w:id="1">
    <w:p w14:paraId="47B12557" w14:textId="77777777" w:rsidR="00125112" w:rsidRDefault="00125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3D3C" w14:textId="42E5E078" w:rsidR="00125112" w:rsidRPr="00FC735F" w:rsidRDefault="00125112" w:rsidP="00C957D3">
    <w:pPr>
      <w:tabs>
        <w:tab w:val="num" w:pos="709"/>
      </w:tabs>
      <w:spacing w:before="120" w:after="0" w:line="240" w:lineRule="auto"/>
      <w:jc w:val="both"/>
      <w:rPr>
        <w:rFonts w:ascii="Times New Roman" w:hAnsi="Times New Roman"/>
        <w:sz w:val="20"/>
        <w:szCs w:val="20"/>
      </w:rPr>
    </w:pPr>
    <w:r>
      <w:rPr>
        <w:rFonts w:ascii="Times New Roman" w:hAnsi="Times New Roman"/>
        <w:sz w:val="20"/>
        <w:szCs w:val="20"/>
      </w:rPr>
      <w:fldChar w:fldCharType="begin"/>
    </w:r>
    <w:r w:rsidRPr="00D900BA">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8312_4_pielikums_IZMKritMet_31012019</w:t>
    </w:r>
    <w:r>
      <w:rPr>
        <w:rFonts w:ascii="Times New Roman" w:hAnsi="Times New Roman"/>
        <w:sz w:val="20"/>
        <w:szCs w:val="20"/>
      </w:rPr>
      <w:fldChar w:fldCharType="end"/>
    </w:r>
  </w:p>
  <w:p w14:paraId="2D390E93" w14:textId="77777777" w:rsidR="00125112" w:rsidRDefault="00125112" w:rsidP="00FD525F">
    <w:pPr>
      <w:tabs>
        <w:tab w:val="num" w:pos="709"/>
      </w:tabs>
      <w:spacing w:before="120" w:after="0" w:line="240" w:lineRule="auto"/>
      <w:jc w:val="both"/>
      <w:rPr>
        <w:rFonts w:ascii="Times New Roman" w:hAnsi="Times New Roman"/>
        <w:sz w:val="20"/>
        <w:szCs w:val="20"/>
      </w:rPr>
    </w:pPr>
  </w:p>
  <w:p w14:paraId="00F0E6D6" w14:textId="77777777" w:rsidR="00125112" w:rsidRPr="00333B76" w:rsidRDefault="00125112" w:rsidP="00333B76">
    <w:pPr>
      <w:spacing w:after="0" w:line="240" w:lineRule="auto"/>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DC80" w14:textId="07E129E6" w:rsidR="00125112" w:rsidRDefault="00125112" w:rsidP="004D509F">
    <w:pPr>
      <w:tabs>
        <w:tab w:val="num" w:pos="709"/>
      </w:tabs>
      <w:spacing w:before="120" w:after="0" w:line="240" w:lineRule="auto"/>
      <w:jc w:val="both"/>
      <w:rPr>
        <w:rFonts w:ascii="Times New Roman" w:hAnsi="Times New Roman"/>
        <w:sz w:val="20"/>
        <w:szCs w:val="20"/>
      </w:rPr>
    </w:pPr>
    <w:r>
      <w:rPr>
        <w:rFonts w:ascii="Times New Roman" w:hAnsi="Times New Roman"/>
        <w:sz w:val="20"/>
        <w:szCs w:val="20"/>
      </w:rPr>
      <w:fldChar w:fldCharType="begin"/>
    </w:r>
    <w:r w:rsidRPr="00D900BA">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8312_4_pielikums_IZMKritMet_31012019</w:t>
    </w:r>
    <w:r>
      <w:rPr>
        <w:rFonts w:ascii="Times New Roman" w:hAnsi="Times New Roman"/>
        <w:sz w:val="20"/>
        <w:szCs w:val="20"/>
      </w:rPr>
      <w:fldChar w:fldCharType="end"/>
    </w:r>
  </w:p>
  <w:p w14:paraId="2D84DEBC" w14:textId="77777777" w:rsidR="00125112" w:rsidRPr="009D3E3C" w:rsidRDefault="00125112" w:rsidP="004D509F">
    <w:pPr>
      <w:tabs>
        <w:tab w:val="num" w:pos="709"/>
      </w:tabs>
      <w:spacing w:before="120" w:after="0" w:line="240" w:lineRule="auto"/>
      <w:jc w:val="both"/>
      <w:rPr>
        <w:rFonts w:ascii="Times New Roman" w:hAnsi="Times New Roman"/>
        <w:vanish/>
        <w:sz w:val="20"/>
        <w:szCs w:val="20"/>
      </w:rPr>
    </w:pPr>
  </w:p>
  <w:p w14:paraId="79DBEEE7" w14:textId="77777777" w:rsidR="00125112" w:rsidRPr="007B0F28" w:rsidRDefault="00125112" w:rsidP="007B0F28">
    <w:pPr>
      <w:tabs>
        <w:tab w:val="num" w:pos="709"/>
      </w:tabs>
      <w:spacing w:before="120" w:after="0" w:line="240" w:lineRule="auto"/>
      <w:jc w:val="both"/>
      <w:rPr>
        <w:rFonts w:ascii="Times New Roman" w:hAnsi="Times New Roman"/>
        <w:sz w:val="20"/>
      </w:rPr>
    </w:pPr>
  </w:p>
  <w:p w14:paraId="056918B2" w14:textId="77777777" w:rsidR="00125112" w:rsidRDefault="0012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B6BCB" w14:textId="77777777" w:rsidR="00125112" w:rsidRDefault="00125112" w:rsidP="005B3287">
      <w:pPr>
        <w:spacing w:after="0" w:line="240" w:lineRule="auto"/>
      </w:pPr>
      <w:r>
        <w:separator/>
      </w:r>
    </w:p>
  </w:footnote>
  <w:footnote w:type="continuationSeparator" w:id="0">
    <w:p w14:paraId="7E3CBC5B" w14:textId="77777777" w:rsidR="00125112" w:rsidRDefault="00125112" w:rsidP="005B3287">
      <w:pPr>
        <w:spacing w:after="0" w:line="240" w:lineRule="auto"/>
      </w:pPr>
      <w:r>
        <w:continuationSeparator/>
      </w:r>
    </w:p>
  </w:footnote>
  <w:footnote w:type="continuationNotice" w:id="1">
    <w:p w14:paraId="1D07D667" w14:textId="77777777" w:rsidR="00125112" w:rsidRDefault="00125112">
      <w:pPr>
        <w:spacing w:after="0" w:line="240" w:lineRule="auto"/>
      </w:pPr>
    </w:p>
  </w:footnote>
  <w:footnote w:id="2">
    <w:p w14:paraId="3552A05B" w14:textId="36C4779C" w:rsidR="00125112" w:rsidRPr="00D775EE" w:rsidRDefault="00125112">
      <w:pPr>
        <w:pStyle w:val="FootnoteText"/>
        <w:rPr>
          <w:lang w:val="lv-LV"/>
        </w:rPr>
      </w:pPr>
      <w:r>
        <w:rPr>
          <w:rStyle w:val="FootnoteReference"/>
        </w:rPr>
        <w:footnoteRef/>
      </w:r>
      <w:r>
        <w:t xml:space="preserve"> </w:t>
      </w:r>
      <w:r w:rsidRPr="00965CD0">
        <w:t>Projektu iesniegumu vērtēšanas kritēriju piemērošanas metodika ir informatīvi skaidrojošs materiāls</w:t>
      </w:r>
    </w:p>
  </w:footnote>
  <w:footnote w:id="3">
    <w:p w14:paraId="3DAE7164" w14:textId="77777777" w:rsidR="00125112" w:rsidRDefault="00125112" w:rsidP="00566E7B">
      <w:pPr>
        <w:pStyle w:val="FootnoteText"/>
        <w:jc w:val="both"/>
      </w:pPr>
      <w:r>
        <w:rPr>
          <w:rStyle w:val="FootnoteReference"/>
          <w:rFonts w:eastAsia="SimSun"/>
        </w:rPr>
        <w:footnoteRef/>
      </w:r>
      <w:r>
        <w:t xml:space="preserve"> Kritērija neatbilstības gadījumā sadarbības iestāde pieņem lēmumu par projekta iesnieguma noraidīšanu;</w:t>
      </w:r>
    </w:p>
  </w:footnote>
  <w:footnote w:id="4">
    <w:p w14:paraId="6840D813" w14:textId="6C971FBF" w:rsidR="00125112" w:rsidRDefault="00125112" w:rsidP="00566E7B">
      <w:pPr>
        <w:pStyle w:val="FootnoteText"/>
        <w:jc w:val="both"/>
      </w:pPr>
      <w:r>
        <w:rPr>
          <w:rStyle w:val="FootnoteReference"/>
          <w:rFonts w:eastAsia="SimSun"/>
        </w:rPr>
        <w:footnoteRef/>
      </w:r>
      <w:r>
        <w:t xml:space="preserve"> Kritērija neatbilstības gadījumā sadarbības iestāde pieņem lēmumu par projekta iesnieguma apstiprināšanu ar nosacījumu, ievērojot </w:t>
      </w:r>
      <w:r>
        <w:rPr>
          <w:lang w:val="lv-LV"/>
        </w:rPr>
        <w:t xml:space="preserve">8.3.1.2.pasākuma </w:t>
      </w:r>
      <w:r>
        <w:t>projektu atlases nolikumā noteikto;</w:t>
      </w:r>
    </w:p>
  </w:footnote>
  <w:footnote w:id="5">
    <w:p w14:paraId="61E98683" w14:textId="75FCA0A9" w:rsidR="00125112" w:rsidRPr="00C12276" w:rsidRDefault="00125112">
      <w:pPr>
        <w:pStyle w:val="FootnoteText"/>
        <w:rPr>
          <w:lang w:val="lv-LV"/>
        </w:rPr>
      </w:pPr>
      <w:r w:rsidRPr="00AB254A">
        <w:rPr>
          <w:rStyle w:val="FootnoteReference"/>
        </w:rPr>
        <w:footnoteRef/>
      </w:r>
      <w:r w:rsidRPr="00AB254A">
        <w:t xml:space="preserve"> Kritērija ietvaros tiek pārbaudīta projekta iesniedzēja </w:t>
      </w:r>
      <w:r>
        <w:t xml:space="preserve">atbilstība </w:t>
      </w:r>
      <w:r>
        <w:rPr>
          <w:lang w:val="lv-LV"/>
        </w:rPr>
        <w:t>MK</w:t>
      </w:r>
      <w:r>
        <w:t xml:space="preserve"> noteikumos </w:t>
      </w:r>
      <w:r>
        <w:rPr>
          <w:lang w:val="lv-LV"/>
        </w:rPr>
        <w:t xml:space="preserve">par 8.3.1.2.pasākuma īstenošanu </w:t>
      </w:r>
      <w:r>
        <w:t>noteiktajam finansējuma saņēmēju lokam</w:t>
      </w:r>
      <w:r>
        <w:rPr>
          <w:lang w:val="lv-LV"/>
        </w:rPr>
        <w:t>.</w:t>
      </w:r>
    </w:p>
  </w:footnote>
  <w:footnote w:id="6">
    <w:p w14:paraId="0B11DCC9" w14:textId="77777777" w:rsidR="00125112" w:rsidRPr="007F2E81" w:rsidRDefault="00125112">
      <w:pPr>
        <w:pStyle w:val="FootnoteText"/>
        <w:rPr>
          <w:lang w:val="lv-LV"/>
        </w:rPr>
      </w:pPr>
      <w:r>
        <w:rPr>
          <w:rStyle w:val="FootnoteReference"/>
        </w:rPr>
        <w:footnoteRef/>
      </w:r>
      <w:r>
        <w:t xml:space="preserve"> </w:t>
      </w:r>
      <w:r w:rsidRPr="00055E2B">
        <w:t xml:space="preserve">Kritērijs uzskatāms par precizējamu tikai attiecībā uz tehniskiem, aritmētiskiem, redakcionāliem precizējumiem, kā arī gadījumos, ja iesniegta nepilnīga dokumentācija, lai pārliecinātos, vai projekta iesniedzējs nav grūtībās nonācis </w:t>
      </w:r>
      <w:r>
        <w:t>komersants</w:t>
      </w:r>
      <w:r w:rsidRPr="00055E2B">
        <w:t>.</w:t>
      </w:r>
    </w:p>
  </w:footnote>
  <w:footnote w:id="7">
    <w:p w14:paraId="0A33A265" w14:textId="513DB53D" w:rsidR="00125112" w:rsidRPr="00542F82" w:rsidRDefault="00125112">
      <w:pPr>
        <w:pStyle w:val="FootnoteText"/>
        <w:rPr>
          <w:lang w:val="lv-LV"/>
        </w:rPr>
      </w:pPr>
      <w:r>
        <w:rPr>
          <w:rStyle w:val="FootnoteReference"/>
        </w:rPr>
        <w:footnoteRef/>
      </w:r>
      <w:r>
        <w:t xml:space="preserve"> </w:t>
      </w:r>
      <w:r>
        <w:rPr>
          <w:lang w:val="lv-LV"/>
        </w:rPr>
        <w:t xml:space="preserve">Kritērijs ir precizējams, izņemot attiecībā uz MK noteikumos par 8.3.1.2.pasākuma īstenošanu un  </w:t>
      </w:r>
      <w:r w:rsidRPr="00CB2739">
        <w:rPr>
          <w:szCs w:val="22"/>
        </w:rPr>
        <w:t>projektu iesniegumu atlases nolikumā</w:t>
      </w:r>
      <w:r>
        <w:rPr>
          <w:lang w:val="lv-LV"/>
        </w:rPr>
        <w:t xml:space="preserve"> minēto prasību pievienot </w:t>
      </w:r>
      <w:r w:rsidRPr="00305557">
        <w:rPr>
          <w:i/>
        </w:rPr>
        <w:t>Di</w:t>
      </w:r>
      <w:r>
        <w:rPr>
          <w:i/>
        </w:rPr>
        <w:t>gitāl</w:t>
      </w:r>
      <w:r>
        <w:rPr>
          <w:i/>
          <w:lang w:val="lv-LV"/>
        </w:rPr>
        <w:t>ā</w:t>
      </w:r>
      <w:r>
        <w:rPr>
          <w:i/>
        </w:rPr>
        <w:t xml:space="preserve"> līdzekļa izstrādes plānu. </w:t>
      </w:r>
      <w:r w:rsidRPr="00542F82">
        <w:t>Ja</w:t>
      </w:r>
      <w:r>
        <w:rPr>
          <w:i/>
        </w:rPr>
        <w:t xml:space="preserve"> </w:t>
      </w:r>
      <w:r w:rsidRPr="00305557">
        <w:rPr>
          <w:i/>
        </w:rPr>
        <w:t>Di</w:t>
      </w:r>
      <w:r>
        <w:rPr>
          <w:i/>
        </w:rPr>
        <w:t xml:space="preserve">gitālā līdzekļa izstrādes plāns </w:t>
      </w:r>
      <w:r w:rsidRPr="00542F82">
        <w:t>nav pievienots, projekta iesniegumu noraida.</w:t>
      </w:r>
    </w:p>
  </w:footnote>
  <w:footnote w:id="8">
    <w:p w14:paraId="58DD8BA7" w14:textId="77777777" w:rsidR="00125112" w:rsidRDefault="00125112" w:rsidP="001D0514">
      <w:pPr>
        <w:pStyle w:val="FootnoteText"/>
        <w:jc w:val="both"/>
      </w:pPr>
      <w:r>
        <w:rPr>
          <w:rStyle w:val="FootnoteReference"/>
          <w:rFonts w:eastAsia="SimSun"/>
        </w:rPr>
        <w:footnoteRef/>
      </w:r>
      <w:r>
        <w:t xml:space="preserve"> </w:t>
      </w:r>
      <w:r w:rsidRPr="00652EE7">
        <w:rPr>
          <w:sz w:val="16"/>
          <w:szCs w:val="16"/>
        </w:rPr>
        <w:t xml:space="preserve">Eiropas Parlamenta un Padomes 2013.gada 17.decembra Regula (ES) Nr. 1303/2013, </w:t>
      </w:r>
      <w:r w:rsidRPr="00652EE7">
        <w:rPr>
          <w:noProof/>
          <w:sz w:val="16"/>
          <w:szCs w:val="1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w:t>
      </w:r>
      <w:r w:rsidRPr="008D2291">
        <w:rPr>
          <w:noProof/>
        </w:rPr>
        <w:t xml:space="preserve"> </w:t>
      </w:r>
      <w:r w:rsidRPr="00652EE7">
        <w:rPr>
          <w:noProof/>
          <w:sz w:val="16"/>
          <w:szCs w:val="16"/>
        </w:rPr>
        <w:t>Eiropas Sociālo fondu,  Kohēzijas fondu un Eiropas Jūrlietu un zivsaimniecības fondu un atceļ Padomes Regulu (EK) Nr. 1083/2006</w:t>
      </w:r>
    </w:p>
  </w:footnote>
  <w:footnote w:id="9">
    <w:p w14:paraId="0C3DBD3F" w14:textId="665ADE75" w:rsidR="00125112" w:rsidRPr="00CC7A45" w:rsidRDefault="00125112" w:rsidP="002711D4">
      <w:pPr>
        <w:pStyle w:val="FootnoteText"/>
        <w:rPr>
          <w:lang w:val="lv-LV"/>
        </w:rPr>
      </w:pPr>
      <w:r>
        <w:rPr>
          <w:rStyle w:val="FootnoteReference"/>
        </w:rPr>
        <w:footnoteRef/>
      </w:r>
      <w:r>
        <w:t xml:space="preserve"> </w:t>
      </w:r>
      <w:r w:rsidRPr="00F42015">
        <w:t>Kritērijs uzskatāms par precizējam</w:t>
      </w:r>
      <w:r>
        <w:t>u tikai attiecībā uz tehniskiem un</w:t>
      </w:r>
      <w:r w:rsidRPr="00F42015">
        <w:t xml:space="preserve"> aritmētiski</w:t>
      </w:r>
      <w:r>
        <w:t xml:space="preserve">em </w:t>
      </w:r>
      <w:r>
        <w:rPr>
          <w:lang w:val="lv-LV"/>
        </w:rPr>
        <w:t>precizējumiem.</w:t>
      </w:r>
    </w:p>
  </w:footnote>
  <w:footnote w:id="10">
    <w:p w14:paraId="16B4C22A" w14:textId="77777777" w:rsidR="00125112" w:rsidRPr="00EB6C51" w:rsidRDefault="00125112" w:rsidP="00566E7B">
      <w:pPr>
        <w:pStyle w:val="FootnoteText"/>
        <w:rPr>
          <w:lang w:val="lv-LV"/>
        </w:rPr>
      </w:pPr>
      <w:r>
        <w:rPr>
          <w:rStyle w:val="FootnoteReference"/>
        </w:rPr>
        <w:footnoteRef/>
      </w:r>
      <w:r>
        <w:t xml:space="preserve"> </w:t>
      </w:r>
      <w:r w:rsidRPr="0044438F">
        <w:t>Kritērija neatbilstības gadījumā sadarbības iestāde pieņem lēmumu par projekta iesnieguma noraidīšanu</w:t>
      </w:r>
    </w:p>
  </w:footnote>
  <w:footnote w:id="11">
    <w:p w14:paraId="2F8990B6" w14:textId="77777777" w:rsidR="00125112" w:rsidRPr="00A015B8" w:rsidRDefault="00125112" w:rsidP="00566E7B">
      <w:pPr>
        <w:pStyle w:val="FootnoteText"/>
      </w:pPr>
      <w:r w:rsidRPr="00A015B8">
        <w:rPr>
          <w:rStyle w:val="FootnoteReference"/>
        </w:rPr>
        <w:footnoteRef/>
      </w:r>
      <w:r w:rsidRPr="00A015B8">
        <w:t xml:space="preserve"> Kritērija neatbilstības gadījumā </w:t>
      </w:r>
      <w:r w:rsidRPr="00142071">
        <w:t xml:space="preserve">sadarbības iestāde </w:t>
      </w:r>
      <w:r w:rsidRPr="00A015B8">
        <w:t>pieņem lēmumu par projekta iesnieguma apstiprināšanu ar nosacījumu, ievērojot specifikā atbalsta mērķa projektu atlases nolikumā noteikto</w:t>
      </w:r>
    </w:p>
  </w:footnote>
  <w:footnote w:id="12">
    <w:p w14:paraId="3D56AB0A" w14:textId="44B44CF8" w:rsidR="00125112" w:rsidRPr="004234D5" w:rsidRDefault="00125112" w:rsidP="00C43212">
      <w:pPr>
        <w:spacing w:after="0" w:line="240" w:lineRule="auto"/>
        <w:jc w:val="both"/>
        <w:rPr>
          <w:sz w:val="20"/>
          <w:szCs w:val="20"/>
        </w:rPr>
      </w:pPr>
      <w:r w:rsidRPr="004234D5">
        <w:rPr>
          <w:rStyle w:val="FootnoteReference"/>
          <w:sz w:val="20"/>
          <w:szCs w:val="20"/>
        </w:rPr>
        <w:footnoteRef/>
      </w:r>
      <w:r w:rsidRPr="004234D5">
        <w:rPr>
          <w:sz w:val="20"/>
          <w:szCs w:val="20"/>
        </w:rPr>
        <w:t xml:space="preserve"> </w:t>
      </w:r>
      <w:r w:rsidRPr="004234D5">
        <w:rPr>
          <w:rFonts w:ascii="Times New Roman" w:hAnsi="Times New Roman"/>
          <w:color w:val="auto"/>
          <w:sz w:val="20"/>
          <w:szCs w:val="20"/>
        </w:rPr>
        <w:t>Kritērija izvērtēšanai tiks piesaistīti eksperti.</w:t>
      </w:r>
    </w:p>
  </w:footnote>
  <w:footnote w:id="13">
    <w:p w14:paraId="5E760E14" w14:textId="28B86E56" w:rsidR="00125112" w:rsidRPr="000D7413" w:rsidRDefault="00125112">
      <w:pPr>
        <w:pStyle w:val="FootnoteText"/>
        <w:rPr>
          <w:lang w:val="lv-LV"/>
        </w:rPr>
      </w:pPr>
      <w:r>
        <w:rPr>
          <w:rStyle w:val="FootnoteReference"/>
        </w:rPr>
        <w:footnoteRef/>
      </w:r>
      <w:r>
        <w:t xml:space="preserve"> </w:t>
      </w:r>
      <w:r>
        <w:rPr>
          <w:lang w:val="lv-LV"/>
        </w:rPr>
        <w:t xml:space="preserve">Attiecībā uz pirmo projektu iesniegumu atlases kārtu – mērķis un sansiedzamie rezultāti </w:t>
      </w:r>
      <w:r w:rsidRPr="0078542E">
        <w:rPr>
          <w:lang w:val="lv-LV"/>
        </w:rPr>
        <w:t xml:space="preserve">atbilst </w:t>
      </w:r>
      <w:r>
        <w:rPr>
          <w:lang w:val="lv-LV"/>
        </w:rPr>
        <w:t xml:space="preserve">Valsts </w:t>
      </w:r>
      <w:r w:rsidRPr="0078542E">
        <w:rPr>
          <w:lang w:val="lv-LV"/>
        </w:rPr>
        <w:t xml:space="preserve">pirmsskolas izglītības vadlīnijās mācību jomai noteiktajiem pratību pamatiem vai </w:t>
      </w:r>
      <w:r>
        <w:rPr>
          <w:lang w:val="lv-LV"/>
        </w:rPr>
        <w:t xml:space="preserve">Valsts </w:t>
      </w:r>
      <w:r w:rsidRPr="0078542E">
        <w:rPr>
          <w:lang w:val="lv-LV"/>
        </w:rPr>
        <w:t>pamatizglītības standartā mācību jomai noteiktajiem sasniedzamajiem rezultātiem</w:t>
      </w:r>
      <w:r>
        <w:rPr>
          <w:lang w:val="lv-LV"/>
        </w:rPr>
        <w:t>.</w:t>
      </w:r>
    </w:p>
  </w:footnote>
  <w:footnote w:id="14">
    <w:p w14:paraId="27865A28" w14:textId="01647D26" w:rsidR="00125112" w:rsidRPr="001D1EAC" w:rsidRDefault="00125112">
      <w:pPr>
        <w:pStyle w:val="FootnoteText"/>
        <w:rPr>
          <w:lang w:val="lv-LV"/>
        </w:rPr>
      </w:pPr>
      <w:r>
        <w:rPr>
          <w:rStyle w:val="FootnoteReference"/>
        </w:rPr>
        <w:footnoteRef/>
      </w:r>
      <w:r>
        <w:t xml:space="preserve"> </w:t>
      </w:r>
      <w:r w:rsidRPr="009167E1">
        <w:t xml:space="preserve">Atbilstība </w:t>
      </w:r>
      <w:r>
        <w:rPr>
          <w:lang w:val="lv-LV"/>
        </w:rPr>
        <w:t>V</w:t>
      </w:r>
      <w:r w:rsidRPr="009167E1">
        <w:t xml:space="preserve">alsts pirmsskolas izglītības vadlīnijām, </w:t>
      </w:r>
      <w:r>
        <w:rPr>
          <w:lang w:val="lv-LV"/>
        </w:rPr>
        <w:t>V</w:t>
      </w:r>
      <w:r w:rsidRPr="009167E1">
        <w:t xml:space="preserve">alsts pamatizglītības standartam vai </w:t>
      </w:r>
      <w:r>
        <w:rPr>
          <w:lang w:val="lv-LV"/>
        </w:rPr>
        <w:t>V</w:t>
      </w:r>
      <w:r w:rsidRPr="009167E1">
        <w:t>alsts vispārējās vidējās izglītības standartam tiek vērtēta atbilstoši izsludinātās projektu iesniegumu atlases kārtas mērķim.</w:t>
      </w:r>
    </w:p>
  </w:footnote>
  <w:footnote w:id="15">
    <w:p w14:paraId="298DB01A" w14:textId="1F991B04" w:rsidR="00125112" w:rsidRPr="00C43212" w:rsidRDefault="00125112" w:rsidP="00C43212">
      <w:pPr>
        <w:spacing w:after="0" w:line="240" w:lineRule="auto"/>
        <w:jc w:val="both"/>
        <w:rPr>
          <w:i/>
          <w:szCs w:val="22"/>
        </w:rPr>
      </w:pPr>
      <w:r>
        <w:rPr>
          <w:rStyle w:val="FootnoteReference"/>
        </w:rPr>
        <w:footnoteRef/>
      </w:r>
      <w:r>
        <w:t xml:space="preserve"> </w:t>
      </w:r>
      <w:r w:rsidRPr="00D45C51">
        <w:rPr>
          <w:rFonts w:ascii="Times New Roman" w:hAnsi="Times New Roman"/>
          <w:i/>
          <w:color w:val="auto"/>
          <w:szCs w:val="22"/>
        </w:rPr>
        <w:t>Kritērija izvērtēšanai tiks piesaistīti eksperti.</w:t>
      </w:r>
    </w:p>
  </w:footnote>
  <w:footnote w:id="16">
    <w:p w14:paraId="1136EA3D" w14:textId="4387472F" w:rsidR="00125112" w:rsidRPr="00F94FA4" w:rsidRDefault="00125112">
      <w:pPr>
        <w:pStyle w:val="FootnoteText"/>
        <w:rPr>
          <w:lang w:val="lv-LV"/>
        </w:rPr>
      </w:pPr>
      <w:r>
        <w:rPr>
          <w:rStyle w:val="FootnoteReference"/>
        </w:rPr>
        <w:footnoteRef/>
      </w:r>
      <w:r>
        <w:t xml:space="preserve"> </w:t>
      </w:r>
      <w:r w:rsidRPr="00EE38F7">
        <w:t>Tiesību akts zaudē spēku 2019.gada 1.jūlijā, pēc 2019.gada 1.jūlija ievēro Ministru kabineta</w:t>
      </w:r>
      <w:r>
        <w:t xml:space="preserve"> 2018.gada 21.novembra noteikumos</w:t>
      </w:r>
      <w:r w:rsidRPr="00EE38F7">
        <w:t xml:space="preserve"> Nr.715 “Noteikumi par de minimis atbalsta atbalsta uzskaites un piešķiršanas kārtību un de minimis atbalsta uzskaites veidlapu para</w:t>
      </w:r>
      <w:r>
        <w:t>ugiem</w:t>
      </w:r>
      <w:r>
        <w:rPr>
          <w:lang w:val="lv-LV"/>
        </w:rPr>
        <w:t xml:space="preserve">” </w:t>
      </w:r>
      <w:r w:rsidRPr="00EE38F7">
        <w:t>noteikto</w:t>
      </w:r>
      <w:r>
        <w:t>.</w:t>
      </w:r>
    </w:p>
  </w:footnote>
  <w:footnote w:id="17">
    <w:p w14:paraId="6AE24A45" w14:textId="77777777" w:rsidR="00125112" w:rsidRDefault="00125112" w:rsidP="00F16A4B">
      <w:pPr>
        <w:pStyle w:val="FootnoteText"/>
      </w:pPr>
      <w:r>
        <w:rPr>
          <w:rStyle w:val="FootnoteReference"/>
        </w:rPr>
        <w:footnoteRef/>
      </w:r>
      <w:r>
        <w:t xml:space="preserve"> </w:t>
      </w:r>
      <w:r w:rsidRPr="00D2463A">
        <w:t xml:space="preserve">Kritēriju svars: </w:t>
      </w:r>
    </w:p>
    <w:p w14:paraId="044ED4A5" w14:textId="14262F4D" w:rsidR="00125112" w:rsidRPr="000108E0" w:rsidRDefault="00125112" w:rsidP="003E0600">
      <w:pPr>
        <w:pStyle w:val="FootnoteText"/>
      </w:pPr>
      <w:r w:rsidRPr="000108E0">
        <w:rPr>
          <w:lang w:val="lv-LV"/>
        </w:rPr>
        <w:t>Projekta atbilstība</w:t>
      </w:r>
      <w:r w:rsidRPr="000108E0">
        <w:t xml:space="preserve"> – </w:t>
      </w:r>
      <w:r>
        <w:rPr>
          <w:lang w:val="lv-LV"/>
        </w:rPr>
        <w:t>30</w:t>
      </w:r>
      <w:r w:rsidRPr="000108E0">
        <w:t xml:space="preserve">%; </w:t>
      </w:r>
    </w:p>
    <w:p w14:paraId="459F6F4D" w14:textId="4881544E" w:rsidR="00125112" w:rsidRPr="009A3CFA" w:rsidRDefault="00125112" w:rsidP="003E0600">
      <w:pPr>
        <w:pStyle w:val="FootnoteText"/>
        <w:rPr>
          <w:lang w:val="lv-LV"/>
        </w:rPr>
      </w:pPr>
      <w:r w:rsidRPr="009A3CFA">
        <w:rPr>
          <w:lang w:val="lv-LV"/>
        </w:rPr>
        <w:t>Projekta izstrādes un īstenošanas kvalitāte – 2</w:t>
      </w:r>
      <w:r>
        <w:rPr>
          <w:lang w:val="lv-LV"/>
        </w:rPr>
        <w:t>5</w:t>
      </w:r>
      <w:r w:rsidRPr="009A3CFA">
        <w:rPr>
          <w:lang w:val="lv-LV"/>
        </w:rPr>
        <w:t>%</w:t>
      </w:r>
    </w:p>
    <w:p w14:paraId="107DC773" w14:textId="77777777" w:rsidR="00125112" w:rsidRPr="009A3CFA" w:rsidRDefault="00125112" w:rsidP="003E0600">
      <w:pPr>
        <w:pStyle w:val="FootnoteText"/>
        <w:rPr>
          <w:lang w:val="lv-LV"/>
        </w:rPr>
      </w:pPr>
      <w:r w:rsidRPr="001957AF">
        <w:rPr>
          <w:lang w:val="lv-LV"/>
        </w:rPr>
        <w:t>Projekta īstenošanas grupas un sadarbības kvalitāte</w:t>
      </w:r>
      <w:r w:rsidRPr="000108E0">
        <w:rPr>
          <w:lang w:val="lv-LV"/>
        </w:rPr>
        <w:t xml:space="preserve"> </w:t>
      </w:r>
      <w:r>
        <w:rPr>
          <w:lang w:val="lv-LV"/>
        </w:rPr>
        <w:t>–</w:t>
      </w:r>
      <w:r w:rsidRPr="000108E0">
        <w:rPr>
          <w:lang w:val="lv-LV"/>
        </w:rPr>
        <w:t xml:space="preserve"> </w:t>
      </w:r>
      <w:r>
        <w:rPr>
          <w:lang w:val="lv-LV"/>
        </w:rPr>
        <w:t>15%</w:t>
      </w:r>
    </w:p>
    <w:p w14:paraId="44593E86" w14:textId="77777777" w:rsidR="00125112" w:rsidRDefault="00125112" w:rsidP="003E0600">
      <w:pPr>
        <w:pStyle w:val="FootnoteText"/>
      </w:pPr>
      <w:r w:rsidRPr="009A3CFA">
        <w:t xml:space="preserve">Projekta ietekme un rezultātu izplatīšana  - </w:t>
      </w:r>
      <w:r>
        <w:rPr>
          <w:lang w:val="lv-LV"/>
        </w:rPr>
        <w:t>15</w:t>
      </w:r>
      <w:r w:rsidRPr="009A3CFA">
        <w:t xml:space="preserve">%; </w:t>
      </w:r>
    </w:p>
    <w:p w14:paraId="39C64642" w14:textId="06821784" w:rsidR="00125112" w:rsidRPr="009A3CFA" w:rsidRDefault="00125112" w:rsidP="003E0600">
      <w:pPr>
        <w:pStyle w:val="FootnoteText"/>
      </w:pPr>
      <w:r w:rsidRPr="00A702EC">
        <w:rPr>
          <w:szCs w:val="22"/>
        </w:rPr>
        <w:t>Projekta iesniedzējs ir Padziļinātās sadarbības programmas dalībniek</w:t>
      </w:r>
      <w:r>
        <w:rPr>
          <w:szCs w:val="22"/>
        </w:rPr>
        <w:t xml:space="preserve">s – </w:t>
      </w:r>
      <w:r>
        <w:rPr>
          <w:szCs w:val="22"/>
          <w:lang w:val="lv-LV"/>
        </w:rPr>
        <w:t>5 %</w:t>
      </w:r>
    </w:p>
    <w:p w14:paraId="2EC079EA" w14:textId="77777777" w:rsidR="00125112" w:rsidRPr="009A3CFA" w:rsidRDefault="00125112" w:rsidP="003E0600">
      <w:pPr>
        <w:pStyle w:val="FootnoteText"/>
      </w:pPr>
      <w:r w:rsidRPr="009A3CFA">
        <w:t xml:space="preserve">Horizontālā prioritāte “Vienlīdzīgas iespējas” – </w:t>
      </w:r>
      <w:r w:rsidRPr="009A3CFA">
        <w:rPr>
          <w:lang w:val="lv-LV"/>
        </w:rPr>
        <w:t>5</w:t>
      </w:r>
      <w:r w:rsidRPr="009A3CFA">
        <w:t>%;</w:t>
      </w:r>
    </w:p>
    <w:p w14:paraId="613E007B" w14:textId="6B1D2DEB" w:rsidR="00125112" w:rsidRPr="00F16A4B" w:rsidRDefault="00125112" w:rsidP="00F16A4B">
      <w:pPr>
        <w:pStyle w:val="FootnoteText"/>
        <w:rPr>
          <w:lang w:val="lv-LV"/>
        </w:rPr>
      </w:pPr>
      <w:r w:rsidRPr="009A3CFA">
        <w:t>Horizontālā prioritāte „Ilgtspējīga attīstība”</w:t>
      </w:r>
      <w:r w:rsidRPr="009A3CFA">
        <w:rPr>
          <w:lang w:val="lv-LV"/>
        </w:rPr>
        <w:t xml:space="preserve"> – 5%</w:t>
      </w:r>
    </w:p>
  </w:footnote>
  <w:footnote w:id="18">
    <w:p w14:paraId="25B4937B" w14:textId="77777777" w:rsidR="00125112" w:rsidRDefault="00125112" w:rsidP="00E81F4A">
      <w:pPr>
        <w:spacing w:after="0" w:line="240" w:lineRule="auto"/>
        <w:jc w:val="both"/>
        <w:rPr>
          <w:rFonts w:ascii="Times New Roman" w:hAnsi="Times New Roman"/>
          <w:sz w:val="20"/>
          <w:szCs w:val="20"/>
        </w:rPr>
      </w:pPr>
      <w:r>
        <w:rPr>
          <w:rStyle w:val="FootnoteReference"/>
        </w:rPr>
        <w:footnoteRef/>
      </w:r>
      <w:r>
        <w:t xml:space="preserve"> </w:t>
      </w:r>
      <w:r w:rsidRPr="009F008E">
        <w:rPr>
          <w:rFonts w:ascii="Times New Roman" w:hAnsi="Times New Roman"/>
          <w:sz w:val="20"/>
          <w:szCs w:val="20"/>
        </w:rPr>
        <w:t xml:space="preserve">Kvalitātes kritēriju vērtēšanā </w:t>
      </w:r>
      <w:r>
        <w:rPr>
          <w:rFonts w:ascii="Times New Roman" w:hAnsi="Times New Roman"/>
          <w:sz w:val="20"/>
          <w:szCs w:val="20"/>
        </w:rPr>
        <w:t>vērtētājs piemēro šādu vērtēšanas pieeju</w:t>
      </w:r>
      <w:r w:rsidRPr="009F008E">
        <w:rPr>
          <w:rFonts w:ascii="Times New Roman" w:hAnsi="Times New Roman"/>
          <w:sz w:val="20"/>
          <w:szCs w:val="20"/>
        </w:rPr>
        <w:t xml:space="preserve">: </w:t>
      </w:r>
    </w:p>
    <w:p w14:paraId="70B1A4BF" w14:textId="77777777" w:rsidR="00125112" w:rsidRDefault="00125112" w:rsidP="00E81F4A">
      <w:pPr>
        <w:spacing w:after="0" w:line="240" w:lineRule="auto"/>
        <w:jc w:val="both"/>
        <w:rPr>
          <w:rFonts w:ascii="Times New Roman" w:hAnsi="Times New Roman"/>
          <w:sz w:val="20"/>
          <w:szCs w:val="20"/>
        </w:rPr>
      </w:pPr>
      <w:r w:rsidRPr="009F008E">
        <w:rPr>
          <w:rFonts w:ascii="Times New Roman" w:hAnsi="Times New Roman"/>
          <w:b/>
          <w:sz w:val="20"/>
          <w:szCs w:val="20"/>
          <w:bdr w:val="none" w:sz="0" w:space="0" w:color="auto" w:frame="1"/>
          <w:lang w:eastAsia="lv-LV"/>
        </w:rPr>
        <w:t>0 punktu</w:t>
      </w:r>
      <w:r w:rsidRPr="009F008E">
        <w:rPr>
          <w:rFonts w:ascii="Times New Roman" w:hAnsi="Times New Roman"/>
          <w:sz w:val="20"/>
          <w:szCs w:val="20"/>
          <w:bdr w:val="none" w:sz="0" w:space="0" w:color="auto" w:frame="1"/>
          <w:lang w:eastAsia="lv-LV"/>
        </w:rPr>
        <w:t xml:space="preserve"> – Priekšlikums neatbilst aplūkotajam kritērijam vai to nevar novērtēt trūkstošas vai nepilnīgas info</w:t>
      </w:r>
      <w:r>
        <w:rPr>
          <w:rFonts w:ascii="Times New Roman" w:hAnsi="Times New Roman"/>
          <w:sz w:val="20"/>
          <w:szCs w:val="20"/>
          <w:bdr w:val="none" w:sz="0" w:space="0" w:color="auto" w:frame="1"/>
          <w:lang w:eastAsia="lv-LV"/>
        </w:rPr>
        <w:t>rmācijas dēļ (ja vien radusies “</w:t>
      </w:r>
      <w:r w:rsidRPr="009F008E">
        <w:rPr>
          <w:rFonts w:ascii="Times New Roman" w:hAnsi="Times New Roman"/>
          <w:sz w:val="20"/>
          <w:szCs w:val="20"/>
          <w:bdr w:val="none" w:sz="0" w:space="0" w:color="auto" w:frame="1"/>
          <w:lang w:eastAsia="lv-LV"/>
        </w:rPr>
        <w:t>ac</w:t>
      </w:r>
      <w:r>
        <w:rPr>
          <w:rFonts w:ascii="Times New Roman" w:hAnsi="Times New Roman"/>
          <w:sz w:val="20"/>
          <w:szCs w:val="20"/>
          <w:bdr w:val="none" w:sz="0" w:space="0" w:color="auto" w:frame="1"/>
          <w:lang w:eastAsia="lv-LV"/>
        </w:rPr>
        <w:t>īmredzamas pārrakstīšanās kļūda”</w:t>
      </w:r>
      <w:r w:rsidRPr="009F008E">
        <w:rPr>
          <w:rFonts w:ascii="Times New Roman" w:hAnsi="Times New Roman"/>
          <w:sz w:val="20"/>
          <w:szCs w:val="20"/>
          <w:bdr w:val="none" w:sz="0" w:space="0" w:color="auto" w:frame="1"/>
          <w:lang w:eastAsia="lv-LV"/>
        </w:rPr>
        <w:t>);</w:t>
      </w:r>
      <w:r w:rsidRPr="009F008E">
        <w:rPr>
          <w:rFonts w:ascii="Times New Roman" w:hAnsi="Times New Roman"/>
          <w:sz w:val="20"/>
          <w:szCs w:val="20"/>
        </w:rPr>
        <w:t xml:space="preserve"> </w:t>
      </w:r>
    </w:p>
    <w:p w14:paraId="1FF7ACD1" w14:textId="77777777" w:rsidR="00125112" w:rsidRDefault="00125112" w:rsidP="00E81F4A">
      <w:pPr>
        <w:spacing w:after="0" w:line="240" w:lineRule="auto"/>
        <w:jc w:val="both"/>
        <w:rPr>
          <w:rFonts w:ascii="Times New Roman" w:hAnsi="Times New Roman"/>
          <w:sz w:val="20"/>
          <w:szCs w:val="20"/>
        </w:rPr>
      </w:pPr>
      <w:r w:rsidRPr="009F008E">
        <w:rPr>
          <w:rFonts w:ascii="Times New Roman" w:hAnsi="Times New Roman"/>
          <w:b/>
          <w:sz w:val="20"/>
          <w:szCs w:val="20"/>
          <w:bdr w:val="none" w:sz="0" w:space="0" w:color="auto" w:frame="1"/>
          <w:lang w:eastAsia="lv-LV"/>
        </w:rPr>
        <w:t>1 punkts</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Vāji: kritērijs tiek nepietiekami risināts vai </w:t>
      </w:r>
      <w:r w:rsidRPr="009F008E">
        <w:rPr>
          <w:rFonts w:ascii="Times New Roman" w:hAnsi="Times New Roman"/>
          <w:sz w:val="20"/>
          <w:szCs w:val="20"/>
        </w:rPr>
        <w:t>iesniegumam</w:t>
      </w:r>
      <w:r w:rsidRPr="009F008E">
        <w:rPr>
          <w:rFonts w:ascii="Times New Roman" w:hAnsi="Times New Roman"/>
          <w:sz w:val="20"/>
          <w:szCs w:val="20"/>
          <w:bdr w:val="none" w:sz="0" w:space="0" w:color="auto" w:frame="1"/>
          <w:lang w:eastAsia="lv-LV"/>
        </w:rPr>
        <w:t xml:space="preserve"> ir nopietnas nepilnības;</w:t>
      </w:r>
      <w:r w:rsidRPr="009F008E">
        <w:rPr>
          <w:rFonts w:ascii="Times New Roman" w:hAnsi="Times New Roman"/>
          <w:sz w:val="20"/>
          <w:szCs w:val="20"/>
        </w:rPr>
        <w:t xml:space="preserve"> </w:t>
      </w:r>
    </w:p>
    <w:p w14:paraId="44F128FE" w14:textId="77777777" w:rsidR="00125112" w:rsidRDefault="00125112" w:rsidP="00E81F4A">
      <w:pPr>
        <w:spacing w:after="0" w:line="240" w:lineRule="auto"/>
        <w:jc w:val="both"/>
        <w:rPr>
          <w:rFonts w:ascii="Times New Roman" w:hAnsi="Times New Roman"/>
          <w:sz w:val="20"/>
          <w:szCs w:val="20"/>
        </w:rPr>
      </w:pPr>
      <w:r w:rsidRPr="009F008E">
        <w:rPr>
          <w:rFonts w:ascii="Times New Roman" w:hAnsi="Times New Roman"/>
          <w:b/>
          <w:sz w:val="20"/>
          <w:szCs w:val="20"/>
          <w:bdr w:val="none" w:sz="0" w:space="0" w:color="auto" w:frame="1"/>
          <w:lang w:eastAsia="lv-LV"/>
        </w:rPr>
        <w:t>2 punkti</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Apmierinoši: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visumā atbilst kritērijam, bet tajā ir novērojamas būtiskas nepilnības;</w:t>
      </w:r>
      <w:r w:rsidRPr="009F008E">
        <w:rPr>
          <w:rFonts w:ascii="Times New Roman" w:hAnsi="Times New Roman"/>
          <w:sz w:val="20"/>
          <w:szCs w:val="20"/>
        </w:rPr>
        <w:t xml:space="preserve"> </w:t>
      </w:r>
    </w:p>
    <w:p w14:paraId="4E5D8F25" w14:textId="72BE7E06" w:rsidR="00125112" w:rsidRDefault="00125112" w:rsidP="00E81F4A">
      <w:pPr>
        <w:spacing w:after="0" w:line="240" w:lineRule="auto"/>
        <w:jc w:val="both"/>
        <w:rPr>
          <w:rFonts w:ascii="Times New Roman" w:hAnsi="Times New Roman"/>
          <w:sz w:val="20"/>
          <w:szCs w:val="20"/>
        </w:rPr>
      </w:pPr>
      <w:r w:rsidRPr="00025DE7">
        <w:rPr>
          <w:rFonts w:ascii="Times New Roman" w:hAnsi="Times New Roman"/>
          <w:b/>
          <w:sz w:val="20"/>
          <w:szCs w:val="20"/>
          <w:bdr w:val="none" w:sz="0" w:space="0" w:color="auto" w:frame="1"/>
          <w:lang w:eastAsia="lv-LV"/>
        </w:rPr>
        <w:t>3 punkti</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Labi: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labi atbilst kritērijam, taču ir vēl vairāki trūkumi;</w:t>
      </w:r>
      <w:r w:rsidRPr="009F008E">
        <w:rPr>
          <w:rFonts w:ascii="Times New Roman" w:hAnsi="Times New Roman"/>
          <w:sz w:val="20"/>
          <w:szCs w:val="20"/>
        </w:rPr>
        <w:t xml:space="preserve"> </w:t>
      </w:r>
    </w:p>
    <w:p w14:paraId="76C6D415" w14:textId="77777777" w:rsidR="00125112" w:rsidRDefault="00125112" w:rsidP="00E81F4A">
      <w:pPr>
        <w:spacing w:after="0" w:line="240" w:lineRule="auto"/>
        <w:jc w:val="both"/>
        <w:rPr>
          <w:rFonts w:ascii="Times New Roman" w:hAnsi="Times New Roman"/>
          <w:sz w:val="20"/>
          <w:szCs w:val="20"/>
        </w:rPr>
      </w:pPr>
      <w:r w:rsidRPr="00025DE7">
        <w:rPr>
          <w:rFonts w:ascii="Times New Roman" w:hAnsi="Times New Roman"/>
          <w:b/>
          <w:sz w:val="20"/>
          <w:szCs w:val="20"/>
          <w:bdr w:val="none" w:sz="0" w:space="0" w:color="auto" w:frame="1"/>
          <w:lang w:eastAsia="lv-LV"/>
        </w:rPr>
        <w:t>4 punkti</w:t>
      </w:r>
      <w:r w:rsidRPr="009F008E">
        <w:rPr>
          <w:rFonts w:ascii="Times New Roman" w:hAnsi="Times New Roman"/>
          <w:sz w:val="20"/>
          <w:szCs w:val="20"/>
          <w:bdr w:val="none" w:sz="0" w:space="0" w:color="auto" w:frame="1"/>
          <w:lang w:eastAsia="lv-LV"/>
        </w:rPr>
        <w:t xml:space="preserve"> – Ļoti labi: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ļoti labi atbilst kritērijam, bet vēl ir neliels skaits nepilnību;</w:t>
      </w:r>
      <w:r w:rsidRPr="009F008E">
        <w:rPr>
          <w:rFonts w:ascii="Times New Roman" w:hAnsi="Times New Roman"/>
          <w:sz w:val="20"/>
          <w:szCs w:val="20"/>
        </w:rPr>
        <w:t xml:space="preserve"> </w:t>
      </w:r>
    </w:p>
    <w:p w14:paraId="46417C29" w14:textId="44C331A0" w:rsidR="00125112" w:rsidRPr="009F008E" w:rsidRDefault="00125112" w:rsidP="00E81F4A">
      <w:pPr>
        <w:spacing w:after="0" w:line="240" w:lineRule="auto"/>
        <w:jc w:val="both"/>
        <w:rPr>
          <w:rFonts w:ascii="Times New Roman" w:hAnsi="Times New Roman"/>
          <w:sz w:val="20"/>
          <w:szCs w:val="20"/>
          <w:bdr w:val="none" w:sz="0" w:space="0" w:color="auto" w:frame="1"/>
          <w:lang w:eastAsia="lv-LV"/>
        </w:rPr>
      </w:pPr>
      <w:r w:rsidRPr="00025DE7">
        <w:rPr>
          <w:rFonts w:ascii="Times New Roman" w:hAnsi="Times New Roman"/>
          <w:b/>
          <w:sz w:val="20"/>
          <w:szCs w:val="20"/>
          <w:bdr w:val="none" w:sz="0" w:space="0" w:color="auto" w:frame="1"/>
          <w:lang w:eastAsia="lv-LV"/>
        </w:rPr>
        <w:t>5 punkti</w:t>
      </w:r>
      <w:r w:rsidRPr="009F008E">
        <w:rPr>
          <w:rFonts w:ascii="Times New Roman" w:hAnsi="Times New Roman"/>
          <w:sz w:val="20"/>
          <w:szCs w:val="20"/>
          <w:bdr w:val="none" w:sz="0" w:space="0" w:color="auto" w:frame="1"/>
          <w:lang w:eastAsia="lv-LV"/>
        </w:rPr>
        <w:t xml:space="preserve"> – Izcili: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sekmīgi atbilst visiem konkrētā kritērija aspektiem; ja ir nepilnības, tās ir mazsvarīgas.” </w:t>
      </w:r>
    </w:p>
    <w:p w14:paraId="77593680" w14:textId="5944FC0C" w:rsidR="00125112" w:rsidRPr="00E81F4A" w:rsidRDefault="00125112" w:rsidP="00E81F4A">
      <w:pPr>
        <w:pStyle w:val="FootnoteText"/>
        <w:rPr>
          <w:lang w:val="lv-LV"/>
        </w:rPr>
      </w:pPr>
      <w:r w:rsidRPr="009F008E">
        <w:rPr>
          <w:bdr w:val="none" w:sz="0" w:space="0" w:color="auto" w:frame="1"/>
          <w:lang w:eastAsia="lv-LV"/>
        </w:rPr>
        <w:t>Atbilstoši eksperta vērtēšanas veidlapai eksperts pamato piešķirto punktu skaitu.</w:t>
      </w:r>
    </w:p>
  </w:footnote>
  <w:footnote w:id="19">
    <w:p w14:paraId="67861335" w14:textId="39B8F208" w:rsidR="00125112" w:rsidRPr="00C43212" w:rsidRDefault="00125112" w:rsidP="00C43212">
      <w:pPr>
        <w:spacing w:after="0" w:line="240" w:lineRule="auto"/>
        <w:jc w:val="both"/>
        <w:rPr>
          <w:i/>
          <w:szCs w:val="22"/>
        </w:rPr>
      </w:pPr>
      <w:r>
        <w:rPr>
          <w:rStyle w:val="FootnoteReference"/>
        </w:rPr>
        <w:footnoteRef/>
      </w:r>
      <w:r>
        <w:t xml:space="preserve"> </w:t>
      </w:r>
      <w:r w:rsidRPr="00D45C51">
        <w:rPr>
          <w:rFonts w:ascii="Times New Roman" w:hAnsi="Times New Roman"/>
          <w:i/>
          <w:color w:val="auto"/>
          <w:szCs w:val="22"/>
        </w:rPr>
        <w:t>Kritērija izvērtēšanai tiks piesaistīti eksperti.</w:t>
      </w:r>
    </w:p>
  </w:footnote>
  <w:footnote w:id="20">
    <w:p w14:paraId="65D25689" w14:textId="754FBC2C" w:rsidR="00125112" w:rsidRPr="00037F10" w:rsidRDefault="00125112" w:rsidP="00037F10">
      <w:pPr>
        <w:spacing w:after="0" w:line="240" w:lineRule="auto"/>
        <w:jc w:val="both"/>
        <w:rPr>
          <w:i/>
          <w:szCs w:val="22"/>
        </w:rPr>
      </w:pPr>
      <w:r>
        <w:rPr>
          <w:rStyle w:val="FootnoteReference"/>
        </w:rPr>
        <w:footnoteRef/>
      </w:r>
      <w:r>
        <w:t xml:space="preserve"> </w:t>
      </w:r>
      <w:r w:rsidRPr="00D45C51">
        <w:rPr>
          <w:rFonts w:ascii="Times New Roman" w:hAnsi="Times New Roman"/>
          <w:i/>
          <w:color w:val="auto"/>
          <w:szCs w:val="22"/>
        </w:rPr>
        <w:t>Kritērija izvērtēšanai tiks piesaistīti eksperti.</w:t>
      </w:r>
    </w:p>
  </w:footnote>
  <w:footnote w:id="21">
    <w:p w14:paraId="12F8A780" w14:textId="6CAEA813" w:rsidR="00125112" w:rsidRPr="00C43212" w:rsidRDefault="00125112" w:rsidP="00037F10">
      <w:pPr>
        <w:spacing w:after="0" w:line="240" w:lineRule="auto"/>
        <w:jc w:val="both"/>
        <w:rPr>
          <w:i/>
          <w:szCs w:val="22"/>
        </w:rPr>
      </w:pPr>
      <w:r>
        <w:rPr>
          <w:rStyle w:val="FootnoteReference"/>
        </w:rPr>
        <w:footnoteRef/>
      </w:r>
      <w:r>
        <w:t xml:space="preserve"> </w:t>
      </w:r>
      <w:r w:rsidRPr="00D45C51">
        <w:rPr>
          <w:rFonts w:ascii="Times New Roman" w:hAnsi="Times New Roman"/>
          <w:i/>
          <w:color w:val="auto"/>
          <w:szCs w:val="22"/>
        </w:rPr>
        <w:t>Kritērija izvērtēšanai tiks piesaistīti eksperti.</w:t>
      </w:r>
    </w:p>
  </w:footnote>
  <w:footnote w:id="22">
    <w:p w14:paraId="689A417B" w14:textId="57760F33" w:rsidR="00125112" w:rsidRPr="00C43212" w:rsidRDefault="00125112" w:rsidP="00037F10">
      <w:pPr>
        <w:spacing w:after="0" w:line="240" w:lineRule="auto"/>
        <w:jc w:val="both"/>
        <w:rPr>
          <w:i/>
          <w:szCs w:val="22"/>
        </w:rPr>
      </w:pPr>
      <w:r>
        <w:rPr>
          <w:rStyle w:val="FootnoteReference"/>
        </w:rPr>
        <w:footnoteRef/>
      </w:r>
      <w:r>
        <w:t xml:space="preserve"> </w:t>
      </w:r>
      <w:r w:rsidRPr="00D45C51">
        <w:rPr>
          <w:rFonts w:ascii="Times New Roman" w:hAnsi="Times New Roman"/>
          <w:i/>
          <w:color w:val="auto"/>
          <w:szCs w:val="22"/>
        </w:rPr>
        <w:t>Kritērija izvērtēšanai tiks piesaistīti eksperti.</w:t>
      </w:r>
    </w:p>
  </w:footnote>
  <w:footnote w:id="23">
    <w:p w14:paraId="188E8163" w14:textId="77777777" w:rsidR="00125112" w:rsidRPr="00516D2C" w:rsidRDefault="00125112" w:rsidP="00224D76">
      <w:pPr>
        <w:pStyle w:val="FootnoteText"/>
      </w:pPr>
      <w:r w:rsidRPr="00516D2C">
        <w:rPr>
          <w:rStyle w:val="FootnoteReference"/>
        </w:rPr>
        <w:footnoteRef/>
      </w:r>
      <w:r w:rsidRPr="00516D2C">
        <w:t xml:space="preserve"> Atvērto datu licences ir t.s. brīvās licences, kas ļauj saturu izmantot, neprasot papildu atļauju, jo atļauja jau ir dota licences noteikumos.</w:t>
      </w:r>
    </w:p>
    <w:p w14:paraId="2E066AF0" w14:textId="77777777" w:rsidR="00125112" w:rsidRDefault="00125112" w:rsidP="00224D76">
      <w:pPr>
        <w:pStyle w:val="FootnoteText"/>
      </w:pPr>
      <w:r w:rsidRPr="00516D2C">
        <w:t>Atvērtie dati ir atvērtā formātā publicēti mašīnlasāmi dati ar tādu licenci, kas ļauj tos atkārtoti izmantot.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99FB" w14:textId="3C73F11F" w:rsidR="00125112" w:rsidRPr="005A54EE" w:rsidRDefault="00125112" w:rsidP="005A54EE">
    <w:pPr>
      <w:pStyle w:val="Header"/>
      <w:jc w:val="center"/>
      <w:rPr>
        <w:rFonts w:ascii="Times New Roman" w:hAnsi="Times New Roman"/>
        <w:sz w:val="24"/>
      </w:rPr>
    </w:pPr>
    <w:r w:rsidRPr="005A54EE">
      <w:rPr>
        <w:rFonts w:ascii="Times New Roman" w:hAnsi="Times New Roman"/>
        <w:sz w:val="24"/>
      </w:rPr>
      <w:fldChar w:fldCharType="begin"/>
    </w:r>
    <w:r w:rsidRPr="005A54EE">
      <w:rPr>
        <w:rFonts w:ascii="Times New Roman" w:hAnsi="Times New Roman"/>
        <w:sz w:val="24"/>
      </w:rPr>
      <w:instrText xml:space="preserve"> PAGE   \* MERGEFORMAT </w:instrText>
    </w:r>
    <w:r w:rsidRPr="005A54EE">
      <w:rPr>
        <w:rFonts w:ascii="Times New Roman" w:hAnsi="Times New Roman"/>
        <w:sz w:val="24"/>
      </w:rPr>
      <w:fldChar w:fldCharType="separate"/>
    </w:r>
    <w:r w:rsidR="001D34C7">
      <w:rPr>
        <w:rFonts w:ascii="Times New Roman" w:hAnsi="Times New Roman"/>
        <w:noProof/>
        <w:sz w:val="24"/>
      </w:rPr>
      <w:t>40</w:t>
    </w:r>
    <w:r w:rsidRPr="005A54EE">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769D" w14:textId="5E8FD7AC" w:rsidR="00125112" w:rsidRDefault="00125112" w:rsidP="00725407">
    <w:pPr>
      <w:tabs>
        <w:tab w:val="center" w:pos="5040"/>
        <w:tab w:val="right" w:pos="10080"/>
      </w:tabs>
      <w:spacing w:after="0" w:line="240" w:lineRule="auto"/>
      <w:jc w:val="right"/>
      <w:rPr>
        <w:rFonts w:ascii="Times New Roman" w:eastAsia="Times New Roman" w:hAnsi="Times New Roman"/>
        <w:color w:val="auto"/>
        <w:szCs w:val="22"/>
        <w:lang w:eastAsia="lv-LV"/>
      </w:rPr>
    </w:pPr>
    <w:r>
      <w:rPr>
        <w:rFonts w:ascii="Times New Roman" w:eastAsia="Times New Roman" w:hAnsi="Times New Roman"/>
        <w:lang w:eastAsia="lv-LV"/>
      </w:rPr>
      <w:t>4. pielikums</w:t>
    </w:r>
  </w:p>
  <w:p w14:paraId="76232F36" w14:textId="77777777" w:rsidR="00125112" w:rsidRDefault="00125112" w:rsidP="00725407">
    <w:pPr>
      <w:spacing w:after="0" w:line="240" w:lineRule="auto"/>
      <w:jc w:val="right"/>
      <w:rPr>
        <w:rFonts w:ascii="Times New Roman" w:eastAsia="Times New Roman" w:hAnsi="Times New Roman"/>
        <w:lang w:eastAsia="lv-LV"/>
      </w:rPr>
    </w:pPr>
    <w:r>
      <w:rPr>
        <w:rFonts w:ascii="Times New Roman" w:eastAsia="Times New Roman" w:hAnsi="Times New Roman"/>
        <w:lang w:eastAsia="lv-LV"/>
      </w:rPr>
      <w:t>Projektu iesniegumu atlases nolikumam</w:t>
    </w:r>
  </w:p>
  <w:p w14:paraId="3E12D634" w14:textId="77777777" w:rsidR="00125112" w:rsidRDefault="00125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EE1C83"/>
    <w:multiLevelType w:val="multilevel"/>
    <w:tmpl w:val="549E9A2E"/>
    <w:lvl w:ilvl="0">
      <w:start w:val="1"/>
      <w:numFmt w:val="decimal"/>
      <w:lvlText w:val="%1."/>
      <w:lvlJc w:val="left"/>
      <w:pPr>
        <w:ind w:left="720" w:hanging="360"/>
      </w:pPr>
      <w:rPr>
        <w:rFonts w:hint="default"/>
        <w:b w:val="0"/>
      </w:rPr>
    </w:lvl>
    <w:lvl w:ilvl="1">
      <w:start w:val="3"/>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D649A6"/>
    <w:multiLevelType w:val="hybridMultilevel"/>
    <w:tmpl w:val="2D6A96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A2746"/>
    <w:multiLevelType w:val="multilevel"/>
    <w:tmpl w:val="387A274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831AB8"/>
    <w:multiLevelType w:val="hybridMultilevel"/>
    <w:tmpl w:val="8C9CE91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F9E7BA6"/>
    <w:multiLevelType w:val="hybridMultilevel"/>
    <w:tmpl w:val="EB1E6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7" w15:restartNumberingAfterBreak="0">
    <w:nsid w:val="45B45724"/>
    <w:multiLevelType w:val="hybridMultilevel"/>
    <w:tmpl w:val="5A1A2CD0"/>
    <w:lvl w:ilvl="0" w:tplc="5ABEA2DC">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EC4484"/>
    <w:multiLevelType w:val="hybridMultilevel"/>
    <w:tmpl w:val="1B4EC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02345E"/>
    <w:multiLevelType w:val="hybridMultilevel"/>
    <w:tmpl w:val="556A4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5B9BD5" w:themeColor="accent1"/>
      </w:rPr>
    </w:lvl>
    <w:lvl w:ilvl="2">
      <w:start w:val="4"/>
      <w:numFmt w:val="decimal"/>
      <w:isLgl/>
      <w:lvlText w:val="%1.%2.%3."/>
      <w:lvlJc w:val="left"/>
      <w:pPr>
        <w:ind w:left="1080" w:hanging="720"/>
      </w:pPr>
      <w:rPr>
        <w:rFonts w:hint="default"/>
        <w:color w:val="5B9BD5" w:themeColor="accent1"/>
      </w:rPr>
    </w:lvl>
    <w:lvl w:ilvl="3">
      <w:start w:val="1"/>
      <w:numFmt w:val="decimal"/>
      <w:isLgl/>
      <w:lvlText w:val="%1.%2.%3.%4."/>
      <w:lvlJc w:val="left"/>
      <w:pPr>
        <w:ind w:left="1080" w:hanging="720"/>
      </w:pPr>
      <w:rPr>
        <w:rFonts w:hint="default"/>
        <w:color w:val="5B9BD5" w:themeColor="accent1"/>
      </w:rPr>
    </w:lvl>
    <w:lvl w:ilvl="4">
      <w:start w:val="1"/>
      <w:numFmt w:val="decimal"/>
      <w:isLgl/>
      <w:lvlText w:val="%1.%2.%3.%4.%5."/>
      <w:lvlJc w:val="left"/>
      <w:pPr>
        <w:ind w:left="1440" w:hanging="1080"/>
      </w:pPr>
      <w:rPr>
        <w:rFonts w:hint="default"/>
        <w:color w:val="5B9BD5" w:themeColor="accent1"/>
      </w:rPr>
    </w:lvl>
    <w:lvl w:ilvl="5">
      <w:start w:val="1"/>
      <w:numFmt w:val="decimal"/>
      <w:isLgl/>
      <w:lvlText w:val="%1.%2.%3.%4.%5.%6."/>
      <w:lvlJc w:val="left"/>
      <w:pPr>
        <w:ind w:left="1440" w:hanging="1080"/>
      </w:pPr>
      <w:rPr>
        <w:rFonts w:hint="default"/>
        <w:color w:val="5B9BD5" w:themeColor="accent1"/>
      </w:rPr>
    </w:lvl>
    <w:lvl w:ilvl="6">
      <w:start w:val="1"/>
      <w:numFmt w:val="decimal"/>
      <w:isLgl/>
      <w:lvlText w:val="%1.%2.%3.%4.%5.%6.%7."/>
      <w:lvlJc w:val="left"/>
      <w:pPr>
        <w:ind w:left="1800" w:hanging="1440"/>
      </w:pPr>
      <w:rPr>
        <w:rFonts w:hint="default"/>
        <w:color w:val="5B9BD5" w:themeColor="accent1"/>
      </w:rPr>
    </w:lvl>
    <w:lvl w:ilvl="7">
      <w:start w:val="1"/>
      <w:numFmt w:val="decimal"/>
      <w:isLgl/>
      <w:lvlText w:val="%1.%2.%3.%4.%5.%6.%7.%8."/>
      <w:lvlJc w:val="left"/>
      <w:pPr>
        <w:ind w:left="1800" w:hanging="1440"/>
      </w:pPr>
      <w:rPr>
        <w:rFonts w:hint="default"/>
        <w:color w:val="5B9BD5" w:themeColor="accent1"/>
      </w:rPr>
    </w:lvl>
    <w:lvl w:ilvl="8">
      <w:start w:val="1"/>
      <w:numFmt w:val="decimal"/>
      <w:isLgl/>
      <w:lvlText w:val="%1.%2.%3.%4.%5.%6.%7.%8.%9."/>
      <w:lvlJc w:val="left"/>
      <w:pPr>
        <w:ind w:left="2160" w:hanging="1800"/>
      </w:pPr>
      <w:rPr>
        <w:rFonts w:hint="default"/>
        <w:color w:val="5B9BD5" w:themeColor="accent1"/>
      </w:rPr>
    </w:lvl>
  </w:abstractNum>
  <w:abstractNum w:abstractNumId="12" w15:restartNumberingAfterBreak="0">
    <w:nsid w:val="6BDD5266"/>
    <w:multiLevelType w:val="hybridMultilevel"/>
    <w:tmpl w:val="9060222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16"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63251D"/>
    <w:multiLevelType w:val="hybridMultilevel"/>
    <w:tmpl w:val="FE4C69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C767C9"/>
    <w:multiLevelType w:val="multilevel"/>
    <w:tmpl w:val="35C64298"/>
    <w:lvl w:ilvl="0">
      <w:start w:val="1"/>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4"/>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F65D9A"/>
    <w:multiLevelType w:val="hybridMultilevel"/>
    <w:tmpl w:val="5D04C8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
  </w:num>
  <w:num w:numId="4">
    <w:abstractNumId w:val="14"/>
  </w:num>
  <w:num w:numId="5">
    <w:abstractNumId w:val="11"/>
  </w:num>
  <w:num w:numId="6">
    <w:abstractNumId w:val="15"/>
  </w:num>
  <w:num w:numId="7">
    <w:abstractNumId w:val="3"/>
  </w:num>
  <w:num w:numId="8">
    <w:abstractNumId w:val="13"/>
  </w:num>
  <w:num w:numId="9">
    <w:abstractNumId w:val="20"/>
  </w:num>
  <w:num w:numId="10">
    <w:abstractNumId w:val="8"/>
  </w:num>
  <w:num w:numId="11">
    <w:abstractNumId w:val="6"/>
  </w:num>
  <w:num w:numId="12">
    <w:abstractNumId w:val="17"/>
  </w:num>
  <w:num w:numId="13">
    <w:abstractNumId w:val="12"/>
  </w:num>
  <w:num w:numId="14">
    <w:abstractNumId w:val="0"/>
  </w:num>
  <w:num w:numId="15">
    <w:abstractNumId w:val="18"/>
  </w:num>
  <w:num w:numId="16">
    <w:abstractNumId w:val="9"/>
  </w:num>
  <w:num w:numId="17">
    <w:abstractNumId w:val="2"/>
  </w:num>
  <w:num w:numId="18">
    <w:abstractNumId w:val="10"/>
  </w:num>
  <w:num w:numId="19">
    <w:abstractNumId w:val="4"/>
  </w:num>
  <w:num w:numId="20">
    <w:abstractNumId w:val="21"/>
  </w:num>
  <w:num w:numId="21">
    <w:abstractNumId w:val="7"/>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40"/>
    <w:rsid w:val="000003F2"/>
    <w:rsid w:val="00001CDF"/>
    <w:rsid w:val="00002F6C"/>
    <w:rsid w:val="00003BF2"/>
    <w:rsid w:val="0000519B"/>
    <w:rsid w:val="00005A18"/>
    <w:rsid w:val="00005CD7"/>
    <w:rsid w:val="0000608D"/>
    <w:rsid w:val="0000763C"/>
    <w:rsid w:val="00010E5A"/>
    <w:rsid w:val="00011D3B"/>
    <w:rsid w:val="00011FBD"/>
    <w:rsid w:val="000125FA"/>
    <w:rsid w:val="00013FB8"/>
    <w:rsid w:val="000166B0"/>
    <w:rsid w:val="00022351"/>
    <w:rsid w:val="000228B0"/>
    <w:rsid w:val="00023A3E"/>
    <w:rsid w:val="00025F25"/>
    <w:rsid w:val="00025F72"/>
    <w:rsid w:val="00026E55"/>
    <w:rsid w:val="00027278"/>
    <w:rsid w:val="0003048C"/>
    <w:rsid w:val="00031B2F"/>
    <w:rsid w:val="00031DD8"/>
    <w:rsid w:val="000333D8"/>
    <w:rsid w:val="00033BBB"/>
    <w:rsid w:val="000348DA"/>
    <w:rsid w:val="00036458"/>
    <w:rsid w:val="00037F10"/>
    <w:rsid w:val="00040680"/>
    <w:rsid w:val="00041033"/>
    <w:rsid w:val="000421FE"/>
    <w:rsid w:val="00042FD1"/>
    <w:rsid w:val="000437EC"/>
    <w:rsid w:val="000438B9"/>
    <w:rsid w:val="000447EC"/>
    <w:rsid w:val="000452D7"/>
    <w:rsid w:val="00045AB8"/>
    <w:rsid w:val="00046165"/>
    <w:rsid w:val="00046ED6"/>
    <w:rsid w:val="00046F0D"/>
    <w:rsid w:val="000505F3"/>
    <w:rsid w:val="00050675"/>
    <w:rsid w:val="00050A77"/>
    <w:rsid w:val="00051D28"/>
    <w:rsid w:val="000531D8"/>
    <w:rsid w:val="0005387E"/>
    <w:rsid w:val="00053974"/>
    <w:rsid w:val="000545D1"/>
    <w:rsid w:val="00054CEA"/>
    <w:rsid w:val="00054D0F"/>
    <w:rsid w:val="00054D13"/>
    <w:rsid w:val="00054F7A"/>
    <w:rsid w:val="0005636E"/>
    <w:rsid w:val="00056B0D"/>
    <w:rsid w:val="00057558"/>
    <w:rsid w:val="00061882"/>
    <w:rsid w:val="00062327"/>
    <w:rsid w:val="000634A7"/>
    <w:rsid w:val="000635ED"/>
    <w:rsid w:val="00065239"/>
    <w:rsid w:val="00071446"/>
    <w:rsid w:val="00072A1F"/>
    <w:rsid w:val="00072CAF"/>
    <w:rsid w:val="0007326A"/>
    <w:rsid w:val="0007412C"/>
    <w:rsid w:val="000751EB"/>
    <w:rsid w:val="00076C30"/>
    <w:rsid w:val="00077C36"/>
    <w:rsid w:val="00080925"/>
    <w:rsid w:val="000823A0"/>
    <w:rsid w:val="000824ED"/>
    <w:rsid w:val="00082D0A"/>
    <w:rsid w:val="00082D85"/>
    <w:rsid w:val="00082EC3"/>
    <w:rsid w:val="0008359B"/>
    <w:rsid w:val="000835DD"/>
    <w:rsid w:val="0008445B"/>
    <w:rsid w:val="00085961"/>
    <w:rsid w:val="00085AFE"/>
    <w:rsid w:val="00085CFA"/>
    <w:rsid w:val="00086012"/>
    <w:rsid w:val="00086900"/>
    <w:rsid w:val="00086B1F"/>
    <w:rsid w:val="00086DB0"/>
    <w:rsid w:val="00090222"/>
    <w:rsid w:val="000902F0"/>
    <w:rsid w:val="00090557"/>
    <w:rsid w:val="000923A3"/>
    <w:rsid w:val="000940FA"/>
    <w:rsid w:val="00094A31"/>
    <w:rsid w:val="00094DB2"/>
    <w:rsid w:val="00095167"/>
    <w:rsid w:val="000967D4"/>
    <w:rsid w:val="000971DA"/>
    <w:rsid w:val="000A00DB"/>
    <w:rsid w:val="000A0E91"/>
    <w:rsid w:val="000A107B"/>
    <w:rsid w:val="000A12BC"/>
    <w:rsid w:val="000A2950"/>
    <w:rsid w:val="000A2E49"/>
    <w:rsid w:val="000A3894"/>
    <w:rsid w:val="000A7D39"/>
    <w:rsid w:val="000B0DE9"/>
    <w:rsid w:val="000B4219"/>
    <w:rsid w:val="000B5E48"/>
    <w:rsid w:val="000B623E"/>
    <w:rsid w:val="000B697F"/>
    <w:rsid w:val="000B6A74"/>
    <w:rsid w:val="000B7378"/>
    <w:rsid w:val="000B7982"/>
    <w:rsid w:val="000B7E25"/>
    <w:rsid w:val="000C0DAF"/>
    <w:rsid w:val="000C0DCD"/>
    <w:rsid w:val="000C26CE"/>
    <w:rsid w:val="000C32A5"/>
    <w:rsid w:val="000C3A7D"/>
    <w:rsid w:val="000C4DA4"/>
    <w:rsid w:val="000C4F00"/>
    <w:rsid w:val="000C55D2"/>
    <w:rsid w:val="000C6770"/>
    <w:rsid w:val="000C77BA"/>
    <w:rsid w:val="000D0AD8"/>
    <w:rsid w:val="000D0FC0"/>
    <w:rsid w:val="000D0FF9"/>
    <w:rsid w:val="000D1533"/>
    <w:rsid w:val="000D177A"/>
    <w:rsid w:val="000D3567"/>
    <w:rsid w:val="000D3B49"/>
    <w:rsid w:val="000D4D39"/>
    <w:rsid w:val="000D55F4"/>
    <w:rsid w:val="000D63E0"/>
    <w:rsid w:val="000D6AD2"/>
    <w:rsid w:val="000D6BC4"/>
    <w:rsid w:val="000D6D0F"/>
    <w:rsid w:val="000D7134"/>
    <w:rsid w:val="000D7406"/>
    <w:rsid w:val="000D7413"/>
    <w:rsid w:val="000D74D4"/>
    <w:rsid w:val="000E00E5"/>
    <w:rsid w:val="000E1A24"/>
    <w:rsid w:val="000E3323"/>
    <w:rsid w:val="000E3BCB"/>
    <w:rsid w:val="000E5FA4"/>
    <w:rsid w:val="000E7AB1"/>
    <w:rsid w:val="000F285F"/>
    <w:rsid w:val="000F330A"/>
    <w:rsid w:val="000F3842"/>
    <w:rsid w:val="000F6EC3"/>
    <w:rsid w:val="000F71C0"/>
    <w:rsid w:val="000F739C"/>
    <w:rsid w:val="001008EB"/>
    <w:rsid w:val="00101F51"/>
    <w:rsid w:val="00102265"/>
    <w:rsid w:val="00103A46"/>
    <w:rsid w:val="0010530E"/>
    <w:rsid w:val="0010550A"/>
    <w:rsid w:val="00105C4D"/>
    <w:rsid w:val="00106029"/>
    <w:rsid w:val="001060FF"/>
    <w:rsid w:val="00106D3A"/>
    <w:rsid w:val="00107CDD"/>
    <w:rsid w:val="00110C1F"/>
    <w:rsid w:val="00110FCB"/>
    <w:rsid w:val="00111501"/>
    <w:rsid w:val="00113F92"/>
    <w:rsid w:val="0011451A"/>
    <w:rsid w:val="0011549F"/>
    <w:rsid w:val="0011579E"/>
    <w:rsid w:val="00116326"/>
    <w:rsid w:val="00116470"/>
    <w:rsid w:val="00117800"/>
    <w:rsid w:val="00120EB0"/>
    <w:rsid w:val="0012104D"/>
    <w:rsid w:val="00121168"/>
    <w:rsid w:val="001223EF"/>
    <w:rsid w:val="001239AA"/>
    <w:rsid w:val="00124E1D"/>
    <w:rsid w:val="00125112"/>
    <w:rsid w:val="00126366"/>
    <w:rsid w:val="00127257"/>
    <w:rsid w:val="00127D13"/>
    <w:rsid w:val="00130634"/>
    <w:rsid w:val="00130C06"/>
    <w:rsid w:val="00130FE8"/>
    <w:rsid w:val="0013142B"/>
    <w:rsid w:val="00131BCD"/>
    <w:rsid w:val="00131EE6"/>
    <w:rsid w:val="00132839"/>
    <w:rsid w:val="00134CFC"/>
    <w:rsid w:val="00135A58"/>
    <w:rsid w:val="00136F85"/>
    <w:rsid w:val="0013711B"/>
    <w:rsid w:val="00137292"/>
    <w:rsid w:val="00137398"/>
    <w:rsid w:val="00140121"/>
    <w:rsid w:val="00140614"/>
    <w:rsid w:val="0014189F"/>
    <w:rsid w:val="00142071"/>
    <w:rsid w:val="00142C03"/>
    <w:rsid w:val="00144A35"/>
    <w:rsid w:val="00145813"/>
    <w:rsid w:val="00146486"/>
    <w:rsid w:val="001466A7"/>
    <w:rsid w:val="001467B4"/>
    <w:rsid w:val="001515A9"/>
    <w:rsid w:val="001524EC"/>
    <w:rsid w:val="00152CB3"/>
    <w:rsid w:val="00155CC8"/>
    <w:rsid w:val="00156CD1"/>
    <w:rsid w:val="00160045"/>
    <w:rsid w:val="001614A9"/>
    <w:rsid w:val="001627B1"/>
    <w:rsid w:val="00162DD1"/>
    <w:rsid w:val="00163A73"/>
    <w:rsid w:val="00164498"/>
    <w:rsid w:val="0016488A"/>
    <w:rsid w:val="0016691A"/>
    <w:rsid w:val="00166AD4"/>
    <w:rsid w:val="00166FA3"/>
    <w:rsid w:val="00170188"/>
    <w:rsid w:val="001705E8"/>
    <w:rsid w:val="001706F8"/>
    <w:rsid w:val="001713B6"/>
    <w:rsid w:val="001723FF"/>
    <w:rsid w:val="00173196"/>
    <w:rsid w:val="00174150"/>
    <w:rsid w:val="00174692"/>
    <w:rsid w:val="0017540C"/>
    <w:rsid w:val="001767BB"/>
    <w:rsid w:val="00176CAA"/>
    <w:rsid w:val="001776E6"/>
    <w:rsid w:val="00177AEE"/>
    <w:rsid w:val="00177B8A"/>
    <w:rsid w:val="001813B3"/>
    <w:rsid w:val="00182646"/>
    <w:rsid w:val="0018416B"/>
    <w:rsid w:val="00184C2C"/>
    <w:rsid w:val="00186907"/>
    <w:rsid w:val="00186D6A"/>
    <w:rsid w:val="00187280"/>
    <w:rsid w:val="00190A43"/>
    <w:rsid w:val="001934FC"/>
    <w:rsid w:val="00193666"/>
    <w:rsid w:val="00194454"/>
    <w:rsid w:val="00194F85"/>
    <w:rsid w:val="00194FD2"/>
    <w:rsid w:val="00195860"/>
    <w:rsid w:val="00195A69"/>
    <w:rsid w:val="00196245"/>
    <w:rsid w:val="001974AB"/>
    <w:rsid w:val="001977D9"/>
    <w:rsid w:val="001A0343"/>
    <w:rsid w:val="001A0531"/>
    <w:rsid w:val="001A05BD"/>
    <w:rsid w:val="001A19CC"/>
    <w:rsid w:val="001A1DD3"/>
    <w:rsid w:val="001A38B1"/>
    <w:rsid w:val="001A47D4"/>
    <w:rsid w:val="001A5007"/>
    <w:rsid w:val="001A5A57"/>
    <w:rsid w:val="001A63FA"/>
    <w:rsid w:val="001B01C2"/>
    <w:rsid w:val="001B1012"/>
    <w:rsid w:val="001B2742"/>
    <w:rsid w:val="001B2E6D"/>
    <w:rsid w:val="001B319C"/>
    <w:rsid w:val="001B331E"/>
    <w:rsid w:val="001B3370"/>
    <w:rsid w:val="001B418F"/>
    <w:rsid w:val="001B456A"/>
    <w:rsid w:val="001B552E"/>
    <w:rsid w:val="001B657C"/>
    <w:rsid w:val="001C14DB"/>
    <w:rsid w:val="001C2AE4"/>
    <w:rsid w:val="001C3481"/>
    <w:rsid w:val="001C417B"/>
    <w:rsid w:val="001C4DCC"/>
    <w:rsid w:val="001C6ABB"/>
    <w:rsid w:val="001C6ACE"/>
    <w:rsid w:val="001C6B6F"/>
    <w:rsid w:val="001C72C3"/>
    <w:rsid w:val="001D0514"/>
    <w:rsid w:val="001D073A"/>
    <w:rsid w:val="001D1EAC"/>
    <w:rsid w:val="001D34C7"/>
    <w:rsid w:val="001D5A77"/>
    <w:rsid w:val="001D6227"/>
    <w:rsid w:val="001D64B4"/>
    <w:rsid w:val="001D6A47"/>
    <w:rsid w:val="001E0054"/>
    <w:rsid w:val="001E104C"/>
    <w:rsid w:val="001E1C00"/>
    <w:rsid w:val="001E2249"/>
    <w:rsid w:val="001E4198"/>
    <w:rsid w:val="001E4C91"/>
    <w:rsid w:val="001E4F2E"/>
    <w:rsid w:val="001E5194"/>
    <w:rsid w:val="001F051E"/>
    <w:rsid w:val="001F1BB4"/>
    <w:rsid w:val="001F2312"/>
    <w:rsid w:val="001F2AEE"/>
    <w:rsid w:val="001F2BA5"/>
    <w:rsid w:val="001F4AD5"/>
    <w:rsid w:val="001F4BF3"/>
    <w:rsid w:val="001F6ECE"/>
    <w:rsid w:val="001F7759"/>
    <w:rsid w:val="00201135"/>
    <w:rsid w:val="00201212"/>
    <w:rsid w:val="002039B5"/>
    <w:rsid w:val="00203B50"/>
    <w:rsid w:val="00204196"/>
    <w:rsid w:val="002050DF"/>
    <w:rsid w:val="0020532D"/>
    <w:rsid w:val="00205DDC"/>
    <w:rsid w:val="002070EE"/>
    <w:rsid w:val="0020717B"/>
    <w:rsid w:val="00207EB3"/>
    <w:rsid w:val="0021013A"/>
    <w:rsid w:val="00212AAE"/>
    <w:rsid w:val="00213D0C"/>
    <w:rsid w:val="00213F8B"/>
    <w:rsid w:val="0021592F"/>
    <w:rsid w:val="00221F47"/>
    <w:rsid w:val="00222A54"/>
    <w:rsid w:val="00222D9D"/>
    <w:rsid w:val="0022367E"/>
    <w:rsid w:val="00223B18"/>
    <w:rsid w:val="00223D99"/>
    <w:rsid w:val="002245B3"/>
    <w:rsid w:val="00224D76"/>
    <w:rsid w:val="00225240"/>
    <w:rsid w:val="0022589C"/>
    <w:rsid w:val="0023124E"/>
    <w:rsid w:val="00233886"/>
    <w:rsid w:val="0023436F"/>
    <w:rsid w:val="00235A08"/>
    <w:rsid w:val="00236B4E"/>
    <w:rsid w:val="00236F92"/>
    <w:rsid w:val="00237F83"/>
    <w:rsid w:val="0024086D"/>
    <w:rsid w:val="00241797"/>
    <w:rsid w:val="0024203F"/>
    <w:rsid w:val="00243B7A"/>
    <w:rsid w:val="002472AD"/>
    <w:rsid w:val="00247DCB"/>
    <w:rsid w:val="00247ECA"/>
    <w:rsid w:val="00250F47"/>
    <w:rsid w:val="00250F96"/>
    <w:rsid w:val="00252C05"/>
    <w:rsid w:val="00253B19"/>
    <w:rsid w:val="00254649"/>
    <w:rsid w:val="00254DFE"/>
    <w:rsid w:val="002557D3"/>
    <w:rsid w:val="00255811"/>
    <w:rsid w:val="00255A6F"/>
    <w:rsid w:val="0025602D"/>
    <w:rsid w:val="0026172E"/>
    <w:rsid w:val="00261D9D"/>
    <w:rsid w:val="0026234D"/>
    <w:rsid w:val="00264F39"/>
    <w:rsid w:val="002663E1"/>
    <w:rsid w:val="00266588"/>
    <w:rsid w:val="002711D4"/>
    <w:rsid w:val="002712F1"/>
    <w:rsid w:val="002713FC"/>
    <w:rsid w:val="0027191C"/>
    <w:rsid w:val="00271CDF"/>
    <w:rsid w:val="002737A9"/>
    <w:rsid w:val="00273831"/>
    <w:rsid w:val="00273CF4"/>
    <w:rsid w:val="002775C2"/>
    <w:rsid w:val="00281DEB"/>
    <w:rsid w:val="0028405C"/>
    <w:rsid w:val="00286C28"/>
    <w:rsid w:val="00286D28"/>
    <w:rsid w:val="0028729A"/>
    <w:rsid w:val="002878CD"/>
    <w:rsid w:val="002879A8"/>
    <w:rsid w:val="00287A3B"/>
    <w:rsid w:val="00287EF1"/>
    <w:rsid w:val="00290478"/>
    <w:rsid w:val="0029269B"/>
    <w:rsid w:val="002926E8"/>
    <w:rsid w:val="00292FB8"/>
    <w:rsid w:val="00294924"/>
    <w:rsid w:val="002950EA"/>
    <w:rsid w:val="002A3690"/>
    <w:rsid w:val="002A3740"/>
    <w:rsid w:val="002A5374"/>
    <w:rsid w:val="002A5BAB"/>
    <w:rsid w:val="002A5F08"/>
    <w:rsid w:val="002A62D0"/>
    <w:rsid w:val="002A7DE8"/>
    <w:rsid w:val="002B0593"/>
    <w:rsid w:val="002B280C"/>
    <w:rsid w:val="002B372C"/>
    <w:rsid w:val="002B42CA"/>
    <w:rsid w:val="002B45C6"/>
    <w:rsid w:val="002B56B6"/>
    <w:rsid w:val="002B56CA"/>
    <w:rsid w:val="002B6680"/>
    <w:rsid w:val="002B756F"/>
    <w:rsid w:val="002C01AD"/>
    <w:rsid w:val="002C0CF5"/>
    <w:rsid w:val="002C130B"/>
    <w:rsid w:val="002C1E4A"/>
    <w:rsid w:val="002C1F59"/>
    <w:rsid w:val="002C4386"/>
    <w:rsid w:val="002C4BFA"/>
    <w:rsid w:val="002C5AE0"/>
    <w:rsid w:val="002C5DCD"/>
    <w:rsid w:val="002C7D38"/>
    <w:rsid w:val="002D24F1"/>
    <w:rsid w:val="002D25CA"/>
    <w:rsid w:val="002D300E"/>
    <w:rsid w:val="002D3C05"/>
    <w:rsid w:val="002D3E68"/>
    <w:rsid w:val="002D4979"/>
    <w:rsid w:val="002D4F07"/>
    <w:rsid w:val="002D69EB"/>
    <w:rsid w:val="002D722C"/>
    <w:rsid w:val="002D7346"/>
    <w:rsid w:val="002E066C"/>
    <w:rsid w:val="002E06D6"/>
    <w:rsid w:val="002E1733"/>
    <w:rsid w:val="002E1A16"/>
    <w:rsid w:val="002E43C5"/>
    <w:rsid w:val="002E4A0D"/>
    <w:rsid w:val="002E53FC"/>
    <w:rsid w:val="002F170D"/>
    <w:rsid w:val="002F22FD"/>
    <w:rsid w:val="002F273B"/>
    <w:rsid w:val="002F29AD"/>
    <w:rsid w:val="002F4201"/>
    <w:rsid w:val="002F544B"/>
    <w:rsid w:val="002F608C"/>
    <w:rsid w:val="002F7B6C"/>
    <w:rsid w:val="00300F74"/>
    <w:rsid w:val="0030194C"/>
    <w:rsid w:val="00302311"/>
    <w:rsid w:val="00302432"/>
    <w:rsid w:val="00302E42"/>
    <w:rsid w:val="003032B5"/>
    <w:rsid w:val="00304351"/>
    <w:rsid w:val="003063B4"/>
    <w:rsid w:val="00310DA6"/>
    <w:rsid w:val="00312218"/>
    <w:rsid w:val="0031221F"/>
    <w:rsid w:val="003124FA"/>
    <w:rsid w:val="003158F8"/>
    <w:rsid w:val="00315BB0"/>
    <w:rsid w:val="00317515"/>
    <w:rsid w:val="003212C0"/>
    <w:rsid w:val="003212EC"/>
    <w:rsid w:val="00321D1E"/>
    <w:rsid w:val="00321EA8"/>
    <w:rsid w:val="00323217"/>
    <w:rsid w:val="00325475"/>
    <w:rsid w:val="00327761"/>
    <w:rsid w:val="00330139"/>
    <w:rsid w:val="003304AA"/>
    <w:rsid w:val="00331924"/>
    <w:rsid w:val="003337C5"/>
    <w:rsid w:val="00333B76"/>
    <w:rsid w:val="003367B7"/>
    <w:rsid w:val="00337C17"/>
    <w:rsid w:val="00340114"/>
    <w:rsid w:val="00342424"/>
    <w:rsid w:val="00342A89"/>
    <w:rsid w:val="003439AB"/>
    <w:rsid w:val="00343BD5"/>
    <w:rsid w:val="003445CB"/>
    <w:rsid w:val="00347818"/>
    <w:rsid w:val="00350DE6"/>
    <w:rsid w:val="003516CB"/>
    <w:rsid w:val="00351E3A"/>
    <w:rsid w:val="00352D48"/>
    <w:rsid w:val="00355090"/>
    <w:rsid w:val="0035540B"/>
    <w:rsid w:val="00355491"/>
    <w:rsid w:val="00356EF3"/>
    <w:rsid w:val="00362408"/>
    <w:rsid w:val="00364555"/>
    <w:rsid w:val="003677E1"/>
    <w:rsid w:val="003715EA"/>
    <w:rsid w:val="0037165B"/>
    <w:rsid w:val="00371D2F"/>
    <w:rsid w:val="00372374"/>
    <w:rsid w:val="0037237C"/>
    <w:rsid w:val="00372B31"/>
    <w:rsid w:val="003733F3"/>
    <w:rsid w:val="00373D1B"/>
    <w:rsid w:val="00374B86"/>
    <w:rsid w:val="00374E36"/>
    <w:rsid w:val="0037552E"/>
    <w:rsid w:val="0037592B"/>
    <w:rsid w:val="00375BAF"/>
    <w:rsid w:val="00375DF9"/>
    <w:rsid w:val="00376392"/>
    <w:rsid w:val="00377E5D"/>
    <w:rsid w:val="003806CB"/>
    <w:rsid w:val="00381427"/>
    <w:rsid w:val="003822B3"/>
    <w:rsid w:val="00382C25"/>
    <w:rsid w:val="00384A9D"/>
    <w:rsid w:val="00385889"/>
    <w:rsid w:val="00385995"/>
    <w:rsid w:val="00386C46"/>
    <w:rsid w:val="003873D7"/>
    <w:rsid w:val="003877C2"/>
    <w:rsid w:val="00390A2C"/>
    <w:rsid w:val="00390ACA"/>
    <w:rsid w:val="00390CB3"/>
    <w:rsid w:val="00391902"/>
    <w:rsid w:val="00392463"/>
    <w:rsid w:val="00392B17"/>
    <w:rsid w:val="0039338B"/>
    <w:rsid w:val="003944EB"/>
    <w:rsid w:val="00395685"/>
    <w:rsid w:val="00395E46"/>
    <w:rsid w:val="00395F5F"/>
    <w:rsid w:val="0039705F"/>
    <w:rsid w:val="003971D5"/>
    <w:rsid w:val="003A0354"/>
    <w:rsid w:val="003A102D"/>
    <w:rsid w:val="003A11A2"/>
    <w:rsid w:val="003A12D0"/>
    <w:rsid w:val="003A2768"/>
    <w:rsid w:val="003A312E"/>
    <w:rsid w:val="003A3278"/>
    <w:rsid w:val="003A4C29"/>
    <w:rsid w:val="003A4EEA"/>
    <w:rsid w:val="003A51BE"/>
    <w:rsid w:val="003A77A6"/>
    <w:rsid w:val="003B1E51"/>
    <w:rsid w:val="003B2BE3"/>
    <w:rsid w:val="003B2E01"/>
    <w:rsid w:val="003B330B"/>
    <w:rsid w:val="003B3658"/>
    <w:rsid w:val="003B3D59"/>
    <w:rsid w:val="003B4090"/>
    <w:rsid w:val="003B4A99"/>
    <w:rsid w:val="003B5FFF"/>
    <w:rsid w:val="003B746C"/>
    <w:rsid w:val="003B76E0"/>
    <w:rsid w:val="003C0160"/>
    <w:rsid w:val="003C15F2"/>
    <w:rsid w:val="003C1C27"/>
    <w:rsid w:val="003C2737"/>
    <w:rsid w:val="003C2C26"/>
    <w:rsid w:val="003C2D9D"/>
    <w:rsid w:val="003C39BD"/>
    <w:rsid w:val="003C3C64"/>
    <w:rsid w:val="003C4D08"/>
    <w:rsid w:val="003C517B"/>
    <w:rsid w:val="003C5B53"/>
    <w:rsid w:val="003C6ED7"/>
    <w:rsid w:val="003C6F15"/>
    <w:rsid w:val="003C7ACB"/>
    <w:rsid w:val="003C7B07"/>
    <w:rsid w:val="003D056E"/>
    <w:rsid w:val="003D1657"/>
    <w:rsid w:val="003D1992"/>
    <w:rsid w:val="003D1CC5"/>
    <w:rsid w:val="003D2A7D"/>
    <w:rsid w:val="003D5515"/>
    <w:rsid w:val="003D56B2"/>
    <w:rsid w:val="003D5E41"/>
    <w:rsid w:val="003D62CE"/>
    <w:rsid w:val="003E047B"/>
    <w:rsid w:val="003E0600"/>
    <w:rsid w:val="003E0D62"/>
    <w:rsid w:val="003E2961"/>
    <w:rsid w:val="003E4B27"/>
    <w:rsid w:val="003F0A13"/>
    <w:rsid w:val="003F3632"/>
    <w:rsid w:val="003F3802"/>
    <w:rsid w:val="003F39B9"/>
    <w:rsid w:val="003F3CAD"/>
    <w:rsid w:val="003F4618"/>
    <w:rsid w:val="003F49B5"/>
    <w:rsid w:val="003F5ED9"/>
    <w:rsid w:val="003F6826"/>
    <w:rsid w:val="003F69C7"/>
    <w:rsid w:val="003F7830"/>
    <w:rsid w:val="003F7EA8"/>
    <w:rsid w:val="004006E1"/>
    <w:rsid w:val="00400DED"/>
    <w:rsid w:val="00402069"/>
    <w:rsid w:val="0040239B"/>
    <w:rsid w:val="00402779"/>
    <w:rsid w:val="00402C1E"/>
    <w:rsid w:val="00402F40"/>
    <w:rsid w:val="004035CD"/>
    <w:rsid w:val="004046C5"/>
    <w:rsid w:val="00404948"/>
    <w:rsid w:val="00404F1B"/>
    <w:rsid w:val="00407513"/>
    <w:rsid w:val="00407976"/>
    <w:rsid w:val="004151B2"/>
    <w:rsid w:val="00415470"/>
    <w:rsid w:val="00416107"/>
    <w:rsid w:val="00416B10"/>
    <w:rsid w:val="00416EE5"/>
    <w:rsid w:val="004207A7"/>
    <w:rsid w:val="00421469"/>
    <w:rsid w:val="004234D5"/>
    <w:rsid w:val="00424B7D"/>
    <w:rsid w:val="0042548B"/>
    <w:rsid w:val="0042553B"/>
    <w:rsid w:val="004256A4"/>
    <w:rsid w:val="00430043"/>
    <w:rsid w:val="00430BEE"/>
    <w:rsid w:val="00430C85"/>
    <w:rsid w:val="00430D4A"/>
    <w:rsid w:val="00430D4C"/>
    <w:rsid w:val="00431CD4"/>
    <w:rsid w:val="0043287D"/>
    <w:rsid w:val="00432B88"/>
    <w:rsid w:val="00434224"/>
    <w:rsid w:val="00435368"/>
    <w:rsid w:val="00435531"/>
    <w:rsid w:val="00436E68"/>
    <w:rsid w:val="0043767E"/>
    <w:rsid w:val="00437B4E"/>
    <w:rsid w:val="00441D2A"/>
    <w:rsid w:val="00441E5E"/>
    <w:rsid w:val="00441F22"/>
    <w:rsid w:val="00442EE5"/>
    <w:rsid w:val="00443509"/>
    <w:rsid w:val="00443752"/>
    <w:rsid w:val="0044381F"/>
    <w:rsid w:val="00445374"/>
    <w:rsid w:val="0044586D"/>
    <w:rsid w:val="00446171"/>
    <w:rsid w:val="00446897"/>
    <w:rsid w:val="00447FA6"/>
    <w:rsid w:val="0045050A"/>
    <w:rsid w:val="004510EB"/>
    <w:rsid w:val="004525F8"/>
    <w:rsid w:val="00452C54"/>
    <w:rsid w:val="0045373D"/>
    <w:rsid w:val="00456584"/>
    <w:rsid w:val="0046192A"/>
    <w:rsid w:val="00462B16"/>
    <w:rsid w:val="00462CA9"/>
    <w:rsid w:val="004639BC"/>
    <w:rsid w:val="00463C2A"/>
    <w:rsid w:val="00464950"/>
    <w:rsid w:val="0046554C"/>
    <w:rsid w:val="00465962"/>
    <w:rsid w:val="00466799"/>
    <w:rsid w:val="0046684E"/>
    <w:rsid w:val="00467392"/>
    <w:rsid w:val="004709CE"/>
    <w:rsid w:val="00471160"/>
    <w:rsid w:val="004714EC"/>
    <w:rsid w:val="0047197F"/>
    <w:rsid w:val="004720E7"/>
    <w:rsid w:val="00472494"/>
    <w:rsid w:val="004729EC"/>
    <w:rsid w:val="00473809"/>
    <w:rsid w:val="00473C13"/>
    <w:rsid w:val="0047436A"/>
    <w:rsid w:val="00474ED0"/>
    <w:rsid w:val="00475528"/>
    <w:rsid w:val="00475686"/>
    <w:rsid w:val="00476346"/>
    <w:rsid w:val="004807F7"/>
    <w:rsid w:val="0048142D"/>
    <w:rsid w:val="0048210F"/>
    <w:rsid w:val="00484BC9"/>
    <w:rsid w:val="004861F2"/>
    <w:rsid w:val="00486991"/>
    <w:rsid w:val="0049060D"/>
    <w:rsid w:val="0049147E"/>
    <w:rsid w:val="0049361E"/>
    <w:rsid w:val="00495DDC"/>
    <w:rsid w:val="00496249"/>
    <w:rsid w:val="004967CF"/>
    <w:rsid w:val="004967E9"/>
    <w:rsid w:val="0049764C"/>
    <w:rsid w:val="004A00C0"/>
    <w:rsid w:val="004A1F34"/>
    <w:rsid w:val="004A2AF4"/>
    <w:rsid w:val="004A37F9"/>
    <w:rsid w:val="004A42E3"/>
    <w:rsid w:val="004A4522"/>
    <w:rsid w:val="004A463F"/>
    <w:rsid w:val="004A56C2"/>
    <w:rsid w:val="004A58B7"/>
    <w:rsid w:val="004A6561"/>
    <w:rsid w:val="004A6FD8"/>
    <w:rsid w:val="004B022F"/>
    <w:rsid w:val="004B03C5"/>
    <w:rsid w:val="004B0E99"/>
    <w:rsid w:val="004B24B8"/>
    <w:rsid w:val="004B3D59"/>
    <w:rsid w:val="004B513E"/>
    <w:rsid w:val="004B7A7E"/>
    <w:rsid w:val="004C099C"/>
    <w:rsid w:val="004C0F14"/>
    <w:rsid w:val="004C1881"/>
    <w:rsid w:val="004C1CB6"/>
    <w:rsid w:val="004C2F6A"/>
    <w:rsid w:val="004C4A14"/>
    <w:rsid w:val="004C5526"/>
    <w:rsid w:val="004C6370"/>
    <w:rsid w:val="004C691E"/>
    <w:rsid w:val="004D03E7"/>
    <w:rsid w:val="004D0491"/>
    <w:rsid w:val="004D0993"/>
    <w:rsid w:val="004D1EBE"/>
    <w:rsid w:val="004D2C1C"/>
    <w:rsid w:val="004D3715"/>
    <w:rsid w:val="004D509F"/>
    <w:rsid w:val="004D5524"/>
    <w:rsid w:val="004D5D3C"/>
    <w:rsid w:val="004D661B"/>
    <w:rsid w:val="004D6B63"/>
    <w:rsid w:val="004E07E1"/>
    <w:rsid w:val="004E0C9C"/>
    <w:rsid w:val="004E15F5"/>
    <w:rsid w:val="004E184E"/>
    <w:rsid w:val="004E1DB0"/>
    <w:rsid w:val="004E2B39"/>
    <w:rsid w:val="004E2BD6"/>
    <w:rsid w:val="004E30F6"/>
    <w:rsid w:val="004E3811"/>
    <w:rsid w:val="004E4E33"/>
    <w:rsid w:val="004E5107"/>
    <w:rsid w:val="004E5816"/>
    <w:rsid w:val="004F0316"/>
    <w:rsid w:val="004F0CDB"/>
    <w:rsid w:val="004F1DB6"/>
    <w:rsid w:val="004F2690"/>
    <w:rsid w:val="004F3ED6"/>
    <w:rsid w:val="004F4CDF"/>
    <w:rsid w:val="004F5097"/>
    <w:rsid w:val="004F5AA0"/>
    <w:rsid w:val="004F65C1"/>
    <w:rsid w:val="004F6637"/>
    <w:rsid w:val="004F6BF1"/>
    <w:rsid w:val="004F7B6C"/>
    <w:rsid w:val="004F7CED"/>
    <w:rsid w:val="0050002D"/>
    <w:rsid w:val="00500F43"/>
    <w:rsid w:val="00502487"/>
    <w:rsid w:val="00504510"/>
    <w:rsid w:val="00505458"/>
    <w:rsid w:val="0050581B"/>
    <w:rsid w:val="00505A90"/>
    <w:rsid w:val="005069DA"/>
    <w:rsid w:val="0051021A"/>
    <w:rsid w:val="00512BB6"/>
    <w:rsid w:val="00514C13"/>
    <w:rsid w:val="00514FF1"/>
    <w:rsid w:val="00516C96"/>
    <w:rsid w:val="00516D2C"/>
    <w:rsid w:val="00517532"/>
    <w:rsid w:val="00520C1B"/>
    <w:rsid w:val="005210DD"/>
    <w:rsid w:val="005211A3"/>
    <w:rsid w:val="00523331"/>
    <w:rsid w:val="005236EC"/>
    <w:rsid w:val="005239E7"/>
    <w:rsid w:val="005247E6"/>
    <w:rsid w:val="00524CA0"/>
    <w:rsid w:val="00525188"/>
    <w:rsid w:val="005252A6"/>
    <w:rsid w:val="005257EB"/>
    <w:rsid w:val="005267B2"/>
    <w:rsid w:val="005278EA"/>
    <w:rsid w:val="00527B64"/>
    <w:rsid w:val="00530814"/>
    <w:rsid w:val="00530FCB"/>
    <w:rsid w:val="00531CD7"/>
    <w:rsid w:val="00531D5B"/>
    <w:rsid w:val="00532128"/>
    <w:rsid w:val="00532E06"/>
    <w:rsid w:val="00533031"/>
    <w:rsid w:val="0053372F"/>
    <w:rsid w:val="005341CF"/>
    <w:rsid w:val="005341DB"/>
    <w:rsid w:val="00534B02"/>
    <w:rsid w:val="005356A6"/>
    <w:rsid w:val="005365AC"/>
    <w:rsid w:val="00536C0A"/>
    <w:rsid w:val="00536C23"/>
    <w:rsid w:val="0053758B"/>
    <w:rsid w:val="00537A9D"/>
    <w:rsid w:val="00540DDE"/>
    <w:rsid w:val="00540F0C"/>
    <w:rsid w:val="005415DA"/>
    <w:rsid w:val="0054176D"/>
    <w:rsid w:val="00541967"/>
    <w:rsid w:val="00542021"/>
    <w:rsid w:val="00542F75"/>
    <w:rsid w:val="00542F82"/>
    <w:rsid w:val="00543C06"/>
    <w:rsid w:val="00544972"/>
    <w:rsid w:val="00545D64"/>
    <w:rsid w:val="00546AD3"/>
    <w:rsid w:val="00546B49"/>
    <w:rsid w:val="005471D3"/>
    <w:rsid w:val="00547FAB"/>
    <w:rsid w:val="00550981"/>
    <w:rsid w:val="00553042"/>
    <w:rsid w:val="005534D0"/>
    <w:rsid w:val="00553855"/>
    <w:rsid w:val="00553CFD"/>
    <w:rsid w:val="00554C27"/>
    <w:rsid w:val="00555A6D"/>
    <w:rsid w:val="00555DC0"/>
    <w:rsid w:val="00556790"/>
    <w:rsid w:val="00561B23"/>
    <w:rsid w:val="00561C3F"/>
    <w:rsid w:val="00562033"/>
    <w:rsid w:val="00562DC1"/>
    <w:rsid w:val="00563378"/>
    <w:rsid w:val="005633B5"/>
    <w:rsid w:val="005654D8"/>
    <w:rsid w:val="005657BC"/>
    <w:rsid w:val="005664FF"/>
    <w:rsid w:val="00566E7B"/>
    <w:rsid w:val="00566E8D"/>
    <w:rsid w:val="0056759D"/>
    <w:rsid w:val="00571E7C"/>
    <w:rsid w:val="00576546"/>
    <w:rsid w:val="005775B0"/>
    <w:rsid w:val="0057776A"/>
    <w:rsid w:val="00577843"/>
    <w:rsid w:val="00580640"/>
    <w:rsid w:val="005806BB"/>
    <w:rsid w:val="00580742"/>
    <w:rsid w:val="00581603"/>
    <w:rsid w:val="00583504"/>
    <w:rsid w:val="005840A6"/>
    <w:rsid w:val="00585220"/>
    <w:rsid w:val="0058552C"/>
    <w:rsid w:val="00585C31"/>
    <w:rsid w:val="005860E4"/>
    <w:rsid w:val="005870B9"/>
    <w:rsid w:val="005879CD"/>
    <w:rsid w:val="00592627"/>
    <w:rsid w:val="00592D42"/>
    <w:rsid w:val="00592E74"/>
    <w:rsid w:val="00593112"/>
    <w:rsid w:val="00593F95"/>
    <w:rsid w:val="0059481E"/>
    <w:rsid w:val="00594960"/>
    <w:rsid w:val="005964F4"/>
    <w:rsid w:val="00596702"/>
    <w:rsid w:val="0059729E"/>
    <w:rsid w:val="00597A84"/>
    <w:rsid w:val="00597B8F"/>
    <w:rsid w:val="00597F2F"/>
    <w:rsid w:val="005A09C9"/>
    <w:rsid w:val="005A1B8C"/>
    <w:rsid w:val="005A2719"/>
    <w:rsid w:val="005A2B60"/>
    <w:rsid w:val="005A3844"/>
    <w:rsid w:val="005A3BE9"/>
    <w:rsid w:val="005A4AA6"/>
    <w:rsid w:val="005A54B3"/>
    <w:rsid w:val="005A54EE"/>
    <w:rsid w:val="005A5DAF"/>
    <w:rsid w:val="005B0405"/>
    <w:rsid w:val="005B0DF8"/>
    <w:rsid w:val="005B3287"/>
    <w:rsid w:val="005B391D"/>
    <w:rsid w:val="005B5001"/>
    <w:rsid w:val="005B7DFD"/>
    <w:rsid w:val="005C0585"/>
    <w:rsid w:val="005C0E5F"/>
    <w:rsid w:val="005C1E85"/>
    <w:rsid w:val="005C3A6C"/>
    <w:rsid w:val="005C3F17"/>
    <w:rsid w:val="005C4CBC"/>
    <w:rsid w:val="005C4FD6"/>
    <w:rsid w:val="005C5C92"/>
    <w:rsid w:val="005C5F84"/>
    <w:rsid w:val="005D0203"/>
    <w:rsid w:val="005D0468"/>
    <w:rsid w:val="005D04A0"/>
    <w:rsid w:val="005D0C39"/>
    <w:rsid w:val="005D252C"/>
    <w:rsid w:val="005D2990"/>
    <w:rsid w:val="005D3778"/>
    <w:rsid w:val="005D3CD2"/>
    <w:rsid w:val="005D4066"/>
    <w:rsid w:val="005D439D"/>
    <w:rsid w:val="005D5529"/>
    <w:rsid w:val="005D58CF"/>
    <w:rsid w:val="005D6FB6"/>
    <w:rsid w:val="005D7DA4"/>
    <w:rsid w:val="005E075F"/>
    <w:rsid w:val="005E09BA"/>
    <w:rsid w:val="005E1506"/>
    <w:rsid w:val="005E1511"/>
    <w:rsid w:val="005E1DD2"/>
    <w:rsid w:val="005E2758"/>
    <w:rsid w:val="005E3B3E"/>
    <w:rsid w:val="005E3DCF"/>
    <w:rsid w:val="005E55B1"/>
    <w:rsid w:val="005E5902"/>
    <w:rsid w:val="005E5F0B"/>
    <w:rsid w:val="005E6C69"/>
    <w:rsid w:val="005F2D20"/>
    <w:rsid w:val="005F32B6"/>
    <w:rsid w:val="005F36FE"/>
    <w:rsid w:val="005F3FC5"/>
    <w:rsid w:val="005F46D8"/>
    <w:rsid w:val="005F5A69"/>
    <w:rsid w:val="005F6369"/>
    <w:rsid w:val="005F6652"/>
    <w:rsid w:val="005F6BA7"/>
    <w:rsid w:val="005F6E23"/>
    <w:rsid w:val="005F782C"/>
    <w:rsid w:val="006007F4"/>
    <w:rsid w:val="006010C6"/>
    <w:rsid w:val="00602572"/>
    <w:rsid w:val="00603EE1"/>
    <w:rsid w:val="00604013"/>
    <w:rsid w:val="00604F52"/>
    <w:rsid w:val="00605FE1"/>
    <w:rsid w:val="00606F07"/>
    <w:rsid w:val="006079B6"/>
    <w:rsid w:val="00610043"/>
    <w:rsid w:val="00611015"/>
    <w:rsid w:val="006126BC"/>
    <w:rsid w:val="00613A48"/>
    <w:rsid w:val="00614A1E"/>
    <w:rsid w:val="00614AD0"/>
    <w:rsid w:val="00615FB5"/>
    <w:rsid w:val="006166C5"/>
    <w:rsid w:val="00617D7C"/>
    <w:rsid w:val="00620933"/>
    <w:rsid w:val="00620A8A"/>
    <w:rsid w:val="00622427"/>
    <w:rsid w:val="00626077"/>
    <w:rsid w:val="00626DF4"/>
    <w:rsid w:val="006300C9"/>
    <w:rsid w:val="00630692"/>
    <w:rsid w:val="00632C28"/>
    <w:rsid w:val="00632F79"/>
    <w:rsid w:val="00633449"/>
    <w:rsid w:val="00633B4E"/>
    <w:rsid w:val="00636702"/>
    <w:rsid w:val="00636ECE"/>
    <w:rsid w:val="006376A9"/>
    <w:rsid w:val="00637B68"/>
    <w:rsid w:val="00637D1B"/>
    <w:rsid w:val="0064228A"/>
    <w:rsid w:val="00642769"/>
    <w:rsid w:val="006436CB"/>
    <w:rsid w:val="006449A4"/>
    <w:rsid w:val="00645A0A"/>
    <w:rsid w:val="00645CD9"/>
    <w:rsid w:val="00646187"/>
    <w:rsid w:val="006465B1"/>
    <w:rsid w:val="006467B7"/>
    <w:rsid w:val="00647886"/>
    <w:rsid w:val="006479A7"/>
    <w:rsid w:val="00650269"/>
    <w:rsid w:val="00651141"/>
    <w:rsid w:val="006512BE"/>
    <w:rsid w:val="00651AE5"/>
    <w:rsid w:val="00652A08"/>
    <w:rsid w:val="006545DC"/>
    <w:rsid w:val="00655429"/>
    <w:rsid w:val="00655A2D"/>
    <w:rsid w:val="00656382"/>
    <w:rsid w:val="00656BB2"/>
    <w:rsid w:val="00656C41"/>
    <w:rsid w:val="00656CAA"/>
    <w:rsid w:val="006577ED"/>
    <w:rsid w:val="0066106A"/>
    <w:rsid w:val="006619CF"/>
    <w:rsid w:val="00661BBD"/>
    <w:rsid w:val="00661E5B"/>
    <w:rsid w:val="006631E7"/>
    <w:rsid w:val="00664B1A"/>
    <w:rsid w:val="006658ED"/>
    <w:rsid w:val="00666733"/>
    <w:rsid w:val="00666E96"/>
    <w:rsid w:val="00670597"/>
    <w:rsid w:val="00670856"/>
    <w:rsid w:val="00670C3D"/>
    <w:rsid w:val="00671458"/>
    <w:rsid w:val="006730D5"/>
    <w:rsid w:val="006733A4"/>
    <w:rsid w:val="00673D0F"/>
    <w:rsid w:val="00673D75"/>
    <w:rsid w:val="00674306"/>
    <w:rsid w:val="00674DC6"/>
    <w:rsid w:val="00675C03"/>
    <w:rsid w:val="00675DB7"/>
    <w:rsid w:val="0067685E"/>
    <w:rsid w:val="00677B72"/>
    <w:rsid w:val="006819F7"/>
    <w:rsid w:val="00682B86"/>
    <w:rsid w:val="00682DEF"/>
    <w:rsid w:val="006836F5"/>
    <w:rsid w:val="00685695"/>
    <w:rsid w:val="0068664A"/>
    <w:rsid w:val="006866D0"/>
    <w:rsid w:val="00686BCD"/>
    <w:rsid w:val="006878AF"/>
    <w:rsid w:val="00687E16"/>
    <w:rsid w:val="00691100"/>
    <w:rsid w:val="0069244B"/>
    <w:rsid w:val="00694A25"/>
    <w:rsid w:val="00694C8F"/>
    <w:rsid w:val="0069687D"/>
    <w:rsid w:val="006972E2"/>
    <w:rsid w:val="006975A4"/>
    <w:rsid w:val="006A23B3"/>
    <w:rsid w:val="006A34B7"/>
    <w:rsid w:val="006A4251"/>
    <w:rsid w:val="006A4305"/>
    <w:rsid w:val="006A4F1B"/>
    <w:rsid w:val="006A5E1E"/>
    <w:rsid w:val="006A61D0"/>
    <w:rsid w:val="006A74F5"/>
    <w:rsid w:val="006B0D76"/>
    <w:rsid w:val="006B3572"/>
    <w:rsid w:val="006B419F"/>
    <w:rsid w:val="006B54A4"/>
    <w:rsid w:val="006B5D27"/>
    <w:rsid w:val="006B64B2"/>
    <w:rsid w:val="006B78D0"/>
    <w:rsid w:val="006C062B"/>
    <w:rsid w:val="006C113C"/>
    <w:rsid w:val="006C1520"/>
    <w:rsid w:val="006C1B72"/>
    <w:rsid w:val="006C2678"/>
    <w:rsid w:val="006C2E2F"/>
    <w:rsid w:val="006C3A4F"/>
    <w:rsid w:val="006C464D"/>
    <w:rsid w:val="006C4A6A"/>
    <w:rsid w:val="006C50D7"/>
    <w:rsid w:val="006C6A1C"/>
    <w:rsid w:val="006C6D5D"/>
    <w:rsid w:val="006C73C0"/>
    <w:rsid w:val="006C7856"/>
    <w:rsid w:val="006C79A8"/>
    <w:rsid w:val="006D0E99"/>
    <w:rsid w:val="006D236E"/>
    <w:rsid w:val="006D23C9"/>
    <w:rsid w:val="006D2518"/>
    <w:rsid w:val="006D292E"/>
    <w:rsid w:val="006D2A12"/>
    <w:rsid w:val="006D302D"/>
    <w:rsid w:val="006D3164"/>
    <w:rsid w:val="006D3424"/>
    <w:rsid w:val="006D3ADD"/>
    <w:rsid w:val="006D4B6F"/>
    <w:rsid w:val="006D5350"/>
    <w:rsid w:val="006D59AA"/>
    <w:rsid w:val="006D7430"/>
    <w:rsid w:val="006E07BC"/>
    <w:rsid w:val="006E270E"/>
    <w:rsid w:val="006E37A4"/>
    <w:rsid w:val="006E4372"/>
    <w:rsid w:val="006E4C59"/>
    <w:rsid w:val="006E6BB4"/>
    <w:rsid w:val="006F090E"/>
    <w:rsid w:val="006F0992"/>
    <w:rsid w:val="006F0B5E"/>
    <w:rsid w:val="006F35D3"/>
    <w:rsid w:val="006F3AE7"/>
    <w:rsid w:val="006F3CAE"/>
    <w:rsid w:val="006F3F2A"/>
    <w:rsid w:val="006F5300"/>
    <w:rsid w:val="006F5849"/>
    <w:rsid w:val="00700F54"/>
    <w:rsid w:val="007023C2"/>
    <w:rsid w:val="00702976"/>
    <w:rsid w:val="007035DC"/>
    <w:rsid w:val="00707354"/>
    <w:rsid w:val="00711437"/>
    <w:rsid w:val="007118FC"/>
    <w:rsid w:val="0071195E"/>
    <w:rsid w:val="00712DDB"/>
    <w:rsid w:val="00712F46"/>
    <w:rsid w:val="0071323D"/>
    <w:rsid w:val="00716203"/>
    <w:rsid w:val="007163E1"/>
    <w:rsid w:val="007174E0"/>
    <w:rsid w:val="007178BE"/>
    <w:rsid w:val="007229B7"/>
    <w:rsid w:val="00722E40"/>
    <w:rsid w:val="007232D0"/>
    <w:rsid w:val="00723591"/>
    <w:rsid w:val="007246C0"/>
    <w:rsid w:val="007249EB"/>
    <w:rsid w:val="00724A76"/>
    <w:rsid w:val="00725407"/>
    <w:rsid w:val="007256BD"/>
    <w:rsid w:val="007316AD"/>
    <w:rsid w:val="00732681"/>
    <w:rsid w:val="00733D74"/>
    <w:rsid w:val="007347F0"/>
    <w:rsid w:val="00734864"/>
    <w:rsid w:val="00734985"/>
    <w:rsid w:val="0073530C"/>
    <w:rsid w:val="00737A47"/>
    <w:rsid w:val="007401DB"/>
    <w:rsid w:val="007416DC"/>
    <w:rsid w:val="00742131"/>
    <w:rsid w:val="00743F6B"/>
    <w:rsid w:val="007449E4"/>
    <w:rsid w:val="007454CF"/>
    <w:rsid w:val="00746169"/>
    <w:rsid w:val="007471F9"/>
    <w:rsid w:val="007474F8"/>
    <w:rsid w:val="00747C84"/>
    <w:rsid w:val="00747F10"/>
    <w:rsid w:val="00751D74"/>
    <w:rsid w:val="0075299E"/>
    <w:rsid w:val="00753538"/>
    <w:rsid w:val="00754370"/>
    <w:rsid w:val="00754FF1"/>
    <w:rsid w:val="007553AA"/>
    <w:rsid w:val="007563D1"/>
    <w:rsid w:val="007566A7"/>
    <w:rsid w:val="007567BE"/>
    <w:rsid w:val="007576D9"/>
    <w:rsid w:val="0076005D"/>
    <w:rsid w:val="0076080A"/>
    <w:rsid w:val="00761219"/>
    <w:rsid w:val="00761397"/>
    <w:rsid w:val="00763422"/>
    <w:rsid w:val="007639EA"/>
    <w:rsid w:val="00763E09"/>
    <w:rsid w:val="0076406A"/>
    <w:rsid w:val="00764414"/>
    <w:rsid w:val="00764ED8"/>
    <w:rsid w:val="007658C4"/>
    <w:rsid w:val="007660E8"/>
    <w:rsid w:val="007670E2"/>
    <w:rsid w:val="00771685"/>
    <w:rsid w:val="00771EEF"/>
    <w:rsid w:val="007737C1"/>
    <w:rsid w:val="0077382F"/>
    <w:rsid w:val="00773D69"/>
    <w:rsid w:val="007742A7"/>
    <w:rsid w:val="00774A2C"/>
    <w:rsid w:val="007773F6"/>
    <w:rsid w:val="00781838"/>
    <w:rsid w:val="007824F9"/>
    <w:rsid w:val="00784D85"/>
    <w:rsid w:val="0078542E"/>
    <w:rsid w:val="00785D7E"/>
    <w:rsid w:val="00785F4D"/>
    <w:rsid w:val="00785FF0"/>
    <w:rsid w:val="00786376"/>
    <w:rsid w:val="007872DC"/>
    <w:rsid w:val="007924AE"/>
    <w:rsid w:val="0079284D"/>
    <w:rsid w:val="00792EB8"/>
    <w:rsid w:val="00793C84"/>
    <w:rsid w:val="00793F72"/>
    <w:rsid w:val="00794005"/>
    <w:rsid w:val="00794827"/>
    <w:rsid w:val="007949A8"/>
    <w:rsid w:val="0079545B"/>
    <w:rsid w:val="00795BFE"/>
    <w:rsid w:val="00795CE7"/>
    <w:rsid w:val="00795DEC"/>
    <w:rsid w:val="007962EA"/>
    <w:rsid w:val="00796553"/>
    <w:rsid w:val="00796688"/>
    <w:rsid w:val="00797C15"/>
    <w:rsid w:val="007A02DC"/>
    <w:rsid w:val="007A2E36"/>
    <w:rsid w:val="007A3B75"/>
    <w:rsid w:val="007A4620"/>
    <w:rsid w:val="007A479C"/>
    <w:rsid w:val="007A519F"/>
    <w:rsid w:val="007A5500"/>
    <w:rsid w:val="007A631E"/>
    <w:rsid w:val="007A6FE8"/>
    <w:rsid w:val="007A7C0E"/>
    <w:rsid w:val="007A7F5C"/>
    <w:rsid w:val="007B0F28"/>
    <w:rsid w:val="007B1D0A"/>
    <w:rsid w:val="007B21B6"/>
    <w:rsid w:val="007B24CB"/>
    <w:rsid w:val="007B2F3B"/>
    <w:rsid w:val="007B332F"/>
    <w:rsid w:val="007B352B"/>
    <w:rsid w:val="007B64F8"/>
    <w:rsid w:val="007B6688"/>
    <w:rsid w:val="007B7825"/>
    <w:rsid w:val="007B7FA2"/>
    <w:rsid w:val="007C03DA"/>
    <w:rsid w:val="007C2C7E"/>
    <w:rsid w:val="007C4A86"/>
    <w:rsid w:val="007C5C22"/>
    <w:rsid w:val="007C5F6B"/>
    <w:rsid w:val="007C6D61"/>
    <w:rsid w:val="007D0514"/>
    <w:rsid w:val="007D07FE"/>
    <w:rsid w:val="007D0BF1"/>
    <w:rsid w:val="007D1591"/>
    <w:rsid w:val="007D18D5"/>
    <w:rsid w:val="007D2975"/>
    <w:rsid w:val="007D310C"/>
    <w:rsid w:val="007D33DC"/>
    <w:rsid w:val="007D517E"/>
    <w:rsid w:val="007D5B61"/>
    <w:rsid w:val="007D7165"/>
    <w:rsid w:val="007D7433"/>
    <w:rsid w:val="007E09A0"/>
    <w:rsid w:val="007E11E8"/>
    <w:rsid w:val="007E230D"/>
    <w:rsid w:val="007E4566"/>
    <w:rsid w:val="007E4799"/>
    <w:rsid w:val="007E539C"/>
    <w:rsid w:val="007E5A4A"/>
    <w:rsid w:val="007E5FAD"/>
    <w:rsid w:val="007E6060"/>
    <w:rsid w:val="007E6119"/>
    <w:rsid w:val="007E7C37"/>
    <w:rsid w:val="007E7E69"/>
    <w:rsid w:val="007F01AA"/>
    <w:rsid w:val="007F1E91"/>
    <w:rsid w:val="007F2D93"/>
    <w:rsid w:val="007F2E81"/>
    <w:rsid w:val="007F5734"/>
    <w:rsid w:val="007F7EB3"/>
    <w:rsid w:val="0080087B"/>
    <w:rsid w:val="00801017"/>
    <w:rsid w:val="0080192B"/>
    <w:rsid w:val="00802674"/>
    <w:rsid w:val="00803D82"/>
    <w:rsid w:val="008044C4"/>
    <w:rsid w:val="00804FB9"/>
    <w:rsid w:val="008052BC"/>
    <w:rsid w:val="00805931"/>
    <w:rsid w:val="00811759"/>
    <w:rsid w:val="00813E32"/>
    <w:rsid w:val="0081562F"/>
    <w:rsid w:val="008158B3"/>
    <w:rsid w:val="0081606F"/>
    <w:rsid w:val="008166D3"/>
    <w:rsid w:val="008173D8"/>
    <w:rsid w:val="008173E9"/>
    <w:rsid w:val="00817BCA"/>
    <w:rsid w:val="0082012E"/>
    <w:rsid w:val="00820581"/>
    <w:rsid w:val="00820933"/>
    <w:rsid w:val="008214E5"/>
    <w:rsid w:val="00821B9B"/>
    <w:rsid w:val="00821E01"/>
    <w:rsid w:val="00822444"/>
    <w:rsid w:val="00823768"/>
    <w:rsid w:val="00824A1E"/>
    <w:rsid w:val="00824AD4"/>
    <w:rsid w:val="00824B67"/>
    <w:rsid w:val="00824EF7"/>
    <w:rsid w:val="00825295"/>
    <w:rsid w:val="00827472"/>
    <w:rsid w:val="0082785F"/>
    <w:rsid w:val="00830D41"/>
    <w:rsid w:val="00830EE5"/>
    <w:rsid w:val="00831406"/>
    <w:rsid w:val="00832E7B"/>
    <w:rsid w:val="00833459"/>
    <w:rsid w:val="0083392B"/>
    <w:rsid w:val="008357E4"/>
    <w:rsid w:val="0083589D"/>
    <w:rsid w:val="00835BAC"/>
    <w:rsid w:val="0083604B"/>
    <w:rsid w:val="00836FFC"/>
    <w:rsid w:val="008370EA"/>
    <w:rsid w:val="0083761A"/>
    <w:rsid w:val="00842D08"/>
    <w:rsid w:val="00844530"/>
    <w:rsid w:val="008446F9"/>
    <w:rsid w:val="00844E32"/>
    <w:rsid w:val="008506AF"/>
    <w:rsid w:val="008507B0"/>
    <w:rsid w:val="008508E1"/>
    <w:rsid w:val="00852949"/>
    <w:rsid w:val="008536C0"/>
    <w:rsid w:val="008537DA"/>
    <w:rsid w:val="00854585"/>
    <w:rsid w:val="00855497"/>
    <w:rsid w:val="0085573A"/>
    <w:rsid w:val="00856348"/>
    <w:rsid w:val="00856973"/>
    <w:rsid w:val="00856BB6"/>
    <w:rsid w:val="008607A8"/>
    <w:rsid w:val="00860AD6"/>
    <w:rsid w:val="00861E08"/>
    <w:rsid w:val="00862824"/>
    <w:rsid w:val="00862917"/>
    <w:rsid w:val="00863675"/>
    <w:rsid w:val="00863ECA"/>
    <w:rsid w:val="00864820"/>
    <w:rsid w:val="00865634"/>
    <w:rsid w:val="00867FF9"/>
    <w:rsid w:val="00870729"/>
    <w:rsid w:val="00870736"/>
    <w:rsid w:val="0087166B"/>
    <w:rsid w:val="008727D1"/>
    <w:rsid w:val="00872D1B"/>
    <w:rsid w:val="00873489"/>
    <w:rsid w:val="00874008"/>
    <w:rsid w:val="00874535"/>
    <w:rsid w:val="008759E1"/>
    <w:rsid w:val="00876011"/>
    <w:rsid w:val="00876175"/>
    <w:rsid w:val="00876811"/>
    <w:rsid w:val="008778E0"/>
    <w:rsid w:val="0087797C"/>
    <w:rsid w:val="00877E9E"/>
    <w:rsid w:val="0088026A"/>
    <w:rsid w:val="00881FA6"/>
    <w:rsid w:val="0088232E"/>
    <w:rsid w:val="00882921"/>
    <w:rsid w:val="00883039"/>
    <w:rsid w:val="008853CC"/>
    <w:rsid w:val="00885727"/>
    <w:rsid w:val="00885955"/>
    <w:rsid w:val="008863DB"/>
    <w:rsid w:val="008866EB"/>
    <w:rsid w:val="0088682A"/>
    <w:rsid w:val="008873A2"/>
    <w:rsid w:val="0089123E"/>
    <w:rsid w:val="008912F3"/>
    <w:rsid w:val="0089140A"/>
    <w:rsid w:val="00891480"/>
    <w:rsid w:val="00891A51"/>
    <w:rsid w:val="008927F0"/>
    <w:rsid w:val="00892D06"/>
    <w:rsid w:val="00894FFD"/>
    <w:rsid w:val="00895041"/>
    <w:rsid w:val="00895A7A"/>
    <w:rsid w:val="008960B9"/>
    <w:rsid w:val="008A070F"/>
    <w:rsid w:val="008A0E27"/>
    <w:rsid w:val="008A1E3E"/>
    <w:rsid w:val="008A3679"/>
    <w:rsid w:val="008A43A1"/>
    <w:rsid w:val="008A5C72"/>
    <w:rsid w:val="008A5CED"/>
    <w:rsid w:val="008A68A6"/>
    <w:rsid w:val="008A6B43"/>
    <w:rsid w:val="008A7818"/>
    <w:rsid w:val="008B0D0A"/>
    <w:rsid w:val="008B1749"/>
    <w:rsid w:val="008B33A1"/>
    <w:rsid w:val="008B584F"/>
    <w:rsid w:val="008B5C80"/>
    <w:rsid w:val="008B76C8"/>
    <w:rsid w:val="008C1BAD"/>
    <w:rsid w:val="008C332F"/>
    <w:rsid w:val="008C3EF6"/>
    <w:rsid w:val="008C4A55"/>
    <w:rsid w:val="008C5453"/>
    <w:rsid w:val="008C5B70"/>
    <w:rsid w:val="008C67D8"/>
    <w:rsid w:val="008C6C75"/>
    <w:rsid w:val="008C70F7"/>
    <w:rsid w:val="008C776F"/>
    <w:rsid w:val="008D05EC"/>
    <w:rsid w:val="008D1499"/>
    <w:rsid w:val="008D15A8"/>
    <w:rsid w:val="008D1756"/>
    <w:rsid w:val="008D2080"/>
    <w:rsid w:val="008D29EB"/>
    <w:rsid w:val="008D2BC2"/>
    <w:rsid w:val="008D3448"/>
    <w:rsid w:val="008D3653"/>
    <w:rsid w:val="008D3C23"/>
    <w:rsid w:val="008D4D2D"/>
    <w:rsid w:val="008D52BD"/>
    <w:rsid w:val="008D5F57"/>
    <w:rsid w:val="008D6B16"/>
    <w:rsid w:val="008D737A"/>
    <w:rsid w:val="008E0142"/>
    <w:rsid w:val="008E0E11"/>
    <w:rsid w:val="008E0E48"/>
    <w:rsid w:val="008E13C8"/>
    <w:rsid w:val="008E1756"/>
    <w:rsid w:val="008E246B"/>
    <w:rsid w:val="008E31FE"/>
    <w:rsid w:val="008E3422"/>
    <w:rsid w:val="008E4A26"/>
    <w:rsid w:val="008E4D97"/>
    <w:rsid w:val="008E67D7"/>
    <w:rsid w:val="008E724E"/>
    <w:rsid w:val="008F0C5A"/>
    <w:rsid w:val="008F1F8B"/>
    <w:rsid w:val="008F3E00"/>
    <w:rsid w:val="008F5422"/>
    <w:rsid w:val="008F556F"/>
    <w:rsid w:val="008F5790"/>
    <w:rsid w:val="008F5CA7"/>
    <w:rsid w:val="008F607E"/>
    <w:rsid w:val="008F628F"/>
    <w:rsid w:val="008F63BF"/>
    <w:rsid w:val="008F681A"/>
    <w:rsid w:val="008F766A"/>
    <w:rsid w:val="00900317"/>
    <w:rsid w:val="00901432"/>
    <w:rsid w:val="00901B0F"/>
    <w:rsid w:val="00901E94"/>
    <w:rsid w:val="009043D1"/>
    <w:rsid w:val="00904B63"/>
    <w:rsid w:val="00905492"/>
    <w:rsid w:val="009076A3"/>
    <w:rsid w:val="00907C07"/>
    <w:rsid w:val="009108DD"/>
    <w:rsid w:val="009124A4"/>
    <w:rsid w:val="00912988"/>
    <w:rsid w:val="009130C0"/>
    <w:rsid w:val="00913107"/>
    <w:rsid w:val="00913C65"/>
    <w:rsid w:val="0091484D"/>
    <w:rsid w:val="00914985"/>
    <w:rsid w:val="00914E73"/>
    <w:rsid w:val="009167E1"/>
    <w:rsid w:val="00917E65"/>
    <w:rsid w:val="00921B74"/>
    <w:rsid w:val="00922236"/>
    <w:rsid w:val="00925B3E"/>
    <w:rsid w:val="00925CB5"/>
    <w:rsid w:val="009265D3"/>
    <w:rsid w:val="0092756A"/>
    <w:rsid w:val="00927E18"/>
    <w:rsid w:val="009304E2"/>
    <w:rsid w:val="00930DB3"/>
    <w:rsid w:val="00933C50"/>
    <w:rsid w:val="009344D9"/>
    <w:rsid w:val="00935459"/>
    <w:rsid w:val="0093652F"/>
    <w:rsid w:val="00937396"/>
    <w:rsid w:val="00940AD7"/>
    <w:rsid w:val="00942D70"/>
    <w:rsid w:val="00943B35"/>
    <w:rsid w:val="00944459"/>
    <w:rsid w:val="0094453E"/>
    <w:rsid w:val="009461C1"/>
    <w:rsid w:val="00946B42"/>
    <w:rsid w:val="00947714"/>
    <w:rsid w:val="00947737"/>
    <w:rsid w:val="00947898"/>
    <w:rsid w:val="00951947"/>
    <w:rsid w:val="00952998"/>
    <w:rsid w:val="00953ECA"/>
    <w:rsid w:val="00953F19"/>
    <w:rsid w:val="009553B3"/>
    <w:rsid w:val="009560D2"/>
    <w:rsid w:val="0095666B"/>
    <w:rsid w:val="00956FD7"/>
    <w:rsid w:val="00960663"/>
    <w:rsid w:val="00960FA9"/>
    <w:rsid w:val="0096135B"/>
    <w:rsid w:val="009615F5"/>
    <w:rsid w:val="00961A07"/>
    <w:rsid w:val="009630D8"/>
    <w:rsid w:val="00964276"/>
    <w:rsid w:val="00965A52"/>
    <w:rsid w:val="00965CD0"/>
    <w:rsid w:val="00966C67"/>
    <w:rsid w:val="00966CFC"/>
    <w:rsid w:val="00966E4A"/>
    <w:rsid w:val="00967444"/>
    <w:rsid w:val="009677F9"/>
    <w:rsid w:val="0097096E"/>
    <w:rsid w:val="009715D5"/>
    <w:rsid w:val="00972615"/>
    <w:rsid w:val="00973603"/>
    <w:rsid w:val="00974A74"/>
    <w:rsid w:val="00974DB4"/>
    <w:rsid w:val="00976D7F"/>
    <w:rsid w:val="00976FBA"/>
    <w:rsid w:val="009772DF"/>
    <w:rsid w:val="0098069B"/>
    <w:rsid w:val="00982AE4"/>
    <w:rsid w:val="00982D4E"/>
    <w:rsid w:val="009830C3"/>
    <w:rsid w:val="0098369A"/>
    <w:rsid w:val="009838D6"/>
    <w:rsid w:val="00984450"/>
    <w:rsid w:val="00985558"/>
    <w:rsid w:val="00986004"/>
    <w:rsid w:val="00986098"/>
    <w:rsid w:val="00986649"/>
    <w:rsid w:val="00986CC7"/>
    <w:rsid w:val="009876C3"/>
    <w:rsid w:val="0098773C"/>
    <w:rsid w:val="009879ED"/>
    <w:rsid w:val="0099055F"/>
    <w:rsid w:val="00996FF6"/>
    <w:rsid w:val="009972A3"/>
    <w:rsid w:val="00997484"/>
    <w:rsid w:val="00997787"/>
    <w:rsid w:val="009A00B6"/>
    <w:rsid w:val="009A03AE"/>
    <w:rsid w:val="009A070E"/>
    <w:rsid w:val="009A097D"/>
    <w:rsid w:val="009A10CE"/>
    <w:rsid w:val="009A1510"/>
    <w:rsid w:val="009A1AB3"/>
    <w:rsid w:val="009A3865"/>
    <w:rsid w:val="009A4547"/>
    <w:rsid w:val="009A518D"/>
    <w:rsid w:val="009A5B46"/>
    <w:rsid w:val="009A68B7"/>
    <w:rsid w:val="009A6B20"/>
    <w:rsid w:val="009A7460"/>
    <w:rsid w:val="009B22E2"/>
    <w:rsid w:val="009B484A"/>
    <w:rsid w:val="009B4D40"/>
    <w:rsid w:val="009B535E"/>
    <w:rsid w:val="009B5FB6"/>
    <w:rsid w:val="009B70AF"/>
    <w:rsid w:val="009B7E84"/>
    <w:rsid w:val="009C1557"/>
    <w:rsid w:val="009C2F54"/>
    <w:rsid w:val="009C50A7"/>
    <w:rsid w:val="009C545A"/>
    <w:rsid w:val="009C755D"/>
    <w:rsid w:val="009D05CF"/>
    <w:rsid w:val="009D0C6A"/>
    <w:rsid w:val="009D189C"/>
    <w:rsid w:val="009D2710"/>
    <w:rsid w:val="009D3E3C"/>
    <w:rsid w:val="009D534D"/>
    <w:rsid w:val="009D6141"/>
    <w:rsid w:val="009D65DF"/>
    <w:rsid w:val="009D6A62"/>
    <w:rsid w:val="009D7324"/>
    <w:rsid w:val="009D7CE9"/>
    <w:rsid w:val="009E00BA"/>
    <w:rsid w:val="009E0117"/>
    <w:rsid w:val="009E1615"/>
    <w:rsid w:val="009E259E"/>
    <w:rsid w:val="009E2C32"/>
    <w:rsid w:val="009E3E8D"/>
    <w:rsid w:val="009E4585"/>
    <w:rsid w:val="009E473C"/>
    <w:rsid w:val="009E4B0B"/>
    <w:rsid w:val="009E50DF"/>
    <w:rsid w:val="009E5615"/>
    <w:rsid w:val="009E5A0C"/>
    <w:rsid w:val="009F3421"/>
    <w:rsid w:val="009F35A9"/>
    <w:rsid w:val="009F5E31"/>
    <w:rsid w:val="009F6402"/>
    <w:rsid w:val="009F680C"/>
    <w:rsid w:val="00A015B8"/>
    <w:rsid w:val="00A02650"/>
    <w:rsid w:val="00A03628"/>
    <w:rsid w:val="00A04D64"/>
    <w:rsid w:val="00A05FE8"/>
    <w:rsid w:val="00A061D9"/>
    <w:rsid w:val="00A065CC"/>
    <w:rsid w:val="00A107AD"/>
    <w:rsid w:val="00A10C9C"/>
    <w:rsid w:val="00A119C0"/>
    <w:rsid w:val="00A124D6"/>
    <w:rsid w:val="00A12EBD"/>
    <w:rsid w:val="00A13B78"/>
    <w:rsid w:val="00A13FFF"/>
    <w:rsid w:val="00A161C2"/>
    <w:rsid w:val="00A176DF"/>
    <w:rsid w:val="00A17747"/>
    <w:rsid w:val="00A204C0"/>
    <w:rsid w:val="00A2065A"/>
    <w:rsid w:val="00A20911"/>
    <w:rsid w:val="00A21BCD"/>
    <w:rsid w:val="00A228F9"/>
    <w:rsid w:val="00A23612"/>
    <w:rsid w:val="00A247B9"/>
    <w:rsid w:val="00A24D56"/>
    <w:rsid w:val="00A255EF"/>
    <w:rsid w:val="00A261CB"/>
    <w:rsid w:val="00A268F5"/>
    <w:rsid w:val="00A26A80"/>
    <w:rsid w:val="00A26E6C"/>
    <w:rsid w:val="00A3045E"/>
    <w:rsid w:val="00A305EA"/>
    <w:rsid w:val="00A31108"/>
    <w:rsid w:val="00A325FD"/>
    <w:rsid w:val="00A32DEF"/>
    <w:rsid w:val="00A34815"/>
    <w:rsid w:val="00A379A3"/>
    <w:rsid w:val="00A4030B"/>
    <w:rsid w:val="00A4108C"/>
    <w:rsid w:val="00A415E7"/>
    <w:rsid w:val="00A4250F"/>
    <w:rsid w:val="00A425D9"/>
    <w:rsid w:val="00A44AB9"/>
    <w:rsid w:val="00A44BBF"/>
    <w:rsid w:val="00A44DC0"/>
    <w:rsid w:val="00A44FB2"/>
    <w:rsid w:val="00A4517A"/>
    <w:rsid w:val="00A479E6"/>
    <w:rsid w:val="00A510E2"/>
    <w:rsid w:val="00A5304C"/>
    <w:rsid w:val="00A53D57"/>
    <w:rsid w:val="00A54193"/>
    <w:rsid w:val="00A54C57"/>
    <w:rsid w:val="00A55ECE"/>
    <w:rsid w:val="00A55ED9"/>
    <w:rsid w:val="00A5639E"/>
    <w:rsid w:val="00A572DC"/>
    <w:rsid w:val="00A60B0B"/>
    <w:rsid w:val="00A6106E"/>
    <w:rsid w:val="00A614B4"/>
    <w:rsid w:val="00A61CD0"/>
    <w:rsid w:val="00A63ADD"/>
    <w:rsid w:val="00A63FB2"/>
    <w:rsid w:val="00A64446"/>
    <w:rsid w:val="00A648F0"/>
    <w:rsid w:val="00A65055"/>
    <w:rsid w:val="00A65369"/>
    <w:rsid w:val="00A65C77"/>
    <w:rsid w:val="00A66775"/>
    <w:rsid w:val="00A67E33"/>
    <w:rsid w:val="00A7077C"/>
    <w:rsid w:val="00A72805"/>
    <w:rsid w:val="00A73553"/>
    <w:rsid w:val="00A735FE"/>
    <w:rsid w:val="00A73BC0"/>
    <w:rsid w:val="00A75FDD"/>
    <w:rsid w:val="00A766DC"/>
    <w:rsid w:val="00A770D8"/>
    <w:rsid w:val="00A80D4A"/>
    <w:rsid w:val="00A823C3"/>
    <w:rsid w:val="00A844F2"/>
    <w:rsid w:val="00A8552F"/>
    <w:rsid w:val="00A8699C"/>
    <w:rsid w:val="00A87306"/>
    <w:rsid w:val="00A90108"/>
    <w:rsid w:val="00A903AA"/>
    <w:rsid w:val="00A90620"/>
    <w:rsid w:val="00A910CE"/>
    <w:rsid w:val="00A919F1"/>
    <w:rsid w:val="00A91AF8"/>
    <w:rsid w:val="00A91C8C"/>
    <w:rsid w:val="00A92569"/>
    <w:rsid w:val="00A953B8"/>
    <w:rsid w:val="00A97D4B"/>
    <w:rsid w:val="00AA0B12"/>
    <w:rsid w:val="00AA139B"/>
    <w:rsid w:val="00AA13BF"/>
    <w:rsid w:val="00AA1F6A"/>
    <w:rsid w:val="00AA4381"/>
    <w:rsid w:val="00AA49C8"/>
    <w:rsid w:val="00AA5F24"/>
    <w:rsid w:val="00AA6683"/>
    <w:rsid w:val="00AA7F3D"/>
    <w:rsid w:val="00AB129C"/>
    <w:rsid w:val="00AB1A62"/>
    <w:rsid w:val="00AB254A"/>
    <w:rsid w:val="00AB30F7"/>
    <w:rsid w:val="00AB34FC"/>
    <w:rsid w:val="00AB71C3"/>
    <w:rsid w:val="00AB74D6"/>
    <w:rsid w:val="00AC0667"/>
    <w:rsid w:val="00AC144C"/>
    <w:rsid w:val="00AC2A7A"/>
    <w:rsid w:val="00AC2EAA"/>
    <w:rsid w:val="00AC37D3"/>
    <w:rsid w:val="00AC41E4"/>
    <w:rsid w:val="00AC4796"/>
    <w:rsid w:val="00AC5152"/>
    <w:rsid w:val="00AC66B2"/>
    <w:rsid w:val="00AD067F"/>
    <w:rsid w:val="00AD2A8C"/>
    <w:rsid w:val="00AD5589"/>
    <w:rsid w:val="00AD74E7"/>
    <w:rsid w:val="00AE0FCE"/>
    <w:rsid w:val="00AE1CF6"/>
    <w:rsid w:val="00AE22E0"/>
    <w:rsid w:val="00AE2622"/>
    <w:rsid w:val="00AE6C02"/>
    <w:rsid w:val="00AF24E0"/>
    <w:rsid w:val="00AF3148"/>
    <w:rsid w:val="00AF381A"/>
    <w:rsid w:val="00AF5264"/>
    <w:rsid w:val="00AF5FDB"/>
    <w:rsid w:val="00B001EC"/>
    <w:rsid w:val="00B010E0"/>
    <w:rsid w:val="00B01DC2"/>
    <w:rsid w:val="00B023A9"/>
    <w:rsid w:val="00B03DF7"/>
    <w:rsid w:val="00B05FE7"/>
    <w:rsid w:val="00B07058"/>
    <w:rsid w:val="00B0779A"/>
    <w:rsid w:val="00B10534"/>
    <w:rsid w:val="00B10727"/>
    <w:rsid w:val="00B12CCF"/>
    <w:rsid w:val="00B13E7B"/>
    <w:rsid w:val="00B15CF0"/>
    <w:rsid w:val="00B17687"/>
    <w:rsid w:val="00B21274"/>
    <w:rsid w:val="00B22207"/>
    <w:rsid w:val="00B22F43"/>
    <w:rsid w:val="00B2380A"/>
    <w:rsid w:val="00B249D7"/>
    <w:rsid w:val="00B25689"/>
    <w:rsid w:val="00B26527"/>
    <w:rsid w:val="00B27173"/>
    <w:rsid w:val="00B316BD"/>
    <w:rsid w:val="00B32103"/>
    <w:rsid w:val="00B32A46"/>
    <w:rsid w:val="00B33C1D"/>
    <w:rsid w:val="00B34566"/>
    <w:rsid w:val="00B34C2F"/>
    <w:rsid w:val="00B3616D"/>
    <w:rsid w:val="00B367C8"/>
    <w:rsid w:val="00B36C7B"/>
    <w:rsid w:val="00B36D12"/>
    <w:rsid w:val="00B37B98"/>
    <w:rsid w:val="00B37DEF"/>
    <w:rsid w:val="00B402D3"/>
    <w:rsid w:val="00B415B7"/>
    <w:rsid w:val="00B42681"/>
    <w:rsid w:val="00B437F7"/>
    <w:rsid w:val="00B43D32"/>
    <w:rsid w:val="00B45968"/>
    <w:rsid w:val="00B459FF"/>
    <w:rsid w:val="00B46508"/>
    <w:rsid w:val="00B50AB7"/>
    <w:rsid w:val="00B51250"/>
    <w:rsid w:val="00B51574"/>
    <w:rsid w:val="00B51854"/>
    <w:rsid w:val="00B51C17"/>
    <w:rsid w:val="00B527B4"/>
    <w:rsid w:val="00B527FD"/>
    <w:rsid w:val="00B53CEE"/>
    <w:rsid w:val="00B53DDE"/>
    <w:rsid w:val="00B54144"/>
    <w:rsid w:val="00B545AA"/>
    <w:rsid w:val="00B55F2D"/>
    <w:rsid w:val="00B566EB"/>
    <w:rsid w:val="00B56D3E"/>
    <w:rsid w:val="00B601B5"/>
    <w:rsid w:val="00B60D21"/>
    <w:rsid w:val="00B612C5"/>
    <w:rsid w:val="00B6239C"/>
    <w:rsid w:val="00B6295E"/>
    <w:rsid w:val="00B63606"/>
    <w:rsid w:val="00B63CB0"/>
    <w:rsid w:val="00B645B1"/>
    <w:rsid w:val="00B648E6"/>
    <w:rsid w:val="00B65C22"/>
    <w:rsid w:val="00B661A9"/>
    <w:rsid w:val="00B70CDA"/>
    <w:rsid w:val="00B7232A"/>
    <w:rsid w:val="00B733AB"/>
    <w:rsid w:val="00B73D56"/>
    <w:rsid w:val="00B75942"/>
    <w:rsid w:val="00B75A98"/>
    <w:rsid w:val="00B75E6E"/>
    <w:rsid w:val="00B801D3"/>
    <w:rsid w:val="00B806A0"/>
    <w:rsid w:val="00B81871"/>
    <w:rsid w:val="00B84713"/>
    <w:rsid w:val="00B86023"/>
    <w:rsid w:val="00B862D9"/>
    <w:rsid w:val="00B86DD6"/>
    <w:rsid w:val="00B87FCB"/>
    <w:rsid w:val="00B93C36"/>
    <w:rsid w:val="00B94BF8"/>
    <w:rsid w:val="00B95BC8"/>
    <w:rsid w:val="00B97A41"/>
    <w:rsid w:val="00B97ABF"/>
    <w:rsid w:val="00BA002E"/>
    <w:rsid w:val="00BA0035"/>
    <w:rsid w:val="00BA20AC"/>
    <w:rsid w:val="00BA295B"/>
    <w:rsid w:val="00BA37F7"/>
    <w:rsid w:val="00BA53FC"/>
    <w:rsid w:val="00BA7C8F"/>
    <w:rsid w:val="00BA7EFC"/>
    <w:rsid w:val="00BB0033"/>
    <w:rsid w:val="00BB042F"/>
    <w:rsid w:val="00BB06EA"/>
    <w:rsid w:val="00BB07B0"/>
    <w:rsid w:val="00BB0AA7"/>
    <w:rsid w:val="00BB0EE5"/>
    <w:rsid w:val="00BB2004"/>
    <w:rsid w:val="00BB28EA"/>
    <w:rsid w:val="00BB2EA5"/>
    <w:rsid w:val="00BB31ED"/>
    <w:rsid w:val="00BB37CB"/>
    <w:rsid w:val="00BB5849"/>
    <w:rsid w:val="00BB74B9"/>
    <w:rsid w:val="00BB7A4A"/>
    <w:rsid w:val="00BB7A6D"/>
    <w:rsid w:val="00BC04AE"/>
    <w:rsid w:val="00BC1AB8"/>
    <w:rsid w:val="00BC32FB"/>
    <w:rsid w:val="00BC3BDE"/>
    <w:rsid w:val="00BC3C8D"/>
    <w:rsid w:val="00BC569D"/>
    <w:rsid w:val="00BC5705"/>
    <w:rsid w:val="00BC5A8B"/>
    <w:rsid w:val="00BC5DDA"/>
    <w:rsid w:val="00BC6C01"/>
    <w:rsid w:val="00BD0208"/>
    <w:rsid w:val="00BD0A7A"/>
    <w:rsid w:val="00BD0ABF"/>
    <w:rsid w:val="00BD2FDA"/>
    <w:rsid w:val="00BD3845"/>
    <w:rsid w:val="00BD43AC"/>
    <w:rsid w:val="00BD4D9C"/>
    <w:rsid w:val="00BD58A5"/>
    <w:rsid w:val="00BD75F6"/>
    <w:rsid w:val="00BD76F9"/>
    <w:rsid w:val="00BE1032"/>
    <w:rsid w:val="00BE107F"/>
    <w:rsid w:val="00BE448D"/>
    <w:rsid w:val="00BE634D"/>
    <w:rsid w:val="00BE6DE8"/>
    <w:rsid w:val="00BE73D7"/>
    <w:rsid w:val="00BF1CCD"/>
    <w:rsid w:val="00BF3950"/>
    <w:rsid w:val="00BF51C7"/>
    <w:rsid w:val="00BF5637"/>
    <w:rsid w:val="00BF6CEF"/>
    <w:rsid w:val="00BF7FD4"/>
    <w:rsid w:val="00C01503"/>
    <w:rsid w:val="00C01D1D"/>
    <w:rsid w:val="00C0239F"/>
    <w:rsid w:val="00C03CE7"/>
    <w:rsid w:val="00C047D0"/>
    <w:rsid w:val="00C05660"/>
    <w:rsid w:val="00C10219"/>
    <w:rsid w:val="00C10895"/>
    <w:rsid w:val="00C10D40"/>
    <w:rsid w:val="00C11786"/>
    <w:rsid w:val="00C11F5D"/>
    <w:rsid w:val="00C12276"/>
    <w:rsid w:val="00C1232C"/>
    <w:rsid w:val="00C12AC3"/>
    <w:rsid w:val="00C12FF6"/>
    <w:rsid w:val="00C1469C"/>
    <w:rsid w:val="00C1621C"/>
    <w:rsid w:val="00C16814"/>
    <w:rsid w:val="00C16E7E"/>
    <w:rsid w:val="00C215DD"/>
    <w:rsid w:val="00C21CBA"/>
    <w:rsid w:val="00C220D0"/>
    <w:rsid w:val="00C247C8"/>
    <w:rsid w:val="00C258A7"/>
    <w:rsid w:val="00C26489"/>
    <w:rsid w:val="00C306D2"/>
    <w:rsid w:val="00C31226"/>
    <w:rsid w:val="00C31B24"/>
    <w:rsid w:val="00C338D9"/>
    <w:rsid w:val="00C34CD3"/>
    <w:rsid w:val="00C35126"/>
    <w:rsid w:val="00C3522F"/>
    <w:rsid w:val="00C359E8"/>
    <w:rsid w:val="00C402DF"/>
    <w:rsid w:val="00C418F8"/>
    <w:rsid w:val="00C4211B"/>
    <w:rsid w:val="00C42A26"/>
    <w:rsid w:val="00C42BC9"/>
    <w:rsid w:val="00C4305C"/>
    <w:rsid w:val="00C43212"/>
    <w:rsid w:val="00C46D2D"/>
    <w:rsid w:val="00C47B2A"/>
    <w:rsid w:val="00C47D77"/>
    <w:rsid w:val="00C50ABC"/>
    <w:rsid w:val="00C5133D"/>
    <w:rsid w:val="00C53046"/>
    <w:rsid w:val="00C54C20"/>
    <w:rsid w:val="00C54D3B"/>
    <w:rsid w:val="00C55913"/>
    <w:rsid w:val="00C5668B"/>
    <w:rsid w:val="00C57034"/>
    <w:rsid w:val="00C576D8"/>
    <w:rsid w:val="00C6082B"/>
    <w:rsid w:val="00C60C16"/>
    <w:rsid w:val="00C60D1E"/>
    <w:rsid w:val="00C616D0"/>
    <w:rsid w:val="00C61B77"/>
    <w:rsid w:val="00C633B7"/>
    <w:rsid w:val="00C6431F"/>
    <w:rsid w:val="00C64E82"/>
    <w:rsid w:val="00C65687"/>
    <w:rsid w:val="00C6607A"/>
    <w:rsid w:val="00C6610C"/>
    <w:rsid w:val="00C66428"/>
    <w:rsid w:val="00C66B8A"/>
    <w:rsid w:val="00C70592"/>
    <w:rsid w:val="00C71204"/>
    <w:rsid w:val="00C727DA"/>
    <w:rsid w:val="00C7296D"/>
    <w:rsid w:val="00C72C04"/>
    <w:rsid w:val="00C735C5"/>
    <w:rsid w:val="00C73A8A"/>
    <w:rsid w:val="00C74079"/>
    <w:rsid w:val="00C75870"/>
    <w:rsid w:val="00C77527"/>
    <w:rsid w:val="00C80811"/>
    <w:rsid w:val="00C80990"/>
    <w:rsid w:val="00C81342"/>
    <w:rsid w:val="00C81E2E"/>
    <w:rsid w:val="00C8205D"/>
    <w:rsid w:val="00C83A97"/>
    <w:rsid w:val="00C83FD5"/>
    <w:rsid w:val="00C84958"/>
    <w:rsid w:val="00C8581C"/>
    <w:rsid w:val="00C86246"/>
    <w:rsid w:val="00C90375"/>
    <w:rsid w:val="00C908BF"/>
    <w:rsid w:val="00C90CD1"/>
    <w:rsid w:val="00C9148C"/>
    <w:rsid w:val="00C91769"/>
    <w:rsid w:val="00C921EC"/>
    <w:rsid w:val="00C9285F"/>
    <w:rsid w:val="00C9335B"/>
    <w:rsid w:val="00C933FC"/>
    <w:rsid w:val="00C9353F"/>
    <w:rsid w:val="00C93D3C"/>
    <w:rsid w:val="00C94940"/>
    <w:rsid w:val="00C94A34"/>
    <w:rsid w:val="00C957D3"/>
    <w:rsid w:val="00C97679"/>
    <w:rsid w:val="00C977DD"/>
    <w:rsid w:val="00C97D87"/>
    <w:rsid w:val="00CA1EE6"/>
    <w:rsid w:val="00CA224F"/>
    <w:rsid w:val="00CA4A31"/>
    <w:rsid w:val="00CA62FF"/>
    <w:rsid w:val="00CA6528"/>
    <w:rsid w:val="00CA659A"/>
    <w:rsid w:val="00CA783C"/>
    <w:rsid w:val="00CA7FE4"/>
    <w:rsid w:val="00CB022A"/>
    <w:rsid w:val="00CB1AF8"/>
    <w:rsid w:val="00CB2739"/>
    <w:rsid w:val="00CB2D9A"/>
    <w:rsid w:val="00CB3396"/>
    <w:rsid w:val="00CB347A"/>
    <w:rsid w:val="00CB44E1"/>
    <w:rsid w:val="00CB5C30"/>
    <w:rsid w:val="00CB6B16"/>
    <w:rsid w:val="00CB75A7"/>
    <w:rsid w:val="00CB762C"/>
    <w:rsid w:val="00CC1508"/>
    <w:rsid w:val="00CC1F4B"/>
    <w:rsid w:val="00CC25A9"/>
    <w:rsid w:val="00CC2BA3"/>
    <w:rsid w:val="00CC31BD"/>
    <w:rsid w:val="00CC35DB"/>
    <w:rsid w:val="00CC52E8"/>
    <w:rsid w:val="00CC6469"/>
    <w:rsid w:val="00CC7141"/>
    <w:rsid w:val="00CC7A45"/>
    <w:rsid w:val="00CC7E40"/>
    <w:rsid w:val="00CD0E55"/>
    <w:rsid w:val="00CD1052"/>
    <w:rsid w:val="00CD1829"/>
    <w:rsid w:val="00CD451E"/>
    <w:rsid w:val="00CD521B"/>
    <w:rsid w:val="00CD575A"/>
    <w:rsid w:val="00CD6885"/>
    <w:rsid w:val="00CD6F5F"/>
    <w:rsid w:val="00CD6F84"/>
    <w:rsid w:val="00CD7499"/>
    <w:rsid w:val="00CD7807"/>
    <w:rsid w:val="00CE1557"/>
    <w:rsid w:val="00CE1C02"/>
    <w:rsid w:val="00CE25E4"/>
    <w:rsid w:val="00CE4D7A"/>
    <w:rsid w:val="00CE5078"/>
    <w:rsid w:val="00CE53E5"/>
    <w:rsid w:val="00CE7056"/>
    <w:rsid w:val="00CE7085"/>
    <w:rsid w:val="00CF0AE9"/>
    <w:rsid w:val="00CF3702"/>
    <w:rsid w:val="00CF3F82"/>
    <w:rsid w:val="00CF463C"/>
    <w:rsid w:val="00CF5A00"/>
    <w:rsid w:val="00CF69B1"/>
    <w:rsid w:val="00CF6B28"/>
    <w:rsid w:val="00CF6C18"/>
    <w:rsid w:val="00CF6D4E"/>
    <w:rsid w:val="00D05140"/>
    <w:rsid w:val="00D05380"/>
    <w:rsid w:val="00D05A32"/>
    <w:rsid w:val="00D06275"/>
    <w:rsid w:val="00D1161A"/>
    <w:rsid w:val="00D12364"/>
    <w:rsid w:val="00D1341E"/>
    <w:rsid w:val="00D16523"/>
    <w:rsid w:val="00D16B71"/>
    <w:rsid w:val="00D20B7D"/>
    <w:rsid w:val="00D212A5"/>
    <w:rsid w:val="00D22255"/>
    <w:rsid w:val="00D223AB"/>
    <w:rsid w:val="00D2376C"/>
    <w:rsid w:val="00D23DD1"/>
    <w:rsid w:val="00D24236"/>
    <w:rsid w:val="00D26568"/>
    <w:rsid w:val="00D266B4"/>
    <w:rsid w:val="00D2730D"/>
    <w:rsid w:val="00D30D5B"/>
    <w:rsid w:val="00D31132"/>
    <w:rsid w:val="00D32EE8"/>
    <w:rsid w:val="00D34829"/>
    <w:rsid w:val="00D35003"/>
    <w:rsid w:val="00D354AF"/>
    <w:rsid w:val="00D3561B"/>
    <w:rsid w:val="00D35AC3"/>
    <w:rsid w:val="00D36090"/>
    <w:rsid w:val="00D376B4"/>
    <w:rsid w:val="00D37E90"/>
    <w:rsid w:val="00D41644"/>
    <w:rsid w:val="00D41F67"/>
    <w:rsid w:val="00D43266"/>
    <w:rsid w:val="00D43322"/>
    <w:rsid w:val="00D45C51"/>
    <w:rsid w:val="00D468EF"/>
    <w:rsid w:val="00D47007"/>
    <w:rsid w:val="00D47036"/>
    <w:rsid w:val="00D50B7D"/>
    <w:rsid w:val="00D5148A"/>
    <w:rsid w:val="00D53442"/>
    <w:rsid w:val="00D5392A"/>
    <w:rsid w:val="00D539B2"/>
    <w:rsid w:val="00D541FF"/>
    <w:rsid w:val="00D545B5"/>
    <w:rsid w:val="00D55A78"/>
    <w:rsid w:val="00D60386"/>
    <w:rsid w:val="00D605EC"/>
    <w:rsid w:val="00D61353"/>
    <w:rsid w:val="00D63334"/>
    <w:rsid w:val="00D6390C"/>
    <w:rsid w:val="00D6468A"/>
    <w:rsid w:val="00D6513A"/>
    <w:rsid w:val="00D6518E"/>
    <w:rsid w:val="00D65384"/>
    <w:rsid w:val="00D656BA"/>
    <w:rsid w:val="00D65C76"/>
    <w:rsid w:val="00D6613E"/>
    <w:rsid w:val="00D663B3"/>
    <w:rsid w:val="00D7040B"/>
    <w:rsid w:val="00D733BE"/>
    <w:rsid w:val="00D7393B"/>
    <w:rsid w:val="00D74D50"/>
    <w:rsid w:val="00D76484"/>
    <w:rsid w:val="00D77043"/>
    <w:rsid w:val="00D775EE"/>
    <w:rsid w:val="00D8125B"/>
    <w:rsid w:val="00D831B7"/>
    <w:rsid w:val="00D8325D"/>
    <w:rsid w:val="00D84173"/>
    <w:rsid w:val="00D84B73"/>
    <w:rsid w:val="00D85C05"/>
    <w:rsid w:val="00D86A1E"/>
    <w:rsid w:val="00D900BA"/>
    <w:rsid w:val="00D906CA"/>
    <w:rsid w:val="00D9118D"/>
    <w:rsid w:val="00D928C9"/>
    <w:rsid w:val="00D933B1"/>
    <w:rsid w:val="00D934FB"/>
    <w:rsid w:val="00D9350D"/>
    <w:rsid w:val="00D94253"/>
    <w:rsid w:val="00D94418"/>
    <w:rsid w:val="00D95FA0"/>
    <w:rsid w:val="00D95FC4"/>
    <w:rsid w:val="00D96D38"/>
    <w:rsid w:val="00D974A5"/>
    <w:rsid w:val="00DA070A"/>
    <w:rsid w:val="00DA1D96"/>
    <w:rsid w:val="00DA22C0"/>
    <w:rsid w:val="00DA3527"/>
    <w:rsid w:val="00DA40EE"/>
    <w:rsid w:val="00DA5004"/>
    <w:rsid w:val="00DA5A3E"/>
    <w:rsid w:val="00DA65B6"/>
    <w:rsid w:val="00DA67E0"/>
    <w:rsid w:val="00DA6DA6"/>
    <w:rsid w:val="00DB12DF"/>
    <w:rsid w:val="00DB1371"/>
    <w:rsid w:val="00DB41AE"/>
    <w:rsid w:val="00DC13E9"/>
    <w:rsid w:val="00DC1778"/>
    <w:rsid w:val="00DC3A57"/>
    <w:rsid w:val="00DC3C0A"/>
    <w:rsid w:val="00DC53AA"/>
    <w:rsid w:val="00DC546B"/>
    <w:rsid w:val="00DC567E"/>
    <w:rsid w:val="00DC5CA5"/>
    <w:rsid w:val="00DC701F"/>
    <w:rsid w:val="00DD118D"/>
    <w:rsid w:val="00DD2706"/>
    <w:rsid w:val="00DD2762"/>
    <w:rsid w:val="00DD5FBB"/>
    <w:rsid w:val="00DD6358"/>
    <w:rsid w:val="00DD6548"/>
    <w:rsid w:val="00DD6785"/>
    <w:rsid w:val="00DD6BA3"/>
    <w:rsid w:val="00DD74AA"/>
    <w:rsid w:val="00DD7BED"/>
    <w:rsid w:val="00DD7D2E"/>
    <w:rsid w:val="00DE0365"/>
    <w:rsid w:val="00DE1432"/>
    <w:rsid w:val="00DE17AF"/>
    <w:rsid w:val="00DE202A"/>
    <w:rsid w:val="00DE363A"/>
    <w:rsid w:val="00DE3E0A"/>
    <w:rsid w:val="00DE52E5"/>
    <w:rsid w:val="00DE54AF"/>
    <w:rsid w:val="00DE65A9"/>
    <w:rsid w:val="00DE74DD"/>
    <w:rsid w:val="00DF0733"/>
    <w:rsid w:val="00DF0760"/>
    <w:rsid w:val="00DF2632"/>
    <w:rsid w:val="00DF2A39"/>
    <w:rsid w:val="00DF2CB6"/>
    <w:rsid w:val="00DF418A"/>
    <w:rsid w:val="00DF4395"/>
    <w:rsid w:val="00DF6C2A"/>
    <w:rsid w:val="00E00B72"/>
    <w:rsid w:val="00E00CB7"/>
    <w:rsid w:val="00E00F39"/>
    <w:rsid w:val="00E019C3"/>
    <w:rsid w:val="00E04481"/>
    <w:rsid w:val="00E05A98"/>
    <w:rsid w:val="00E05B0B"/>
    <w:rsid w:val="00E075C7"/>
    <w:rsid w:val="00E0791D"/>
    <w:rsid w:val="00E110C8"/>
    <w:rsid w:val="00E1196F"/>
    <w:rsid w:val="00E12CC1"/>
    <w:rsid w:val="00E13417"/>
    <w:rsid w:val="00E1394A"/>
    <w:rsid w:val="00E16062"/>
    <w:rsid w:val="00E16D91"/>
    <w:rsid w:val="00E17187"/>
    <w:rsid w:val="00E17A0C"/>
    <w:rsid w:val="00E21109"/>
    <w:rsid w:val="00E21D6B"/>
    <w:rsid w:val="00E2364E"/>
    <w:rsid w:val="00E23C84"/>
    <w:rsid w:val="00E23D25"/>
    <w:rsid w:val="00E24044"/>
    <w:rsid w:val="00E26336"/>
    <w:rsid w:val="00E264DC"/>
    <w:rsid w:val="00E26530"/>
    <w:rsid w:val="00E26941"/>
    <w:rsid w:val="00E26C7A"/>
    <w:rsid w:val="00E2757A"/>
    <w:rsid w:val="00E27E2F"/>
    <w:rsid w:val="00E30A65"/>
    <w:rsid w:val="00E339E5"/>
    <w:rsid w:val="00E3420B"/>
    <w:rsid w:val="00E3588A"/>
    <w:rsid w:val="00E37320"/>
    <w:rsid w:val="00E3736D"/>
    <w:rsid w:val="00E3741F"/>
    <w:rsid w:val="00E37CA9"/>
    <w:rsid w:val="00E37EAC"/>
    <w:rsid w:val="00E404BE"/>
    <w:rsid w:val="00E4056E"/>
    <w:rsid w:val="00E4290D"/>
    <w:rsid w:val="00E43A63"/>
    <w:rsid w:val="00E43FBE"/>
    <w:rsid w:val="00E444BE"/>
    <w:rsid w:val="00E447B1"/>
    <w:rsid w:val="00E4516C"/>
    <w:rsid w:val="00E46EB0"/>
    <w:rsid w:val="00E47F93"/>
    <w:rsid w:val="00E5000B"/>
    <w:rsid w:val="00E507FF"/>
    <w:rsid w:val="00E50EFA"/>
    <w:rsid w:val="00E52BBF"/>
    <w:rsid w:val="00E52DA9"/>
    <w:rsid w:val="00E54091"/>
    <w:rsid w:val="00E54F0D"/>
    <w:rsid w:val="00E567D3"/>
    <w:rsid w:val="00E57D51"/>
    <w:rsid w:val="00E619BB"/>
    <w:rsid w:val="00E62237"/>
    <w:rsid w:val="00E62AA6"/>
    <w:rsid w:val="00E66081"/>
    <w:rsid w:val="00E67C4E"/>
    <w:rsid w:val="00E70381"/>
    <w:rsid w:val="00E703C2"/>
    <w:rsid w:val="00E70BB8"/>
    <w:rsid w:val="00E73255"/>
    <w:rsid w:val="00E735A5"/>
    <w:rsid w:val="00E735AD"/>
    <w:rsid w:val="00E73CD2"/>
    <w:rsid w:val="00E75DA9"/>
    <w:rsid w:val="00E762AA"/>
    <w:rsid w:val="00E762D8"/>
    <w:rsid w:val="00E7790D"/>
    <w:rsid w:val="00E77AE2"/>
    <w:rsid w:val="00E81F4A"/>
    <w:rsid w:val="00E82FE0"/>
    <w:rsid w:val="00E83395"/>
    <w:rsid w:val="00E83A96"/>
    <w:rsid w:val="00E84405"/>
    <w:rsid w:val="00E87778"/>
    <w:rsid w:val="00E90808"/>
    <w:rsid w:val="00E91FC0"/>
    <w:rsid w:val="00E92560"/>
    <w:rsid w:val="00E941C1"/>
    <w:rsid w:val="00E941FF"/>
    <w:rsid w:val="00E95D76"/>
    <w:rsid w:val="00E960F2"/>
    <w:rsid w:val="00E96611"/>
    <w:rsid w:val="00E979F5"/>
    <w:rsid w:val="00EA0706"/>
    <w:rsid w:val="00EA0813"/>
    <w:rsid w:val="00EA0DAB"/>
    <w:rsid w:val="00EA1B31"/>
    <w:rsid w:val="00EA3115"/>
    <w:rsid w:val="00EA3599"/>
    <w:rsid w:val="00EA3C9B"/>
    <w:rsid w:val="00EA3EF9"/>
    <w:rsid w:val="00EA4C25"/>
    <w:rsid w:val="00EA53AB"/>
    <w:rsid w:val="00EA61B6"/>
    <w:rsid w:val="00EA71D7"/>
    <w:rsid w:val="00EA796D"/>
    <w:rsid w:val="00EB0C93"/>
    <w:rsid w:val="00EB1146"/>
    <w:rsid w:val="00EB17F0"/>
    <w:rsid w:val="00EB3084"/>
    <w:rsid w:val="00EB474A"/>
    <w:rsid w:val="00EB6C51"/>
    <w:rsid w:val="00EB7828"/>
    <w:rsid w:val="00EC11A9"/>
    <w:rsid w:val="00EC1232"/>
    <w:rsid w:val="00EC1C32"/>
    <w:rsid w:val="00EC2CBE"/>
    <w:rsid w:val="00EC54F0"/>
    <w:rsid w:val="00EC653A"/>
    <w:rsid w:val="00EC7E8B"/>
    <w:rsid w:val="00ED029A"/>
    <w:rsid w:val="00ED035B"/>
    <w:rsid w:val="00ED03D8"/>
    <w:rsid w:val="00ED1301"/>
    <w:rsid w:val="00ED130A"/>
    <w:rsid w:val="00ED133B"/>
    <w:rsid w:val="00ED1624"/>
    <w:rsid w:val="00ED2EA3"/>
    <w:rsid w:val="00ED31D1"/>
    <w:rsid w:val="00ED33FF"/>
    <w:rsid w:val="00ED5293"/>
    <w:rsid w:val="00ED5FCC"/>
    <w:rsid w:val="00ED64E4"/>
    <w:rsid w:val="00ED667E"/>
    <w:rsid w:val="00ED7BA3"/>
    <w:rsid w:val="00EE0361"/>
    <w:rsid w:val="00EE2B7F"/>
    <w:rsid w:val="00EE3441"/>
    <w:rsid w:val="00EE4BBD"/>
    <w:rsid w:val="00EE5FDE"/>
    <w:rsid w:val="00EE7308"/>
    <w:rsid w:val="00EE74B6"/>
    <w:rsid w:val="00EF13B5"/>
    <w:rsid w:val="00EF14B0"/>
    <w:rsid w:val="00EF17B0"/>
    <w:rsid w:val="00EF1FD5"/>
    <w:rsid w:val="00EF3A23"/>
    <w:rsid w:val="00EF3A69"/>
    <w:rsid w:val="00EF424E"/>
    <w:rsid w:val="00EF4D03"/>
    <w:rsid w:val="00EF5342"/>
    <w:rsid w:val="00EF55A5"/>
    <w:rsid w:val="00EF58B3"/>
    <w:rsid w:val="00EF6A6C"/>
    <w:rsid w:val="00F01160"/>
    <w:rsid w:val="00F018A6"/>
    <w:rsid w:val="00F05270"/>
    <w:rsid w:val="00F05568"/>
    <w:rsid w:val="00F0668E"/>
    <w:rsid w:val="00F10213"/>
    <w:rsid w:val="00F1042B"/>
    <w:rsid w:val="00F10A7C"/>
    <w:rsid w:val="00F11A1B"/>
    <w:rsid w:val="00F12B3A"/>
    <w:rsid w:val="00F14454"/>
    <w:rsid w:val="00F151F7"/>
    <w:rsid w:val="00F152FA"/>
    <w:rsid w:val="00F15568"/>
    <w:rsid w:val="00F15C5C"/>
    <w:rsid w:val="00F16402"/>
    <w:rsid w:val="00F16A4B"/>
    <w:rsid w:val="00F16BBA"/>
    <w:rsid w:val="00F17BFA"/>
    <w:rsid w:val="00F201A8"/>
    <w:rsid w:val="00F20321"/>
    <w:rsid w:val="00F20FD2"/>
    <w:rsid w:val="00F210B7"/>
    <w:rsid w:val="00F21353"/>
    <w:rsid w:val="00F23F9B"/>
    <w:rsid w:val="00F25822"/>
    <w:rsid w:val="00F25B93"/>
    <w:rsid w:val="00F26FC0"/>
    <w:rsid w:val="00F30092"/>
    <w:rsid w:val="00F32E5E"/>
    <w:rsid w:val="00F34B8F"/>
    <w:rsid w:val="00F36537"/>
    <w:rsid w:val="00F37BB9"/>
    <w:rsid w:val="00F40249"/>
    <w:rsid w:val="00F40829"/>
    <w:rsid w:val="00F41CE8"/>
    <w:rsid w:val="00F41F34"/>
    <w:rsid w:val="00F4318C"/>
    <w:rsid w:val="00F4560F"/>
    <w:rsid w:val="00F45637"/>
    <w:rsid w:val="00F46140"/>
    <w:rsid w:val="00F462AD"/>
    <w:rsid w:val="00F46365"/>
    <w:rsid w:val="00F46644"/>
    <w:rsid w:val="00F47A84"/>
    <w:rsid w:val="00F508D5"/>
    <w:rsid w:val="00F52219"/>
    <w:rsid w:val="00F52629"/>
    <w:rsid w:val="00F5343B"/>
    <w:rsid w:val="00F53FF7"/>
    <w:rsid w:val="00F54016"/>
    <w:rsid w:val="00F55907"/>
    <w:rsid w:val="00F56ECE"/>
    <w:rsid w:val="00F601D4"/>
    <w:rsid w:val="00F6075F"/>
    <w:rsid w:val="00F6415C"/>
    <w:rsid w:val="00F64FAB"/>
    <w:rsid w:val="00F66230"/>
    <w:rsid w:val="00F66F0B"/>
    <w:rsid w:val="00F6784F"/>
    <w:rsid w:val="00F70876"/>
    <w:rsid w:val="00F7090A"/>
    <w:rsid w:val="00F7294C"/>
    <w:rsid w:val="00F72BCB"/>
    <w:rsid w:val="00F750B9"/>
    <w:rsid w:val="00F763F9"/>
    <w:rsid w:val="00F769EC"/>
    <w:rsid w:val="00F76E47"/>
    <w:rsid w:val="00F81BE2"/>
    <w:rsid w:val="00F82381"/>
    <w:rsid w:val="00F82397"/>
    <w:rsid w:val="00F825DA"/>
    <w:rsid w:val="00F90DD8"/>
    <w:rsid w:val="00F911DB"/>
    <w:rsid w:val="00F91C0F"/>
    <w:rsid w:val="00F91DF5"/>
    <w:rsid w:val="00F93967"/>
    <w:rsid w:val="00F93C4C"/>
    <w:rsid w:val="00F93DC6"/>
    <w:rsid w:val="00F9407B"/>
    <w:rsid w:val="00F9472B"/>
    <w:rsid w:val="00F94FA4"/>
    <w:rsid w:val="00F95274"/>
    <w:rsid w:val="00F954E3"/>
    <w:rsid w:val="00F95657"/>
    <w:rsid w:val="00F96CFD"/>
    <w:rsid w:val="00F97736"/>
    <w:rsid w:val="00FA1AA6"/>
    <w:rsid w:val="00FA2F96"/>
    <w:rsid w:val="00FA3BE2"/>
    <w:rsid w:val="00FA3F27"/>
    <w:rsid w:val="00FA58CB"/>
    <w:rsid w:val="00FA5BBC"/>
    <w:rsid w:val="00FA633A"/>
    <w:rsid w:val="00FA64AD"/>
    <w:rsid w:val="00FA6D1E"/>
    <w:rsid w:val="00FA6DE1"/>
    <w:rsid w:val="00FB0620"/>
    <w:rsid w:val="00FB12A3"/>
    <w:rsid w:val="00FB1538"/>
    <w:rsid w:val="00FB2443"/>
    <w:rsid w:val="00FB311E"/>
    <w:rsid w:val="00FB4DCE"/>
    <w:rsid w:val="00FB5644"/>
    <w:rsid w:val="00FB5CB6"/>
    <w:rsid w:val="00FB65A3"/>
    <w:rsid w:val="00FB6762"/>
    <w:rsid w:val="00FC02D0"/>
    <w:rsid w:val="00FC11F4"/>
    <w:rsid w:val="00FC13D3"/>
    <w:rsid w:val="00FC1467"/>
    <w:rsid w:val="00FC1DAD"/>
    <w:rsid w:val="00FC1DC3"/>
    <w:rsid w:val="00FC1FBE"/>
    <w:rsid w:val="00FC1FE1"/>
    <w:rsid w:val="00FC268A"/>
    <w:rsid w:val="00FC5AC6"/>
    <w:rsid w:val="00FC5CD8"/>
    <w:rsid w:val="00FC5D15"/>
    <w:rsid w:val="00FC6DE6"/>
    <w:rsid w:val="00FC735F"/>
    <w:rsid w:val="00FD0788"/>
    <w:rsid w:val="00FD17D2"/>
    <w:rsid w:val="00FD1BAD"/>
    <w:rsid w:val="00FD285D"/>
    <w:rsid w:val="00FD3CE5"/>
    <w:rsid w:val="00FD3CF8"/>
    <w:rsid w:val="00FD525F"/>
    <w:rsid w:val="00FD5FCD"/>
    <w:rsid w:val="00FD629E"/>
    <w:rsid w:val="00FD7639"/>
    <w:rsid w:val="00FD7656"/>
    <w:rsid w:val="00FE0A1A"/>
    <w:rsid w:val="00FE27C8"/>
    <w:rsid w:val="00FE2A1E"/>
    <w:rsid w:val="00FE2E27"/>
    <w:rsid w:val="00FE568A"/>
    <w:rsid w:val="00FE58E1"/>
    <w:rsid w:val="00FE7876"/>
    <w:rsid w:val="00FE7B1D"/>
    <w:rsid w:val="00FF18E5"/>
    <w:rsid w:val="00FF2AB6"/>
    <w:rsid w:val="00FF2ADC"/>
    <w:rsid w:val="00FF307B"/>
    <w:rsid w:val="00FF366F"/>
    <w:rsid w:val="00FF3E68"/>
    <w:rsid w:val="00FF4344"/>
    <w:rsid w:val="00FF4776"/>
    <w:rsid w:val="00FF4863"/>
    <w:rsid w:val="00FF5103"/>
    <w:rsid w:val="00FF6A1B"/>
    <w:rsid w:val="00FF7396"/>
    <w:rsid w:val="00FF7AD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C03C807"/>
  <w15:docId w15:val="{E5706AB7-00D9-4713-9D00-76D2060D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40"/>
    <w:pPr>
      <w:spacing w:after="200" w:line="276" w:lineRule="auto"/>
    </w:pPr>
    <w:rPr>
      <w:rFonts w:eastAsia="ヒラギノ角ゴ Pro W3" w:cs="Times New Roman"/>
      <w:color w:val="000000"/>
      <w:sz w:val="22"/>
      <w:szCs w:val="24"/>
      <w:lang w:eastAsia="en-US"/>
    </w:rPr>
  </w:style>
  <w:style w:type="paragraph" w:styleId="Heading2">
    <w:name w:val="heading 2"/>
    <w:next w:val="Normal"/>
    <w:link w:val="Heading2Char"/>
    <w:qFormat/>
    <w:rsid w:val="00CC7E40"/>
    <w:pPr>
      <w:keepNext/>
      <w:outlineLvl w:val="1"/>
    </w:pPr>
    <w:rPr>
      <w:rFonts w:ascii="Helvetica" w:eastAsia="ヒラギノ角ゴ Pro W3" w:hAnsi="Helvetica"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7E40"/>
    <w:rPr>
      <w:rFonts w:ascii="Helvetica" w:eastAsia="ヒラギノ角ゴ Pro W3" w:hAnsi="Helvetica" w:cs="Times New Roman"/>
      <w:b/>
      <w:color w:val="000000"/>
      <w:sz w:val="24"/>
      <w:lang w:val="en-US" w:eastAsia="lv-LV" w:bidi="ar-SA"/>
    </w:rPr>
  </w:style>
  <w:style w:type="character" w:styleId="CommentReference">
    <w:name w:val="annotation reference"/>
    <w:uiPriority w:val="99"/>
    <w:rsid w:val="00CC7E40"/>
    <w:rPr>
      <w:sz w:val="16"/>
      <w:szCs w:val="16"/>
    </w:rPr>
  </w:style>
  <w:style w:type="paragraph" w:styleId="CommentText">
    <w:name w:val="annotation text"/>
    <w:basedOn w:val="Normal"/>
    <w:link w:val="CommentTextChar"/>
    <w:uiPriority w:val="99"/>
    <w:rsid w:val="00CC7E40"/>
    <w:rPr>
      <w:sz w:val="20"/>
      <w:szCs w:val="20"/>
      <w:lang w:eastAsia="x-none"/>
    </w:rPr>
  </w:style>
  <w:style w:type="character" w:customStyle="1" w:styleId="CommentTextChar">
    <w:name w:val="Comment Text Char"/>
    <w:link w:val="CommentText"/>
    <w:uiPriority w:val="99"/>
    <w:rsid w:val="00CC7E40"/>
    <w:rPr>
      <w:rFonts w:ascii="Calibri" w:eastAsia="ヒラギノ角ゴ Pro W3" w:hAnsi="Calibri" w:cs="Times New Roman"/>
      <w:color w:val="000000"/>
      <w:sz w:val="20"/>
      <w:szCs w:val="20"/>
      <w:lang w:val="lv-LV"/>
    </w:rPr>
  </w:style>
  <w:style w:type="paragraph" w:styleId="Title">
    <w:name w:val="Title"/>
    <w:basedOn w:val="Normal"/>
    <w:next w:val="Normal"/>
    <w:link w:val="TitleChar"/>
    <w:qFormat/>
    <w:rsid w:val="00CC7E40"/>
    <w:pPr>
      <w:spacing w:after="0" w:line="240" w:lineRule="auto"/>
      <w:contextualSpacing/>
    </w:pPr>
    <w:rPr>
      <w:rFonts w:ascii="Calibri Light" w:eastAsia="SimSun" w:hAnsi="Calibri Light"/>
      <w:sz w:val="56"/>
      <w:szCs w:val="56"/>
      <w:lang w:val="x-none" w:eastAsia="x-none"/>
    </w:rPr>
  </w:style>
  <w:style w:type="character" w:customStyle="1" w:styleId="TitleChar">
    <w:name w:val="Title Char"/>
    <w:link w:val="Title"/>
    <w:rsid w:val="00CC7E40"/>
    <w:rPr>
      <w:rFonts w:ascii="Calibri Light" w:eastAsia="SimSun" w:hAnsi="Calibri Light" w:cs="Times New Roman"/>
      <w:color w:val="000000"/>
      <w:sz w:val="56"/>
      <w:szCs w:val="56"/>
    </w:rPr>
  </w:style>
  <w:style w:type="paragraph" w:customStyle="1" w:styleId="naiskr">
    <w:name w:val="naiskr"/>
    <w:basedOn w:val="Normal"/>
    <w:rsid w:val="00CC7E40"/>
    <w:pPr>
      <w:spacing w:before="68" w:after="68" w:line="240" w:lineRule="auto"/>
    </w:pPr>
    <w:rPr>
      <w:rFonts w:ascii="Times New Roman" w:eastAsia="Times New Roman" w:hAnsi="Times New Roman"/>
      <w:color w:val="auto"/>
      <w:sz w:val="24"/>
      <w:lang w:eastAsia="lv-LV"/>
    </w:rPr>
  </w:style>
  <w:style w:type="character" w:styleId="BookTitle">
    <w:name w:val="Book Title"/>
    <w:qFormat/>
    <w:rsid w:val="00CC7E40"/>
    <w:rPr>
      <w:b/>
      <w:bCs/>
      <w:smallCaps/>
      <w:spacing w:val="5"/>
    </w:rPr>
  </w:style>
  <w:style w:type="paragraph" w:styleId="BalloonText">
    <w:name w:val="Balloon Text"/>
    <w:basedOn w:val="Normal"/>
    <w:link w:val="BalloonTextChar"/>
    <w:uiPriority w:val="99"/>
    <w:semiHidden/>
    <w:unhideWhenUsed/>
    <w:rsid w:val="00CC7E40"/>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CC7E40"/>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5B3287"/>
    <w:pPr>
      <w:tabs>
        <w:tab w:val="center" w:pos="4153"/>
        <w:tab w:val="right" w:pos="8306"/>
      </w:tabs>
      <w:spacing w:after="0" w:line="240" w:lineRule="auto"/>
    </w:pPr>
    <w:rPr>
      <w:sz w:val="20"/>
      <w:lang w:eastAsia="x-none"/>
    </w:rPr>
  </w:style>
  <w:style w:type="character" w:customStyle="1" w:styleId="HeaderChar">
    <w:name w:val="Header Char"/>
    <w:link w:val="Header"/>
    <w:uiPriority w:val="99"/>
    <w:rsid w:val="005B3287"/>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5B3287"/>
    <w:pPr>
      <w:tabs>
        <w:tab w:val="center" w:pos="4153"/>
        <w:tab w:val="right" w:pos="8306"/>
      </w:tabs>
      <w:spacing w:after="0" w:line="240" w:lineRule="auto"/>
    </w:pPr>
    <w:rPr>
      <w:sz w:val="20"/>
      <w:lang w:eastAsia="x-none"/>
    </w:rPr>
  </w:style>
  <w:style w:type="character" w:customStyle="1" w:styleId="FooterChar">
    <w:name w:val="Footer Char"/>
    <w:link w:val="Footer"/>
    <w:uiPriority w:val="99"/>
    <w:rsid w:val="005B3287"/>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20717B"/>
    <w:pPr>
      <w:spacing w:after="0" w:line="240" w:lineRule="auto"/>
      <w:ind w:left="720"/>
    </w:pPr>
    <w:rPr>
      <w:rFonts w:ascii="Times New Roman" w:eastAsia="Times New Roman" w:hAnsi="Times New Roman"/>
      <w:color w:val="auto"/>
      <w:sz w:val="24"/>
      <w:lang w:val="x-none" w:eastAsia="x-none"/>
    </w:rPr>
  </w:style>
  <w:style w:type="character" w:customStyle="1" w:styleId="tvhtml">
    <w:name w:val="tv_html"/>
    <w:basedOn w:val="DefaultParagraphFont"/>
    <w:rsid w:val="0020717B"/>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ED035B"/>
    <w:pPr>
      <w:spacing w:after="0" w:line="240" w:lineRule="auto"/>
    </w:pPr>
    <w:rPr>
      <w:rFonts w:ascii="Times New Roman" w:eastAsia="Times New Roman" w:hAnsi="Times New Roman"/>
      <w:color w:val="auto"/>
      <w:sz w:val="20"/>
      <w:szCs w:val="20"/>
      <w:lang w:val="x-none" w:eastAsia="x-none"/>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ED035B"/>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ED035B"/>
    <w:rPr>
      <w:vertAlign w:val="superscript"/>
    </w:rPr>
  </w:style>
  <w:style w:type="paragraph" w:styleId="CommentSubject">
    <w:name w:val="annotation subject"/>
    <w:basedOn w:val="CommentText"/>
    <w:next w:val="CommentText"/>
    <w:link w:val="CommentSubjectChar"/>
    <w:uiPriority w:val="99"/>
    <w:semiHidden/>
    <w:unhideWhenUsed/>
    <w:rsid w:val="002F544B"/>
    <w:pPr>
      <w:spacing w:line="240" w:lineRule="auto"/>
    </w:pPr>
    <w:rPr>
      <w:b/>
      <w:bCs/>
    </w:rPr>
  </w:style>
  <w:style w:type="character" w:customStyle="1" w:styleId="CommentSubjectChar">
    <w:name w:val="Comment Subject Char"/>
    <w:link w:val="CommentSubject"/>
    <w:uiPriority w:val="99"/>
    <w:semiHidden/>
    <w:rsid w:val="002F544B"/>
    <w:rPr>
      <w:rFonts w:ascii="Calibri" w:eastAsia="ヒラギノ角ゴ Pro W3" w:hAnsi="Calibri" w:cs="Times New Roman"/>
      <w:b/>
      <w:bCs/>
      <w:color w:val="000000"/>
      <w:sz w:val="20"/>
      <w:szCs w:val="20"/>
      <w:lang w:val="lv-LV"/>
    </w:rPr>
  </w:style>
  <w:style w:type="character" w:styleId="Hyperlink">
    <w:name w:val="Hyperlink"/>
    <w:uiPriority w:val="99"/>
    <w:unhideWhenUsed/>
    <w:rsid w:val="00F46365"/>
    <w:rPr>
      <w:color w:val="0000FF"/>
      <w:u w:val="single"/>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CD521B"/>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next w:val="BlockText"/>
    <w:rsid w:val="006E270E"/>
    <w:pPr>
      <w:spacing w:before="120" w:after="160" w:line="240" w:lineRule="exact"/>
      <w:ind w:firstLine="720"/>
      <w:jc w:val="both"/>
    </w:pPr>
    <w:rPr>
      <w:rFonts w:ascii="Times New Roman" w:eastAsia="Times New Roman" w:hAnsi="Times New Roman"/>
      <w:iCs/>
      <w:color w:val="auto"/>
      <w:sz w:val="24"/>
      <w:lang w:val="en-US"/>
    </w:rPr>
  </w:style>
  <w:style w:type="paragraph" w:styleId="BlockText">
    <w:name w:val="Block Text"/>
    <w:basedOn w:val="Normal"/>
    <w:uiPriority w:val="99"/>
    <w:semiHidden/>
    <w:unhideWhenUsed/>
    <w:rsid w:val="006E270E"/>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SimSun" w:cs="DokChampa"/>
      <w:i/>
      <w:iCs/>
      <w:color w:val="4F81BD"/>
    </w:rPr>
  </w:style>
  <w:style w:type="paragraph" w:styleId="Revision">
    <w:name w:val="Revision"/>
    <w:hidden/>
    <w:uiPriority w:val="99"/>
    <w:semiHidden/>
    <w:rsid w:val="00794005"/>
    <w:rPr>
      <w:rFonts w:eastAsia="ヒラギノ角ゴ Pro W3" w:cs="Times New Roman"/>
      <w:color w:val="000000"/>
      <w:sz w:val="22"/>
      <w:szCs w:val="24"/>
      <w:lang w:eastAsia="en-US"/>
    </w:rPr>
  </w:style>
  <w:style w:type="paragraph" w:customStyle="1" w:styleId="doc-ti2">
    <w:name w:val="doc-ti2"/>
    <w:basedOn w:val="Normal"/>
    <w:rsid w:val="00C3522F"/>
    <w:pPr>
      <w:spacing w:before="240" w:after="120" w:line="312" w:lineRule="atLeast"/>
      <w:jc w:val="center"/>
    </w:pPr>
    <w:rPr>
      <w:rFonts w:ascii="Times New Roman" w:eastAsia="Times New Roman" w:hAnsi="Times New Roman"/>
      <w:b/>
      <w:bCs/>
      <w:color w:val="auto"/>
      <w:sz w:val="24"/>
      <w:lang w:eastAsia="lv-LV"/>
    </w:rPr>
  </w:style>
  <w:style w:type="character" w:styleId="Emphasis">
    <w:name w:val="Emphasis"/>
    <w:uiPriority w:val="20"/>
    <w:qFormat/>
    <w:rsid w:val="00C3522F"/>
    <w:rPr>
      <w:b/>
      <w:bCs/>
      <w:i w:val="0"/>
      <w:iCs w:val="0"/>
    </w:rPr>
  </w:style>
  <w:style w:type="character" w:customStyle="1" w:styleId="st">
    <w:name w:val="st"/>
    <w:basedOn w:val="DefaultParagraphFont"/>
    <w:rsid w:val="00C3522F"/>
  </w:style>
  <w:style w:type="paragraph" w:customStyle="1" w:styleId="Standard">
    <w:name w:val="Standard"/>
    <w:rsid w:val="003E0D62"/>
    <w:pPr>
      <w:suppressAutoHyphens/>
      <w:autoSpaceDN w:val="0"/>
    </w:pPr>
    <w:rPr>
      <w:rFonts w:ascii="Times New Roman" w:hAnsi="Times New Roman" w:cs="Times New Roman"/>
      <w:kern w:val="3"/>
      <w:sz w:val="24"/>
      <w:szCs w:val="22"/>
      <w:lang w:eastAsia="en-US"/>
    </w:rPr>
  </w:style>
  <w:style w:type="paragraph" w:styleId="PlainText">
    <w:name w:val="Plain Text"/>
    <w:basedOn w:val="Normal"/>
    <w:link w:val="PlainTextChar"/>
    <w:uiPriority w:val="99"/>
    <w:unhideWhenUsed/>
    <w:rsid w:val="006436CB"/>
    <w:pPr>
      <w:spacing w:after="0" w:line="240" w:lineRule="auto"/>
    </w:pPr>
    <w:rPr>
      <w:rFonts w:eastAsia="Calibri"/>
      <w:color w:val="auto"/>
      <w:szCs w:val="21"/>
    </w:rPr>
  </w:style>
  <w:style w:type="character" w:customStyle="1" w:styleId="PlainTextChar">
    <w:name w:val="Plain Text Char"/>
    <w:basedOn w:val="DefaultParagraphFont"/>
    <w:link w:val="PlainText"/>
    <w:uiPriority w:val="99"/>
    <w:rsid w:val="006436CB"/>
    <w:rPr>
      <w:rFonts w:cs="Times New Roman"/>
      <w:sz w:val="22"/>
      <w:szCs w:val="21"/>
      <w:lang w:eastAsia="en-US"/>
    </w:rPr>
  </w:style>
  <w:style w:type="paragraph" w:styleId="NoSpacing">
    <w:name w:val="No Spacing"/>
    <w:uiPriority w:val="1"/>
    <w:qFormat/>
    <w:rsid w:val="004F0CDB"/>
    <w:rPr>
      <w:rFonts w:eastAsia="ヒラギノ角ゴ Pro W3" w:cs="Times New Roman"/>
      <w:color w:val="000000"/>
      <w:sz w:val="22"/>
      <w:szCs w:val="24"/>
      <w:lang w:eastAsia="en-US"/>
    </w:rPr>
  </w:style>
  <w:style w:type="paragraph" w:customStyle="1" w:styleId="Default">
    <w:name w:val="Default"/>
    <w:rsid w:val="001C417B"/>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407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3115"/>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CharCharCharChar">
    <w:name w:val="Char Char Char Char"/>
    <w:aliases w:val="Char2"/>
    <w:basedOn w:val="Normal"/>
    <w:next w:val="Normal"/>
    <w:link w:val="FootnoteReference"/>
    <w:rsid w:val="00B84713"/>
    <w:pPr>
      <w:spacing w:after="160" w:line="240" w:lineRule="exact"/>
      <w:jc w:val="both"/>
      <w:textAlignment w:val="baseline"/>
    </w:pPr>
    <w:rPr>
      <w:rFonts w:eastAsia="Calibri" w:cs="DokChampa"/>
      <w:color w:val="auto"/>
      <w:sz w:val="20"/>
      <w:szCs w:val="20"/>
      <w:vertAlign w:val="superscript"/>
      <w:lang w:eastAsia="lv-LV"/>
    </w:rPr>
  </w:style>
  <w:style w:type="paragraph" w:customStyle="1" w:styleId="tv213">
    <w:name w:val="tv213"/>
    <w:basedOn w:val="Normal"/>
    <w:rsid w:val="007566A7"/>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samazinams">
    <w:name w:val="samazinams"/>
    <w:basedOn w:val="DefaultParagraphFont"/>
    <w:rsid w:val="0024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819">
      <w:bodyDiv w:val="1"/>
      <w:marLeft w:val="0"/>
      <w:marRight w:val="0"/>
      <w:marTop w:val="0"/>
      <w:marBottom w:val="0"/>
      <w:divBdr>
        <w:top w:val="none" w:sz="0" w:space="0" w:color="auto"/>
        <w:left w:val="none" w:sz="0" w:space="0" w:color="auto"/>
        <w:bottom w:val="none" w:sz="0" w:space="0" w:color="auto"/>
        <w:right w:val="none" w:sz="0" w:space="0" w:color="auto"/>
      </w:divBdr>
    </w:div>
    <w:div w:id="147134701">
      <w:bodyDiv w:val="1"/>
      <w:marLeft w:val="0"/>
      <w:marRight w:val="0"/>
      <w:marTop w:val="0"/>
      <w:marBottom w:val="0"/>
      <w:divBdr>
        <w:top w:val="none" w:sz="0" w:space="0" w:color="auto"/>
        <w:left w:val="none" w:sz="0" w:space="0" w:color="auto"/>
        <w:bottom w:val="none" w:sz="0" w:space="0" w:color="auto"/>
        <w:right w:val="none" w:sz="0" w:space="0" w:color="auto"/>
      </w:divBdr>
      <w:divsChild>
        <w:div w:id="1507403065">
          <w:marLeft w:val="0"/>
          <w:marRight w:val="0"/>
          <w:marTop w:val="0"/>
          <w:marBottom w:val="0"/>
          <w:divBdr>
            <w:top w:val="none" w:sz="0" w:space="0" w:color="auto"/>
            <w:left w:val="none" w:sz="0" w:space="0" w:color="auto"/>
            <w:bottom w:val="none" w:sz="0" w:space="0" w:color="auto"/>
            <w:right w:val="none" w:sz="0" w:space="0" w:color="auto"/>
          </w:divBdr>
          <w:divsChild>
            <w:div w:id="437138278">
              <w:marLeft w:val="0"/>
              <w:marRight w:val="0"/>
              <w:marTop w:val="0"/>
              <w:marBottom w:val="0"/>
              <w:divBdr>
                <w:top w:val="none" w:sz="0" w:space="0" w:color="auto"/>
                <w:left w:val="none" w:sz="0" w:space="0" w:color="auto"/>
                <w:bottom w:val="none" w:sz="0" w:space="0" w:color="auto"/>
                <w:right w:val="none" w:sz="0" w:space="0" w:color="auto"/>
              </w:divBdr>
              <w:divsChild>
                <w:div w:id="172769715">
                  <w:marLeft w:val="0"/>
                  <w:marRight w:val="0"/>
                  <w:marTop w:val="0"/>
                  <w:marBottom w:val="0"/>
                  <w:divBdr>
                    <w:top w:val="none" w:sz="0" w:space="0" w:color="auto"/>
                    <w:left w:val="none" w:sz="0" w:space="0" w:color="auto"/>
                    <w:bottom w:val="none" w:sz="0" w:space="0" w:color="auto"/>
                    <w:right w:val="none" w:sz="0" w:space="0" w:color="auto"/>
                  </w:divBdr>
                  <w:divsChild>
                    <w:div w:id="1533879359">
                      <w:marLeft w:val="0"/>
                      <w:marRight w:val="0"/>
                      <w:marTop w:val="0"/>
                      <w:marBottom w:val="0"/>
                      <w:divBdr>
                        <w:top w:val="none" w:sz="0" w:space="0" w:color="auto"/>
                        <w:left w:val="none" w:sz="0" w:space="0" w:color="auto"/>
                        <w:bottom w:val="none" w:sz="0" w:space="0" w:color="auto"/>
                        <w:right w:val="none" w:sz="0" w:space="0" w:color="auto"/>
                      </w:divBdr>
                      <w:divsChild>
                        <w:div w:id="696544827">
                          <w:marLeft w:val="0"/>
                          <w:marRight w:val="0"/>
                          <w:marTop w:val="0"/>
                          <w:marBottom w:val="0"/>
                          <w:divBdr>
                            <w:top w:val="none" w:sz="0" w:space="0" w:color="auto"/>
                            <w:left w:val="none" w:sz="0" w:space="0" w:color="auto"/>
                            <w:bottom w:val="none" w:sz="0" w:space="0" w:color="auto"/>
                            <w:right w:val="none" w:sz="0" w:space="0" w:color="auto"/>
                          </w:divBdr>
                          <w:divsChild>
                            <w:div w:id="13237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644138">
      <w:bodyDiv w:val="1"/>
      <w:marLeft w:val="0"/>
      <w:marRight w:val="0"/>
      <w:marTop w:val="0"/>
      <w:marBottom w:val="0"/>
      <w:divBdr>
        <w:top w:val="none" w:sz="0" w:space="0" w:color="auto"/>
        <w:left w:val="none" w:sz="0" w:space="0" w:color="auto"/>
        <w:bottom w:val="none" w:sz="0" w:space="0" w:color="auto"/>
        <w:right w:val="none" w:sz="0" w:space="0" w:color="auto"/>
      </w:divBdr>
    </w:div>
    <w:div w:id="369231166">
      <w:bodyDiv w:val="1"/>
      <w:marLeft w:val="0"/>
      <w:marRight w:val="0"/>
      <w:marTop w:val="0"/>
      <w:marBottom w:val="0"/>
      <w:divBdr>
        <w:top w:val="none" w:sz="0" w:space="0" w:color="auto"/>
        <w:left w:val="none" w:sz="0" w:space="0" w:color="auto"/>
        <w:bottom w:val="none" w:sz="0" w:space="0" w:color="auto"/>
        <w:right w:val="none" w:sz="0" w:space="0" w:color="auto"/>
      </w:divBdr>
    </w:div>
    <w:div w:id="421997211">
      <w:bodyDiv w:val="1"/>
      <w:marLeft w:val="0"/>
      <w:marRight w:val="0"/>
      <w:marTop w:val="0"/>
      <w:marBottom w:val="0"/>
      <w:divBdr>
        <w:top w:val="none" w:sz="0" w:space="0" w:color="auto"/>
        <w:left w:val="none" w:sz="0" w:space="0" w:color="auto"/>
        <w:bottom w:val="none" w:sz="0" w:space="0" w:color="auto"/>
        <w:right w:val="none" w:sz="0" w:space="0" w:color="auto"/>
      </w:divBdr>
    </w:div>
    <w:div w:id="472604976">
      <w:bodyDiv w:val="1"/>
      <w:marLeft w:val="0"/>
      <w:marRight w:val="0"/>
      <w:marTop w:val="0"/>
      <w:marBottom w:val="0"/>
      <w:divBdr>
        <w:top w:val="none" w:sz="0" w:space="0" w:color="auto"/>
        <w:left w:val="none" w:sz="0" w:space="0" w:color="auto"/>
        <w:bottom w:val="none" w:sz="0" w:space="0" w:color="auto"/>
        <w:right w:val="none" w:sz="0" w:space="0" w:color="auto"/>
      </w:divBdr>
    </w:div>
    <w:div w:id="735005870">
      <w:bodyDiv w:val="1"/>
      <w:marLeft w:val="0"/>
      <w:marRight w:val="0"/>
      <w:marTop w:val="0"/>
      <w:marBottom w:val="0"/>
      <w:divBdr>
        <w:top w:val="none" w:sz="0" w:space="0" w:color="auto"/>
        <w:left w:val="none" w:sz="0" w:space="0" w:color="auto"/>
        <w:bottom w:val="none" w:sz="0" w:space="0" w:color="auto"/>
        <w:right w:val="none" w:sz="0" w:space="0" w:color="auto"/>
      </w:divBdr>
      <w:divsChild>
        <w:div w:id="1143276892">
          <w:marLeft w:val="0"/>
          <w:marRight w:val="0"/>
          <w:marTop w:val="0"/>
          <w:marBottom w:val="0"/>
          <w:divBdr>
            <w:top w:val="none" w:sz="0" w:space="0" w:color="auto"/>
            <w:left w:val="none" w:sz="0" w:space="0" w:color="auto"/>
            <w:bottom w:val="none" w:sz="0" w:space="0" w:color="auto"/>
            <w:right w:val="none" w:sz="0" w:space="0" w:color="auto"/>
          </w:divBdr>
          <w:divsChild>
            <w:div w:id="1333876410">
              <w:marLeft w:val="0"/>
              <w:marRight w:val="0"/>
              <w:marTop w:val="0"/>
              <w:marBottom w:val="0"/>
              <w:divBdr>
                <w:top w:val="none" w:sz="0" w:space="0" w:color="auto"/>
                <w:left w:val="none" w:sz="0" w:space="0" w:color="auto"/>
                <w:bottom w:val="none" w:sz="0" w:space="0" w:color="auto"/>
                <w:right w:val="none" w:sz="0" w:space="0" w:color="auto"/>
              </w:divBdr>
              <w:divsChild>
                <w:div w:id="35936865">
                  <w:marLeft w:val="0"/>
                  <w:marRight w:val="0"/>
                  <w:marTop w:val="0"/>
                  <w:marBottom w:val="0"/>
                  <w:divBdr>
                    <w:top w:val="none" w:sz="0" w:space="0" w:color="auto"/>
                    <w:left w:val="none" w:sz="0" w:space="0" w:color="auto"/>
                    <w:bottom w:val="none" w:sz="0" w:space="0" w:color="auto"/>
                    <w:right w:val="none" w:sz="0" w:space="0" w:color="auto"/>
                  </w:divBdr>
                  <w:divsChild>
                    <w:div w:id="1175261669">
                      <w:marLeft w:val="1"/>
                      <w:marRight w:val="1"/>
                      <w:marTop w:val="0"/>
                      <w:marBottom w:val="0"/>
                      <w:divBdr>
                        <w:top w:val="none" w:sz="0" w:space="0" w:color="auto"/>
                        <w:left w:val="none" w:sz="0" w:space="0" w:color="auto"/>
                        <w:bottom w:val="none" w:sz="0" w:space="0" w:color="auto"/>
                        <w:right w:val="none" w:sz="0" w:space="0" w:color="auto"/>
                      </w:divBdr>
                      <w:divsChild>
                        <w:div w:id="1593511849">
                          <w:marLeft w:val="0"/>
                          <w:marRight w:val="0"/>
                          <w:marTop w:val="0"/>
                          <w:marBottom w:val="0"/>
                          <w:divBdr>
                            <w:top w:val="none" w:sz="0" w:space="0" w:color="auto"/>
                            <w:left w:val="none" w:sz="0" w:space="0" w:color="auto"/>
                            <w:bottom w:val="none" w:sz="0" w:space="0" w:color="auto"/>
                            <w:right w:val="none" w:sz="0" w:space="0" w:color="auto"/>
                          </w:divBdr>
                          <w:divsChild>
                            <w:div w:id="407459068">
                              <w:marLeft w:val="0"/>
                              <w:marRight w:val="0"/>
                              <w:marTop w:val="0"/>
                              <w:marBottom w:val="360"/>
                              <w:divBdr>
                                <w:top w:val="none" w:sz="0" w:space="0" w:color="auto"/>
                                <w:left w:val="none" w:sz="0" w:space="0" w:color="auto"/>
                                <w:bottom w:val="none" w:sz="0" w:space="0" w:color="auto"/>
                                <w:right w:val="none" w:sz="0" w:space="0" w:color="auto"/>
                              </w:divBdr>
                              <w:divsChild>
                                <w:div w:id="1186167000">
                                  <w:marLeft w:val="0"/>
                                  <w:marRight w:val="0"/>
                                  <w:marTop w:val="0"/>
                                  <w:marBottom w:val="0"/>
                                  <w:divBdr>
                                    <w:top w:val="none" w:sz="0" w:space="0" w:color="auto"/>
                                    <w:left w:val="none" w:sz="0" w:space="0" w:color="auto"/>
                                    <w:bottom w:val="none" w:sz="0" w:space="0" w:color="auto"/>
                                    <w:right w:val="none" w:sz="0" w:space="0" w:color="auto"/>
                                  </w:divBdr>
                                  <w:divsChild>
                                    <w:div w:id="11657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332780">
      <w:bodyDiv w:val="1"/>
      <w:marLeft w:val="0"/>
      <w:marRight w:val="0"/>
      <w:marTop w:val="0"/>
      <w:marBottom w:val="0"/>
      <w:divBdr>
        <w:top w:val="none" w:sz="0" w:space="0" w:color="auto"/>
        <w:left w:val="none" w:sz="0" w:space="0" w:color="auto"/>
        <w:bottom w:val="none" w:sz="0" w:space="0" w:color="auto"/>
        <w:right w:val="none" w:sz="0" w:space="0" w:color="auto"/>
      </w:divBdr>
    </w:div>
    <w:div w:id="854343511">
      <w:bodyDiv w:val="1"/>
      <w:marLeft w:val="0"/>
      <w:marRight w:val="0"/>
      <w:marTop w:val="0"/>
      <w:marBottom w:val="0"/>
      <w:divBdr>
        <w:top w:val="none" w:sz="0" w:space="0" w:color="auto"/>
        <w:left w:val="none" w:sz="0" w:space="0" w:color="auto"/>
        <w:bottom w:val="none" w:sz="0" w:space="0" w:color="auto"/>
        <w:right w:val="none" w:sz="0" w:space="0" w:color="auto"/>
      </w:divBdr>
    </w:div>
    <w:div w:id="881555140">
      <w:bodyDiv w:val="1"/>
      <w:marLeft w:val="0"/>
      <w:marRight w:val="0"/>
      <w:marTop w:val="0"/>
      <w:marBottom w:val="0"/>
      <w:divBdr>
        <w:top w:val="none" w:sz="0" w:space="0" w:color="auto"/>
        <w:left w:val="none" w:sz="0" w:space="0" w:color="auto"/>
        <w:bottom w:val="none" w:sz="0" w:space="0" w:color="auto"/>
        <w:right w:val="none" w:sz="0" w:space="0" w:color="auto"/>
      </w:divBdr>
    </w:div>
    <w:div w:id="939797963">
      <w:bodyDiv w:val="1"/>
      <w:marLeft w:val="0"/>
      <w:marRight w:val="0"/>
      <w:marTop w:val="0"/>
      <w:marBottom w:val="0"/>
      <w:divBdr>
        <w:top w:val="none" w:sz="0" w:space="0" w:color="auto"/>
        <w:left w:val="none" w:sz="0" w:space="0" w:color="auto"/>
        <w:bottom w:val="none" w:sz="0" w:space="0" w:color="auto"/>
        <w:right w:val="none" w:sz="0" w:space="0" w:color="auto"/>
      </w:divBdr>
    </w:div>
    <w:div w:id="1017341744">
      <w:bodyDiv w:val="1"/>
      <w:marLeft w:val="0"/>
      <w:marRight w:val="0"/>
      <w:marTop w:val="0"/>
      <w:marBottom w:val="0"/>
      <w:divBdr>
        <w:top w:val="none" w:sz="0" w:space="0" w:color="auto"/>
        <w:left w:val="none" w:sz="0" w:space="0" w:color="auto"/>
        <w:bottom w:val="none" w:sz="0" w:space="0" w:color="auto"/>
        <w:right w:val="none" w:sz="0" w:space="0" w:color="auto"/>
      </w:divBdr>
    </w:div>
    <w:div w:id="1024556775">
      <w:bodyDiv w:val="1"/>
      <w:marLeft w:val="0"/>
      <w:marRight w:val="0"/>
      <w:marTop w:val="0"/>
      <w:marBottom w:val="0"/>
      <w:divBdr>
        <w:top w:val="none" w:sz="0" w:space="0" w:color="auto"/>
        <w:left w:val="none" w:sz="0" w:space="0" w:color="auto"/>
        <w:bottom w:val="none" w:sz="0" w:space="0" w:color="auto"/>
        <w:right w:val="none" w:sz="0" w:space="0" w:color="auto"/>
      </w:divBdr>
    </w:div>
    <w:div w:id="1096747180">
      <w:bodyDiv w:val="1"/>
      <w:marLeft w:val="0"/>
      <w:marRight w:val="0"/>
      <w:marTop w:val="0"/>
      <w:marBottom w:val="0"/>
      <w:divBdr>
        <w:top w:val="none" w:sz="0" w:space="0" w:color="auto"/>
        <w:left w:val="none" w:sz="0" w:space="0" w:color="auto"/>
        <w:bottom w:val="none" w:sz="0" w:space="0" w:color="auto"/>
        <w:right w:val="none" w:sz="0" w:space="0" w:color="auto"/>
      </w:divBdr>
    </w:div>
    <w:div w:id="1199392718">
      <w:bodyDiv w:val="1"/>
      <w:marLeft w:val="0"/>
      <w:marRight w:val="0"/>
      <w:marTop w:val="0"/>
      <w:marBottom w:val="0"/>
      <w:divBdr>
        <w:top w:val="none" w:sz="0" w:space="0" w:color="auto"/>
        <w:left w:val="none" w:sz="0" w:space="0" w:color="auto"/>
        <w:bottom w:val="none" w:sz="0" w:space="0" w:color="auto"/>
        <w:right w:val="none" w:sz="0" w:space="0" w:color="auto"/>
      </w:divBdr>
    </w:div>
    <w:div w:id="1288048896">
      <w:bodyDiv w:val="1"/>
      <w:marLeft w:val="0"/>
      <w:marRight w:val="0"/>
      <w:marTop w:val="0"/>
      <w:marBottom w:val="0"/>
      <w:divBdr>
        <w:top w:val="none" w:sz="0" w:space="0" w:color="auto"/>
        <w:left w:val="none" w:sz="0" w:space="0" w:color="auto"/>
        <w:bottom w:val="none" w:sz="0" w:space="0" w:color="auto"/>
        <w:right w:val="none" w:sz="0" w:space="0" w:color="auto"/>
      </w:divBdr>
    </w:div>
    <w:div w:id="1343894800">
      <w:bodyDiv w:val="1"/>
      <w:marLeft w:val="0"/>
      <w:marRight w:val="0"/>
      <w:marTop w:val="0"/>
      <w:marBottom w:val="0"/>
      <w:divBdr>
        <w:top w:val="none" w:sz="0" w:space="0" w:color="auto"/>
        <w:left w:val="none" w:sz="0" w:space="0" w:color="auto"/>
        <w:bottom w:val="none" w:sz="0" w:space="0" w:color="auto"/>
        <w:right w:val="none" w:sz="0" w:space="0" w:color="auto"/>
      </w:divBdr>
    </w:div>
    <w:div w:id="1408846539">
      <w:bodyDiv w:val="1"/>
      <w:marLeft w:val="0"/>
      <w:marRight w:val="0"/>
      <w:marTop w:val="0"/>
      <w:marBottom w:val="0"/>
      <w:divBdr>
        <w:top w:val="none" w:sz="0" w:space="0" w:color="auto"/>
        <w:left w:val="none" w:sz="0" w:space="0" w:color="auto"/>
        <w:bottom w:val="none" w:sz="0" w:space="0" w:color="auto"/>
        <w:right w:val="none" w:sz="0" w:space="0" w:color="auto"/>
      </w:divBdr>
    </w:div>
    <w:div w:id="1826437993">
      <w:bodyDiv w:val="1"/>
      <w:marLeft w:val="0"/>
      <w:marRight w:val="0"/>
      <w:marTop w:val="0"/>
      <w:marBottom w:val="0"/>
      <w:divBdr>
        <w:top w:val="none" w:sz="0" w:space="0" w:color="auto"/>
        <w:left w:val="none" w:sz="0" w:space="0" w:color="auto"/>
        <w:bottom w:val="none" w:sz="0" w:space="0" w:color="auto"/>
        <w:right w:val="none" w:sz="0" w:space="0" w:color="auto"/>
      </w:divBdr>
    </w:div>
    <w:div w:id="1832913357">
      <w:bodyDiv w:val="1"/>
      <w:marLeft w:val="0"/>
      <w:marRight w:val="0"/>
      <w:marTop w:val="0"/>
      <w:marBottom w:val="0"/>
      <w:divBdr>
        <w:top w:val="none" w:sz="0" w:space="0" w:color="auto"/>
        <w:left w:val="none" w:sz="0" w:space="0" w:color="auto"/>
        <w:bottom w:val="none" w:sz="0" w:space="0" w:color="auto"/>
        <w:right w:val="none" w:sz="0" w:space="0" w:color="auto"/>
      </w:divBdr>
    </w:div>
    <w:div w:id="1941596950">
      <w:bodyDiv w:val="1"/>
      <w:marLeft w:val="0"/>
      <w:marRight w:val="0"/>
      <w:marTop w:val="0"/>
      <w:marBottom w:val="0"/>
      <w:divBdr>
        <w:top w:val="none" w:sz="0" w:space="0" w:color="auto"/>
        <w:left w:val="none" w:sz="0" w:space="0" w:color="auto"/>
        <w:bottom w:val="none" w:sz="0" w:space="0" w:color="auto"/>
        <w:right w:val="none" w:sz="0" w:space="0" w:color="auto"/>
      </w:divBdr>
    </w:div>
    <w:div w:id="21072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6.vid.gov.lv/VID_PDB/NPA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6.vid.gov.lv/VID_PDB/NPAR"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environment/gpp/eu_gpp_criteria_en.ht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esfon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C7BA972ED344AAB55DF5B3BF82320" ma:contentTypeVersion="2" ma:contentTypeDescription="Create a new document." ma:contentTypeScope="" ma:versionID="4fc7715f13f6893001b43b345b4a92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6F35-AC17-4FA9-845D-E1886E4C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955343-65FD-46E9-BAD7-620D998CFF9D}">
  <ds:schemaRefs>
    <ds:schemaRef ds:uri="http://schemas.microsoft.com/sharepoint/v3/contenttype/forms"/>
  </ds:schemaRefs>
</ds:datastoreItem>
</file>

<file path=customXml/itemProps3.xml><?xml version="1.0" encoding="utf-8"?>
<ds:datastoreItem xmlns:ds="http://schemas.openxmlformats.org/officeDocument/2006/customXml" ds:itemID="{20F49240-461C-425C-BD9C-7CD96F16C767}">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9BA687C-2F8C-4403-991E-F89D0CC6945B}">
  <ds:schemaRefs>
    <ds:schemaRef ds:uri="http://schemas.microsoft.com/office/2006/metadata/longProperties"/>
  </ds:schemaRefs>
</ds:datastoreItem>
</file>

<file path=customXml/itemProps5.xml><?xml version="1.0" encoding="utf-8"?>
<ds:datastoreItem xmlns:ds="http://schemas.openxmlformats.org/officeDocument/2006/customXml" ds:itemID="{90234B77-8D66-4A50-8F63-5313FC39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43551</Words>
  <Characters>24825</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Projektu iesniegumu vērtēšanas kritēriji</dc:subject>
  <dc:creator>Evelina Bole</dc:creator>
  <dc:description>kristine.grundmane@izm.gov.lv; 67047943</dc:description>
  <cp:lastModifiedBy>Agrita Ķepīte</cp:lastModifiedBy>
  <cp:revision>5</cp:revision>
  <cp:lastPrinted>2019-01-29T08:20:00Z</cp:lastPrinted>
  <dcterms:created xsi:type="dcterms:W3CDTF">2019-02-05T07:27:00Z</dcterms:created>
  <dcterms:modified xsi:type="dcterms:W3CDTF">2019-02-05T07:34:00Z</dcterms:modified>
  <cp:category>Izglītības un zinātnes ministrija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y fmtid="{D5CDD505-2E9C-101B-9397-08002B2CF9AE}" pid="3" name="kartiba">
    <vt:lpwstr>69</vt:lpwstr>
  </property>
  <property fmtid="{D5CDD505-2E9C-101B-9397-08002B2CF9AE}" pid="4" name="Apraksts">
    <vt:lpwstr>Kritēriji PRECIZĒTI</vt:lpwstr>
  </property>
  <property fmtid="{D5CDD505-2E9C-101B-9397-08002B2CF9AE}" pid="5" name="Sede">
    <vt:lpwstr>29.01.2015. 8AK (IZM 8.3.1.SAM)</vt:lpwstr>
  </property>
  <property fmtid="{D5CDD505-2E9C-101B-9397-08002B2CF9AE}" pid="6" name="WorkflowChangePath">
    <vt:lpwstr>62de6b22-8c5c-435a-b322-e6d4ca62170b,3;62de6b22-8c5c-435a-b322-e6d4ca62170b,3;62de6b22-8c5c-435a-b322-e6d4ca62170b,3;62de6b22-8c5c-435a-b322-e6d4ca62170b,3;</vt:lpwstr>
  </property>
  <property fmtid="{D5CDD505-2E9C-101B-9397-08002B2CF9AE}" pid="7" name="Kom">
    <vt:lpwstr>8.Izglītības, prasmju un mūžizglītības prioritārā virziena apakškomiteja</vt:lpwstr>
  </property>
</Properties>
</file>