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058" w:rsidRPr="00F835E8" w:rsidRDefault="00D75058" w:rsidP="004D50DA">
      <w:pPr>
        <w:spacing w:after="0"/>
        <w:rPr>
          <w:b/>
        </w:rPr>
      </w:pPr>
      <w:r w:rsidRPr="00F835E8">
        <w:rPr>
          <w:b/>
        </w:rPr>
        <w:t>Pēc noteikumiem, projekta iesniedzējiem ir jābūt reģistrētiem sociālo pakalpojumu sniedzēju reģistrā. Mēs neesam reģistrēti sociālo pakalpojumu sniedzēju reģistrā.</w:t>
      </w:r>
    </w:p>
    <w:p w:rsidR="00D75058" w:rsidRPr="00F835E8" w:rsidRDefault="00D75058" w:rsidP="004D50DA">
      <w:pPr>
        <w:spacing w:after="0"/>
        <w:rPr>
          <w:b/>
        </w:rPr>
      </w:pPr>
      <w:r w:rsidRPr="00F835E8">
        <w:rPr>
          <w:b/>
        </w:rPr>
        <w:t xml:space="preserve">Bet ir paredzēts kopā ar </w:t>
      </w:r>
      <w:r w:rsidR="004D50DA" w:rsidRPr="00F835E8">
        <w:rPr>
          <w:b/>
        </w:rPr>
        <w:t xml:space="preserve">citu </w:t>
      </w:r>
      <w:r w:rsidRPr="00F835E8">
        <w:rPr>
          <w:b/>
        </w:rPr>
        <w:t>biedrīb</w:t>
      </w:r>
      <w:r w:rsidR="004D50DA" w:rsidRPr="00F835E8">
        <w:rPr>
          <w:b/>
        </w:rPr>
        <w:t xml:space="preserve">u </w:t>
      </w:r>
      <w:r w:rsidRPr="00F835E8">
        <w:rPr>
          <w:b/>
        </w:rPr>
        <w:t xml:space="preserve"> (viņi ir reģistrēti sociālo pakalpojumu sniedzēju reģistrā) īstenot darbības programmu. Vai tas ir iespējams uz sadarbības līguma pamata vai kāda cita dokumenta? Vai arī tas nav iespējams?</w:t>
      </w:r>
    </w:p>
    <w:p w:rsidR="00D75058" w:rsidRPr="004D50DA" w:rsidRDefault="00D75058" w:rsidP="009D12C4">
      <w:pPr>
        <w:jc w:val="both"/>
        <w:rPr>
          <w:i/>
          <w:color w:val="4472C4" w:themeColor="accent5"/>
        </w:rPr>
      </w:pPr>
      <w:r w:rsidRPr="004D50DA">
        <w:rPr>
          <w:i/>
          <w:color w:val="4472C4" w:themeColor="accent5"/>
        </w:rPr>
        <w:t xml:space="preserve">Saskaņā ar MK noteikumu </w:t>
      </w:r>
      <w:r w:rsidR="007752BE" w:rsidRPr="004D50DA">
        <w:rPr>
          <w:i/>
          <w:color w:val="4472C4" w:themeColor="accent5"/>
        </w:rPr>
        <w:t xml:space="preserve">Nr.291 </w:t>
      </w:r>
      <w:r w:rsidRPr="004D50DA">
        <w:rPr>
          <w:i/>
          <w:color w:val="4472C4" w:themeColor="accent5"/>
        </w:rPr>
        <w:t>12.punktu projekta iesniedzējam ir jābūt reģistrētam sociālo pakalpojumu reģistrā. Šajā pasākumā nav paredzēti sadarbības partneri</w:t>
      </w:r>
      <w:r w:rsidR="009D12C4" w:rsidRPr="004D50DA">
        <w:rPr>
          <w:i/>
          <w:color w:val="4472C4" w:themeColor="accent5"/>
        </w:rPr>
        <w:t>, projektu iesniedz biedrība/</w:t>
      </w:r>
      <w:r w:rsidR="003E2C72" w:rsidRPr="004D50DA">
        <w:rPr>
          <w:i/>
          <w:color w:val="4472C4" w:themeColor="accent5"/>
        </w:rPr>
        <w:t>nodibinājums, bet ja</w:t>
      </w:r>
      <w:r w:rsidR="00147C72" w:rsidRPr="004D50DA">
        <w:rPr>
          <w:i/>
          <w:color w:val="4472C4" w:themeColor="accent5"/>
        </w:rPr>
        <w:t xml:space="preserve"> nepieciešams  uz pakalpojuma līguma pamata </w:t>
      </w:r>
      <w:r w:rsidR="00676E49" w:rsidRPr="004D50DA">
        <w:rPr>
          <w:i/>
          <w:color w:val="4472C4" w:themeColor="accent5"/>
        </w:rPr>
        <w:t xml:space="preserve">var </w:t>
      </w:r>
      <w:r w:rsidR="00D25BEF" w:rsidRPr="004D50DA">
        <w:rPr>
          <w:i/>
          <w:color w:val="4472C4" w:themeColor="accent5"/>
        </w:rPr>
        <w:t>piesaistīt nepieciešamos</w:t>
      </w:r>
      <w:r w:rsidR="00147C72" w:rsidRPr="004D50DA">
        <w:rPr>
          <w:i/>
          <w:color w:val="4472C4" w:themeColor="accent5"/>
        </w:rPr>
        <w:t xml:space="preserve"> speciālistu</w:t>
      </w:r>
      <w:r w:rsidR="00D25BEF" w:rsidRPr="004D50DA">
        <w:rPr>
          <w:i/>
          <w:color w:val="4472C4" w:themeColor="accent5"/>
        </w:rPr>
        <w:t>s</w:t>
      </w:r>
      <w:r w:rsidR="00147C72" w:rsidRPr="004D50DA">
        <w:rPr>
          <w:i/>
          <w:color w:val="4472C4" w:themeColor="accent5"/>
        </w:rPr>
        <w:t xml:space="preserve"> </w:t>
      </w:r>
      <w:r w:rsidR="00676E49" w:rsidRPr="004D50DA">
        <w:rPr>
          <w:i/>
          <w:color w:val="4472C4" w:themeColor="accent5"/>
        </w:rPr>
        <w:t>no c</w:t>
      </w:r>
      <w:r w:rsidR="003E2C72" w:rsidRPr="004D50DA">
        <w:rPr>
          <w:i/>
          <w:color w:val="4472C4" w:themeColor="accent5"/>
        </w:rPr>
        <w:t>itām organizācijām</w:t>
      </w:r>
      <w:r w:rsidRPr="004D50DA">
        <w:rPr>
          <w:i/>
          <w:color w:val="4472C4" w:themeColor="accent5"/>
        </w:rPr>
        <w:t xml:space="preserve">. </w:t>
      </w:r>
    </w:p>
    <w:p w:rsidR="007439E8" w:rsidRPr="00F835E8" w:rsidRDefault="004D50DA" w:rsidP="004D50DA">
      <w:pPr>
        <w:spacing w:after="0"/>
        <w:rPr>
          <w:b/>
        </w:rPr>
      </w:pPr>
      <w:r w:rsidRPr="00F835E8">
        <w:rPr>
          <w:b/>
        </w:rPr>
        <w:t>K</w:t>
      </w:r>
      <w:r w:rsidR="00D75058" w:rsidRPr="00F835E8">
        <w:rPr>
          <w:b/>
        </w:rPr>
        <w:t xml:space="preserve">ādas prasības ir speciālistiem, kuri nodrošinās to bērnu pieskatīšanu, aprūpi un </w:t>
      </w:r>
      <w:proofErr w:type="spellStart"/>
      <w:r w:rsidR="00D75058" w:rsidRPr="00F835E8">
        <w:rPr>
          <w:b/>
        </w:rPr>
        <w:t>attelpas</w:t>
      </w:r>
      <w:proofErr w:type="spellEnd"/>
      <w:r w:rsidR="00D75058" w:rsidRPr="00F835E8">
        <w:rPr>
          <w:b/>
        </w:rPr>
        <w:t xml:space="preserve"> brīža pakalpojumus. Kādas prasības ir izvirzītas speciālistiem, lai varētu sniegt augstāk minētos pakalpojumus?</w:t>
      </w:r>
    </w:p>
    <w:p w:rsidR="0007753D" w:rsidRPr="004D50DA" w:rsidRDefault="00264EE4" w:rsidP="004D50DA">
      <w:pPr>
        <w:spacing w:after="0"/>
        <w:jc w:val="both"/>
        <w:rPr>
          <w:i/>
          <w:color w:val="4472C4" w:themeColor="accent5"/>
        </w:rPr>
      </w:pPr>
      <w:r w:rsidRPr="004D50DA">
        <w:rPr>
          <w:i/>
          <w:color w:val="4472C4" w:themeColor="accent5"/>
        </w:rPr>
        <w:t>Speciālistam jābūt attiecīgai izglītībai, sertifikātam un jābūt reģistrētam ārstniecības personu reģistrā</w:t>
      </w:r>
      <w:r w:rsidR="00D25BEF" w:rsidRPr="004D50DA">
        <w:rPr>
          <w:i/>
          <w:color w:val="4472C4" w:themeColor="accent5"/>
        </w:rPr>
        <w:t>.</w:t>
      </w:r>
    </w:p>
    <w:p w:rsidR="00396139" w:rsidRPr="00396139" w:rsidRDefault="00396139" w:rsidP="00396139">
      <w:pPr>
        <w:jc w:val="both"/>
        <w:rPr>
          <w:b/>
        </w:rPr>
      </w:pPr>
    </w:p>
    <w:p w:rsidR="00396139" w:rsidRPr="00F835E8" w:rsidRDefault="00396139" w:rsidP="00396139">
      <w:pPr>
        <w:jc w:val="both"/>
        <w:rPr>
          <w:b/>
        </w:rPr>
      </w:pPr>
      <w:r w:rsidRPr="00F835E8">
        <w:rPr>
          <w:b/>
        </w:rPr>
        <w:t>Vai būs akceptēts projekta atlasei projekts saistīts ar mobilitātes (specializēta transporta) pakalpojumiem, kas ir iesniegts no SIA ar sociālo uzņēmēja statusu?</w:t>
      </w:r>
    </w:p>
    <w:p w:rsidR="00C74E37" w:rsidRDefault="00827548" w:rsidP="004D50DA">
      <w:pPr>
        <w:jc w:val="both"/>
        <w:rPr>
          <w:i/>
          <w:color w:val="4472C4" w:themeColor="accent5"/>
        </w:rPr>
      </w:pPr>
      <w:r w:rsidRPr="004D50DA">
        <w:rPr>
          <w:i/>
          <w:color w:val="4472C4" w:themeColor="accent5"/>
        </w:rPr>
        <w:t xml:space="preserve">Pasākuma 9.2.2.3. ietvaros pakalpojumi, kas sniegti saistībā ar specializēto transportu dod papildpunktus pie projekta vērtēšanas, bet saskaņā ar MK noteikumu Nr.291 15.punktu projektā atbalstāmās darbības ir sabiedrībā balstītu sociālo pakalpojumu sniegšana (sociālās rehabilitācijas pakalpojumi, dienas aprūpes centra pakalpojumi, īslaicīga aprūpe jeb “atelpas brīža” pakalpojumi un aprūpe mājās), materiāltehniskā nodrošinājuma iegāde, finansējuma saņēmēja speciālistu </w:t>
      </w:r>
      <w:proofErr w:type="spellStart"/>
      <w:r w:rsidRPr="004D50DA">
        <w:rPr>
          <w:i/>
          <w:color w:val="4472C4" w:themeColor="accent5"/>
        </w:rPr>
        <w:t>supervīzijas</w:t>
      </w:r>
      <w:proofErr w:type="spellEnd"/>
      <w:r w:rsidRPr="004D50DA">
        <w:rPr>
          <w:i/>
          <w:color w:val="4472C4" w:themeColor="accent5"/>
        </w:rPr>
        <w:t xml:space="preserve"> un apmācības, publicitātes pasākumi, pr</w:t>
      </w:r>
      <w:r w:rsidR="004D50DA">
        <w:rPr>
          <w:i/>
          <w:color w:val="4472C4" w:themeColor="accent5"/>
        </w:rPr>
        <w:t xml:space="preserve">ojekta vadība un tā īstenošanas </w:t>
      </w:r>
      <w:r w:rsidRPr="004D50DA">
        <w:rPr>
          <w:i/>
          <w:color w:val="4472C4" w:themeColor="accent5"/>
        </w:rPr>
        <w:t xml:space="preserve">nodrošināšana.   </w:t>
      </w:r>
      <w:r w:rsidRPr="004D50DA">
        <w:rPr>
          <w:i/>
          <w:color w:val="4472C4" w:themeColor="accent5"/>
        </w:rPr>
        <w:br/>
        <w:t xml:space="preserve">Savukārt MK noteikumu Nr.291 16., 17. un 18. punkti nosaka, kādas izmaksas ir attiecināmas projekta ietvaros, t.i. 1)  tiešās attiecināmās personāla izmaksas - projekta iesniedzēja administratīvā un īstenošanas personāla atlīdzības izmaksas, 2) pārējās attiecināmās izmaksas - 40 % no tiešajām attiecināmām personāla izmaksām un tās plāno citu izdevumu segšanai, kas nepieciešamas sabiedrībā balstītu sociālo pakalpojumu sniegšanai (piem. specializētā transporta izmaksas, kas nepieciešamas pakalpojuma sniegšanai). </w:t>
      </w:r>
      <w:r w:rsidRPr="004D50DA">
        <w:rPr>
          <w:i/>
          <w:color w:val="4472C4" w:themeColor="accent5"/>
        </w:rPr>
        <w:br/>
        <w:t>Saskaņā ar MK noteikumu Nr.291 12. pantu projekta iesniedzējs pasākuma ietvaros ir biedrība un nodibinājums. Projekta iesniedzēja atbilstība tiks pārbaudīta saskaņā ar MK noteikumu “Biedrības un nodibinājuma likums” 3.pantu, kas nosaka, ka biedrība un nodibinājums iegūst juridiskās persona statusu ar brīdi, kad tie ierakstīti biedrību un nodibinājumu reģistrā. Savukārt specializētā transporta izmaksas ir uz pakalpojuma (uzņēmuma) līguma pamata un tās ir iekļaujamas pārējās attiecināmās izmaksās.</w:t>
      </w:r>
    </w:p>
    <w:p w:rsidR="00F835E8" w:rsidRPr="00F835E8" w:rsidRDefault="00F835E8" w:rsidP="00F835E8">
      <w:pPr>
        <w:spacing w:after="0"/>
        <w:jc w:val="both"/>
        <w:rPr>
          <w:b/>
        </w:rPr>
      </w:pPr>
      <w:r w:rsidRPr="00F835E8">
        <w:rPr>
          <w:b/>
        </w:rPr>
        <w:t>Vai projekta budžetā var iekļaut speciālistu mācības kuras notiks novembrī?</w:t>
      </w:r>
    </w:p>
    <w:p w:rsidR="00F835E8" w:rsidRDefault="00F835E8" w:rsidP="00F835E8">
      <w:pPr>
        <w:spacing w:after="0"/>
        <w:jc w:val="both"/>
        <w:rPr>
          <w:i/>
          <w:color w:val="4472C4" w:themeColor="accent5"/>
        </w:rPr>
      </w:pPr>
      <w:r w:rsidRPr="00F835E8">
        <w:rPr>
          <w:i/>
          <w:color w:val="4472C4" w:themeColor="accent5"/>
        </w:rPr>
        <w:t>Saskaņā ar MK noteikumu Nr.291 9.punktu izmaksas ir attiecināmas no dienas, kad noslēgts līgums par projekta īstenošanu. Tas nozīmē, ka speciālistu mācības kuras notiek pirms projekta</w:t>
      </w:r>
      <w:r>
        <w:rPr>
          <w:i/>
          <w:color w:val="4472C4" w:themeColor="accent5"/>
        </w:rPr>
        <w:t xml:space="preserve"> īstenošanas</w:t>
      </w:r>
      <w:r w:rsidRPr="00F835E8">
        <w:rPr>
          <w:i/>
          <w:color w:val="4472C4" w:themeColor="accent5"/>
        </w:rPr>
        <w:t xml:space="preserve"> nevar iekļaut kā attiecināmās izmaksas 9.2.2.3. pasākuma ietvaros.</w:t>
      </w:r>
    </w:p>
    <w:p w:rsidR="0038226C" w:rsidRDefault="0038226C" w:rsidP="00F835E8">
      <w:pPr>
        <w:spacing w:after="0"/>
        <w:jc w:val="both"/>
        <w:rPr>
          <w:i/>
          <w:color w:val="4472C4" w:themeColor="accent5"/>
        </w:rPr>
      </w:pPr>
    </w:p>
    <w:p w:rsidR="0038226C" w:rsidRDefault="0038226C" w:rsidP="006475B8">
      <w:pPr>
        <w:spacing w:after="0"/>
        <w:rPr>
          <w:b/>
        </w:rPr>
      </w:pPr>
      <w:r w:rsidRPr="0038226C">
        <w:rPr>
          <w:b/>
        </w:rPr>
        <w:t xml:space="preserve">Vai sociālās rehabilitācijas pakalpojums ir tikai individuālas konsultācijas/nodarbības, vai varam papildus  arī veidot grupu nodarbības, </w:t>
      </w:r>
      <w:proofErr w:type="spellStart"/>
      <w:r w:rsidRPr="0038226C">
        <w:rPr>
          <w:b/>
        </w:rPr>
        <w:t>mērķgrupas</w:t>
      </w:r>
      <w:proofErr w:type="spellEnd"/>
      <w:r w:rsidRPr="0038226C">
        <w:rPr>
          <w:b/>
        </w:rPr>
        <w:t xml:space="preserve"> bērniem un atsevišķi to vecākiem/aizbildņiem/audžuvecākiem? Pēc pieredzes zinot cik ļoti šiem bērniem un vecākiem pietrūkst komunikācijas/saskarsmes </w:t>
      </w:r>
      <w:proofErr w:type="spellStart"/>
      <w:r w:rsidRPr="0038226C">
        <w:rPr>
          <w:b/>
        </w:rPr>
        <w:t>utt</w:t>
      </w:r>
      <w:proofErr w:type="spellEnd"/>
      <w:r w:rsidRPr="0038226C">
        <w:rPr>
          <w:b/>
        </w:rPr>
        <w:t xml:space="preserve"> ārpus ikdienas, šādas kopīgas </w:t>
      </w:r>
      <w:r w:rsidRPr="0038226C">
        <w:rPr>
          <w:b/>
        </w:rPr>
        <w:lastRenderedPageBreak/>
        <w:t xml:space="preserve">nodarbības, kas būtībā tas pats pakalpojums vien ir , ir ļoti svarīgas, noderīgas un izaugsmi/integrāciju/rehabilitāciju </w:t>
      </w:r>
      <w:r>
        <w:rPr>
          <w:b/>
        </w:rPr>
        <w:t>ut</w:t>
      </w:r>
      <w:r w:rsidRPr="0038226C">
        <w:rPr>
          <w:b/>
        </w:rPr>
        <w:t>t</w:t>
      </w:r>
      <w:r>
        <w:rPr>
          <w:b/>
        </w:rPr>
        <w:t>.</w:t>
      </w:r>
      <w:r w:rsidRPr="0038226C">
        <w:rPr>
          <w:b/>
        </w:rPr>
        <w:t xml:space="preserve"> veicinošas. </w:t>
      </w:r>
    </w:p>
    <w:p w:rsidR="0038226C" w:rsidRPr="006475B8" w:rsidRDefault="006475B8" w:rsidP="006475B8">
      <w:pPr>
        <w:spacing w:after="0"/>
        <w:rPr>
          <w:i/>
          <w:color w:val="4472C4" w:themeColor="accent5"/>
        </w:rPr>
      </w:pPr>
      <w:r w:rsidRPr="006475B8">
        <w:rPr>
          <w:i/>
          <w:color w:val="4472C4" w:themeColor="accent5"/>
        </w:rPr>
        <w:t>Saskaņā ar MK noteikumu Nr.</w:t>
      </w:r>
      <w:r w:rsidR="0005155D">
        <w:rPr>
          <w:i/>
          <w:color w:val="4472C4" w:themeColor="accent5"/>
        </w:rPr>
        <w:t xml:space="preserve"> </w:t>
      </w:r>
      <w:r w:rsidR="0005155D" w:rsidRPr="0005155D">
        <w:rPr>
          <w:i/>
          <w:color w:val="4472C4" w:themeColor="accent5"/>
        </w:rPr>
        <w:t xml:space="preserve">291 </w:t>
      </w:r>
      <w:r w:rsidRPr="006475B8">
        <w:rPr>
          <w:i/>
          <w:color w:val="4472C4" w:themeColor="accent5"/>
        </w:rPr>
        <w:t xml:space="preserve">15.1.1. </w:t>
      </w:r>
      <w:r w:rsidR="0005155D">
        <w:rPr>
          <w:i/>
          <w:color w:val="4472C4" w:themeColor="accent5"/>
        </w:rPr>
        <w:t xml:space="preserve">punktu </w:t>
      </w:r>
      <w:r w:rsidRPr="006475B8">
        <w:rPr>
          <w:i/>
          <w:color w:val="4472C4" w:themeColor="accent5"/>
        </w:rPr>
        <w:t>pie atbalstāmām darbībām šajā pasākumā ir sociālās rehabilitācijas pakalpojumi</w:t>
      </w:r>
      <w:r w:rsidR="009823B9">
        <w:rPr>
          <w:i/>
          <w:color w:val="4472C4" w:themeColor="accent5"/>
        </w:rPr>
        <w:t xml:space="preserve">. Tie var būt jebkuri pakalpojumi, kas dod labāko iespēju sasniegt un uzturēt bērna optimālo fizisko, </w:t>
      </w:r>
      <w:proofErr w:type="spellStart"/>
      <w:r w:rsidR="009823B9">
        <w:rPr>
          <w:i/>
          <w:color w:val="4472C4" w:themeColor="accent5"/>
        </w:rPr>
        <w:t>sensoro</w:t>
      </w:r>
      <w:proofErr w:type="spellEnd"/>
      <w:r w:rsidR="009823B9">
        <w:rPr>
          <w:i/>
          <w:color w:val="4472C4" w:themeColor="accent5"/>
        </w:rPr>
        <w:t xml:space="preserve">, intelektuālo un sociālo funkcionēšanas līmeni, piemēram, psihologa, logopēda, </w:t>
      </w:r>
      <w:proofErr w:type="spellStart"/>
      <w:r w:rsidR="009823B9">
        <w:rPr>
          <w:i/>
          <w:color w:val="4472C4" w:themeColor="accent5"/>
        </w:rPr>
        <w:t>rehabilitologa</w:t>
      </w:r>
      <w:proofErr w:type="spellEnd"/>
      <w:r w:rsidR="009823B9">
        <w:rPr>
          <w:i/>
          <w:color w:val="4472C4" w:themeColor="accent5"/>
        </w:rPr>
        <w:t xml:space="preserve"> pakalpojums, fizioterapija, </w:t>
      </w:r>
      <w:proofErr w:type="spellStart"/>
      <w:r w:rsidR="009823B9">
        <w:rPr>
          <w:i/>
          <w:color w:val="4472C4" w:themeColor="accent5"/>
        </w:rPr>
        <w:t>reitterapija</w:t>
      </w:r>
      <w:proofErr w:type="spellEnd"/>
      <w:r w:rsidR="009823B9">
        <w:rPr>
          <w:i/>
          <w:color w:val="4472C4" w:themeColor="accent5"/>
        </w:rPr>
        <w:t>, hidroterapija, izglītojošās atbalsta grupas u.c.</w:t>
      </w:r>
    </w:p>
    <w:p w:rsidR="006475B8" w:rsidRDefault="006475B8" w:rsidP="0038226C">
      <w:pPr>
        <w:rPr>
          <w:b/>
        </w:rPr>
      </w:pPr>
    </w:p>
    <w:p w:rsidR="0038226C" w:rsidRPr="0038226C" w:rsidRDefault="0038226C" w:rsidP="006475B8">
      <w:pPr>
        <w:spacing w:after="0"/>
        <w:rPr>
          <w:b/>
        </w:rPr>
      </w:pPr>
      <w:r w:rsidRPr="0038226C">
        <w:rPr>
          <w:b/>
        </w:rPr>
        <w:t>Vai pakalpojumu - aktivitātes ir jārealizē tikai organizācijas telpās ( kur reģistrēts sociālais pakalpojums LM) Vai vasarai iestājoties to var organizēt arī ā</w:t>
      </w:r>
      <w:r w:rsidR="009823B9">
        <w:rPr>
          <w:b/>
        </w:rPr>
        <w:t xml:space="preserve">rpus Rīgas , ņemot vērā, ka </w:t>
      </w:r>
      <w:proofErr w:type="spellStart"/>
      <w:r w:rsidR="009823B9">
        <w:rPr>
          <w:b/>
        </w:rPr>
        <w:t>mērķ</w:t>
      </w:r>
      <w:r w:rsidRPr="0038226C">
        <w:rPr>
          <w:b/>
        </w:rPr>
        <w:t>grupas</w:t>
      </w:r>
      <w:proofErr w:type="spellEnd"/>
      <w:r w:rsidRPr="0038226C">
        <w:rPr>
          <w:b/>
        </w:rPr>
        <w:t xml:space="preserve"> bērniem un vecākiem ir ierobežotas iespējas utt.. </w:t>
      </w:r>
    </w:p>
    <w:p w:rsidR="0038226C" w:rsidRPr="006475B8" w:rsidRDefault="006475B8" w:rsidP="006475B8">
      <w:pPr>
        <w:spacing w:after="0"/>
        <w:rPr>
          <w:i/>
          <w:color w:val="4472C4" w:themeColor="accent5"/>
        </w:rPr>
      </w:pPr>
      <w:r w:rsidRPr="006475B8">
        <w:rPr>
          <w:i/>
          <w:color w:val="4472C4" w:themeColor="accent5"/>
        </w:rPr>
        <w:t>Pakalpojums nav obligāti jāsniedz organizācijas telpās.</w:t>
      </w:r>
    </w:p>
    <w:p w:rsidR="006475B8" w:rsidRDefault="006475B8" w:rsidP="0038226C">
      <w:pPr>
        <w:rPr>
          <w:b/>
        </w:rPr>
      </w:pPr>
    </w:p>
    <w:p w:rsidR="0038226C" w:rsidRDefault="00A44E57" w:rsidP="0005155D">
      <w:pPr>
        <w:spacing w:after="0"/>
        <w:rPr>
          <w:b/>
        </w:rPr>
      </w:pPr>
      <w:r>
        <w:rPr>
          <w:b/>
        </w:rPr>
        <w:t xml:space="preserve">Vai </w:t>
      </w:r>
      <w:r w:rsidR="0038226C" w:rsidRPr="0038226C">
        <w:rPr>
          <w:b/>
        </w:rPr>
        <w:t>pakalpojuma sniegšanā varam izmantot arī brīvprātīgo darbu, kā piemēram bērnu asistents nodarbībā . Brīvprātīgais ir apmācīts darbam ar īpašajiem bērniem. </w:t>
      </w:r>
    </w:p>
    <w:p w:rsidR="006475B8" w:rsidRPr="0005155D" w:rsidRDefault="006475B8" w:rsidP="0005155D">
      <w:pPr>
        <w:spacing w:after="0"/>
        <w:rPr>
          <w:i/>
          <w:color w:val="4472C4" w:themeColor="accent5"/>
        </w:rPr>
      </w:pPr>
      <w:r w:rsidRPr="0005155D">
        <w:rPr>
          <w:i/>
          <w:color w:val="4472C4" w:themeColor="accent5"/>
        </w:rPr>
        <w:t xml:space="preserve">Projekta ietvaros var iesaistīt arī brīvprātīgos darbiniekus, bet </w:t>
      </w:r>
      <w:r w:rsidR="0005155D" w:rsidRPr="0005155D">
        <w:rPr>
          <w:i/>
          <w:color w:val="4472C4" w:themeColor="accent5"/>
        </w:rPr>
        <w:t>projekta izmaksās iekļauj tikai speciālistu izmaksas.</w:t>
      </w:r>
    </w:p>
    <w:p w:rsidR="0038226C" w:rsidRPr="0038226C" w:rsidRDefault="0038226C" w:rsidP="0038226C">
      <w:pPr>
        <w:rPr>
          <w:b/>
        </w:rPr>
      </w:pPr>
    </w:p>
    <w:p w:rsidR="0038226C" w:rsidRDefault="0038226C" w:rsidP="00255A29">
      <w:pPr>
        <w:spacing w:after="0"/>
        <w:rPr>
          <w:b/>
        </w:rPr>
      </w:pPr>
      <w:r w:rsidRPr="0038226C">
        <w:rPr>
          <w:b/>
        </w:rPr>
        <w:t xml:space="preserve">Vai ir iespēja apmācības un </w:t>
      </w:r>
      <w:proofErr w:type="spellStart"/>
      <w:r w:rsidRPr="0038226C">
        <w:rPr>
          <w:b/>
        </w:rPr>
        <w:t>supervīzijas</w:t>
      </w:r>
      <w:proofErr w:type="spellEnd"/>
      <w:r w:rsidRPr="0038226C">
        <w:rPr>
          <w:b/>
        </w:rPr>
        <w:t xml:space="preserve"> organizēt arī brīvprātīgajiem? </w:t>
      </w:r>
    </w:p>
    <w:p w:rsidR="0038226C" w:rsidRDefault="00255A29" w:rsidP="00255A29">
      <w:pPr>
        <w:spacing w:after="0"/>
        <w:rPr>
          <w:i/>
          <w:color w:val="4472C4" w:themeColor="accent5"/>
        </w:rPr>
      </w:pPr>
      <w:r w:rsidRPr="00255A29">
        <w:rPr>
          <w:i/>
          <w:color w:val="4472C4" w:themeColor="accent5"/>
        </w:rPr>
        <w:t>S</w:t>
      </w:r>
      <w:r w:rsidR="0005155D" w:rsidRPr="00255A29">
        <w:rPr>
          <w:i/>
          <w:color w:val="4472C4" w:themeColor="accent5"/>
        </w:rPr>
        <w:t>askaņā ar MK noteikumu Nr.</w:t>
      </w:r>
      <w:r w:rsidR="0005155D" w:rsidRPr="0005155D">
        <w:rPr>
          <w:i/>
          <w:color w:val="4472C4" w:themeColor="accent5"/>
        </w:rPr>
        <w:t xml:space="preserve"> </w:t>
      </w:r>
      <w:r w:rsidR="0005155D" w:rsidRPr="004D50DA">
        <w:rPr>
          <w:i/>
          <w:color w:val="4472C4" w:themeColor="accent5"/>
        </w:rPr>
        <w:t xml:space="preserve">291 </w:t>
      </w:r>
      <w:r w:rsidR="0005155D" w:rsidRPr="00255A29">
        <w:rPr>
          <w:i/>
          <w:color w:val="4472C4" w:themeColor="accent5"/>
        </w:rPr>
        <w:t xml:space="preserve">15.3.punktu </w:t>
      </w:r>
      <w:r w:rsidRPr="00255A29">
        <w:rPr>
          <w:i/>
          <w:color w:val="4472C4" w:themeColor="accent5"/>
        </w:rPr>
        <w:t xml:space="preserve">apmācības un </w:t>
      </w:r>
      <w:proofErr w:type="spellStart"/>
      <w:r w:rsidRPr="00255A29">
        <w:rPr>
          <w:i/>
          <w:color w:val="4472C4" w:themeColor="accent5"/>
        </w:rPr>
        <w:t>supervīzijas</w:t>
      </w:r>
      <w:proofErr w:type="spellEnd"/>
      <w:r w:rsidRPr="00255A29">
        <w:rPr>
          <w:i/>
          <w:color w:val="4472C4" w:themeColor="accent5"/>
        </w:rPr>
        <w:t xml:space="preserve"> </w:t>
      </w:r>
      <w:r w:rsidR="0005155D" w:rsidRPr="00255A29">
        <w:rPr>
          <w:i/>
          <w:color w:val="4472C4" w:themeColor="accent5"/>
        </w:rPr>
        <w:t>paredzēta</w:t>
      </w:r>
      <w:r w:rsidRPr="00255A29">
        <w:rPr>
          <w:i/>
          <w:color w:val="4472C4" w:themeColor="accent5"/>
        </w:rPr>
        <w:t xml:space="preserve">s </w:t>
      </w:r>
      <w:r>
        <w:rPr>
          <w:i/>
          <w:color w:val="4472C4" w:themeColor="accent5"/>
        </w:rPr>
        <w:t xml:space="preserve">tikai </w:t>
      </w:r>
      <w:r w:rsidRPr="00255A29">
        <w:rPr>
          <w:i/>
          <w:color w:val="4472C4" w:themeColor="accent5"/>
        </w:rPr>
        <w:t>speciālis</w:t>
      </w:r>
      <w:r w:rsidR="0005155D" w:rsidRPr="00255A29">
        <w:rPr>
          <w:i/>
          <w:color w:val="4472C4" w:themeColor="accent5"/>
        </w:rPr>
        <w:t>tiem</w:t>
      </w:r>
      <w:r>
        <w:rPr>
          <w:i/>
          <w:color w:val="4472C4" w:themeColor="accent5"/>
        </w:rPr>
        <w:t>.</w:t>
      </w:r>
    </w:p>
    <w:p w:rsidR="00255A29" w:rsidRPr="00255A29" w:rsidRDefault="00255A29" w:rsidP="00255A29">
      <w:pPr>
        <w:spacing w:after="0"/>
        <w:rPr>
          <w:i/>
          <w:color w:val="4472C4" w:themeColor="accent5"/>
        </w:rPr>
      </w:pPr>
    </w:p>
    <w:p w:rsidR="0038226C" w:rsidRDefault="0038226C" w:rsidP="00255A29">
      <w:pPr>
        <w:spacing w:after="0"/>
        <w:rPr>
          <w:b/>
        </w:rPr>
      </w:pPr>
      <w:r w:rsidRPr="0038226C">
        <w:rPr>
          <w:b/>
        </w:rPr>
        <w:t>Vai ir iespēja segt transp</w:t>
      </w:r>
      <w:r>
        <w:rPr>
          <w:b/>
        </w:rPr>
        <w:t>or</w:t>
      </w:r>
      <w:r w:rsidRPr="0038226C">
        <w:rPr>
          <w:b/>
        </w:rPr>
        <w:t xml:space="preserve">ta izmaksas, kas rodas, piemēram, vecākiem dodoties uz pakalpojuma saņemšanas vietu - mūsu organizāciju. Daži no </w:t>
      </w:r>
      <w:proofErr w:type="spellStart"/>
      <w:r w:rsidRPr="0038226C">
        <w:rPr>
          <w:b/>
        </w:rPr>
        <w:t>mērķgrupas</w:t>
      </w:r>
      <w:proofErr w:type="spellEnd"/>
      <w:r w:rsidRPr="0038226C">
        <w:rPr>
          <w:b/>
        </w:rPr>
        <w:t xml:space="preserve"> bērniem nedzīvo Rīgā, taču regulāri piedalās aktivitātēs. </w:t>
      </w:r>
    </w:p>
    <w:p w:rsidR="0038226C" w:rsidRDefault="00255A29" w:rsidP="00255A29">
      <w:pPr>
        <w:spacing w:after="0"/>
        <w:rPr>
          <w:i/>
          <w:color w:val="4472C4" w:themeColor="accent5"/>
        </w:rPr>
      </w:pPr>
      <w:r w:rsidRPr="00255A29">
        <w:rPr>
          <w:i/>
          <w:color w:val="4472C4" w:themeColor="accent5"/>
        </w:rPr>
        <w:t xml:space="preserve">Var iekļaut </w:t>
      </w:r>
      <w:r>
        <w:rPr>
          <w:i/>
          <w:color w:val="4472C4" w:themeColor="accent5"/>
        </w:rPr>
        <w:t xml:space="preserve">transporta izmaksas </w:t>
      </w:r>
      <w:r w:rsidRPr="00255A29">
        <w:rPr>
          <w:i/>
          <w:color w:val="4472C4" w:themeColor="accent5"/>
        </w:rPr>
        <w:t xml:space="preserve">zem pārējām attiecināmām izmaksām 40% apmērā no tiešajām attiecināmām personāla izmaksām. </w:t>
      </w:r>
    </w:p>
    <w:p w:rsidR="00255A29" w:rsidRPr="00255A29" w:rsidRDefault="00255A29" w:rsidP="00255A29">
      <w:pPr>
        <w:spacing w:after="0"/>
        <w:rPr>
          <w:i/>
          <w:color w:val="4472C4" w:themeColor="accent5"/>
        </w:rPr>
      </w:pPr>
    </w:p>
    <w:p w:rsidR="0038226C" w:rsidRDefault="0038226C" w:rsidP="00255A29">
      <w:pPr>
        <w:spacing w:after="0"/>
        <w:rPr>
          <w:b/>
        </w:rPr>
      </w:pPr>
      <w:r w:rsidRPr="0038226C">
        <w:rPr>
          <w:b/>
        </w:rPr>
        <w:t>Vai projekta budžetā varam iekļaut ēdināšanas izmaksas, ja bērns uzturas vairāk kā 4 h mūsu aktivitātēs? </w:t>
      </w:r>
    </w:p>
    <w:p w:rsidR="00255A29" w:rsidRDefault="00255A29" w:rsidP="00255A29">
      <w:pPr>
        <w:spacing w:after="0"/>
        <w:rPr>
          <w:i/>
          <w:color w:val="4472C4" w:themeColor="accent5"/>
        </w:rPr>
      </w:pPr>
      <w:r w:rsidRPr="00255A29">
        <w:rPr>
          <w:i/>
          <w:color w:val="4472C4" w:themeColor="accent5"/>
        </w:rPr>
        <w:t xml:space="preserve">Var iekļaut </w:t>
      </w:r>
      <w:r>
        <w:rPr>
          <w:i/>
          <w:color w:val="4472C4" w:themeColor="accent5"/>
        </w:rPr>
        <w:t xml:space="preserve">ēdināšanas izmaksas </w:t>
      </w:r>
      <w:r w:rsidRPr="00255A29">
        <w:rPr>
          <w:i/>
          <w:color w:val="4472C4" w:themeColor="accent5"/>
        </w:rPr>
        <w:t xml:space="preserve">zem pārējām attiecināmām izmaksām 40% apmērā no tiešajām attiecināmām personāla izmaksām. </w:t>
      </w:r>
    </w:p>
    <w:p w:rsidR="00255A29" w:rsidRPr="0038226C" w:rsidRDefault="00255A29" w:rsidP="0038226C">
      <w:pPr>
        <w:rPr>
          <w:b/>
        </w:rPr>
      </w:pPr>
    </w:p>
    <w:p w:rsidR="0038226C" w:rsidRDefault="0038226C" w:rsidP="0038226C"/>
    <w:p w:rsidR="0038226C" w:rsidRDefault="0038226C" w:rsidP="00F835E8">
      <w:pPr>
        <w:spacing w:after="0"/>
        <w:jc w:val="both"/>
        <w:rPr>
          <w:i/>
          <w:color w:val="4472C4" w:themeColor="accent5"/>
        </w:rPr>
      </w:pPr>
      <w:bookmarkStart w:id="0" w:name="_GoBack"/>
      <w:bookmarkEnd w:id="0"/>
    </w:p>
    <w:p w:rsidR="00F835E8" w:rsidRPr="00F835E8" w:rsidRDefault="00F835E8" w:rsidP="00F835E8">
      <w:pPr>
        <w:spacing w:after="0"/>
        <w:jc w:val="both"/>
        <w:rPr>
          <w:color w:val="4472C4" w:themeColor="accent5"/>
        </w:rPr>
      </w:pPr>
    </w:p>
    <w:p w:rsidR="004D50DA" w:rsidRPr="004D50DA" w:rsidRDefault="00F835E8" w:rsidP="004D50DA">
      <w:pPr>
        <w:jc w:val="both"/>
      </w:pPr>
      <w:r>
        <w:t xml:space="preserve"> </w:t>
      </w:r>
    </w:p>
    <w:p w:rsidR="00B00EBD" w:rsidRPr="004D50DA" w:rsidRDefault="00B00EBD" w:rsidP="004D50DA">
      <w:pPr>
        <w:jc w:val="both"/>
        <w:rPr>
          <w:i/>
          <w:color w:val="4472C4" w:themeColor="accent5"/>
        </w:rPr>
      </w:pPr>
    </w:p>
    <w:sectPr w:rsidR="00B00EBD" w:rsidRPr="004D50D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58"/>
    <w:rsid w:val="0005155D"/>
    <w:rsid w:val="0007753D"/>
    <w:rsid w:val="00147C72"/>
    <w:rsid w:val="00213513"/>
    <w:rsid w:val="00213C42"/>
    <w:rsid w:val="00255A29"/>
    <w:rsid w:val="00264EE4"/>
    <w:rsid w:val="0038226C"/>
    <w:rsid w:val="00396139"/>
    <w:rsid w:val="003E2C72"/>
    <w:rsid w:val="004D50DA"/>
    <w:rsid w:val="006475B8"/>
    <w:rsid w:val="00676E49"/>
    <w:rsid w:val="00691C0B"/>
    <w:rsid w:val="006C04EB"/>
    <w:rsid w:val="007439E8"/>
    <w:rsid w:val="007752BE"/>
    <w:rsid w:val="00827548"/>
    <w:rsid w:val="00885039"/>
    <w:rsid w:val="009823B9"/>
    <w:rsid w:val="009D12C4"/>
    <w:rsid w:val="00A25CD0"/>
    <w:rsid w:val="00A44E57"/>
    <w:rsid w:val="00B00EBD"/>
    <w:rsid w:val="00C74E37"/>
    <w:rsid w:val="00D25BEF"/>
    <w:rsid w:val="00D75058"/>
    <w:rsid w:val="00F32204"/>
    <w:rsid w:val="00F835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7E2BB-8321-4F61-8A8C-63DD79DD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65076">
      <w:bodyDiv w:val="1"/>
      <w:marLeft w:val="0"/>
      <w:marRight w:val="0"/>
      <w:marTop w:val="0"/>
      <w:marBottom w:val="0"/>
      <w:divBdr>
        <w:top w:val="none" w:sz="0" w:space="0" w:color="auto"/>
        <w:left w:val="none" w:sz="0" w:space="0" w:color="auto"/>
        <w:bottom w:val="none" w:sz="0" w:space="0" w:color="auto"/>
        <w:right w:val="none" w:sz="0" w:space="0" w:color="auto"/>
      </w:divBdr>
    </w:div>
    <w:div w:id="1091388413">
      <w:bodyDiv w:val="1"/>
      <w:marLeft w:val="0"/>
      <w:marRight w:val="0"/>
      <w:marTop w:val="0"/>
      <w:marBottom w:val="0"/>
      <w:divBdr>
        <w:top w:val="none" w:sz="0" w:space="0" w:color="auto"/>
        <w:left w:val="none" w:sz="0" w:space="0" w:color="auto"/>
        <w:bottom w:val="none" w:sz="0" w:space="0" w:color="auto"/>
        <w:right w:val="none" w:sz="0" w:space="0" w:color="auto"/>
      </w:divBdr>
    </w:div>
    <w:div w:id="209029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1672-0F1D-4464-8617-AE3D2D4D7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2</Pages>
  <Words>3404</Words>
  <Characters>1941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Cimdiņa</dc:creator>
  <cp:keywords/>
  <dc:description/>
  <cp:lastModifiedBy>Gunda Cimdiņa</cp:lastModifiedBy>
  <cp:revision>10</cp:revision>
  <dcterms:created xsi:type="dcterms:W3CDTF">2018-08-15T07:31:00Z</dcterms:created>
  <dcterms:modified xsi:type="dcterms:W3CDTF">2018-09-14T10:07:00Z</dcterms:modified>
</cp:coreProperties>
</file>