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A1" w:rsidRPr="0053719B" w:rsidRDefault="004967A1" w:rsidP="006A02FA">
      <w:pPr>
        <w:jc w:val="right"/>
        <w:rPr>
          <w:rFonts w:ascii="Times New Roman" w:hAnsi="Times New Roman" w:cs="Times New Roman"/>
          <w:b/>
          <w:color w:val="538135" w:themeColor="accent6" w:themeShade="BF"/>
          <w:sz w:val="20"/>
          <w:szCs w:val="20"/>
        </w:rPr>
      </w:pPr>
      <w:r w:rsidRPr="0053719B">
        <w:rPr>
          <w:rFonts w:ascii="Times New Roman" w:hAnsi="Times New Roman" w:cs="Times New Roman"/>
          <w:b/>
          <w:color w:val="538135" w:themeColor="accent6" w:themeShade="BF"/>
          <w:sz w:val="20"/>
          <w:szCs w:val="20"/>
        </w:rPr>
        <w:t xml:space="preserve">Ievietots: </w:t>
      </w:r>
      <w:r>
        <w:rPr>
          <w:rFonts w:ascii="Times New Roman" w:hAnsi="Times New Roman" w:cs="Times New Roman"/>
          <w:b/>
          <w:color w:val="538135" w:themeColor="accent6" w:themeShade="BF"/>
          <w:sz w:val="20"/>
          <w:szCs w:val="20"/>
        </w:rPr>
        <w:t>20.08</w:t>
      </w:r>
      <w:r w:rsidRPr="0053719B">
        <w:rPr>
          <w:rFonts w:ascii="Times New Roman" w:hAnsi="Times New Roman" w:cs="Times New Roman"/>
          <w:b/>
          <w:color w:val="538135" w:themeColor="accent6" w:themeShade="BF"/>
          <w:sz w:val="20"/>
          <w:szCs w:val="20"/>
        </w:rPr>
        <w:t>.</w:t>
      </w:r>
      <w:r>
        <w:rPr>
          <w:rFonts w:ascii="Times New Roman" w:hAnsi="Times New Roman" w:cs="Times New Roman"/>
          <w:b/>
          <w:color w:val="538135" w:themeColor="accent6" w:themeShade="BF"/>
          <w:sz w:val="20"/>
          <w:szCs w:val="20"/>
        </w:rPr>
        <w:t>2018</w:t>
      </w:r>
    </w:p>
    <w:p w:rsidR="004967A1" w:rsidRPr="0053719B" w:rsidRDefault="004967A1" w:rsidP="006A02FA">
      <w:pPr>
        <w:numPr>
          <w:ilvl w:val="0"/>
          <w:numId w:val="1"/>
        </w:numPr>
        <w:jc w:val="both"/>
        <w:rPr>
          <w:rFonts w:ascii="Times New Roman" w:hAnsi="Times New Roman" w:cs="Times New Roman"/>
          <w:b/>
          <w:sz w:val="24"/>
          <w:szCs w:val="24"/>
        </w:rPr>
      </w:pPr>
      <w:r w:rsidRPr="004967A1">
        <w:rPr>
          <w:rFonts w:ascii="Times New Roman" w:hAnsi="Times New Roman" w:cs="Times New Roman"/>
          <w:b/>
          <w:sz w:val="24"/>
          <w:szCs w:val="24"/>
        </w:rPr>
        <w:t>Vai pareizi saprotam, ka</w:t>
      </w:r>
      <w:r w:rsidR="00277F6A">
        <w:rPr>
          <w:rFonts w:ascii="Times New Roman" w:hAnsi="Times New Roman" w:cs="Times New Roman"/>
          <w:b/>
          <w:sz w:val="24"/>
          <w:szCs w:val="24"/>
        </w:rPr>
        <w:t xml:space="preserve"> ģimeniskai videi pietuvinātu pakalpojumu (turpmāk –</w:t>
      </w:r>
      <w:r w:rsidRPr="004967A1">
        <w:rPr>
          <w:rFonts w:ascii="Times New Roman" w:hAnsi="Times New Roman" w:cs="Times New Roman"/>
          <w:b/>
          <w:sz w:val="24"/>
          <w:szCs w:val="24"/>
        </w:rPr>
        <w:t xml:space="preserve"> ĢVPP</w:t>
      </w:r>
      <w:r w:rsidR="00277F6A">
        <w:rPr>
          <w:rFonts w:ascii="Times New Roman" w:hAnsi="Times New Roman" w:cs="Times New Roman"/>
          <w:b/>
          <w:sz w:val="24"/>
          <w:szCs w:val="24"/>
        </w:rPr>
        <w:t>)</w:t>
      </w:r>
      <w:r w:rsidRPr="004967A1">
        <w:rPr>
          <w:rFonts w:ascii="Times New Roman" w:hAnsi="Times New Roman" w:cs="Times New Roman"/>
          <w:b/>
          <w:sz w:val="24"/>
          <w:szCs w:val="24"/>
        </w:rPr>
        <w:t xml:space="preserve"> un Jauniešu mājas pakalpojums var tikt nodrošināts vienā ēkā ar atsevišķām ieejām, pilnībā nodalot abas dzīvojamās platības?</w:t>
      </w:r>
      <w:r w:rsidRPr="0053719B">
        <w:rPr>
          <w:rFonts w:ascii="Times New Roman" w:hAnsi="Times New Roman" w:cs="Times New Roman"/>
          <w:b/>
          <w:sz w:val="24"/>
          <w:szCs w:val="24"/>
        </w:rPr>
        <w:t xml:space="preserve">? </w:t>
      </w:r>
    </w:p>
    <w:p w:rsidR="00151393" w:rsidRDefault="004967A1" w:rsidP="006A02FA">
      <w:pPr>
        <w:jc w:val="both"/>
      </w:pPr>
      <w:r w:rsidRPr="004967A1">
        <w:rPr>
          <w:rFonts w:ascii="Times New Roman" w:hAnsi="Times New Roman" w:cs="Times New Roman"/>
          <w:bCs/>
          <w:i/>
          <w:color w:val="0000FF"/>
        </w:rPr>
        <w:t>Idejiski tas ir atbalstāms, vienlaikus nodrošinot, ka plānotajā pakalpojuma sniegšanas vietā bērnu skaits nav lielāks par 24 bērniem (skaitot kopā bērnus abos pakalpojumos), tādējādi nodrošinot atbilstību normatīvajam aktam par prasībām sociālo pakalpojumu sniedzējiem .</w:t>
      </w:r>
    </w:p>
    <w:p w:rsidR="004967A1" w:rsidRDefault="004967A1" w:rsidP="006A02FA">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w:t>
      </w:r>
      <w:r w:rsidRPr="004967A1">
        <w:rPr>
          <w:rFonts w:ascii="Times New Roman" w:hAnsi="Times New Roman" w:cs="Times New Roman"/>
          <w:b/>
          <w:sz w:val="24"/>
          <w:szCs w:val="24"/>
        </w:rPr>
        <w:t xml:space="preserve">tbilstoši </w:t>
      </w:r>
      <w:r>
        <w:rPr>
          <w:rFonts w:ascii="Times New Roman" w:hAnsi="Times New Roman" w:cs="Times New Roman"/>
          <w:b/>
          <w:sz w:val="24"/>
          <w:szCs w:val="24"/>
        </w:rPr>
        <w:t>04.05.1</w:t>
      </w:r>
      <w:r w:rsidRPr="004967A1">
        <w:rPr>
          <w:rFonts w:ascii="Times New Roman" w:hAnsi="Times New Roman" w:cs="Times New Roman"/>
          <w:b/>
          <w:sz w:val="24"/>
          <w:szCs w:val="24"/>
        </w:rPr>
        <w:t xml:space="preserve">999. MK noteikumiem Nr.162 “Kārtība, kādā veicama bērna izolācija vispārējā bāreņu un bez vecāku gādības palikušo bērnu aprūpes un audzināšanas iestādē” </w:t>
      </w:r>
      <w:r>
        <w:rPr>
          <w:rFonts w:ascii="Times New Roman" w:hAnsi="Times New Roman" w:cs="Times New Roman"/>
          <w:b/>
          <w:sz w:val="24"/>
          <w:szCs w:val="24"/>
        </w:rPr>
        <w:t xml:space="preserve">ir </w:t>
      </w:r>
      <w:r w:rsidRPr="004967A1">
        <w:rPr>
          <w:rFonts w:ascii="Times New Roman" w:hAnsi="Times New Roman" w:cs="Times New Roman"/>
          <w:b/>
          <w:sz w:val="24"/>
          <w:szCs w:val="24"/>
        </w:rPr>
        <w:t xml:space="preserve">jānodrošina bērna izolācija, ja tas apdraud savu un citu drošību un dzīvību. </w:t>
      </w:r>
      <w:r>
        <w:rPr>
          <w:rFonts w:ascii="Times New Roman" w:hAnsi="Times New Roman" w:cs="Times New Roman"/>
          <w:b/>
          <w:sz w:val="24"/>
          <w:szCs w:val="24"/>
        </w:rPr>
        <w:t>E</w:t>
      </w:r>
      <w:r w:rsidRPr="004967A1">
        <w:rPr>
          <w:rFonts w:ascii="Times New Roman" w:hAnsi="Times New Roman" w:cs="Times New Roman"/>
          <w:b/>
          <w:sz w:val="24"/>
          <w:szCs w:val="24"/>
        </w:rPr>
        <w:t xml:space="preserve">sam secinājuši, ka </w:t>
      </w:r>
      <w:r>
        <w:rPr>
          <w:rFonts w:ascii="Times New Roman" w:hAnsi="Times New Roman" w:cs="Times New Roman"/>
          <w:b/>
          <w:sz w:val="24"/>
          <w:szCs w:val="24"/>
        </w:rPr>
        <w:t xml:space="preserve">mums </w:t>
      </w:r>
      <w:r w:rsidRPr="004967A1">
        <w:rPr>
          <w:rFonts w:ascii="Times New Roman" w:hAnsi="Times New Roman" w:cs="Times New Roman"/>
          <w:b/>
          <w:sz w:val="24"/>
          <w:szCs w:val="24"/>
        </w:rPr>
        <w:t xml:space="preserve">šādu izolācijas gadījumu praktiski nav, tāpēc atsevišķas telpas </w:t>
      </w:r>
      <w:proofErr w:type="spellStart"/>
      <w:r w:rsidRPr="004967A1">
        <w:rPr>
          <w:rFonts w:ascii="Times New Roman" w:hAnsi="Times New Roman" w:cs="Times New Roman"/>
          <w:b/>
          <w:sz w:val="24"/>
          <w:szCs w:val="24"/>
        </w:rPr>
        <w:t>jaunizveidojamo</w:t>
      </w:r>
      <w:proofErr w:type="spellEnd"/>
      <w:r w:rsidRPr="004967A1">
        <w:rPr>
          <w:rFonts w:ascii="Times New Roman" w:hAnsi="Times New Roman" w:cs="Times New Roman"/>
          <w:b/>
          <w:sz w:val="24"/>
          <w:szCs w:val="24"/>
        </w:rPr>
        <w:t xml:space="preserve"> pakalpojumu ietvaros nevēlamies plānot. Vai </w:t>
      </w:r>
      <w:r>
        <w:rPr>
          <w:rFonts w:ascii="Times New Roman" w:hAnsi="Times New Roman" w:cs="Times New Roman"/>
          <w:b/>
          <w:sz w:val="24"/>
          <w:szCs w:val="24"/>
        </w:rPr>
        <w:t xml:space="preserve">ir </w:t>
      </w:r>
      <w:r w:rsidRPr="004967A1">
        <w:rPr>
          <w:rFonts w:ascii="Times New Roman" w:hAnsi="Times New Roman" w:cs="Times New Roman"/>
          <w:b/>
          <w:sz w:val="24"/>
          <w:szCs w:val="24"/>
        </w:rPr>
        <w:t xml:space="preserve">pieļaujams, ka nepieciešamības gadījumā šādu pakalpojumu varētu </w:t>
      </w:r>
      <w:r>
        <w:rPr>
          <w:rFonts w:ascii="Times New Roman" w:hAnsi="Times New Roman" w:cs="Times New Roman"/>
          <w:b/>
          <w:sz w:val="24"/>
          <w:szCs w:val="24"/>
        </w:rPr>
        <w:t>nodrošināt bērnu krīzes centrs</w:t>
      </w:r>
      <w:r w:rsidRPr="004967A1">
        <w:rPr>
          <w:rFonts w:ascii="Times New Roman" w:hAnsi="Times New Roman" w:cs="Times New Roman"/>
          <w:b/>
          <w:sz w:val="24"/>
          <w:szCs w:val="24"/>
        </w:rPr>
        <w:t xml:space="preserve">, kas atrodas blakus </w:t>
      </w:r>
      <w:r>
        <w:rPr>
          <w:rFonts w:ascii="Times New Roman" w:hAnsi="Times New Roman" w:cs="Times New Roman"/>
          <w:b/>
          <w:sz w:val="24"/>
          <w:szCs w:val="24"/>
        </w:rPr>
        <w:t>ēkā</w:t>
      </w:r>
      <w:r w:rsidRPr="004967A1">
        <w:rPr>
          <w:rFonts w:ascii="Times New Roman" w:hAnsi="Times New Roman" w:cs="Times New Roman"/>
          <w:b/>
          <w:sz w:val="24"/>
          <w:szCs w:val="24"/>
        </w:rPr>
        <w:t>?</w:t>
      </w:r>
    </w:p>
    <w:p w:rsidR="004967A1" w:rsidRPr="00277F6A" w:rsidRDefault="004967A1" w:rsidP="006A02FA">
      <w:pPr>
        <w:spacing w:after="0"/>
        <w:jc w:val="both"/>
        <w:rPr>
          <w:rFonts w:ascii="Times New Roman" w:hAnsi="Times New Roman" w:cs="Times New Roman"/>
          <w:bCs/>
          <w:i/>
          <w:color w:val="0000FF"/>
        </w:rPr>
      </w:pPr>
      <w:r w:rsidRPr="00277F6A">
        <w:rPr>
          <w:rFonts w:ascii="Times New Roman" w:hAnsi="Times New Roman" w:cs="Times New Roman"/>
          <w:bCs/>
          <w:i/>
          <w:color w:val="0000FF"/>
        </w:rPr>
        <w:t xml:space="preserve">Lai gan bērnu ilgstošās aprūpes institūciju pakalpojuma sniegšanā ir prasība nodrošināt atsevišķu telpu bērnu izolēšanai, jaunajā ĢVPP vai Jauniešu mājas pakalpojumā nav jāveido izolators kā atsevišķa telpa. </w:t>
      </w:r>
      <w:proofErr w:type="spellStart"/>
      <w:r w:rsidRPr="00277F6A">
        <w:rPr>
          <w:rFonts w:ascii="Times New Roman" w:hAnsi="Times New Roman" w:cs="Times New Roman"/>
          <w:bCs/>
          <w:i/>
          <w:color w:val="0000FF"/>
        </w:rPr>
        <w:t>Jaunizveidotā</w:t>
      </w:r>
      <w:proofErr w:type="spellEnd"/>
      <w:r w:rsidRPr="00277F6A">
        <w:rPr>
          <w:rFonts w:ascii="Times New Roman" w:hAnsi="Times New Roman" w:cs="Times New Roman"/>
          <w:bCs/>
          <w:i/>
          <w:color w:val="0000FF"/>
        </w:rPr>
        <w:t xml:space="preserve"> pakalpojuma mērķis ir radīt ģimeniskai videi pietuvinātu pakalpojumu, kā tas ir ikvienam sabiedrības loceklim mājās (kur nav izolators kā atsevišķa telpa). Tas nozīmē, ka gadījumos, ja bērnu ir nepieciešams izolēt, aicinājums to darīt izveidotā ĢVPP telpās, tikai uz konkrēto laiku, konkrētā telpā bērnu atstājot vienu ar attiecīgu pieskatīšanu. </w:t>
      </w:r>
    </w:p>
    <w:p w:rsidR="004967A1" w:rsidRPr="00277F6A" w:rsidRDefault="004967A1" w:rsidP="006A02FA">
      <w:pPr>
        <w:spacing w:after="0"/>
        <w:jc w:val="both"/>
        <w:rPr>
          <w:rFonts w:ascii="Times New Roman" w:hAnsi="Times New Roman" w:cs="Times New Roman"/>
          <w:bCs/>
          <w:i/>
          <w:color w:val="0000FF"/>
        </w:rPr>
      </w:pPr>
      <w:r w:rsidRPr="00277F6A">
        <w:rPr>
          <w:rFonts w:ascii="Times New Roman" w:hAnsi="Times New Roman" w:cs="Times New Roman"/>
          <w:bCs/>
          <w:i/>
          <w:color w:val="0000FF"/>
        </w:rPr>
        <w:t>Jāsaprot, ka izolēšana nav sods, bet drīzāk rīks, lai palīdzētu bērnam nomierināties un viņš neapdraudētu sevi vai citus.</w:t>
      </w:r>
    </w:p>
    <w:p w:rsidR="004967A1" w:rsidRPr="00277F6A" w:rsidRDefault="00277F6A" w:rsidP="006A02FA">
      <w:pPr>
        <w:pStyle w:val="ListParagraph"/>
        <w:numPr>
          <w:ilvl w:val="0"/>
          <w:numId w:val="1"/>
        </w:numPr>
        <w:spacing w:before="240"/>
        <w:jc w:val="both"/>
        <w:rPr>
          <w:rFonts w:ascii="Times New Roman" w:hAnsi="Times New Roman" w:cs="Times New Roman"/>
          <w:b/>
          <w:sz w:val="24"/>
          <w:szCs w:val="24"/>
        </w:rPr>
      </w:pPr>
      <w:r>
        <w:rPr>
          <w:rFonts w:ascii="Times New Roman" w:hAnsi="Times New Roman" w:cs="Times New Roman"/>
          <w:b/>
          <w:sz w:val="24"/>
          <w:szCs w:val="24"/>
        </w:rPr>
        <w:t xml:space="preserve">Vai </w:t>
      </w:r>
      <w:r w:rsidRPr="00277F6A">
        <w:rPr>
          <w:rFonts w:ascii="Times New Roman" w:hAnsi="Times New Roman" w:cs="Times New Roman"/>
          <w:b/>
          <w:sz w:val="24"/>
          <w:szCs w:val="24"/>
        </w:rPr>
        <w:t>abiem pakalpojumiem (ĢVPP un Jauniešu māja) ir atļauts veidot kopējas administrācijas telpas, arī kopēju telpu, kur tikties ar vecākiem, ģimenes locekļiem, potenciālajiem audžuvecākiem?</w:t>
      </w:r>
    </w:p>
    <w:p w:rsidR="00277F6A" w:rsidRPr="00277F6A" w:rsidRDefault="00277F6A" w:rsidP="006A02FA">
      <w:pPr>
        <w:spacing w:after="0"/>
        <w:jc w:val="both"/>
        <w:rPr>
          <w:rFonts w:ascii="Times New Roman" w:hAnsi="Times New Roman" w:cs="Times New Roman"/>
          <w:bCs/>
          <w:i/>
          <w:color w:val="0000FF"/>
        </w:rPr>
      </w:pPr>
      <w:r w:rsidRPr="00277F6A">
        <w:rPr>
          <w:rFonts w:ascii="Times New Roman" w:hAnsi="Times New Roman" w:cs="Times New Roman"/>
          <w:bCs/>
          <w:i/>
          <w:color w:val="0000FF"/>
        </w:rPr>
        <w:t xml:space="preserve">Ja abus pakalpojumus veido kā vienu sociālo pakalpojumu (ar vienu nosaukumu, personālu, utt.), tad telpas administrācijai (ja pakalpojuma administrācija nepieciešama no pakalpojuma nodrošināšanas viedokļa) un telpas tikšanās ar vecākiem (kuru nepieciešamību nosaka normatīvais akts par prasībām sociālo pakalpojumu sniedzējiem) </w:t>
      </w:r>
      <w:r w:rsidRPr="00277F6A">
        <w:rPr>
          <w:rFonts w:ascii="Times New Roman" w:hAnsi="Times New Roman" w:cs="Times New Roman"/>
          <w:bCs/>
          <w:i/>
          <w:color w:val="0000FF"/>
          <w:u w:val="single"/>
        </w:rPr>
        <w:t>var būt kopējas</w:t>
      </w:r>
      <w:r w:rsidRPr="00277F6A">
        <w:rPr>
          <w:rFonts w:ascii="Times New Roman" w:hAnsi="Times New Roman" w:cs="Times New Roman"/>
          <w:bCs/>
          <w:i/>
          <w:color w:val="0000FF"/>
        </w:rPr>
        <w:t xml:space="preserve">. </w:t>
      </w:r>
    </w:p>
    <w:p w:rsidR="004967A1" w:rsidRDefault="00277F6A" w:rsidP="006A02FA">
      <w:pPr>
        <w:pStyle w:val="ListParagraph"/>
        <w:numPr>
          <w:ilvl w:val="0"/>
          <w:numId w:val="3"/>
        </w:numPr>
        <w:spacing w:after="0"/>
        <w:ind w:left="284" w:hanging="284"/>
        <w:jc w:val="both"/>
        <w:rPr>
          <w:rFonts w:ascii="Times New Roman" w:hAnsi="Times New Roman" w:cs="Times New Roman"/>
          <w:bCs/>
          <w:i/>
          <w:color w:val="0000FF"/>
        </w:rPr>
      </w:pPr>
      <w:r w:rsidRPr="00277F6A">
        <w:rPr>
          <w:rFonts w:ascii="Times New Roman" w:hAnsi="Times New Roman" w:cs="Times New Roman"/>
          <w:bCs/>
          <w:i/>
          <w:color w:val="0000FF"/>
        </w:rPr>
        <w:t>Vienlaikus aicinām nodrošināt, ka administrācijas un tikšanās telpas proporcionāli sastāda mazāku platību attiecībā pret telpām, kuras tiek veidotas bērnu vajadzībām.</w:t>
      </w:r>
    </w:p>
    <w:p w:rsidR="00277F6A" w:rsidRDefault="00277F6A" w:rsidP="006A02FA">
      <w:pPr>
        <w:spacing w:after="0"/>
        <w:jc w:val="both"/>
        <w:rPr>
          <w:rFonts w:ascii="Times New Roman" w:hAnsi="Times New Roman" w:cs="Times New Roman"/>
          <w:bCs/>
          <w:i/>
          <w:color w:val="0000FF"/>
        </w:rPr>
      </w:pPr>
    </w:p>
    <w:p w:rsidR="006A02FA" w:rsidRPr="006A02FA" w:rsidRDefault="006A02FA" w:rsidP="006A02FA">
      <w:pPr>
        <w:pStyle w:val="NormalWeb"/>
        <w:numPr>
          <w:ilvl w:val="0"/>
          <w:numId w:val="1"/>
        </w:numPr>
        <w:jc w:val="both"/>
        <w:rPr>
          <w:rFonts w:eastAsiaTheme="minorHAnsi"/>
          <w:b/>
          <w:lang w:eastAsia="en-US"/>
        </w:rPr>
      </w:pPr>
      <w:r w:rsidRPr="006A02FA">
        <w:rPr>
          <w:rFonts w:eastAsiaTheme="minorHAnsi"/>
          <w:b/>
          <w:lang w:eastAsia="en-US"/>
        </w:rPr>
        <w:t xml:space="preserve">Veidojot ĢVPP un Jauniešu mājas pakalpojumu, ir nepieciešamas arī ārā telpas - saimniecības telpa, kur uzglabāt teritorijas uzkopšanas inventāru (zāles pļāvēju, grābekļus u.c.) un sporta inventāru (velosipēdus, slēpes u.c.). Vai šādu telpu, ir atļauts veidot no projekta attiecināmajām izmaksām? Vai pastāv kādi ierobežojumi attiecībā uz šādu telpu izveidi? </w:t>
      </w:r>
    </w:p>
    <w:p w:rsidR="006A02FA" w:rsidRPr="006A02FA" w:rsidRDefault="006A02FA" w:rsidP="006A02FA">
      <w:pPr>
        <w:pStyle w:val="NormalWeb"/>
        <w:jc w:val="both"/>
        <w:rPr>
          <w:rFonts w:eastAsiaTheme="minorHAnsi"/>
          <w:bCs/>
          <w:i/>
          <w:color w:val="0000FF"/>
          <w:sz w:val="22"/>
          <w:szCs w:val="22"/>
          <w:lang w:eastAsia="en-US"/>
        </w:rPr>
      </w:pPr>
      <w:r w:rsidRPr="006A02FA">
        <w:rPr>
          <w:rFonts w:eastAsiaTheme="minorHAnsi"/>
          <w:bCs/>
          <w:i/>
          <w:color w:val="0000FF"/>
          <w:sz w:val="22"/>
          <w:szCs w:val="22"/>
          <w:lang w:eastAsia="en-US"/>
        </w:rPr>
        <w:t>Ņemot vērā, ka saskaņā ar Prasībām sociālo pakalpojumu sniedzējiem ĢVPP un Jauniešu mājas pakalpojumā ir jānodrošina arī iespēja brīvā laika aktivitātēm, tai skaitā sporta</w:t>
      </w:r>
      <w:r w:rsidRPr="006A02FA">
        <w:rPr>
          <w:rFonts w:eastAsiaTheme="minorHAnsi"/>
          <w:b/>
          <w:lang w:eastAsia="en-US"/>
        </w:rPr>
        <w:t xml:space="preserve"> </w:t>
      </w:r>
      <w:r w:rsidRPr="006A02FA">
        <w:rPr>
          <w:rFonts w:eastAsiaTheme="minorHAnsi"/>
          <w:bCs/>
          <w:i/>
          <w:color w:val="0000FF"/>
          <w:sz w:val="22"/>
          <w:szCs w:val="22"/>
          <w:lang w:eastAsia="en-US"/>
        </w:rPr>
        <w:t xml:space="preserve">aktivitātēm, saimniecības āra telpu, kur uzglabāt teritorijas uzkopšanas inventāru un sporta inventāru, izveide atbilstoši MK noteikumu Nr.871 26.2.apakšpunktam </w:t>
      </w:r>
      <w:r w:rsidRPr="006A02FA">
        <w:rPr>
          <w:rFonts w:eastAsiaTheme="minorHAnsi"/>
          <w:bCs/>
          <w:i/>
          <w:color w:val="0000FF"/>
          <w:sz w:val="22"/>
          <w:szCs w:val="22"/>
          <w:u w:val="single"/>
          <w:lang w:eastAsia="en-US"/>
        </w:rPr>
        <w:t>ir atbalstāma</w:t>
      </w:r>
      <w:r w:rsidRPr="006A02FA">
        <w:rPr>
          <w:rFonts w:eastAsiaTheme="minorHAnsi"/>
          <w:bCs/>
          <w:i/>
          <w:color w:val="0000FF"/>
          <w:sz w:val="22"/>
          <w:szCs w:val="22"/>
          <w:lang w:eastAsia="en-US"/>
        </w:rPr>
        <w:t xml:space="preserve"> no 9.3.1.1.pasākuma pr</w:t>
      </w:r>
      <w:r>
        <w:rPr>
          <w:rFonts w:eastAsiaTheme="minorHAnsi"/>
          <w:bCs/>
          <w:i/>
          <w:color w:val="0000FF"/>
          <w:sz w:val="22"/>
          <w:szCs w:val="22"/>
          <w:lang w:eastAsia="en-US"/>
        </w:rPr>
        <w:t>ojekta attiecināmajām izmaksām.</w:t>
      </w:r>
    </w:p>
    <w:p w:rsidR="006A02FA" w:rsidRPr="006A02FA" w:rsidRDefault="006A02FA" w:rsidP="006A02FA">
      <w:pPr>
        <w:pStyle w:val="NormalWeb"/>
        <w:jc w:val="both"/>
        <w:rPr>
          <w:rFonts w:eastAsiaTheme="minorHAnsi"/>
          <w:bCs/>
          <w:i/>
          <w:color w:val="0000FF"/>
          <w:sz w:val="22"/>
          <w:szCs w:val="22"/>
          <w:lang w:eastAsia="en-US"/>
        </w:rPr>
      </w:pPr>
      <w:r w:rsidRPr="006A02FA">
        <w:rPr>
          <w:rFonts w:eastAsiaTheme="minorHAnsi"/>
          <w:bCs/>
          <w:i/>
          <w:color w:val="0000FF"/>
          <w:sz w:val="22"/>
          <w:szCs w:val="22"/>
          <w:lang w:eastAsia="en-US"/>
        </w:rPr>
        <w:t xml:space="preserve">Papildus skaidrojam, ka MK noteikumi Nr.871 neparedz izmaksu ierobežojumus šādu saimniecības ēku izveidei. Tomēr </w:t>
      </w:r>
      <w:r w:rsidRPr="006A02FA">
        <w:rPr>
          <w:rFonts w:eastAsiaTheme="minorHAnsi"/>
          <w:bCs/>
          <w:i/>
          <w:color w:val="0000FF"/>
          <w:sz w:val="22"/>
          <w:szCs w:val="22"/>
          <w:u w:val="single"/>
          <w:lang w:eastAsia="en-US"/>
        </w:rPr>
        <w:t>vēršam uzmanību, ka</w:t>
      </w:r>
      <w:r w:rsidRPr="006A02FA">
        <w:rPr>
          <w:rFonts w:eastAsiaTheme="minorHAnsi"/>
          <w:bCs/>
          <w:i/>
          <w:color w:val="0000FF"/>
          <w:sz w:val="22"/>
          <w:szCs w:val="22"/>
          <w:lang w:eastAsia="en-US"/>
        </w:rPr>
        <w:t xml:space="preserve"> 9.3.1.1.pasākuma galvenais mērķis ir pakalpojuma vietas izveide, tāpēc </w:t>
      </w:r>
      <w:r w:rsidRPr="006A02FA">
        <w:rPr>
          <w:rFonts w:eastAsiaTheme="minorHAnsi"/>
          <w:bCs/>
          <w:i/>
          <w:color w:val="0000FF"/>
          <w:sz w:val="22"/>
          <w:szCs w:val="22"/>
          <w:u w:val="single"/>
          <w:lang w:eastAsia="en-US"/>
        </w:rPr>
        <w:lastRenderedPageBreak/>
        <w:t>aicinām nodrošināt, ka ERAF finansējums primāri tiek ieguldīts pakalpojuma vietas izveidei</w:t>
      </w:r>
      <w:r w:rsidRPr="006A02FA">
        <w:rPr>
          <w:rFonts w:eastAsiaTheme="minorHAnsi"/>
          <w:bCs/>
          <w:i/>
          <w:color w:val="0000FF"/>
          <w:sz w:val="22"/>
          <w:szCs w:val="22"/>
          <w:lang w:eastAsia="en-US"/>
        </w:rPr>
        <w:t xml:space="preserve"> plānotajam mērķa grupas personu skaitam.</w:t>
      </w:r>
    </w:p>
    <w:p w:rsidR="00277F6A" w:rsidRPr="000D6B98" w:rsidRDefault="006A02FA" w:rsidP="006A02FA">
      <w:pPr>
        <w:pStyle w:val="NormalWeb"/>
        <w:numPr>
          <w:ilvl w:val="0"/>
          <w:numId w:val="1"/>
        </w:numPr>
        <w:jc w:val="both"/>
        <w:rPr>
          <w:rFonts w:eastAsiaTheme="minorHAnsi"/>
          <w:b/>
          <w:lang w:eastAsia="en-US"/>
        </w:rPr>
      </w:pPr>
      <w:r>
        <w:rPr>
          <w:rFonts w:eastAsiaTheme="minorHAnsi"/>
          <w:b/>
          <w:lang w:eastAsia="en-US"/>
        </w:rPr>
        <w:t>I</w:t>
      </w:r>
      <w:r w:rsidR="00277F6A" w:rsidRPr="000D6B98">
        <w:rPr>
          <w:rFonts w:eastAsiaTheme="minorHAnsi"/>
          <w:b/>
          <w:lang w:eastAsia="en-US"/>
        </w:rPr>
        <w:t>lgstošas sociālās aprūpes un sociālās rehabilitācijas iestāde</w:t>
      </w:r>
      <w:r w:rsidR="000D6B98" w:rsidRPr="000D6B98">
        <w:rPr>
          <w:rFonts w:eastAsiaTheme="minorHAnsi"/>
          <w:b/>
          <w:lang w:eastAsia="en-US"/>
        </w:rPr>
        <w:t>s</w:t>
      </w:r>
      <w:r w:rsidR="00277F6A" w:rsidRPr="000D6B98">
        <w:rPr>
          <w:rFonts w:eastAsiaTheme="minorHAnsi"/>
          <w:b/>
          <w:lang w:eastAsia="en-US"/>
        </w:rPr>
        <w:t xml:space="preserve"> vajadzībām tiek izmantots mikroautobuss, kurš attiecīgi tiks nodrošināts arī pēc jauno pakalpojumu ieviešanas. Vai šāda mikroautobusa novietošanai, projekta ietvaros atļauts izbūvēt arī garāžu vai nojumi tā glabāšanai? </w:t>
      </w:r>
    </w:p>
    <w:p w:rsidR="00277F6A" w:rsidRPr="000D6B98" w:rsidRDefault="00277F6A" w:rsidP="006A02FA">
      <w:pPr>
        <w:pStyle w:val="NormalWeb"/>
        <w:spacing w:before="0" w:beforeAutospacing="0" w:after="0" w:afterAutospacing="0"/>
        <w:jc w:val="both"/>
        <w:rPr>
          <w:rFonts w:eastAsiaTheme="minorHAnsi"/>
          <w:bCs/>
          <w:i/>
          <w:color w:val="0000FF"/>
          <w:sz w:val="22"/>
          <w:szCs w:val="22"/>
          <w:lang w:eastAsia="en-US"/>
        </w:rPr>
      </w:pPr>
      <w:r w:rsidRPr="000D6B98">
        <w:rPr>
          <w:rFonts w:eastAsiaTheme="minorHAnsi"/>
          <w:bCs/>
          <w:i/>
          <w:color w:val="0000FF"/>
          <w:sz w:val="22"/>
          <w:szCs w:val="22"/>
          <w:lang w:eastAsia="en-US"/>
        </w:rPr>
        <w:t xml:space="preserve">No ĢVPP un Jauniešu mājas pakalpojuma satura viedokļa bērniem </w:t>
      </w:r>
      <w:r w:rsidRPr="000D6B98">
        <w:rPr>
          <w:rFonts w:eastAsiaTheme="minorHAnsi"/>
          <w:bCs/>
          <w:i/>
          <w:color w:val="0000FF"/>
          <w:sz w:val="22"/>
          <w:szCs w:val="22"/>
          <w:u w:val="single"/>
          <w:lang w:eastAsia="en-US"/>
        </w:rPr>
        <w:t>nav jānodrošina</w:t>
      </w:r>
      <w:r w:rsidRPr="000D6B98">
        <w:rPr>
          <w:rFonts w:eastAsiaTheme="minorHAnsi"/>
          <w:bCs/>
          <w:i/>
          <w:color w:val="0000FF"/>
          <w:sz w:val="22"/>
          <w:szCs w:val="22"/>
          <w:lang w:eastAsia="en-US"/>
        </w:rPr>
        <w:t xml:space="preserve"> transporta pakalpojumi. </w:t>
      </w:r>
    </w:p>
    <w:p w:rsidR="00277F6A" w:rsidRPr="000D6B98" w:rsidRDefault="00277F6A" w:rsidP="006A02FA">
      <w:pPr>
        <w:pStyle w:val="NormalWeb"/>
        <w:spacing w:before="0" w:beforeAutospacing="0" w:after="0" w:afterAutospacing="0"/>
        <w:jc w:val="both"/>
        <w:rPr>
          <w:rFonts w:eastAsiaTheme="minorHAnsi"/>
          <w:bCs/>
          <w:i/>
          <w:color w:val="0000FF"/>
          <w:sz w:val="22"/>
          <w:szCs w:val="22"/>
          <w:lang w:eastAsia="en-US"/>
        </w:rPr>
      </w:pPr>
      <w:r w:rsidRPr="000D6B98">
        <w:rPr>
          <w:rFonts w:eastAsiaTheme="minorHAnsi"/>
          <w:bCs/>
          <w:i/>
          <w:color w:val="0000FF"/>
          <w:sz w:val="22"/>
          <w:szCs w:val="22"/>
          <w:lang w:eastAsia="en-US"/>
        </w:rPr>
        <w:t xml:space="preserve">Taču, ņemot vērā, ka Prasībās sociālo pakalpojumu sniedzējiem ir noteikts, ka bērniem jānodrošina iespēja arī apmeklēt kultūras un sporta pasākumus (kādēļ varētu būt nepieciešams izmantot mikroautobusu) ierosinām šādas garāžas vai nojumes izbūvi paredzēt tehniskajā projektā, bet 9.3.1.1.pasākuma projektā </w:t>
      </w:r>
      <w:r w:rsidRPr="006A02FA">
        <w:rPr>
          <w:rFonts w:eastAsiaTheme="minorHAnsi"/>
          <w:bCs/>
          <w:i/>
          <w:color w:val="0000FF"/>
          <w:sz w:val="22"/>
          <w:szCs w:val="22"/>
          <w:u w:val="single"/>
          <w:lang w:eastAsia="en-US"/>
        </w:rPr>
        <w:t>garāžas vai nojumes izbūvei nepieciešamo finansējumu paredzēt kā projekta neattiecināmas izmaksas</w:t>
      </w:r>
      <w:r w:rsidRPr="000D6B98">
        <w:rPr>
          <w:rFonts w:eastAsiaTheme="minorHAnsi"/>
          <w:bCs/>
          <w:i/>
          <w:color w:val="0000FF"/>
          <w:sz w:val="22"/>
          <w:szCs w:val="22"/>
          <w:lang w:eastAsia="en-US"/>
        </w:rPr>
        <w:t xml:space="preserve"> un tās segt no pašvaldības budžeta līdzekļiem. </w:t>
      </w:r>
    </w:p>
    <w:p w:rsidR="00277F6A" w:rsidRPr="006A02FA" w:rsidRDefault="006A02FA" w:rsidP="006A02FA">
      <w:pPr>
        <w:pStyle w:val="NormalWeb"/>
        <w:numPr>
          <w:ilvl w:val="0"/>
          <w:numId w:val="1"/>
        </w:numPr>
        <w:jc w:val="both"/>
        <w:rPr>
          <w:rFonts w:eastAsiaTheme="minorHAnsi"/>
          <w:b/>
          <w:lang w:eastAsia="en-US"/>
        </w:rPr>
      </w:pPr>
      <w:r>
        <w:rPr>
          <w:rFonts w:eastAsiaTheme="minorHAnsi"/>
          <w:b/>
          <w:lang w:eastAsia="en-US"/>
        </w:rPr>
        <w:t>V</w:t>
      </w:r>
      <w:r w:rsidR="00277F6A" w:rsidRPr="006A02FA">
        <w:rPr>
          <w:rFonts w:eastAsiaTheme="minorHAnsi"/>
          <w:b/>
          <w:lang w:eastAsia="en-US"/>
        </w:rPr>
        <w:t xml:space="preserve">ai un kādi ierobežojumi pastāv attiecībā uz dzīvojamo māju aprīkojuma iegādi (mēbeles, sadzīves tehnika, dators, TV bērnu vajadzībām u.c.)? </w:t>
      </w:r>
    </w:p>
    <w:p w:rsidR="00277F6A" w:rsidRPr="006A02FA" w:rsidRDefault="00277F6A" w:rsidP="006A02FA">
      <w:pPr>
        <w:pStyle w:val="NormalWeb"/>
        <w:spacing w:before="0" w:beforeAutospacing="0" w:after="0" w:afterAutospacing="0"/>
        <w:jc w:val="both"/>
        <w:rPr>
          <w:rFonts w:eastAsiaTheme="minorHAnsi"/>
          <w:bCs/>
          <w:i/>
          <w:color w:val="0000FF"/>
          <w:sz w:val="22"/>
          <w:szCs w:val="22"/>
          <w:lang w:eastAsia="en-US"/>
        </w:rPr>
      </w:pPr>
      <w:r w:rsidRPr="006A02FA">
        <w:rPr>
          <w:rFonts w:eastAsiaTheme="minorHAnsi"/>
          <w:bCs/>
          <w:i/>
          <w:color w:val="0000FF"/>
          <w:sz w:val="22"/>
          <w:szCs w:val="22"/>
          <w:lang w:eastAsia="en-US"/>
        </w:rPr>
        <w:t xml:space="preserve">Atbilstoši MK noteikumu Nr. 871 48.punktā noteiktajam, materiāli tehniskā nodrošinājuma iegāde ir atbalstāma plānošanas reģionu DI plānos noteikto pakalpojumu nodrošināšanai. </w:t>
      </w:r>
    </w:p>
    <w:p w:rsidR="00277F6A" w:rsidRPr="006A02FA" w:rsidRDefault="00277F6A" w:rsidP="006A02FA">
      <w:pPr>
        <w:pStyle w:val="NormalWeb"/>
        <w:spacing w:before="0" w:beforeAutospacing="0" w:after="0" w:afterAutospacing="0"/>
        <w:jc w:val="both"/>
        <w:rPr>
          <w:rFonts w:eastAsiaTheme="minorHAnsi"/>
          <w:bCs/>
          <w:i/>
          <w:color w:val="0000FF"/>
          <w:sz w:val="22"/>
          <w:szCs w:val="22"/>
          <w:lang w:eastAsia="en-US"/>
        </w:rPr>
      </w:pPr>
      <w:r w:rsidRPr="006A02FA">
        <w:rPr>
          <w:rFonts w:eastAsiaTheme="minorHAnsi"/>
          <w:bCs/>
          <w:i/>
          <w:color w:val="0000FF"/>
          <w:sz w:val="22"/>
          <w:szCs w:val="22"/>
          <w:u w:val="single"/>
          <w:lang w:eastAsia="en-US"/>
        </w:rPr>
        <w:t>Plānotā aprīkojuma iegāde ir jāpamato</w:t>
      </w:r>
      <w:r w:rsidRPr="006A02FA">
        <w:rPr>
          <w:rFonts w:eastAsiaTheme="minorHAnsi"/>
          <w:bCs/>
          <w:i/>
          <w:color w:val="0000FF"/>
          <w:sz w:val="22"/>
          <w:szCs w:val="22"/>
          <w:lang w:eastAsia="en-US"/>
        </w:rPr>
        <w:t xml:space="preserve"> projekta iesniegumā un projektā aprīkojuma iegāde </w:t>
      </w:r>
      <w:r w:rsidRPr="006A02FA">
        <w:rPr>
          <w:rFonts w:eastAsiaTheme="minorHAnsi"/>
          <w:bCs/>
          <w:i/>
          <w:color w:val="0000FF"/>
          <w:sz w:val="22"/>
          <w:szCs w:val="22"/>
          <w:u w:val="single"/>
          <w:lang w:eastAsia="en-US"/>
        </w:rPr>
        <w:t xml:space="preserve">jāplāno tādā apmērā, kāds nepieciešams pakalpojuma nodrošināšanai </w:t>
      </w:r>
      <w:r w:rsidRPr="006A02FA">
        <w:rPr>
          <w:rFonts w:eastAsiaTheme="minorHAnsi"/>
          <w:bCs/>
          <w:i/>
          <w:color w:val="0000FF"/>
          <w:sz w:val="22"/>
          <w:szCs w:val="22"/>
          <w:lang w:eastAsia="en-US"/>
        </w:rPr>
        <w:t xml:space="preserve">pakalpojuma sniegšanas vietā paredzētajam mērķa grupas personu skaitam.   </w:t>
      </w:r>
    </w:p>
    <w:p w:rsidR="00277F6A" w:rsidRPr="006A02FA" w:rsidRDefault="00277F6A" w:rsidP="006A02FA">
      <w:pPr>
        <w:pStyle w:val="NormalWeb"/>
        <w:spacing w:before="0" w:beforeAutospacing="0" w:after="0" w:afterAutospacing="0"/>
        <w:jc w:val="both"/>
        <w:rPr>
          <w:rFonts w:eastAsiaTheme="minorHAnsi"/>
          <w:bCs/>
          <w:i/>
          <w:color w:val="0000FF"/>
          <w:sz w:val="22"/>
          <w:szCs w:val="22"/>
          <w:lang w:eastAsia="en-US"/>
        </w:rPr>
      </w:pPr>
      <w:r w:rsidRPr="006A02FA">
        <w:rPr>
          <w:rFonts w:eastAsiaTheme="minorHAnsi"/>
          <w:bCs/>
          <w:i/>
          <w:color w:val="0000FF"/>
          <w:sz w:val="22"/>
          <w:szCs w:val="22"/>
          <w:lang w:eastAsia="en-US"/>
        </w:rPr>
        <w:t xml:space="preserve">Citi ierobežojumi attiecībā uz materiāli tehniskā nodrošinājuma iegādi MK noteikumos Nr. 871 nav noteikti. </w:t>
      </w:r>
    </w:p>
    <w:p w:rsidR="00277F6A" w:rsidRPr="006A02FA" w:rsidRDefault="00277F6A" w:rsidP="006A02FA">
      <w:pPr>
        <w:pStyle w:val="NormalWeb"/>
        <w:numPr>
          <w:ilvl w:val="0"/>
          <w:numId w:val="1"/>
        </w:numPr>
        <w:jc w:val="both"/>
        <w:rPr>
          <w:rFonts w:eastAsiaTheme="minorHAnsi"/>
          <w:b/>
          <w:lang w:eastAsia="en-US"/>
        </w:rPr>
      </w:pPr>
      <w:r w:rsidRPr="006A02FA">
        <w:rPr>
          <w:rFonts w:eastAsiaTheme="minorHAnsi"/>
          <w:b/>
          <w:lang w:eastAsia="en-US"/>
        </w:rPr>
        <w:t xml:space="preserve">Katrā no dzīvojamām platībām paredzēta darbinieka telpa ar darba galdu, datoru, slēdzamu skapi, gultu. Vai šādas telpas izveide un aprīkošana ir atbalstāma projekta ietvaros? (Telpa nepieciešama kā darba/ atpūtas istaba bērnu aprūpētājam nakts stundās. Darba galds, dators nepieciešams, lai darbinieks pārbaudītu skolēnu sekmes e-klasē, vestu ikdienas darbinieku saziņas žurnālu u.c.. Slēdzams skapis – dokumentu kopiju un medikamentu glabāšanai). </w:t>
      </w:r>
    </w:p>
    <w:p w:rsidR="00277F6A" w:rsidRPr="006A02FA" w:rsidRDefault="00277F6A" w:rsidP="006A02FA">
      <w:pPr>
        <w:pStyle w:val="NormalWeb"/>
        <w:spacing w:before="0" w:beforeAutospacing="0" w:after="0" w:afterAutospacing="0"/>
        <w:jc w:val="both"/>
        <w:rPr>
          <w:rFonts w:eastAsiaTheme="minorHAnsi"/>
          <w:bCs/>
          <w:i/>
          <w:color w:val="0000FF"/>
          <w:sz w:val="22"/>
          <w:szCs w:val="22"/>
          <w:lang w:eastAsia="en-US"/>
        </w:rPr>
      </w:pPr>
      <w:r w:rsidRPr="006A02FA">
        <w:rPr>
          <w:rFonts w:eastAsiaTheme="minorHAnsi"/>
          <w:bCs/>
          <w:i/>
          <w:color w:val="0000FF"/>
          <w:sz w:val="22"/>
          <w:szCs w:val="22"/>
          <w:lang w:eastAsia="en-US"/>
        </w:rPr>
        <w:t xml:space="preserve">Ņemot vērā, ka ĢVPP un Jauniešu mājas pakalpojumā ir jānodrošina normatīvajā aktā par prasībām sociālo pakalpojumu sniedzējiem noteiktais personāls, Darbinieka telpu izveide un nepieciešamā aprīkojuma iegāde atbilstoši MK noteikumu Nr.871 26.2. un 26.3. apakšpunktam ir attiecināma no 9.3.1.1.pasākuma projekta attiecināmajām izmaksām. </w:t>
      </w:r>
    </w:p>
    <w:p w:rsidR="00277F6A" w:rsidRPr="006A02FA" w:rsidRDefault="00277F6A" w:rsidP="006A02FA">
      <w:pPr>
        <w:pStyle w:val="NormalWeb"/>
        <w:spacing w:before="0" w:beforeAutospacing="0" w:after="0" w:afterAutospacing="0"/>
        <w:jc w:val="both"/>
        <w:rPr>
          <w:rFonts w:eastAsiaTheme="minorHAnsi"/>
          <w:bCs/>
          <w:i/>
          <w:color w:val="0000FF"/>
          <w:sz w:val="22"/>
          <w:szCs w:val="22"/>
          <w:lang w:eastAsia="en-US"/>
        </w:rPr>
      </w:pPr>
      <w:r w:rsidRPr="006A02FA">
        <w:rPr>
          <w:rFonts w:eastAsiaTheme="minorHAnsi"/>
          <w:bCs/>
          <w:i/>
          <w:color w:val="0000FF"/>
          <w:sz w:val="22"/>
          <w:szCs w:val="22"/>
          <w:u w:val="single"/>
          <w:lang w:eastAsia="en-US"/>
        </w:rPr>
        <w:t>Vēršam uzmanību, ka</w:t>
      </w:r>
      <w:r w:rsidRPr="006A02FA">
        <w:rPr>
          <w:rFonts w:eastAsiaTheme="minorHAnsi"/>
          <w:bCs/>
          <w:i/>
          <w:color w:val="0000FF"/>
          <w:sz w:val="22"/>
          <w:szCs w:val="22"/>
          <w:lang w:eastAsia="en-US"/>
        </w:rPr>
        <w:t xml:space="preserve"> 9.3.1.1.pasākuma galvenais mērķis ir pakalpojuma vietas izveide, tāpēc aicinām nodrošināt, ka ERAF finansējums primāri tiek ieguldīts pakalpojuma vietas izveidei plānotajam mērķa grupas personu skaitam. </w:t>
      </w:r>
    </w:p>
    <w:p w:rsidR="00277F6A" w:rsidRPr="009565DB" w:rsidRDefault="00277F6A" w:rsidP="009565DB">
      <w:pPr>
        <w:pStyle w:val="NormalWeb"/>
        <w:numPr>
          <w:ilvl w:val="0"/>
          <w:numId w:val="1"/>
        </w:numPr>
        <w:jc w:val="both"/>
        <w:rPr>
          <w:rFonts w:eastAsiaTheme="minorHAnsi"/>
          <w:b/>
          <w:lang w:eastAsia="en-US"/>
        </w:rPr>
      </w:pPr>
      <w:r w:rsidRPr="009565DB">
        <w:rPr>
          <w:rFonts w:eastAsiaTheme="minorHAnsi"/>
          <w:b/>
          <w:lang w:eastAsia="en-US"/>
        </w:rPr>
        <w:t xml:space="preserve">ĢVPP un Jauniešu mājas pakalpojumu administrēšanai paredzēts izveidot minimāli administratīvās telpas (vadītāja kabinetu, grāmatveža/lietveža kabinetu, sociālā darbinieka kabinetu, tualeti un ļoti mazu virtuves zonu. Pie administrācijas telpām, visticamāk, atradīsies arī telpa, kur tikties ar ģimeni, potenciālajiem audžu vecākiem, jo uzskatām, ka šai telpai jābūt nodalītai no ģimenes tipa mājas, nodalīti no citiem bērniem. Jautājums – vai pastāv ierobežojumi attiecībā uz iepriekšminēto telpu izveidi un aprīkošanu, lai tās būtu attiecināmas no izmaksu </w:t>
      </w:r>
      <w:proofErr w:type="spellStart"/>
      <w:r w:rsidRPr="009565DB">
        <w:rPr>
          <w:rFonts w:eastAsiaTheme="minorHAnsi"/>
          <w:b/>
          <w:lang w:eastAsia="en-US"/>
        </w:rPr>
        <w:t>attiecināmības</w:t>
      </w:r>
      <w:proofErr w:type="spellEnd"/>
      <w:r w:rsidRPr="009565DB">
        <w:rPr>
          <w:rFonts w:eastAsiaTheme="minorHAnsi"/>
          <w:b/>
          <w:lang w:eastAsia="en-US"/>
        </w:rPr>
        <w:t xml:space="preserve"> viedokļa? (komentārs - atsevišķa tualete, virtuves telpa – nebūtu pieņemami, ja administratīvie darbinieki, viesi apmeklētu bērnu/jauniešu mājas telpas. Virtuves zona paredzēta gan administratīvo darbinieku pusdienošanai, bērnu viesu vajadzībām (piemēram, tējas sagatavošana viesiem)). </w:t>
      </w:r>
    </w:p>
    <w:p w:rsidR="00277F6A" w:rsidRPr="009565DB" w:rsidRDefault="00277F6A" w:rsidP="009565DB">
      <w:pPr>
        <w:pStyle w:val="NormalWeb"/>
        <w:spacing w:before="0" w:beforeAutospacing="0" w:after="0" w:afterAutospacing="0"/>
        <w:jc w:val="both"/>
        <w:rPr>
          <w:rFonts w:eastAsiaTheme="minorHAnsi"/>
          <w:bCs/>
          <w:i/>
          <w:color w:val="0000FF"/>
          <w:sz w:val="22"/>
          <w:szCs w:val="22"/>
          <w:lang w:eastAsia="en-US"/>
        </w:rPr>
      </w:pPr>
      <w:r w:rsidRPr="009565DB">
        <w:rPr>
          <w:rFonts w:eastAsiaTheme="minorHAnsi"/>
          <w:bCs/>
          <w:i/>
          <w:color w:val="0000FF"/>
          <w:sz w:val="22"/>
          <w:szCs w:val="22"/>
          <w:lang w:eastAsia="en-US"/>
        </w:rPr>
        <w:lastRenderedPageBreak/>
        <w:t>Administrācijas telpu izveide ir vērtējama no izveidojamā ĢVPP un Jauniešu mājas pakalpojuma satura un kontekstā ar kopējo pašvaldības sociālo pakalpojumu sniegšanas administrēšanu. J</w:t>
      </w:r>
      <w:r w:rsidR="009565DB">
        <w:rPr>
          <w:rFonts w:eastAsiaTheme="minorHAnsi"/>
          <w:bCs/>
          <w:i/>
          <w:color w:val="0000FF"/>
          <w:sz w:val="22"/>
          <w:szCs w:val="22"/>
          <w:lang w:eastAsia="en-US"/>
        </w:rPr>
        <w:t xml:space="preserve">a </w:t>
      </w:r>
      <w:r w:rsidRPr="009565DB">
        <w:rPr>
          <w:rFonts w:eastAsiaTheme="minorHAnsi"/>
          <w:bCs/>
          <w:i/>
          <w:color w:val="0000FF"/>
          <w:sz w:val="22"/>
          <w:szCs w:val="22"/>
          <w:lang w:eastAsia="en-US"/>
        </w:rPr>
        <w:t xml:space="preserve">pašvaldībā sociālo pakalpojumu administrēšana ir centralizēta, tad aicinām izvērtēt, vai ir lietderīgi un efektīvi veidot atsevišķu administrāciju pie </w:t>
      </w:r>
      <w:proofErr w:type="spellStart"/>
      <w:r w:rsidRPr="009565DB">
        <w:rPr>
          <w:rFonts w:eastAsiaTheme="minorHAnsi"/>
          <w:bCs/>
          <w:i/>
          <w:color w:val="0000FF"/>
          <w:sz w:val="22"/>
          <w:szCs w:val="22"/>
          <w:lang w:eastAsia="en-US"/>
        </w:rPr>
        <w:t>jaunizveidojamā</w:t>
      </w:r>
      <w:proofErr w:type="spellEnd"/>
      <w:r w:rsidRPr="009565DB">
        <w:rPr>
          <w:rFonts w:eastAsiaTheme="minorHAnsi"/>
          <w:bCs/>
          <w:i/>
          <w:color w:val="0000FF"/>
          <w:sz w:val="22"/>
          <w:szCs w:val="22"/>
          <w:lang w:eastAsia="en-US"/>
        </w:rPr>
        <w:t xml:space="preserve"> pakalpojuma. </w:t>
      </w:r>
    </w:p>
    <w:p w:rsidR="00277F6A" w:rsidRPr="009565DB" w:rsidRDefault="00277F6A" w:rsidP="009565DB">
      <w:pPr>
        <w:pStyle w:val="NormalWeb"/>
        <w:spacing w:before="0" w:beforeAutospacing="0" w:after="0" w:afterAutospacing="0"/>
        <w:jc w:val="both"/>
        <w:rPr>
          <w:rFonts w:eastAsiaTheme="minorHAnsi"/>
          <w:bCs/>
          <w:i/>
          <w:color w:val="0000FF"/>
          <w:sz w:val="22"/>
          <w:szCs w:val="22"/>
          <w:lang w:eastAsia="en-US"/>
        </w:rPr>
      </w:pPr>
      <w:r w:rsidRPr="009565DB">
        <w:rPr>
          <w:rFonts w:eastAsiaTheme="minorHAnsi"/>
          <w:bCs/>
          <w:i/>
          <w:color w:val="0000FF"/>
          <w:sz w:val="22"/>
          <w:szCs w:val="22"/>
          <w:lang w:eastAsia="en-US"/>
        </w:rPr>
        <w:t xml:space="preserve">Ja </w:t>
      </w:r>
      <w:proofErr w:type="spellStart"/>
      <w:r w:rsidRPr="009565DB">
        <w:rPr>
          <w:rFonts w:eastAsiaTheme="minorHAnsi"/>
          <w:bCs/>
          <w:i/>
          <w:color w:val="0000FF"/>
          <w:sz w:val="22"/>
          <w:szCs w:val="22"/>
          <w:lang w:eastAsia="en-US"/>
        </w:rPr>
        <w:t>jaunizveidojamā</w:t>
      </w:r>
      <w:proofErr w:type="spellEnd"/>
      <w:r w:rsidRPr="009565DB">
        <w:rPr>
          <w:rFonts w:eastAsiaTheme="minorHAnsi"/>
          <w:bCs/>
          <w:i/>
          <w:color w:val="0000FF"/>
          <w:sz w:val="22"/>
          <w:szCs w:val="22"/>
          <w:lang w:eastAsia="en-US"/>
        </w:rPr>
        <w:t xml:space="preserve"> pakalpojumā tomēr ir nepieciešama atsevišķa administrācija un administrācijas telpas, tad šādu telpu izveide un aprīkošana atbilstoši MK noteikumu Nr.871 26.2. un 26.3. apakšpunktam ir attiecināma no 9.3.1.1.pasākuma projekta attiecināmajām izmaksām. </w:t>
      </w:r>
    </w:p>
    <w:p w:rsidR="00277F6A" w:rsidRPr="009565DB" w:rsidRDefault="009565DB" w:rsidP="009565DB">
      <w:pPr>
        <w:pStyle w:val="NormalWeb"/>
        <w:spacing w:before="0" w:beforeAutospacing="0" w:after="0" w:afterAutospacing="0"/>
        <w:jc w:val="both"/>
        <w:rPr>
          <w:rFonts w:eastAsiaTheme="minorHAnsi"/>
          <w:bCs/>
          <w:i/>
          <w:color w:val="0000FF"/>
          <w:sz w:val="22"/>
          <w:szCs w:val="22"/>
          <w:lang w:eastAsia="en-US"/>
        </w:rPr>
      </w:pPr>
      <w:r w:rsidRPr="009565DB">
        <w:rPr>
          <w:rFonts w:eastAsiaTheme="minorHAnsi"/>
          <w:bCs/>
          <w:i/>
          <w:color w:val="0000FF"/>
          <w:sz w:val="22"/>
          <w:szCs w:val="22"/>
          <w:u w:val="single"/>
          <w:lang w:eastAsia="en-US"/>
        </w:rPr>
        <w:t>V</w:t>
      </w:r>
      <w:r w:rsidR="00277F6A" w:rsidRPr="009565DB">
        <w:rPr>
          <w:rFonts w:eastAsiaTheme="minorHAnsi"/>
          <w:bCs/>
          <w:i/>
          <w:color w:val="0000FF"/>
          <w:sz w:val="22"/>
          <w:szCs w:val="22"/>
          <w:u w:val="single"/>
          <w:lang w:eastAsia="en-US"/>
        </w:rPr>
        <w:t>ēršam uzmanību, ka</w:t>
      </w:r>
      <w:r w:rsidR="00277F6A" w:rsidRPr="009565DB">
        <w:rPr>
          <w:rFonts w:eastAsiaTheme="minorHAnsi"/>
          <w:bCs/>
          <w:i/>
          <w:color w:val="0000FF"/>
          <w:sz w:val="22"/>
          <w:szCs w:val="22"/>
          <w:lang w:eastAsia="en-US"/>
        </w:rPr>
        <w:t xml:space="preserve"> izveidojamā pakalpojuma saturiskais izklāsts ir jānorāda 9.3.1.1.pasākuma projekta iesniegumā, tādējādi pamatojot izvēlētā infrastruktūras risinājuma (tai skaitā telpu skaita un funkcionalitātes) un materiāltehniskā aprīkojuma atbilstību un nepieciešamību mērķa grupas personu vajadzībām. </w:t>
      </w:r>
    </w:p>
    <w:p w:rsidR="00277F6A" w:rsidRDefault="00277F6A" w:rsidP="006A02FA">
      <w:pPr>
        <w:spacing w:after="0"/>
        <w:jc w:val="both"/>
        <w:rPr>
          <w:rFonts w:ascii="Times New Roman" w:hAnsi="Times New Roman" w:cs="Times New Roman"/>
          <w:bCs/>
          <w:i/>
          <w:color w:val="0000FF"/>
        </w:rPr>
      </w:pPr>
    </w:p>
    <w:p w:rsidR="009565DB" w:rsidRPr="00F62D38" w:rsidRDefault="009565DB" w:rsidP="00F62D38">
      <w:pPr>
        <w:pStyle w:val="ListParagraph"/>
        <w:numPr>
          <w:ilvl w:val="0"/>
          <w:numId w:val="1"/>
        </w:numPr>
        <w:spacing w:after="0"/>
        <w:jc w:val="both"/>
        <w:rPr>
          <w:rFonts w:ascii="Times New Roman" w:hAnsi="Times New Roman" w:cs="Times New Roman"/>
          <w:b/>
          <w:sz w:val="24"/>
          <w:szCs w:val="24"/>
        </w:rPr>
      </w:pPr>
      <w:r w:rsidRPr="00F62D38">
        <w:rPr>
          <w:rFonts w:ascii="Times New Roman" w:hAnsi="Times New Roman" w:cs="Times New Roman"/>
          <w:b/>
          <w:sz w:val="24"/>
          <w:szCs w:val="24"/>
        </w:rPr>
        <w:t xml:space="preserve">MK noteikumu Nr.871 49. punkts </w:t>
      </w:r>
      <w:r w:rsidR="00F62D38" w:rsidRPr="00F62D38">
        <w:rPr>
          <w:rFonts w:ascii="Times New Roman" w:hAnsi="Times New Roman" w:cs="Times New Roman"/>
          <w:b/>
          <w:sz w:val="24"/>
          <w:szCs w:val="24"/>
        </w:rPr>
        <w:t xml:space="preserve">nosaka, ka </w:t>
      </w:r>
      <w:r w:rsidRPr="00F62D38">
        <w:rPr>
          <w:rFonts w:ascii="Times New Roman" w:hAnsi="Times New Roman" w:cs="Times New Roman"/>
          <w:b/>
          <w:sz w:val="24"/>
          <w:szCs w:val="24"/>
        </w:rPr>
        <w:t xml:space="preserve"> "Projekta ietvaros nav atbalstāma fosilo energoresursu tehnoloģiju uzstādīšana" vai tas nozīmē, ka veidojot jaunu infrastruktūras objektu ir jāatsakās no dabasgāzes izmantošanas apkures sistēmā, neveidojot gāzes apkuri? Ja tā, tad kādi apkures veidi ir atbalstāmi?</w:t>
      </w:r>
    </w:p>
    <w:p w:rsidR="009565DB" w:rsidRPr="009565DB" w:rsidRDefault="009565DB" w:rsidP="009565DB">
      <w:pPr>
        <w:spacing w:after="0"/>
        <w:jc w:val="both"/>
        <w:rPr>
          <w:rFonts w:ascii="Times New Roman" w:hAnsi="Times New Roman" w:cs="Times New Roman"/>
          <w:bCs/>
          <w:i/>
          <w:color w:val="0000FF"/>
        </w:rPr>
      </w:pPr>
    </w:p>
    <w:p w:rsidR="009565DB" w:rsidRPr="009565DB" w:rsidRDefault="009565DB" w:rsidP="009565DB">
      <w:pPr>
        <w:spacing w:after="0"/>
        <w:jc w:val="both"/>
        <w:rPr>
          <w:rFonts w:ascii="Times New Roman" w:hAnsi="Times New Roman" w:cs="Times New Roman"/>
          <w:bCs/>
          <w:i/>
          <w:color w:val="0000FF"/>
        </w:rPr>
      </w:pPr>
      <w:r w:rsidRPr="00F62D38">
        <w:rPr>
          <w:rFonts w:ascii="Times New Roman" w:hAnsi="Times New Roman" w:cs="Times New Roman"/>
          <w:bCs/>
          <w:i/>
          <w:color w:val="0000FF"/>
          <w:u w:val="single"/>
        </w:rPr>
        <w:t>Jā,</w:t>
      </w:r>
      <w:r w:rsidRPr="009565DB">
        <w:rPr>
          <w:rFonts w:ascii="Times New Roman" w:hAnsi="Times New Roman" w:cs="Times New Roman"/>
          <w:bCs/>
          <w:i/>
          <w:color w:val="0000FF"/>
        </w:rPr>
        <w:t xml:space="preserve"> veidojot jaunu infrastruktūras objektu, nav atbalstāma fosilo jeb neatjaunojamo energoresursu tehnoloģiju uzstādīšana, t.i., projekta ietvaros, objektā nevar tikt izveidota jauna gāzes apkure sistēma.  Projekta ietvaros ir atbalstāmi apkures veidi, kuros izmanto atjaunojamos energoresursus (vējš, ūdens, saules starojums, biomasa (koksne, salmi, biogāze, biodegviela), zemes siltums, viļņi, kā arī paisuma-bēguma procesi).</w:t>
      </w:r>
    </w:p>
    <w:p w:rsidR="009565DB" w:rsidRDefault="009565DB" w:rsidP="006A02FA">
      <w:pPr>
        <w:spacing w:after="0"/>
        <w:jc w:val="both"/>
        <w:rPr>
          <w:rFonts w:ascii="Times New Roman" w:hAnsi="Times New Roman" w:cs="Times New Roman"/>
          <w:bCs/>
          <w:i/>
          <w:color w:val="0000FF"/>
        </w:rPr>
      </w:pPr>
    </w:p>
    <w:p w:rsidR="00F62D38" w:rsidRPr="00F62D38" w:rsidRDefault="00F62D38" w:rsidP="00F62D38">
      <w:pPr>
        <w:pStyle w:val="ListParagraph"/>
        <w:numPr>
          <w:ilvl w:val="0"/>
          <w:numId w:val="1"/>
        </w:numPr>
        <w:spacing w:after="0"/>
        <w:jc w:val="both"/>
        <w:rPr>
          <w:rFonts w:ascii="Times New Roman" w:hAnsi="Times New Roman" w:cs="Times New Roman"/>
          <w:b/>
          <w:sz w:val="24"/>
          <w:szCs w:val="24"/>
        </w:rPr>
      </w:pPr>
      <w:r w:rsidRPr="00F62D38">
        <w:rPr>
          <w:rFonts w:ascii="Times New Roman" w:hAnsi="Times New Roman" w:cs="Times New Roman"/>
          <w:b/>
          <w:sz w:val="24"/>
          <w:szCs w:val="24"/>
        </w:rPr>
        <w:t>MK noteikumu 41. punkts paredz nepieciešamību pēc zemes nomas līguma kas nav īsāks par 5 gadiem no dienas, kad veikts projekta noslēguma maksājums finansējuma saņēmējam. Ja pašvaldībai ir patapinājuma līgums zemes gabalam, uz kura atrodas pašvaldības īpašumā esošas ēkas, un patapinājuma līgums ir noslēgts uz nenoteiktu laiku, tad ar to pietiek, vai arī nepieciešams apliecinājums no zemes īpašnieka par kādu noteiktu termiņu? Piemēram, 2027 gadu. 31.decembri?</w:t>
      </w:r>
    </w:p>
    <w:p w:rsidR="00F62D38" w:rsidRPr="00F62D38" w:rsidRDefault="00F62D38" w:rsidP="00F62D38">
      <w:pPr>
        <w:spacing w:after="0"/>
        <w:jc w:val="both"/>
        <w:rPr>
          <w:rFonts w:ascii="Times New Roman" w:hAnsi="Times New Roman" w:cs="Times New Roman"/>
          <w:bCs/>
          <w:i/>
          <w:color w:val="0000FF"/>
        </w:rPr>
      </w:pPr>
    </w:p>
    <w:p w:rsidR="00F62D38" w:rsidRDefault="00F62D38" w:rsidP="00F62D38">
      <w:pPr>
        <w:spacing w:after="0"/>
        <w:jc w:val="both"/>
        <w:rPr>
          <w:rFonts w:ascii="Times New Roman" w:hAnsi="Times New Roman" w:cs="Times New Roman"/>
          <w:bCs/>
          <w:i/>
          <w:color w:val="0000FF"/>
        </w:rPr>
      </w:pPr>
      <w:r>
        <w:rPr>
          <w:rFonts w:ascii="Times New Roman" w:hAnsi="Times New Roman" w:cs="Times New Roman"/>
          <w:bCs/>
          <w:i/>
          <w:color w:val="0000FF"/>
        </w:rPr>
        <w:t>Ministru kabineta noteikumu Nr.</w:t>
      </w:r>
      <w:r w:rsidRPr="00F62D38">
        <w:rPr>
          <w:rFonts w:ascii="Times New Roman" w:hAnsi="Times New Roman" w:cs="Times New Roman"/>
          <w:bCs/>
          <w:i/>
          <w:color w:val="0000FF"/>
        </w:rPr>
        <w:t xml:space="preserve">871 pašreizējā redakcijā </w:t>
      </w:r>
      <w:r w:rsidRPr="00F62D38">
        <w:rPr>
          <w:rFonts w:ascii="Times New Roman" w:hAnsi="Times New Roman" w:cs="Times New Roman"/>
          <w:bCs/>
          <w:i/>
          <w:color w:val="0000FF"/>
          <w:u w:val="single"/>
        </w:rPr>
        <w:t>nav noteikta iespēja</w:t>
      </w:r>
      <w:r w:rsidRPr="00F62D38">
        <w:rPr>
          <w:rFonts w:ascii="Times New Roman" w:hAnsi="Times New Roman" w:cs="Times New Roman"/>
          <w:bCs/>
          <w:i/>
          <w:color w:val="0000FF"/>
        </w:rPr>
        <w:t xml:space="preserve"> veikt infrastruktūras ieguldījumus ēkās vai būvēs, kas atrodas uz zemes, </w:t>
      </w:r>
      <w:r w:rsidRPr="00F62D38">
        <w:rPr>
          <w:rFonts w:ascii="Times New Roman" w:hAnsi="Times New Roman" w:cs="Times New Roman"/>
          <w:bCs/>
          <w:i/>
          <w:color w:val="0000FF"/>
          <w:u w:val="single"/>
        </w:rPr>
        <w:t>par kuras izmantošanu noslēgts patapinājuma līgums</w:t>
      </w:r>
      <w:r w:rsidRPr="00F62D38">
        <w:rPr>
          <w:rFonts w:ascii="Times New Roman" w:hAnsi="Times New Roman" w:cs="Times New Roman"/>
          <w:bCs/>
          <w:i/>
          <w:color w:val="0000FF"/>
        </w:rPr>
        <w:t xml:space="preserve">. </w:t>
      </w:r>
    </w:p>
    <w:p w:rsidR="00F62D38" w:rsidRPr="00F62D38" w:rsidRDefault="00F62D38" w:rsidP="00F62D38">
      <w:pPr>
        <w:spacing w:after="0"/>
        <w:jc w:val="both"/>
        <w:rPr>
          <w:rFonts w:ascii="Times New Roman" w:hAnsi="Times New Roman" w:cs="Times New Roman"/>
          <w:bCs/>
          <w:i/>
          <w:color w:val="0000FF"/>
          <w:sz w:val="8"/>
          <w:szCs w:val="8"/>
        </w:rPr>
      </w:pPr>
    </w:p>
    <w:p w:rsidR="00F62D38" w:rsidRDefault="00F62D38" w:rsidP="00F62D38">
      <w:pPr>
        <w:spacing w:after="0"/>
        <w:jc w:val="both"/>
        <w:rPr>
          <w:rFonts w:ascii="Times New Roman" w:hAnsi="Times New Roman" w:cs="Times New Roman"/>
          <w:bCs/>
          <w:i/>
          <w:color w:val="0000FF"/>
        </w:rPr>
      </w:pPr>
      <w:r w:rsidRPr="00F62D38">
        <w:rPr>
          <w:rFonts w:ascii="Times New Roman" w:hAnsi="Times New Roman" w:cs="Times New Roman"/>
          <w:bCs/>
          <w:i/>
          <w:color w:val="0000FF"/>
        </w:rPr>
        <w:t>Pašvaldība kā finansējuma saņēmējs var pretendēt uz atbalstu, ja ieguldījumi infrastruktūrā tiek veikti pašas pašvaldības vai citas publiskas personas īpašumā (pie nosacījuma, ka īpašuma faktiskās valdījuma tiesības un lietošanas tiesības ir uz termiņu, kas nav īsāks par pieciem gadiem no dienas, kad veikts projekta noslēguma m</w:t>
      </w:r>
      <w:r>
        <w:rPr>
          <w:rFonts w:ascii="Times New Roman" w:hAnsi="Times New Roman" w:cs="Times New Roman"/>
          <w:bCs/>
          <w:i/>
          <w:color w:val="0000FF"/>
        </w:rPr>
        <w:t>aksājums). Vēl MK noteikumi Nr.</w:t>
      </w:r>
      <w:r w:rsidRPr="00F62D38">
        <w:rPr>
          <w:rFonts w:ascii="Times New Roman" w:hAnsi="Times New Roman" w:cs="Times New Roman"/>
          <w:bCs/>
          <w:i/>
          <w:color w:val="0000FF"/>
        </w:rPr>
        <w:t xml:space="preserve">871 paredz iespēju, ka infrastruktūras ieguldījumi varētu tikt veikti īpašumā, kas atrodas uz zemes īpašuma, kuru pašvaldība nomā, vienlaikus arī nosakot nosacījumu, ka nomas līguma termiņš nav īsāks par pieciem gadiem, kad veikts projekta noslēguma maksājums. </w:t>
      </w:r>
    </w:p>
    <w:p w:rsidR="00F62D38" w:rsidRPr="00F62D38" w:rsidRDefault="00F62D38" w:rsidP="00F62D38">
      <w:pPr>
        <w:spacing w:after="0"/>
        <w:jc w:val="both"/>
        <w:rPr>
          <w:rFonts w:ascii="Times New Roman" w:hAnsi="Times New Roman" w:cs="Times New Roman"/>
          <w:bCs/>
          <w:i/>
          <w:color w:val="0000FF"/>
          <w:sz w:val="8"/>
          <w:szCs w:val="8"/>
        </w:rPr>
      </w:pPr>
    </w:p>
    <w:p w:rsidR="00F62D38" w:rsidRPr="009565DB" w:rsidRDefault="00F62D38" w:rsidP="00F62D38">
      <w:pPr>
        <w:spacing w:after="0"/>
        <w:jc w:val="both"/>
        <w:rPr>
          <w:rFonts w:ascii="Times New Roman" w:hAnsi="Times New Roman" w:cs="Times New Roman"/>
          <w:bCs/>
          <w:i/>
          <w:color w:val="0000FF"/>
        </w:rPr>
      </w:pPr>
      <w:r w:rsidRPr="00F62D38">
        <w:rPr>
          <w:rFonts w:ascii="Times New Roman" w:hAnsi="Times New Roman" w:cs="Times New Roman"/>
          <w:bCs/>
          <w:i/>
          <w:color w:val="0000FF"/>
        </w:rPr>
        <w:t>Vienlaikus atgādinām, ka MK noteikumos  Nr.871 kā  attiecināmas ir noteiktas arī zemes iegādes izmaksas finanšu apmērā līdz 10% no kopējām projekta attiecināmajām izmaksām. Savukārt, ja iznomātais zemesgabals pieder publiskai personai, tad atbilstoši Ministru kabineta 20</w:t>
      </w:r>
      <w:r>
        <w:rPr>
          <w:rFonts w:ascii="Times New Roman" w:hAnsi="Times New Roman" w:cs="Times New Roman"/>
          <w:bCs/>
          <w:i/>
          <w:color w:val="0000FF"/>
        </w:rPr>
        <w:t>18.gada 19.jūnija noteikumi Nr.</w:t>
      </w:r>
      <w:r w:rsidRPr="00F62D38">
        <w:rPr>
          <w:rFonts w:ascii="Times New Roman" w:hAnsi="Times New Roman" w:cs="Times New Roman"/>
          <w:bCs/>
          <w:i/>
          <w:color w:val="0000FF"/>
        </w:rPr>
        <w:t>350 "Publiskas personas zemes nomas un apbūves tiesības noteikumi" pašvaldība kā būves īpašnieks, tiesiskais valdītājs vai lietotājs no savas puses var ierosināt noslēgt nomas līgumu. Minētie MK noteikumi arī nosaka iznomāšanas kārtību, nomas līguma nosacījumus, nomas maksas aprēķināšanas kārtību. Bet, ja iznomātais zemesgabals  pieder privātai personai, tad pašvaldībai nomas līgums jānoslēdz atbilstoši Publiskas personas finanšu līdzekļu un mantas izšķērdēšanas novēršanas likuma normām. Nomas līgums jānoslēdz uz termiņu</w:t>
      </w:r>
      <w:r>
        <w:rPr>
          <w:rFonts w:ascii="Times New Roman" w:hAnsi="Times New Roman" w:cs="Times New Roman"/>
          <w:bCs/>
          <w:i/>
          <w:color w:val="0000FF"/>
        </w:rPr>
        <w:t>, kas atbilst  MK noteikumu Nr.</w:t>
      </w:r>
      <w:r w:rsidRPr="00F62D38">
        <w:rPr>
          <w:rFonts w:ascii="Times New Roman" w:hAnsi="Times New Roman" w:cs="Times New Roman"/>
          <w:bCs/>
          <w:i/>
          <w:color w:val="0000FF"/>
        </w:rPr>
        <w:t>871 nosacījumiem.</w:t>
      </w:r>
    </w:p>
    <w:p w:rsidR="005B53DE" w:rsidRDefault="005B53DE" w:rsidP="009565DB">
      <w:pPr>
        <w:jc w:val="right"/>
        <w:rPr>
          <w:rFonts w:ascii="Times New Roman" w:hAnsi="Times New Roman" w:cs="Times New Roman"/>
          <w:b/>
          <w:color w:val="538135" w:themeColor="accent6" w:themeShade="BF"/>
          <w:sz w:val="20"/>
          <w:szCs w:val="20"/>
        </w:rPr>
      </w:pPr>
    </w:p>
    <w:p w:rsidR="00AE105B" w:rsidRDefault="00AE105B" w:rsidP="009565DB">
      <w:pPr>
        <w:jc w:val="right"/>
        <w:rPr>
          <w:rFonts w:ascii="Times New Roman" w:hAnsi="Times New Roman" w:cs="Times New Roman"/>
          <w:b/>
          <w:color w:val="538135" w:themeColor="accent6" w:themeShade="BF"/>
          <w:sz w:val="20"/>
          <w:szCs w:val="20"/>
        </w:rPr>
      </w:pPr>
    </w:p>
    <w:p w:rsidR="00EC51E4" w:rsidRDefault="00EC51E4" w:rsidP="009565DB">
      <w:pPr>
        <w:jc w:val="right"/>
        <w:rPr>
          <w:rFonts w:ascii="Times New Roman" w:hAnsi="Times New Roman" w:cs="Times New Roman"/>
          <w:b/>
          <w:color w:val="538135" w:themeColor="accent6" w:themeShade="BF"/>
          <w:sz w:val="20"/>
          <w:szCs w:val="20"/>
        </w:rPr>
      </w:pPr>
    </w:p>
    <w:p w:rsidR="004967A1" w:rsidRPr="0053719B" w:rsidRDefault="004967A1" w:rsidP="009565DB">
      <w:pPr>
        <w:jc w:val="right"/>
        <w:rPr>
          <w:rFonts w:ascii="Times New Roman" w:hAnsi="Times New Roman" w:cs="Times New Roman"/>
          <w:b/>
          <w:color w:val="538135" w:themeColor="accent6" w:themeShade="BF"/>
          <w:sz w:val="20"/>
          <w:szCs w:val="20"/>
        </w:rPr>
      </w:pPr>
      <w:r w:rsidRPr="0053719B">
        <w:rPr>
          <w:rFonts w:ascii="Times New Roman" w:hAnsi="Times New Roman" w:cs="Times New Roman"/>
          <w:b/>
          <w:color w:val="538135" w:themeColor="accent6" w:themeShade="BF"/>
          <w:sz w:val="20"/>
          <w:szCs w:val="20"/>
        </w:rPr>
        <w:t xml:space="preserve">Papildināts: </w:t>
      </w:r>
      <w:r w:rsidR="00AE105B">
        <w:rPr>
          <w:rFonts w:ascii="Times New Roman" w:hAnsi="Times New Roman" w:cs="Times New Roman"/>
          <w:b/>
          <w:color w:val="538135" w:themeColor="accent6" w:themeShade="BF"/>
          <w:sz w:val="20"/>
          <w:szCs w:val="20"/>
        </w:rPr>
        <w:t>05.09.2018.</w:t>
      </w:r>
    </w:p>
    <w:p w:rsidR="00713784" w:rsidRPr="00713784" w:rsidRDefault="00713784" w:rsidP="00713784">
      <w:pPr>
        <w:pStyle w:val="ListParagraph"/>
        <w:numPr>
          <w:ilvl w:val="0"/>
          <w:numId w:val="1"/>
        </w:num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S</w:t>
      </w:r>
      <w:r w:rsidRPr="00713784">
        <w:rPr>
          <w:rFonts w:ascii="Times New Roman" w:hAnsi="Times New Roman" w:cs="Times New Roman"/>
          <w:b/>
          <w:sz w:val="24"/>
          <w:szCs w:val="24"/>
        </w:rPr>
        <w:t>ociālās rehabilitācijas pakalpojum</w:t>
      </w:r>
      <w:r>
        <w:rPr>
          <w:rFonts w:ascii="Times New Roman" w:hAnsi="Times New Roman" w:cs="Times New Roman"/>
          <w:b/>
          <w:sz w:val="24"/>
          <w:szCs w:val="24"/>
        </w:rPr>
        <w:t>u</w:t>
      </w:r>
      <w:r w:rsidRPr="00713784">
        <w:rPr>
          <w:rFonts w:ascii="Times New Roman" w:hAnsi="Times New Roman" w:cs="Times New Roman"/>
          <w:b/>
          <w:sz w:val="24"/>
          <w:szCs w:val="24"/>
        </w:rPr>
        <w:t xml:space="preserve"> bērniem ar funkcionāliem traucējumiem plānots izveidot telpās, kur šobrīd atrodas bērnudārzs. </w:t>
      </w:r>
      <w:r>
        <w:rPr>
          <w:rFonts w:ascii="Times New Roman" w:hAnsi="Times New Roman" w:cs="Times New Roman"/>
          <w:b/>
          <w:sz w:val="24"/>
          <w:szCs w:val="24"/>
        </w:rPr>
        <w:t>P</w:t>
      </w:r>
      <w:r w:rsidRPr="00713784">
        <w:rPr>
          <w:rFonts w:ascii="Times New Roman" w:hAnsi="Times New Roman" w:cs="Times New Roman"/>
          <w:b/>
          <w:sz w:val="24"/>
          <w:szCs w:val="24"/>
        </w:rPr>
        <w:t>ašvaldība plāno objektu sadalīt 2 daļās, saglabājot bērnudārzu un atsevišķā objekta daļā izveidot sociālās rehabilitācijas pakalpojumu. Jautājums ir par sanitārās telpas izveidi sociālās rehabilitācijas pakalpojuma speciālistiem. Vai speciālisti var izmantot bērnudārza darbinieku sanitārās telpas?</w:t>
      </w:r>
    </w:p>
    <w:p w:rsidR="00713784" w:rsidRPr="00713784" w:rsidRDefault="00713784" w:rsidP="00713784">
      <w:pPr>
        <w:jc w:val="both"/>
        <w:rPr>
          <w:rFonts w:ascii="Times New Roman" w:hAnsi="Times New Roman" w:cs="Times New Roman"/>
          <w:bCs/>
          <w:i/>
          <w:color w:val="0000FF"/>
        </w:rPr>
      </w:pPr>
      <w:r w:rsidRPr="00713784">
        <w:rPr>
          <w:rFonts w:ascii="Times New Roman" w:hAnsi="Times New Roman" w:cs="Times New Roman"/>
          <w:bCs/>
          <w:i/>
          <w:color w:val="0000FF"/>
        </w:rPr>
        <w:t xml:space="preserve">No </w:t>
      </w:r>
      <w:r>
        <w:rPr>
          <w:rFonts w:ascii="Times New Roman" w:hAnsi="Times New Roman" w:cs="Times New Roman"/>
          <w:bCs/>
          <w:i/>
          <w:color w:val="0000FF"/>
        </w:rPr>
        <w:t xml:space="preserve">SAM </w:t>
      </w:r>
      <w:r w:rsidRPr="00713784">
        <w:rPr>
          <w:rFonts w:ascii="Times New Roman" w:hAnsi="Times New Roman" w:cs="Times New Roman"/>
          <w:bCs/>
          <w:i/>
          <w:color w:val="0000FF"/>
        </w:rPr>
        <w:t xml:space="preserve">9.3.1.1.pasākuma projekta viedokļa sanitārās telpas var būt kopējas gan personālam, kas nodrošina sociālās rehabilitācijas pakalpojumu, gan pirmsskolas izglītības iestādes personālam, </w:t>
      </w:r>
      <w:r w:rsidRPr="00713784">
        <w:rPr>
          <w:rFonts w:ascii="Times New Roman" w:hAnsi="Times New Roman" w:cs="Times New Roman"/>
          <w:bCs/>
          <w:i/>
          <w:color w:val="0000FF"/>
          <w:u w:val="single"/>
        </w:rPr>
        <w:t>pie nosacījuma, ka minētajās kopējās lietošanas telpās netiek veikti ieguldījumi no projekta līdzekļiem</w:t>
      </w:r>
      <w:r w:rsidRPr="00713784">
        <w:rPr>
          <w:rFonts w:ascii="Times New Roman" w:hAnsi="Times New Roman" w:cs="Times New Roman"/>
          <w:bCs/>
          <w:i/>
          <w:color w:val="0000FF"/>
        </w:rPr>
        <w:t>. Nav pieļaujami ieguldījumi infrastruktūrā, kas nav paredzēta sabiedrībā balstītu sociālo pakalpojumu sniegšanai.</w:t>
      </w:r>
    </w:p>
    <w:p w:rsidR="004967A1" w:rsidRDefault="00713784" w:rsidP="00713784">
      <w:pPr>
        <w:jc w:val="both"/>
        <w:rPr>
          <w:rFonts w:ascii="Times New Roman" w:hAnsi="Times New Roman" w:cs="Times New Roman"/>
          <w:bCs/>
          <w:i/>
          <w:color w:val="0000FF"/>
        </w:rPr>
      </w:pPr>
      <w:r w:rsidRPr="00713784">
        <w:rPr>
          <w:rFonts w:ascii="Times New Roman" w:hAnsi="Times New Roman" w:cs="Times New Roman"/>
          <w:bCs/>
          <w:i/>
          <w:color w:val="0000FF"/>
        </w:rPr>
        <w:t>Vienlaikus, pirms projekta iesnieguma sagatavošanas, aicinām pašvaldības speciālistus pārliecināties vai, izveidojot kopējas sanitārās telpas sociālās rehabilitācijas pakalpojumu personālam un pirmsskolas izglītības iestādes personālam, netiek pārkāptas normatīvajos aktos noteiktās higiēnas nodrošināšanas prasības pirmsskolas izglītības iestādē.</w:t>
      </w:r>
    </w:p>
    <w:p w:rsidR="00EC51E4" w:rsidRDefault="00EC51E4" w:rsidP="001874D9">
      <w:pPr>
        <w:jc w:val="right"/>
        <w:rPr>
          <w:rFonts w:ascii="Times New Roman" w:hAnsi="Times New Roman" w:cs="Times New Roman"/>
          <w:b/>
          <w:color w:val="538135" w:themeColor="accent6" w:themeShade="BF"/>
          <w:sz w:val="20"/>
          <w:szCs w:val="20"/>
        </w:rPr>
      </w:pPr>
    </w:p>
    <w:p w:rsidR="001874D9" w:rsidRPr="0053719B" w:rsidRDefault="001874D9" w:rsidP="001874D9">
      <w:pPr>
        <w:jc w:val="right"/>
        <w:rPr>
          <w:rFonts w:ascii="Times New Roman" w:hAnsi="Times New Roman" w:cs="Times New Roman"/>
          <w:b/>
          <w:color w:val="538135" w:themeColor="accent6" w:themeShade="BF"/>
          <w:sz w:val="20"/>
          <w:szCs w:val="20"/>
        </w:rPr>
      </w:pPr>
      <w:r w:rsidRPr="0053719B">
        <w:rPr>
          <w:rFonts w:ascii="Times New Roman" w:hAnsi="Times New Roman" w:cs="Times New Roman"/>
          <w:b/>
          <w:color w:val="538135" w:themeColor="accent6" w:themeShade="BF"/>
          <w:sz w:val="20"/>
          <w:szCs w:val="20"/>
        </w:rPr>
        <w:t xml:space="preserve">Papildināts: </w:t>
      </w:r>
      <w:r>
        <w:rPr>
          <w:rFonts w:ascii="Times New Roman" w:hAnsi="Times New Roman" w:cs="Times New Roman"/>
          <w:b/>
          <w:color w:val="538135" w:themeColor="accent6" w:themeShade="BF"/>
          <w:sz w:val="20"/>
          <w:szCs w:val="20"/>
        </w:rPr>
        <w:t>12.09.2018.</w:t>
      </w:r>
    </w:p>
    <w:p w:rsidR="001874D9" w:rsidRDefault="001874D9" w:rsidP="001874D9">
      <w:pPr>
        <w:pStyle w:val="ListParagraph"/>
        <w:numPr>
          <w:ilvl w:val="0"/>
          <w:numId w:val="1"/>
        </w:numPr>
        <w:spacing w:after="0" w:line="240" w:lineRule="auto"/>
        <w:jc w:val="both"/>
        <w:rPr>
          <w:rFonts w:ascii="Times New Roman" w:hAnsi="Times New Roman" w:cs="Times New Roman"/>
          <w:b/>
          <w:sz w:val="24"/>
          <w:szCs w:val="24"/>
        </w:rPr>
      </w:pPr>
      <w:r w:rsidRPr="001874D9">
        <w:rPr>
          <w:rFonts w:ascii="Times New Roman" w:hAnsi="Times New Roman" w:cs="Times New Roman"/>
          <w:b/>
          <w:sz w:val="24"/>
          <w:szCs w:val="24"/>
        </w:rPr>
        <w:t>Projekta ietvaros plānots, ka bērniem ar funkcionāliem traucējumiem tiks veidots speciālista (fizioterapeita) kabinets, bet personām ar garīga rakstura traucējumiem grupu dzīvokļi un dienas centrs. Vai tie būs divi projekta pieteikumi vai viens ar trim (divām?) aktivitātēm?</w:t>
      </w:r>
    </w:p>
    <w:p w:rsidR="009C7FA7" w:rsidRPr="001874D9" w:rsidRDefault="009C7FA7" w:rsidP="009C7FA7">
      <w:pPr>
        <w:pStyle w:val="ListParagraph"/>
        <w:spacing w:after="0" w:line="240" w:lineRule="auto"/>
        <w:ind w:left="360"/>
        <w:jc w:val="both"/>
        <w:rPr>
          <w:rFonts w:ascii="Times New Roman" w:hAnsi="Times New Roman" w:cs="Times New Roman"/>
          <w:b/>
          <w:sz w:val="24"/>
          <w:szCs w:val="24"/>
        </w:rPr>
      </w:pPr>
    </w:p>
    <w:p w:rsidR="009C7FA7" w:rsidRDefault="001874D9" w:rsidP="001874D9">
      <w:pPr>
        <w:spacing w:after="0" w:line="240" w:lineRule="auto"/>
        <w:jc w:val="both"/>
        <w:rPr>
          <w:rFonts w:ascii="Times New Roman" w:hAnsi="Times New Roman" w:cs="Times New Roman"/>
          <w:bCs/>
          <w:i/>
          <w:color w:val="0000FF"/>
        </w:rPr>
      </w:pPr>
      <w:r w:rsidRPr="001874D9">
        <w:rPr>
          <w:rFonts w:ascii="Times New Roman" w:hAnsi="Times New Roman" w:cs="Times New Roman"/>
          <w:bCs/>
          <w:i/>
          <w:color w:val="0000FF"/>
        </w:rPr>
        <w:t xml:space="preserve">Saskaņā ar MK noteikumu Nr.871 25.3.apakšpunktu, izmantojot KP VIS sistēmu, </w:t>
      </w:r>
      <w:r w:rsidRPr="001874D9">
        <w:rPr>
          <w:rFonts w:ascii="Times New Roman" w:hAnsi="Times New Roman" w:cs="Times New Roman"/>
          <w:b/>
          <w:bCs/>
          <w:i/>
          <w:color w:val="0000FF"/>
        </w:rPr>
        <w:t xml:space="preserve">var iesniegt </w:t>
      </w:r>
      <w:r w:rsidRPr="009C7FA7">
        <w:rPr>
          <w:rFonts w:ascii="Times New Roman" w:hAnsi="Times New Roman" w:cs="Times New Roman"/>
          <w:b/>
          <w:bCs/>
          <w:i/>
          <w:color w:val="0000FF"/>
          <w:u w:val="single"/>
        </w:rPr>
        <w:t xml:space="preserve">vienu </w:t>
      </w:r>
      <w:r w:rsidRPr="001874D9">
        <w:rPr>
          <w:rFonts w:ascii="Times New Roman" w:hAnsi="Times New Roman" w:cs="Times New Roman"/>
          <w:b/>
          <w:bCs/>
          <w:i/>
          <w:color w:val="0000FF"/>
        </w:rPr>
        <w:t>projekta iesniegumu</w:t>
      </w:r>
      <w:r w:rsidRPr="001874D9">
        <w:rPr>
          <w:rFonts w:ascii="Times New Roman" w:hAnsi="Times New Roman" w:cs="Times New Roman"/>
          <w:bCs/>
          <w:i/>
          <w:color w:val="0000FF"/>
        </w:rPr>
        <w:t>, līdz ar to visi</w:t>
      </w:r>
      <w:r w:rsidR="009C7FA7" w:rsidRPr="009C7FA7">
        <w:rPr>
          <w:rFonts w:ascii="Times New Roman" w:hAnsi="Times New Roman" w:cs="Times New Roman"/>
          <w:bCs/>
          <w:i/>
          <w:color w:val="0000FF"/>
        </w:rPr>
        <w:t xml:space="preserve"> </w:t>
      </w:r>
      <w:r w:rsidR="009C7FA7" w:rsidRPr="009C7FA7">
        <w:rPr>
          <w:rFonts w:ascii="Times New Roman" w:hAnsi="Times New Roman" w:cs="Times New Roman"/>
          <w:b/>
          <w:bCs/>
          <w:i/>
          <w:color w:val="0000FF"/>
        </w:rPr>
        <w:t xml:space="preserve">sabiedrībā balstītu sociālo pakalpojumu </w:t>
      </w:r>
      <w:r w:rsidR="009C7FA7" w:rsidRPr="009C7FA7">
        <w:rPr>
          <w:rFonts w:ascii="Times New Roman" w:hAnsi="Times New Roman" w:cs="Times New Roman"/>
          <w:b/>
          <w:bCs/>
          <w:i/>
          <w:color w:val="0000FF"/>
          <w:u w:val="single"/>
        </w:rPr>
        <w:t>infrastruktūras risinājumi</w:t>
      </w:r>
      <w:r w:rsidR="009C7FA7" w:rsidRPr="009C7FA7">
        <w:rPr>
          <w:rFonts w:ascii="Times New Roman" w:hAnsi="Times New Roman" w:cs="Times New Roman"/>
          <w:bCs/>
          <w:i/>
          <w:color w:val="0000FF"/>
        </w:rPr>
        <w:t>, kas paredzēti deinstitucionalizācijas plānā, un ar to izveidi saistītās darbības un izmaksas ir jāatspoguļo vienā projekta iesniegumā.</w:t>
      </w:r>
    </w:p>
    <w:p w:rsidR="001874D9" w:rsidRPr="001874D9" w:rsidRDefault="001874D9" w:rsidP="001874D9">
      <w:pPr>
        <w:spacing w:after="0" w:line="240" w:lineRule="auto"/>
        <w:jc w:val="both"/>
        <w:rPr>
          <w:rFonts w:ascii="Times New Roman" w:hAnsi="Times New Roman" w:cs="Times New Roman"/>
          <w:bCs/>
          <w:i/>
          <w:color w:val="0000FF"/>
        </w:rPr>
      </w:pPr>
    </w:p>
    <w:p w:rsidR="001874D9" w:rsidRPr="001874D9" w:rsidRDefault="001874D9" w:rsidP="001874D9">
      <w:pPr>
        <w:pStyle w:val="ListParagraph"/>
        <w:numPr>
          <w:ilvl w:val="0"/>
          <w:numId w:val="1"/>
        </w:numPr>
        <w:spacing w:after="0" w:line="240" w:lineRule="auto"/>
        <w:jc w:val="both"/>
        <w:rPr>
          <w:rFonts w:ascii="Times New Roman" w:hAnsi="Times New Roman" w:cs="Times New Roman"/>
          <w:b/>
          <w:sz w:val="24"/>
          <w:szCs w:val="24"/>
        </w:rPr>
      </w:pPr>
      <w:r w:rsidRPr="001874D9">
        <w:rPr>
          <w:rFonts w:ascii="Times New Roman" w:hAnsi="Times New Roman" w:cs="Times New Roman"/>
          <w:b/>
          <w:sz w:val="24"/>
          <w:szCs w:val="24"/>
        </w:rPr>
        <w:t>Vai projekta iesniedzējs var būt pašvaldības kapitālsabiedrība? Mūsu gadījumā SIA “X…”? Ar Domes lēmumu pašvaldība ir noteikusi, ka atbildīgā persona par grupu dzīvokļu un dienas centra izveidi ir SIA valdes locekle.</w:t>
      </w:r>
    </w:p>
    <w:p w:rsidR="001874D9" w:rsidRPr="001874D9" w:rsidRDefault="001874D9" w:rsidP="001874D9">
      <w:pPr>
        <w:spacing w:after="0" w:line="240" w:lineRule="auto"/>
        <w:jc w:val="both"/>
        <w:rPr>
          <w:rFonts w:ascii="Times New Roman" w:hAnsi="Times New Roman" w:cs="Times New Roman"/>
          <w:b/>
          <w:sz w:val="24"/>
          <w:szCs w:val="24"/>
        </w:rPr>
      </w:pPr>
    </w:p>
    <w:p w:rsidR="009C7FA7" w:rsidRDefault="009C7FA7" w:rsidP="001874D9">
      <w:pPr>
        <w:jc w:val="both"/>
        <w:rPr>
          <w:rFonts w:ascii="Times New Roman" w:hAnsi="Times New Roman" w:cs="Times New Roman"/>
          <w:bCs/>
          <w:i/>
          <w:color w:val="0000FF"/>
        </w:rPr>
      </w:pPr>
      <w:r w:rsidRPr="009C7FA7">
        <w:rPr>
          <w:rFonts w:ascii="Times New Roman" w:hAnsi="Times New Roman" w:cs="Times New Roman"/>
          <w:bCs/>
          <w:i/>
          <w:color w:val="0000FF"/>
        </w:rPr>
        <w:t xml:space="preserve">Saskaņā ar MK noteikumu Nr.871 25.1.apakšpunktu projekta iesniegumu var iesniegt tikai pašvaldība vai tās izveidota iestāde, kas pilda pašvaldības deleģētos uzdevumus. Pašvaldības kapitālsabiedrība “X…”, atbilstoši valsts pārvaldes iekārtas likuma definīcijai un saskaņā ar novada pašvaldības nolikumu </w:t>
      </w:r>
      <w:r w:rsidRPr="009C7FA7">
        <w:rPr>
          <w:rFonts w:ascii="Times New Roman" w:hAnsi="Times New Roman" w:cs="Times New Roman"/>
          <w:b/>
          <w:bCs/>
          <w:i/>
          <w:color w:val="0000FF"/>
        </w:rPr>
        <w:t xml:space="preserve">nav uzskatāma par pašvaldības iestādi </w:t>
      </w:r>
      <w:r w:rsidRPr="009C7FA7">
        <w:rPr>
          <w:rFonts w:ascii="Times New Roman" w:hAnsi="Times New Roman" w:cs="Times New Roman"/>
          <w:bCs/>
          <w:i/>
          <w:color w:val="0000FF"/>
        </w:rPr>
        <w:t>un nevar būt projekta iesniedzējs.</w:t>
      </w:r>
    </w:p>
    <w:p w:rsidR="00EC51E4" w:rsidRDefault="00EC51E4" w:rsidP="00FF29E1">
      <w:pPr>
        <w:jc w:val="right"/>
        <w:rPr>
          <w:rFonts w:ascii="Times New Roman" w:hAnsi="Times New Roman" w:cs="Times New Roman"/>
          <w:b/>
          <w:color w:val="538135" w:themeColor="accent6" w:themeShade="BF"/>
          <w:sz w:val="20"/>
          <w:szCs w:val="20"/>
        </w:rPr>
      </w:pPr>
    </w:p>
    <w:p w:rsidR="00FF29E1" w:rsidRPr="009C7FA7" w:rsidRDefault="00FF29E1" w:rsidP="00FF29E1">
      <w:pPr>
        <w:jc w:val="right"/>
        <w:rPr>
          <w:rFonts w:ascii="Times New Roman" w:hAnsi="Times New Roman" w:cs="Times New Roman"/>
          <w:bCs/>
          <w:i/>
          <w:color w:val="0000FF"/>
        </w:rPr>
      </w:pPr>
      <w:r w:rsidRPr="0053719B">
        <w:rPr>
          <w:rFonts w:ascii="Times New Roman" w:hAnsi="Times New Roman" w:cs="Times New Roman"/>
          <w:b/>
          <w:color w:val="538135" w:themeColor="accent6" w:themeShade="BF"/>
          <w:sz w:val="20"/>
          <w:szCs w:val="20"/>
        </w:rPr>
        <w:t xml:space="preserve">Papildināts: </w:t>
      </w:r>
      <w:r>
        <w:rPr>
          <w:rFonts w:ascii="Times New Roman" w:hAnsi="Times New Roman" w:cs="Times New Roman"/>
          <w:b/>
          <w:color w:val="538135" w:themeColor="accent6" w:themeShade="BF"/>
          <w:sz w:val="20"/>
          <w:szCs w:val="20"/>
        </w:rPr>
        <w:t>18.09.2018.</w:t>
      </w:r>
    </w:p>
    <w:p w:rsidR="00FF29E1" w:rsidRPr="00FF29E1" w:rsidRDefault="00FF29E1" w:rsidP="00FF29E1">
      <w:pPr>
        <w:pStyle w:val="ListParagraph"/>
        <w:numPr>
          <w:ilvl w:val="0"/>
          <w:numId w:val="1"/>
        </w:numPr>
        <w:jc w:val="both"/>
        <w:rPr>
          <w:rFonts w:ascii="Times New Roman" w:hAnsi="Times New Roman" w:cs="Times New Roman"/>
          <w:b/>
          <w:sz w:val="24"/>
          <w:szCs w:val="24"/>
        </w:rPr>
      </w:pPr>
      <w:r w:rsidRPr="00FF29E1">
        <w:rPr>
          <w:rFonts w:ascii="Times New Roman" w:hAnsi="Times New Roman" w:cs="Times New Roman"/>
          <w:b/>
          <w:sz w:val="24"/>
          <w:szCs w:val="24"/>
        </w:rPr>
        <w:t xml:space="preserve">MK noteikumu Nr.871 40.punkts  nosaka, ka uz atbalstu var pretendēt, ja infrastruktūra un nekustamais īpašums, kurā tiks veikti projekta līdzekļu ieguldījumi, ir finansējuma saņēmēja vai citas publiskas personas īpašumā, taču viena no ēkām, kurā pašvaldība deinstitucionalizācijas plānā paredzējusi  veikt projekta  ieguldījumus, ir pašvaldībai 100% piederoša kapitālsabiedrības īpašumā. Vai pašvaldības plānotais ieguldījums  var veikt projekta ieguldījumus apstiprinātājā deinstitucionalizācijas norādītajā objektā (adresē)? </w:t>
      </w:r>
    </w:p>
    <w:p w:rsidR="00FF29E1" w:rsidRPr="00FF29E1" w:rsidRDefault="00FF29E1" w:rsidP="00FF29E1">
      <w:pPr>
        <w:jc w:val="both"/>
        <w:rPr>
          <w:rFonts w:ascii="Times New Roman" w:hAnsi="Times New Roman" w:cs="Times New Roman"/>
          <w:bCs/>
          <w:i/>
          <w:color w:val="0000FF"/>
        </w:rPr>
      </w:pPr>
      <w:r w:rsidRPr="00FF29E1">
        <w:rPr>
          <w:rFonts w:ascii="Times New Roman" w:hAnsi="Times New Roman" w:cs="Times New Roman"/>
          <w:bCs/>
          <w:i/>
          <w:color w:val="0000FF"/>
        </w:rPr>
        <w:lastRenderedPageBreak/>
        <w:t xml:space="preserve">Attiecībā uz ieguldījumiem pašvaldību kapitālsabiedrību īpašumā ir saņemts Labklājības ministrijas kā atbildīgās iestādes un Finanšu ministrijas kā ES fondu vadībā iesaistītās vadošās iestādes viedoklis, no kura izriet, ka  ES fondu apguves ietvaros īpašumtiesības jāskata un jāregulē kontekstā ar ilgtspēju, t.i., jānodrošina, ka projekta ietvaros radītās vērtības projekta īstenošanas un </w:t>
      </w:r>
      <w:proofErr w:type="spellStart"/>
      <w:r w:rsidRPr="00FF29E1">
        <w:rPr>
          <w:rFonts w:ascii="Times New Roman" w:hAnsi="Times New Roman" w:cs="Times New Roman"/>
          <w:bCs/>
          <w:i/>
          <w:color w:val="0000FF"/>
        </w:rPr>
        <w:t>pēcuzraudzības</w:t>
      </w:r>
      <w:proofErr w:type="spellEnd"/>
      <w:r w:rsidRPr="00FF29E1">
        <w:rPr>
          <w:rFonts w:ascii="Times New Roman" w:hAnsi="Times New Roman" w:cs="Times New Roman"/>
          <w:bCs/>
          <w:i/>
          <w:color w:val="0000FF"/>
        </w:rPr>
        <w:t xml:space="preserve"> periodā nepiedzīvo būtiskas izmaiņas. Līdz ar to ir </w:t>
      </w:r>
      <w:r w:rsidRPr="00FF29E1">
        <w:rPr>
          <w:rFonts w:ascii="Times New Roman" w:hAnsi="Times New Roman" w:cs="Times New Roman"/>
          <w:bCs/>
          <w:i/>
          <w:color w:val="0000FF"/>
          <w:u w:val="single"/>
        </w:rPr>
        <w:t>iespējami izņēmuma gadījumi</w:t>
      </w:r>
      <w:r w:rsidRPr="00FF29E1">
        <w:rPr>
          <w:rFonts w:ascii="Times New Roman" w:hAnsi="Times New Roman" w:cs="Times New Roman"/>
          <w:bCs/>
          <w:i/>
          <w:color w:val="0000FF"/>
        </w:rPr>
        <w:t xml:space="preserve">, kad ieguldījumi pašvaldību kapitālsabiedrību īpašumā var tikt  pielīdzināti ieguldījumiem pašvaldību īpašumos pie nosacījuma, ka tiek veikts izvērtējums par projekta rezultātu ilgtspēju. Šādam </w:t>
      </w:r>
      <w:proofErr w:type="spellStart"/>
      <w:r w:rsidRPr="00FF29E1">
        <w:rPr>
          <w:rFonts w:ascii="Times New Roman" w:hAnsi="Times New Roman" w:cs="Times New Roman"/>
          <w:bCs/>
          <w:i/>
          <w:color w:val="0000FF"/>
        </w:rPr>
        <w:t>izvērtējumam</w:t>
      </w:r>
      <w:proofErr w:type="spellEnd"/>
      <w:r w:rsidRPr="00FF29E1">
        <w:rPr>
          <w:rFonts w:ascii="Times New Roman" w:hAnsi="Times New Roman" w:cs="Times New Roman"/>
          <w:bCs/>
          <w:i/>
          <w:color w:val="0000FF"/>
        </w:rPr>
        <w:t xml:space="preserve"> par pamatu var būt </w:t>
      </w:r>
      <w:r w:rsidRPr="00FF29E1">
        <w:rPr>
          <w:rFonts w:ascii="Times New Roman" w:hAnsi="Times New Roman" w:cs="Times New Roman"/>
          <w:b/>
          <w:bCs/>
          <w:i/>
          <w:color w:val="0000FF"/>
        </w:rPr>
        <w:t>finansējuma saņēmēja paša sniegtā informācija un apliecinājums,</w:t>
      </w:r>
      <w:r>
        <w:rPr>
          <w:rFonts w:ascii="Times New Roman" w:hAnsi="Times New Roman" w:cs="Times New Roman"/>
          <w:b/>
          <w:bCs/>
          <w:i/>
          <w:color w:val="0000FF"/>
        </w:rPr>
        <w:t xml:space="preserve"> nodrošināt</w:t>
      </w:r>
      <w:r w:rsidRPr="00FF29E1">
        <w:rPr>
          <w:rFonts w:ascii="Times New Roman" w:hAnsi="Times New Roman" w:cs="Times New Roman"/>
          <w:b/>
          <w:bCs/>
          <w:i/>
          <w:color w:val="0000FF"/>
        </w:rPr>
        <w:t xml:space="preserve"> </w:t>
      </w:r>
      <w:r w:rsidRPr="00FF29E1">
        <w:rPr>
          <w:rFonts w:ascii="Times New Roman" w:hAnsi="Times New Roman" w:cs="Times New Roman"/>
          <w:b/>
          <w:bCs/>
          <w:i/>
          <w:color w:val="0000FF"/>
          <w:u w:val="single"/>
        </w:rPr>
        <w:t>būtisku pārmaiņu neveikšanu projektā ES fondu tiesiskajā regulējumā noteiktā laika posmā</w:t>
      </w:r>
      <w:r>
        <w:rPr>
          <w:rFonts w:ascii="Times New Roman" w:hAnsi="Times New Roman" w:cs="Times New Roman"/>
          <w:b/>
          <w:bCs/>
          <w:i/>
          <w:color w:val="0000FF"/>
          <w:u w:val="single"/>
        </w:rPr>
        <w:t>.</w:t>
      </w:r>
      <w:r>
        <w:rPr>
          <w:rFonts w:ascii="Times New Roman" w:hAnsi="Times New Roman" w:cs="Times New Roman"/>
          <w:bCs/>
          <w:i/>
          <w:color w:val="0000FF"/>
        </w:rPr>
        <w:t xml:space="preserve">  Attiecībā uz ieguldījumu veikšanu kapitālsabiedrības īpašumā tiks vērtētā </w:t>
      </w:r>
      <w:r w:rsidRPr="00FF29E1">
        <w:rPr>
          <w:rFonts w:ascii="Times New Roman" w:hAnsi="Times New Roman" w:cs="Times New Roman"/>
          <w:bCs/>
          <w:i/>
          <w:color w:val="0000FF"/>
        </w:rPr>
        <w:t>pašvaldības "ietekme" kapitālsabiedrīb</w:t>
      </w:r>
      <w:r>
        <w:rPr>
          <w:rFonts w:ascii="Times New Roman" w:hAnsi="Times New Roman" w:cs="Times New Roman"/>
          <w:bCs/>
          <w:i/>
          <w:color w:val="0000FF"/>
        </w:rPr>
        <w:t xml:space="preserve">as </w:t>
      </w:r>
      <w:r w:rsidRPr="00FF29E1">
        <w:rPr>
          <w:rFonts w:ascii="Times New Roman" w:hAnsi="Times New Roman" w:cs="Times New Roman"/>
          <w:bCs/>
          <w:i/>
          <w:color w:val="0000FF"/>
        </w:rPr>
        <w:t>darbības lēmumu pieņemšanā.</w:t>
      </w:r>
    </w:p>
    <w:p w:rsidR="00A81350" w:rsidRDefault="00A81350" w:rsidP="00A81350">
      <w:pPr>
        <w:jc w:val="right"/>
        <w:rPr>
          <w:rFonts w:ascii="Times New Roman" w:hAnsi="Times New Roman" w:cs="Times New Roman"/>
          <w:b/>
          <w:color w:val="538135" w:themeColor="accent6" w:themeShade="BF"/>
          <w:sz w:val="20"/>
          <w:szCs w:val="20"/>
        </w:rPr>
      </w:pPr>
    </w:p>
    <w:p w:rsidR="00713784" w:rsidRDefault="00A81350" w:rsidP="00A81350">
      <w:pPr>
        <w:jc w:val="right"/>
        <w:rPr>
          <w:rFonts w:ascii="Times New Roman" w:hAnsi="Times New Roman" w:cs="Times New Roman"/>
          <w:b/>
          <w:sz w:val="24"/>
          <w:szCs w:val="24"/>
        </w:rPr>
      </w:pPr>
      <w:r w:rsidRPr="0053719B">
        <w:rPr>
          <w:rFonts w:ascii="Times New Roman" w:hAnsi="Times New Roman" w:cs="Times New Roman"/>
          <w:b/>
          <w:color w:val="538135" w:themeColor="accent6" w:themeShade="BF"/>
          <w:sz w:val="20"/>
          <w:szCs w:val="20"/>
        </w:rPr>
        <w:t xml:space="preserve">Papildināts: </w:t>
      </w:r>
      <w:r w:rsidR="00ED2C28">
        <w:rPr>
          <w:rFonts w:ascii="Times New Roman" w:hAnsi="Times New Roman" w:cs="Times New Roman"/>
          <w:b/>
          <w:color w:val="538135" w:themeColor="accent6" w:themeShade="BF"/>
          <w:sz w:val="20"/>
          <w:szCs w:val="20"/>
        </w:rPr>
        <w:t>11.10.2018.</w:t>
      </w:r>
    </w:p>
    <w:p w:rsidR="00A81350" w:rsidRDefault="00A81350" w:rsidP="00A81350">
      <w:pPr>
        <w:pStyle w:val="ListParagraph"/>
        <w:numPr>
          <w:ilvl w:val="0"/>
          <w:numId w:val="1"/>
        </w:numPr>
        <w:jc w:val="both"/>
        <w:rPr>
          <w:rFonts w:ascii="Times New Roman" w:hAnsi="Times New Roman" w:cs="Times New Roman"/>
          <w:b/>
          <w:sz w:val="24"/>
          <w:szCs w:val="24"/>
        </w:rPr>
      </w:pPr>
      <w:r w:rsidRPr="00A81350">
        <w:rPr>
          <w:rFonts w:ascii="Times New Roman" w:hAnsi="Times New Roman" w:cs="Times New Roman"/>
          <w:b/>
          <w:sz w:val="24"/>
          <w:szCs w:val="24"/>
        </w:rPr>
        <w:t>Kā juridiski pareizi noformēt dokumentus, ja plānotais projekta vadītājs ir darba attiecībās ar vienu no pašvaldības iestādēm</w:t>
      </w:r>
      <w:r>
        <w:rPr>
          <w:rFonts w:ascii="Times New Roman" w:hAnsi="Times New Roman" w:cs="Times New Roman"/>
          <w:b/>
          <w:sz w:val="24"/>
          <w:szCs w:val="24"/>
        </w:rPr>
        <w:t xml:space="preserve"> (darba </w:t>
      </w:r>
      <w:r w:rsidRPr="00A81350">
        <w:rPr>
          <w:rFonts w:ascii="Times New Roman" w:hAnsi="Times New Roman" w:cs="Times New Roman"/>
          <w:b/>
          <w:sz w:val="24"/>
          <w:szCs w:val="24"/>
        </w:rPr>
        <w:t>līgum</w:t>
      </w:r>
      <w:r>
        <w:rPr>
          <w:rFonts w:ascii="Times New Roman" w:hAnsi="Times New Roman" w:cs="Times New Roman"/>
          <w:b/>
          <w:sz w:val="24"/>
          <w:szCs w:val="24"/>
        </w:rPr>
        <w:t>s</w:t>
      </w:r>
      <w:r w:rsidRPr="00A81350">
        <w:rPr>
          <w:rFonts w:ascii="Times New Roman" w:hAnsi="Times New Roman" w:cs="Times New Roman"/>
          <w:b/>
          <w:sz w:val="24"/>
          <w:szCs w:val="24"/>
        </w:rPr>
        <w:t xml:space="preserve"> </w:t>
      </w:r>
      <w:r>
        <w:rPr>
          <w:rFonts w:ascii="Times New Roman" w:hAnsi="Times New Roman" w:cs="Times New Roman"/>
          <w:b/>
          <w:sz w:val="24"/>
          <w:szCs w:val="24"/>
        </w:rPr>
        <w:t>noslēgts</w:t>
      </w:r>
      <w:r w:rsidRPr="00A81350">
        <w:rPr>
          <w:rFonts w:ascii="Times New Roman" w:hAnsi="Times New Roman" w:cs="Times New Roman"/>
          <w:b/>
          <w:sz w:val="24"/>
          <w:szCs w:val="24"/>
        </w:rPr>
        <w:t xml:space="preserve"> ar </w:t>
      </w:r>
      <w:r>
        <w:rPr>
          <w:rFonts w:ascii="Times New Roman" w:hAnsi="Times New Roman" w:cs="Times New Roman"/>
          <w:b/>
          <w:sz w:val="24"/>
          <w:szCs w:val="24"/>
        </w:rPr>
        <w:t>iestādes</w:t>
      </w:r>
      <w:r w:rsidRPr="00A81350">
        <w:rPr>
          <w:rFonts w:ascii="Times New Roman" w:hAnsi="Times New Roman" w:cs="Times New Roman"/>
          <w:b/>
          <w:sz w:val="24"/>
          <w:szCs w:val="24"/>
        </w:rPr>
        <w:t xml:space="preserve"> direktoru</w:t>
      </w:r>
      <w:r>
        <w:rPr>
          <w:rFonts w:ascii="Times New Roman" w:hAnsi="Times New Roman" w:cs="Times New Roman"/>
          <w:b/>
          <w:sz w:val="24"/>
          <w:szCs w:val="24"/>
        </w:rPr>
        <w:t>)</w:t>
      </w:r>
      <w:r w:rsidRPr="00A81350">
        <w:rPr>
          <w:rFonts w:ascii="Times New Roman" w:hAnsi="Times New Roman" w:cs="Times New Roman"/>
          <w:b/>
          <w:sz w:val="24"/>
          <w:szCs w:val="24"/>
        </w:rPr>
        <w:t>, bet projekta iesniedzējs un īstenotājs būs pašvaldības dome.</w:t>
      </w:r>
    </w:p>
    <w:p w:rsidR="00A81350" w:rsidRPr="00A81350" w:rsidRDefault="00A81350" w:rsidP="00A81350">
      <w:pPr>
        <w:spacing w:after="0"/>
        <w:jc w:val="both"/>
        <w:rPr>
          <w:rFonts w:ascii="Times New Roman" w:hAnsi="Times New Roman" w:cs="Times New Roman"/>
          <w:bCs/>
          <w:i/>
          <w:color w:val="0000FF"/>
        </w:rPr>
      </w:pPr>
      <w:r w:rsidRPr="00A81350">
        <w:rPr>
          <w:rFonts w:ascii="Times New Roman" w:hAnsi="Times New Roman" w:cs="Times New Roman"/>
          <w:bCs/>
          <w:i/>
          <w:color w:val="0000FF"/>
        </w:rPr>
        <w:t xml:space="preserve">Ja esošais darba līgums noslēgts ar iestādi, kas ir viena no pašvaldības iestādēm, bet nav pati pašvaldība, darbiniekam projekta pienākumu veikšanai </w:t>
      </w:r>
      <w:r w:rsidRPr="00A81350">
        <w:rPr>
          <w:rFonts w:ascii="Times New Roman" w:hAnsi="Times New Roman" w:cs="Times New Roman"/>
          <w:bCs/>
          <w:i/>
          <w:color w:val="0000FF"/>
          <w:u w:val="single"/>
        </w:rPr>
        <w:t>jāslēdz atsevišķs darba līgums</w:t>
      </w:r>
      <w:r w:rsidRPr="00A81350">
        <w:rPr>
          <w:rFonts w:ascii="Times New Roman" w:hAnsi="Times New Roman" w:cs="Times New Roman"/>
          <w:bCs/>
          <w:i/>
          <w:color w:val="0000FF"/>
        </w:rPr>
        <w:t>, nosakot tajā summēto darba laiku.</w:t>
      </w:r>
    </w:p>
    <w:p w:rsidR="00A81350" w:rsidRDefault="00A81350" w:rsidP="00A81350">
      <w:pPr>
        <w:jc w:val="both"/>
        <w:rPr>
          <w:rFonts w:ascii="Times New Roman" w:hAnsi="Times New Roman" w:cs="Times New Roman"/>
          <w:bCs/>
          <w:i/>
          <w:color w:val="0000FF"/>
        </w:rPr>
      </w:pPr>
      <w:r w:rsidRPr="00A81350">
        <w:rPr>
          <w:rFonts w:ascii="Times New Roman" w:hAnsi="Times New Roman" w:cs="Times New Roman"/>
          <w:bCs/>
          <w:i/>
          <w:color w:val="0000FF"/>
        </w:rPr>
        <w:t>Vēršam uzmanību, ka Vadlīnijas Nr.2.1. “VADLĪNIJAS ATTIECINĀMO UN NEATTIECINĀMO IZMAKSU NOTEIKŠANAI 2014.-2020.GADA PLĀNOŠANAS PERIODĀ” nosaka, ka projektu ietvaros virsstundas nav attiecināmas.</w:t>
      </w:r>
    </w:p>
    <w:p w:rsidR="005A5AF8" w:rsidRPr="005A5AF8" w:rsidRDefault="005A5AF8" w:rsidP="005A5AF8">
      <w:pPr>
        <w:pStyle w:val="ListParagraph"/>
        <w:numPr>
          <w:ilvl w:val="0"/>
          <w:numId w:val="1"/>
        </w:numPr>
        <w:jc w:val="both"/>
        <w:rPr>
          <w:rFonts w:ascii="Times New Roman" w:hAnsi="Times New Roman" w:cs="Times New Roman"/>
          <w:bCs/>
          <w:i/>
          <w:color w:val="0000FF"/>
        </w:rPr>
      </w:pPr>
      <w:r>
        <w:rPr>
          <w:rFonts w:ascii="Times New Roman" w:hAnsi="Times New Roman" w:cs="Times New Roman"/>
          <w:b/>
          <w:sz w:val="24"/>
          <w:szCs w:val="24"/>
        </w:rPr>
        <w:t xml:space="preserve">Kāda informācija jāiekļauj </w:t>
      </w:r>
      <w:r w:rsidRPr="005A5AF8">
        <w:rPr>
          <w:rFonts w:ascii="Times New Roman" w:hAnsi="Times New Roman" w:cs="Times New Roman"/>
          <w:b/>
          <w:sz w:val="24"/>
          <w:szCs w:val="24"/>
        </w:rPr>
        <w:t>pašvaldības domes lēmum</w:t>
      </w:r>
      <w:r>
        <w:rPr>
          <w:rFonts w:ascii="Times New Roman" w:hAnsi="Times New Roman" w:cs="Times New Roman"/>
          <w:b/>
          <w:sz w:val="24"/>
          <w:szCs w:val="24"/>
        </w:rPr>
        <w:t>ā</w:t>
      </w:r>
      <w:r w:rsidRPr="005A5AF8">
        <w:rPr>
          <w:rFonts w:ascii="Times New Roman" w:hAnsi="Times New Roman" w:cs="Times New Roman"/>
          <w:b/>
          <w:sz w:val="24"/>
          <w:szCs w:val="24"/>
        </w:rPr>
        <w:t xml:space="preserve"> par projekta īstenošanai nepieciešamā līdzfinansējuma nodrošināšanu</w:t>
      </w:r>
      <w:r>
        <w:rPr>
          <w:rFonts w:ascii="Times New Roman" w:hAnsi="Times New Roman" w:cs="Times New Roman"/>
          <w:b/>
          <w:sz w:val="24"/>
          <w:szCs w:val="24"/>
        </w:rPr>
        <w:t xml:space="preserve">? </w:t>
      </w:r>
      <w:r w:rsidRPr="005A5AF8">
        <w:rPr>
          <w:rFonts w:ascii="Times New Roman" w:hAnsi="Times New Roman" w:cs="Times New Roman"/>
          <w:b/>
          <w:sz w:val="24"/>
          <w:szCs w:val="24"/>
        </w:rPr>
        <w:t xml:space="preserve">  </w:t>
      </w:r>
    </w:p>
    <w:p w:rsidR="00ED2C28" w:rsidRDefault="005A5AF8" w:rsidP="00ED2C28">
      <w:pPr>
        <w:spacing w:after="0" w:line="240" w:lineRule="auto"/>
        <w:jc w:val="both"/>
        <w:rPr>
          <w:rFonts w:ascii="Times New Roman" w:hAnsi="Times New Roman" w:cs="Times New Roman"/>
          <w:bCs/>
          <w:i/>
          <w:color w:val="0000FF"/>
        </w:rPr>
      </w:pPr>
      <w:r w:rsidRPr="005A5AF8">
        <w:rPr>
          <w:rFonts w:ascii="Times New Roman" w:hAnsi="Times New Roman" w:cs="Times New Roman"/>
          <w:bCs/>
          <w:i/>
          <w:color w:val="0000FF"/>
        </w:rPr>
        <w:t xml:space="preserve">Pašvaldībai </w:t>
      </w:r>
      <w:r w:rsidRPr="00ED2C28">
        <w:rPr>
          <w:rFonts w:ascii="Times New Roman" w:hAnsi="Times New Roman" w:cs="Times New Roman"/>
          <w:bCs/>
          <w:i/>
          <w:color w:val="0000FF"/>
        </w:rPr>
        <w:t xml:space="preserve">ir jāpieņem lēmums par projekta iesnieguma iesniegšanu  9.3.1.1.pasākuma 2.kārtā, kā arī pašvaldībai  </w:t>
      </w:r>
      <w:r w:rsidRPr="005A5AF8">
        <w:rPr>
          <w:rFonts w:ascii="Times New Roman" w:hAnsi="Times New Roman" w:cs="Times New Roman"/>
          <w:bCs/>
          <w:i/>
          <w:color w:val="0000FF"/>
        </w:rPr>
        <w:t xml:space="preserve">lēmumā ir jāgarantē pilna līdzfinansējuma summas nodrošināšana, t.i.,  lēmumā jānorāda informācija par projekta iesniegumā kopējām plānotajām izmaksām  -  gan attiecināmajām, gan neattiecināmajām un to finansēšanas avotiem. Tātad lēmumā ir jāatspoguļojas informācijai par projektā paredzēto ERAF finansējumu, Valsts budžeta dotācijas apmēru,  pašvaldības līdzfinansējuma attiecināmo izmaksu daļu  un neattiecināmajām izmaksām.  </w:t>
      </w:r>
    </w:p>
    <w:p w:rsidR="005A5AF8" w:rsidRPr="005A5AF8" w:rsidRDefault="005A5AF8" w:rsidP="00ED2C28">
      <w:pPr>
        <w:spacing w:after="0" w:line="240" w:lineRule="auto"/>
        <w:jc w:val="both"/>
        <w:rPr>
          <w:rFonts w:ascii="Times New Roman" w:hAnsi="Times New Roman" w:cs="Times New Roman"/>
          <w:bCs/>
          <w:i/>
          <w:color w:val="0000FF"/>
        </w:rPr>
      </w:pPr>
      <w:r w:rsidRPr="005A5AF8">
        <w:rPr>
          <w:rFonts w:ascii="Times New Roman" w:hAnsi="Times New Roman" w:cs="Times New Roman"/>
          <w:bCs/>
          <w:i/>
          <w:color w:val="0000FF"/>
        </w:rPr>
        <w:t xml:space="preserve">Vēršam uzmanību, ka paredzot projekta iesniegumā rezerves finansējumu, atbilstoši MK noteikumu 14.punktam pašvaldība uzņemas papildu saistības un visu rezerves finansējuma summu iekļauj pašvaldības līdzfinansējumā. </w:t>
      </w:r>
    </w:p>
    <w:p w:rsidR="00A81350" w:rsidRDefault="00A81350" w:rsidP="00A81350">
      <w:pPr>
        <w:jc w:val="both"/>
        <w:rPr>
          <w:rFonts w:ascii="Times New Roman" w:hAnsi="Times New Roman" w:cs="Times New Roman"/>
          <w:bCs/>
          <w:i/>
          <w:color w:val="0000FF"/>
        </w:rPr>
      </w:pPr>
    </w:p>
    <w:p w:rsidR="00A81350" w:rsidRDefault="00ED2C28" w:rsidP="00ED2C28">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Kāda informācija ir jānorāda p</w:t>
      </w:r>
      <w:r w:rsidRPr="00ED2C28">
        <w:rPr>
          <w:rFonts w:ascii="Times New Roman" w:hAnsi="Times New Roman" w:cs="Times New Roman"/>
          <w:b/>
          <w:sz w:val="24"/>
          <w:szCs w:val="24"/>
        </w:rPr>
        <w:t>rojekta iesnieguma 1.6.1.punktā noteiktajos iznākuma rādītājos Nr.1  un Nr.2  </w:t>
      </w:r>
    </w:p>
    <w:p w:rsidR="00ED2C28" w:rsidRPr="00ED2C28" w:rsidRDefault="00ED2C28" w:rsidP="00ED2C28">
      <w:pPr>
        <w:jc w:val="both"/>
        <w:rPr>
          <w:rFonts w:ascii="Times New Roman" w:hAnsi="Times New Roman" w:cs="Times New Roman"/>
          <w:bCs/>
          <w:i/>
          <w:color w:val="0000FF"/>
        </w:rPr>
      </w:pPr>
      <w:r w:rsidRPr="00ED2C28">
        <w:rPr>
          <w:rFonts w:ascii="Times New Roman" w:hAnsi="Times New Roman" w:cs="Times New Roman"/>
          <w:bCs/>
          <w:i/>
          <w:color w:val="0000FF"/>
        </w:rPr>
        <w:t>Projekta iesnieguma 1.6.1.punktā noteiktajos iznākuma rādītājos Nr.1  un Nr.2  ir jānorāda attiecīgai  mērķa grupai izveidotā pakalpojuma potenciālo lietotāju vietu skaits, piemēram, ja dienas centrs ir izveidots, paredzot, ka tajā vienlaicīgi  varēs uzturēties 12 personas ar GRT, kā arī ir izveidoti grupu dzīvokļi personām ar GRT, paredzot tajās vietas 16 personām, tad iznākuma rādītājā Nr.1 kā sasniedzamo gala vērtību norāda 28 vietas, bet kolonnā “Piezīmes” sniedz skaidrojumu, ka dienas centrā – 12 vietas, grupu dzīvokļos  – 16 vietas.  Vēršam uzmanību, ka 1.6.1.punktā noteiktajam iznākuma rādītāju apjomam ir jāizriet no projekta iesnieguma 1.5.punktā “Projekta darbības un sasniedzamie rezultāti norādītās informācijas” .</w:t>
      </w:r>
    </w:p>
    <w:p w:rsidR="00ED2C28" w:rsidRDefault="00ED2C28" w:rsidP="00ED2C28">
      <w:pPr>
        <w:pStyle w:val="ListParagraph"/>
        <w:ind w:left="360"/>
        <w:jc w:val="both"/>
        <w:rPr>
          <w:rFonts w:ascii="Times New Roman" w:hAnsi="Times New Roman" w:cs="Times New Roman"/>
          <w:bCs/>
          <w:i/>
          <w:color w:val="0000FF"/>
        </w:rPr>
      </w:pPr>
      <w:r w:rsidRPr="00ED2C28">
        <w:rPr>
          <w:rFonts w:ascii="Times New Roman" w:hAnsi="Times New Roman" w:cs="Times New Roman"/>
          <w:bCs/>
          <w:i/>
          <w:color w:val="0000FF"/>
        </w:rPr>
        <w:t xml:space="preserve">Papildus informējam, ka Labklājības ministrija pašreiz strādā pie 20.12.2016. MK noteikumu Nr.871 grozījumiem (provizoriskais to spēkā stāšanas termiņš oktobra beigas/ novembra sākums), kas paredzēts, ka projektā ir jāatspoguļo arī sasniedzamais specifiskais iznākuma rādītājs “izveidoto vai labiekārtoto sabiedrībā balstītu sociālo pakalpojumu vietu skaits bērniem ar funkcionāliem traucējumiem” .  </w:t>
      </w:r>
      <w:r w:rsidRPr="00ED2C28">
        <w:rPr>
          <w:rFonts w:ascii="Times New Roman" w:hAnsi="Times New Roman" w:cs="Times New Roman"/>
          <w:bCs/>
          <w:i/>
          <w:color w:val="0000FF"/>
        </w:rPr>
        <w:lastRenderedPageBreak/>
        <w:t>Grozījumi atlases nolikumā, t.sk., projekta veidlapā tiks veikti pēc minēto MK noteikumu grozījumu spēkā stāšanās.</w:t>
      </w:r>
    </w:p>
    <w:p w:rsidR="00ED2C28" w:rsidRDefault="00ED2C28" w:rsidP="00ED2C28">
      <w:pPr>
        <w:pStyle w:val="ListParagraph"/>
        <w:ind w:left="360"/>
        <w:jc w:val="both"/>
        <w:rPr>
          <w:rFonts w:ascii="Times New Roman" w:hAnsi="Times New Roman" w:cs="Times New Roman"/>
          <w:bCs/>
          <w:i/>
          <w:color w:val="0000FF"/>
        </w:rPr>
      </w:pPr>
    </w:p>
    <w:p w:rsidR="00ED2C28" w:rsidRPr="0095674F" w:rsidRDefault="0095674F" w:rsidP="00D672E5">
      <w:pPr>
        <w:pStyle w:val="ListParagraph"/>
        <w:numPr>
          <w:ilvl w:val="0"/>
          <w:numId w:val="1"/>
        </w:numPr>
        <w:spacing w:line="252" w:lineRule="auto"/>
        <w:jc w:val="both"/>
        <w:rPr>
          <w:rFonts w:ascii="Times New Roman" w:hAnsi="Times New Roman" w:cs="Times New Roman"/>
          <w:bCs/>
          <w:i/>
          <w:color w:val="0000FF"/>
        </w:rPr>
      </w:pPr>
      <w:r w:rsidRPr="0095674F">
        <w:rPr>
          <w:rFonts w:ascii="Times New Roman" w:hAnsi="Times New Roman" w:cs="Times New Roman"/>
          <w:b/>
          <w:sz w:val="24"/>
          <w:szCs w:val="24"/>
        </w:rPr>
        <w:t xml:space="preserve">Nav saprotams </w:t>
      </w:r>
      <w:r w:rsidR="00ED2C28" w:rsidRPr="0095674F">
        <w:rPr>
          <w:rFonts w:ascii="Times New Roman" w:hAnsi="Times New Roman" w:cs="Times New Roman"/>
          <w:b/>
          <w:sz w:val="24"/>
          <w:szCs w:val="24"/>
        </w:rPr>
        <w:t>kāda informācija ir jāatspoguļo</w:t>
      </w:r>
      <w:r w:rsidRPr="0095674F">
        <w:rPr>
          <w:rFonts w:ascii="Times New Roman" w:hAnsi="Times New Roman" w:cs="Times New Roman"/>
          <w:b/>
          <w:sz w:val="24"/>
          <w:szCs w:val="24"/>
        </w:rPr>
        <w:t xml:space="preserve"> projekta iesnieguma 1.8.punktā</w:t>
      </w:r>
      <w:r w:rsidR="00ED2C28" w:rsidRPr="0095674F">
        <w:rPr>
          <w:rFonts w:ascii="Times New Roman" w:hAnsi="Times New Roman" w:cs="Times New Roman"/>
          <w:b/>
          <w:sz w:val="24"/>
          <w:szCs w:val="24"/>
        </w:rPr>
        <w:t xml:space="preserve">, vai </w:t>
      </w:r>
      <w:r w:rsidRPr="0095674F">
        <w:rPr>
          <w:rFonts w:ascii="Times New Roman" w:hAnsi="Times New Roman" w:cs="Times New Roman"/>
          <w:b/>
          <w:sz w:val="24"/>
          <w:szCs w:val="24"/>
        </w:rPr>
        <w:t xml:space="preserve">ir </w:t>
      </w:r>
      <w:r w:rsidR="00ED2C28" w:rsidRPr="0095674F">
        <w:rPr>
          <w:rFonts w:ascii="Times New Roman" w:hAnsi="Times New Roman" w:cs="Times New Roman"/>
          <w:b/>
          <w:sz w:val="24"/>
          <w:szCs w:val="24"/>
        </w:rPr>
        <w:t xml:space="preserve">jānorāda administratīvā teritorija, </w:t>
      </w:r>
      <w:r w:rsidRPr="0095674F">
        <w:rPr>
          <w:rFonts w:ascii="Times New Roman" w:hAnsi="Times New Roman" w:cs="Times New Roman"/>
          <w:b/>
          <w:sz w:val="24"/>
          <w:szCs w:val="24"/>
        </w:rPr>
        <w:t xml:space="preserve">kurai pakalpojums būs pieejams </w:t>
      </w:r>
      <w:r w:rsidR="00ED2C28" w:rsidRPr="0095674F">
        <w:rPr>
          <w:rFonts w:ascii="Times New Roman" w:hAnsi="Times New Roman" w:cs="Times New Roman"/>
          <w:b/>
          <w:sz w:val="24"/>
          <w:szCs w:val="24"/>
        </w:rPr>
        <w:t xml:space="preserve">un tad proporcionāli iedzīvotāju skaitam </w:t>
      </w:r>
      <w:r w:rsidRPr="0095674F">
        <w:rPr>
          <w:rFonts w:ascii="Times New Roman" w:hAnsi="Times New Roman" w:cs="Times New Roman"/>
          <w:b/>
          <w:sz w:val="24"/>
          <w:szCs w:val="24"/>
        </w:rPr>
        <w:t>jāap</w:t>
      </w:r>
      <w:r w:rsidR="00ED2C28" w:rsidRPr="0095674F">
        <w:rPr>
          <w:rFonts w:ascii="Times New Roman" w:hAnsi="Times New Roman" w:cs="Times New Roman"/>
          <w:b/>
          <w:sz w:val="24"/>
          <w:szCs w:val="24"/>
        </w:rPr>
        <w:t>rēķin</w:t>
      </w:r>
      <w:r w:rsidRPr="0095674F">
        <w:rPr>
          <w:rFonts w:ascii="Times New Roman" w:hAnsi="Times New Roman" w:cs="Times New Roman"/>
          <w:b/>
          <w:sz w:val="24"/>
          <w:szCs w:val="24"/>
        </w:rPr>
        <w:t>a</w:t>
      </w:r>
      <w:r w:rsidR="00ED2C28" w:rsidRPr="0095674F">
        <w:rPr>
          <w:rFonts w:ascii="Times New Roman" w:hAnsi="Times New Roman" w:cs="Times New Roman"/>
          <w:b/>
          <w:sz w:val="24"/>
          <w:szCs w:val="24"/>
        </w:rPr>
        <w:t xml:space="preserve"> % vai </w:t>
      </w:r>
      <w:r w:rsidRPr="0095674F">
        <w:rPr>
          <w:rFonts w:ascii="Times New Roman" w:hAnsi="Times New Roman" w:cs="Times New Roman"/>
          <w:b/>
          <w:sz w:val="24"/>
          <w:szCs w:val="24"/>
        </w:rPr>
        <w:t xml:space="preserve">jāaprēķina </w:t>
      </w:r>
      <w:r w:rsidR="00ED2C28" w:rsidRPr="0095674F">
        <w:rPr>
          <w:rFonts w:ascii="Times New Roman" w:hAnsi="Times New Roman" w:cs="Times New Roman"/>
          <w:b/>
          <w:sz w:val="24"/>
          <w:szCs w:val="24"/>
        </w:rPr>
        <w:t xml:space="preserve">proporcionāli </w:t>
      </w:r>
      <w:r w:rsidRPr="0095674F">
        <w:rPr>
          <w:rFonts w:ascii="Times New Roman" w:hAnsi="Times New Roman" w:cs="Times New Roman"/>
          <w:b/>
          <w:sz w:val="24"/>
          <w:szCs w:val="24"/>
        </w:rPr>
        <w:t xml:space="preserve">personu ar </w:t>
      </w:r>
      <w:r w:rsidR="00ED2C28" w:rsidRPr="0095674F">
        <w:rPr>
          <w:rFonts w:ascii="Times New Roman" w:hAnsi="Times New Roman" w:cs="Times New Roman"/>
          <w:b/>
          <w:sz w:val="24"/>
          <w:szCs w:val="24"/>
        </w:rPr>
        <w:t>GRT skaitam, vai arī jānorāda tikai projekta iesniedzēja administratīvā teritorija</w:t>
      </w:r>
      <w:r w:rsidRPr="0095674F">
        <w:rPr>
          <w:rFonts w:ascii="Times New Roman" w:hAnsi="Times New Roman" w:cs="Times New Roman"/>
          <w:b/>
          <w:sz w:val="24"/>
          <w:szCs w:val="24"/>
        </w:rPr>
        <w:t xml:space="preserve">? </w:t>
      </w:r>
    </w:p>
    <w:p w:rsidR="0095674F" w:rsidRDefault="0095674F" w:rsidP="0095674F">
      <w:pPr>
        <w:spacing w:line="252" w:lineRule="auto"/>
        <w:jc w:val="both"/>
        <w:rPr>
          <w:rFonts w:ascii="Times New Roman" w:hAnsi="Times New Roman" w:cs="Times New Roman"/>
          <w:bCs/>
          <w:i/>
          <w:color w:val="0000FF"/>
        </w:rPr>
      </w:pPr>
      <w:r>
        <w:rPr>
          <w:rFonts w:ascii="Times New Roman" w:hAnsi="Times New Roman" w:cs="Times New Roman"/>
          <w:bCs/>
          <w:i/>
          <w:color w:val="0000FF"/>
        </w:rPr>
        <w:t>Projekta iesnieguma 1.8.punktā n</w:t>
      </w:r>
      <w:r w:rsidRPr="0095674F">
        <w:rPr>
          <w:rFonts w:ascii="Times New Roman" w:hAnsi="Times New Roman" w:cs="Times New Roman"/>
          <w:bCs/>
          <w:i/>
          <w:color w:val="0000FF"/>
        </w:rPr>
        <w:t xml:space="preserve">orāda tikai </w:t>
      </w:r>
      <w:r w:rsidRPr="0095674F">
        <w:rPr>
          <w:rFonts w:ascii="Times New Roman" w:hAnsi="Times New Roman" w:cs="Times New Roman"/>
          <w:b/>
          <w:bCs/>
          <w:i/>
          <w:color w:val="0000FF"/>
        </w:rPr>
        <w:t>tās teritorijas, kurās tiks veikts finansējuma ieguldījums pakalpojuma izveidošanai</w:t>
      </w:r>
      <w:r w:rsidRPr="0095674F">
        <w:rPr>
          <w:rFonts w:ascii="Times New Roman" w:hAnsi="Times New Roman" w:cs="Times New Roman"/>
          <w:bCs/>
          <w:i/>
          <w:color w:val="0000FF"/>
        </w:rPr>
        <w:t xml:space="preserve">, nevis teritorijas, kurās atrodas potenciālie pakalpojumu saņēmēji.  </w:t>
      </w:r>
      <w:r>
        <w:rPr>
          <w:rFonts w:ascii="Times New Roman" w:hAnsi="Times New Roman" w:cs="Times New Roman"/>
          <w:bCs/>
          <w:i/>
          <w:color w:val="0000FF"/>
        </w:rPr>
        <w:t xml:space="preserve">Procentuālo </w:t>
      </w:r>
      <w:r w:rsidRPr="0095674F">
        <w:rPr>
          <w:rFonts w:ascii="Times New Roman" w:hAnsi="Times New Roman" w:cs="Times New Roman"/>
          <w:bCs/>
          <w:i/>
          <w:color w:val="0000FF"/>
        </w:rPr>
        <w:t>finansējuma ieguldījumu rēķina atbilstoši ieguldījumam konkrētajā administratīvajā teritorijā</w:t>
      </w:r>
      <w:r w:rsidR="00DB4071">
        <w:rPr>
          <w:rFonts w:ascii="Times New Roman" w:hAnsi="Times New Roman" w:cs="Times New Roman"/>
          <w:bCs/>
          <w:i/>
          <w:color w:val="0000FF"/>
        </w:rPr>
        <w:t>.</w:t>
      </w:r>
    </w:p>
    <w:p w:rsidR="00DB4071" w:rsidRDefault="00DB4071" w:rsidP="0095674F">
      <w:pPr>
        <w:spacing w:line="252" w:lineRule="auto"/>
        <w:jc w:val="both"/>
        <w:rPr>
          <w:rFonts w:ascii="Times New Roman" w:hAnsi="Times New Roman" w:cs="Times New Roman"/>
          <w:bCs/>
          <w:i/>
          <w:color w:val="0000FF"/>
        </w:rPr>
      </w:pPr>
    </w:p>
    <w:p w:rsidR="00DB4071" w:rsidRDefault="00DB4071" w:rsidP="00DB4071">
      <w:pPr>
        <w:jc w:val="right"/>
        <w:rPr>
          <w:rFonts w:ascii="Times New Roman" w:hAnsi="Times New Roman" w:cs="Times New Roman"/>
          <w:b/>
          <w:sz w:val="24"/>
          <w:szCs w:val="24"/>
        </w:rPr>
      </w:pPr>
      <w:r w:rsidRPr="0053719B">
        <w:rPr>
          <w:rFonts w:ascii="Times New Roman" w:hAnsi="Times New Roman" w:cs="Times New Roman"/>
          <w:b/>
          <w:color w:val="538135" w:themeColor="accent6" w:themeShade="BF"/>
          <w:sz w:val="20"/>
          <w:szCs w:val="20"/>
        </w:rPr>
        <w:t xml:space="preserve">Papildināts: </w:t>
      </w:r>
      <w:r>
        <w:rPr>
          <w:rFonts w:ascii="Times New Roman" w:hAnsi="Times New Roman" w:cs="Times New Roman"/>
          <w:b/>
          <w:color w:val="538135" w:themeColor="accent6" w:themeShade="BF"/>
          <w:sz w:val="20"/>
          <w:szCs w:val="20"/>
        </w:rPr>
        <w:t>2</w:t>
      </w:r>
      <w:r w:rsidR="00102938">
        <w:rPr>
          <w:rFonts w:ascii="Times New Roman" w:hAnsi="Times New Roman" w:cs="Times New Roman"/>
          <w:b/>
          <w:color w:val="538135" w:themeColor="accent6" w:themeShade="BF"/>
          <w:sz w:val="20"/>
          <w:szCs w:val="20"/>
        </w:rPr>
        <w:t>9</w:t>
      </w:r>
      <w:r>
        <w:rPr>
          <w:rFonts w:ascii="Times New Roman" w:hAnsi="Times New Roman" w:cs="Times New Roman"/>
          <w:b/>
          <w:color w:val="538135" w:themeColor="accent6" w:themeShade="BF"/>
          <w:sz w:val="20"/>
          <w:szCs w:val="20"/>
        </w:rPr>
        <w:t>.11.2018.</w:t>
      </w:r>
    </w:p>
    <w:p w:rsidR="00DB4071" w:rsidRPr="00DB4071" w:rsidRDefault="00DB4071" w:rsidP="00DB4071">
      <w:pPr>
        <w:pStyle w:val="ListParagraph"/>
        <w:numPr>
          <w:ilvl w:val="0"/>
          <w:numId w:val="1"/>
        </w:numPr>
        <w:spacing w:line="252" w:lineRule="auto"/>
        <w:jc w:val="both"/>
        <w:rPr>
          <w:rFonts w:ascii="Times New Roman" w:hAnsi="Times New Roman" w:cs="Times New Roman"/>
          <w:b/>
          <w:sz w:val="24"/>
          <w:szCs w:val="24"/>
        </w:rPr>
      </w:pPr>
      <w:r>
        <w:rPr>
          <w:rFonts w:ascii="Times New Roman" w:hAnsi="Times New Roman" w:cs="Times New Roman"/>
          <w:b/>
          <w:sz w:val="24"/>
          <w:szCs w:val="24"/>
        </w:rPr>
        <w:t>Ēka</w:t>
      </w:r>
      <w:r w:rsidRPr="00DB4071">
        <w:rPr>
          <w:rFonts w:ascii="Times New Roman" w:hAnsi="Times New Roman" w:cs="Times New Roman"/>
          <w:b/>
          <w:sz w:val="24"/>
          <w:szCs w:val="24"/>
        </w:rPr>
        <w:t>, kura projekta laikā kļūs par grupu dzīvokli pieder pašvaldībai (tiks veikti remontdarbi, ievilktas komunikācijas), taču zeme pieder katoļu draudzei - vai šādā gadījumā būtu nepieciešams uz projekta iesnieguma brīdi iesniegt pašvaldības vienošanos ar draudzi?</w:t>
      </w:r>
    </w:p>
    <w:p w:rsidR="00DB4071" w:rsidRPr="00DB4071" w:rsidRDefault="00DB4071" w:rsidP="00DB4071">
      <w:pPr>
        <w:pStyle w:val="PlainText"/>
        <w:jc w:val="both"/>
        <w:rPr>
          <w:rFonts w:ascii="Times New Roman" w:hAnsi="Times New Roman" w:cs="Times New Roman"/>
          <w:b/>
          <w:i/>
          <w:color w:val="0000FF"/>
          <w:u w:val="single"/>
        </w:rPr>
      </w:pPr>
      <w:r w:rsidRPr="00DB4071">
        <w:rPr>
          <w:rFonts w:ascii="Times New Roman" w:hAnsi="Times New Roman" w:cs="Times New Roman"/>
          <w:b/>
          <w:i/>
          <w:color w:val="0000FF"/>
        </w:rPr>
        <w:t xml:space="preserve">Ja būve, kurā tiks veikti projekta ieguldījumi, atrodas uz zemes, kura ir finansējuma saņēmējam iznomāta vai nodota lietošanā, tad </w:t>
      </w:r>
      <w:r w:rsidRPr="00DB4071">
        <w:rPr>
          <w:rFonts w:ascii="Times New Roman" w:hAnsi="Times New Roman" w:cs="Times New Roman"/>
          <w:b/>
          <w:i/>
          <w:color w:val="0000FF"/>
          <w:u w:val="single"/>
        </w:rPr>
        <w:t>nomas vai lietošanas tiesības nedrīkst būt īsākas par 5 gadiem</w:t>
      </w:r>
      <w:r w:rsidRPr="00DB4071">
        <w:rPr>
          <w:rFonts w:ascii="Times New Roman" w:hAnsi="Times New Roman" w:cs="Times New Roman"/>
          <w:b/>
          <w:i/>
          <w:color w:val="0000FF"/>
        </w:rPr>
        <w:t xml:space="preserve"> no dienas, kad veikts projekta noslēguma maksājums, kā </w:t>
      </w:r>
      <w:r w:rsidRPr="00DB4071">
        <w:rPr>
          <w:rFonts w:ascii="Times New Roman" w:hAnsi="Times New Roman" w:cs="Times New Roman"/>
          <w:b/>
          <w:i/>
          <w:color w:val="0000FF"/>
          <w:u w:val="single"/>
        </w:rPr>
        <w:t xml:space="preserve">arī projekta iesniegumam ir jāpievieno dokumentācija, kas apliecina nomas vai lietošanas tiesības. </w:t>
      </w:r>
    </w:p>
    <w:p w:rsidR="00DB4071" w:rsidRPr="00DB4071" w:rsidRDefault="00DB4071" w:rsidP="00DB4071">
      <w:pPr>
        <w:pStyle w:val="PlainText"/>
        <w:jc w:val="both"/>
        <w:rPr>
          <w:rFonts w:ascii="Times New Roman" w:hAnsi="Times New Roman" w:cs="Times New Roman"/>
          <w:b/>
          <w:i/>
          <w:color w:val="0000FF"/>
        </w:rPr>
      </w:pPr>
    </w:p>
    <w:p w:rsidR="00DB4071" w:rsidRPr="00DB4071" w:rsidRDefault="00DB4071" w:rsidP="00DB4071">
      <w:pPr>
        <w:pStyle w:val="PlainText"/>
        <w:jc w:val="both"/>
        <w:rPr>
          <w:rFonts w:ascii="Times New Roman" w:hAnsi="Times New Roman" w:cs="Times New Roman"/>
          <w:b/>
          <w:i/>
          <w:color w:val="0000FF"/>
        </w:rPr>
      </w:pPr>
      <w:r w:rsidRPr="00DB4071">
        <w:rPr>
          <w:rFonts w:ascii="Times New Roman" w:hAnsi="Times New Roman" w:cs="Times New Roman"/>
          <w:b/>
          <w:i/>
          <w:color w:val="0000FF"/>
        </w:rPr>
        <w:t>Papildus vēršam uzmanību uz šādiem nosacījumiem, kas jānodrošina, ja zeme ir nodota lietošanā:</w:t>
      </w:r>
    </w:p>
    <w:p w:rsidR="00DB4071" w:rsidRPr="00DB4071" w:rsidRDefault="00DB4071" w:rsidP="00DB4071">
      <w:pPr>
        <w:pStyle w:val="PlainText"/>
        <w:jc w:val="both"/>
        <w:rPr>
          <w:rFonts w:ascii="Times New Roman" w:hAnsi="Times New Roman" w:cs="Times New Roman"/>
          <w:b/>
          <w:i/>
          <w:color w:val="0000FF"/>
        </w:rPr>
      </w:pPr>
    </w:p>
    <w:p w:rsidR="00DB4071" w:rsidRPr="00DB4071" w:rsidRDefault="00DB4071" w:rsidP="00DB4071">
      <w:pPr>
        <w:pStyle w:val="PlainText"/>
        <w:numPr>
          <w:ilvl w:val="0"/>
          <w:numId w:val="8"/>
        </w:numPr>
        <w:jc w:val="both"/>
        <w:rPr>
          <w:rFonts w:ascii="Times New Roman" w:hAnsi="Times New Roman" w:cs="Times New Roman"/>
          <w:i/>
          <w:color w:val="0000FF"/>
        </w:rPr>
      </w:pPr>
      <w:r w:rsidRPr="00DB4071">
        <w:rPr>
          <w:rFonts w:ascii="Times New Roman" w:hAnsi="Times New Roman" w:cs="Times New Roman"/>
          <w:i/>
          <w:color w:val="0000FF"/>
        </w:rPr>
        <w:t xml:space="preserve">Nekustamā īpašuma lietošanas tiesībām ir jābūt par visa nekustāmā īpašuma (zemes, ēku un pieguļošās teritorijas) izmantošanu ar apbūves tiesībām. </w:t>
      </w:r>
      <w:r w:rsidRPr="00DB4071">
        <w:rPr>
          <w:rFonts w:ascii="Times New Roman" w:hAnsi="Times New Roman" w:cs="Times New Roman"/>
          <w:i/>
          <w:color w:val="0000FF"/>
          <w:u w:val="single"/>
        </w:rPr>
        <w:t>Apbūves tiesībām</w:t>
      </w:r>
      <w:r w:rsidRPr="00DB4071">
        <w:rPr>
          <w:rFonts w:ascii="Times New Roman" w:hAnsi="Times New Roman" w:cs="Times New Roman"/>
          <w:i/>
          <w:color w:val="0000FF"/>
        </w:rPr>
        <w:t xml:space="preserve">, kuru termiņš nedrīkst būt mazāks par 10 gadiem,  </w:t>
      </w:r>
      <w:r w:rsidRPr="00DB4071">
        <w:rPr>
          <w:rFonts w:ascii="Times New Roman" w:hAnsi="Times New Roman" w:cs="Times New Roman"/>
          <w:i/>
          <w:color w:val="0000FF"/>
          <w:u w:val="single"/>
        </w:rPr>
        <w:t>ir jābūt  nostiprinātām Zemesgrāmatā</w:t>
      </w:r>
      <w:r w:rsidRPr="00DB4071">
        <w:rPr>
          <w:rFonts w:ascii="Times New Roman" w:hAnsi="Times New Roman" w:cs="Times New Roman"/>
          <w:i/>
          <w:color w:val="0000FF"/>
        </w:rPr>
        <w:t>.</w:t>
      </w:r>
    </w:p>
    <w:p w:rsidR="00DB4071" w:rsidRPr="00DB4071" w:rsidRDefault="00DB4071" w:rsidP="00DB4071">
      <w:pPr>
        <w:pStyle w:val="PlainText"/>
        <w:jc w:val="both"/>
        <w:rPr>
          <w:rFonts w:ascii="Times New Roman" w:hAnsi="Times New Roman" w:cs="Times New Roman"/>
          <w:i/>
          <w:color w:val="0000FF"/>
        </w:rPr>
      </w:pPr>
    </w:p>
    <w:p w:rsidR="00DB4071" w:rsidRPr="00DB4071" w:rsidRDefault="00DB4071" w:rsidP="00DB4071">
      <w:pPr>
        <w:pStyle w:val="PlainText"/>
        <w:numPr>
          <w:ilvl w:val="0"/>
          <w:numId w:val="8"/>
        </w:numPr>
        <w:jc w:val="both"/>
        <w:rPr>
          <w:rFonts w:ascii="Times New Roman" w:hAnsi="Times New Roman" w:cs="Times New Roman"/>
          <w:i/>
          <w:color w:val="0000FF"/>
        </w:rPr>
      </w:pPr>
      <w:r w:rsidRPr="00DB4071">
        <w:rPr>
          <w:rFonts w:ascii="Times New Roman" w:hAnsi="Times New Roman" w:cs="Times New Roman"/>
          <w:i/>
          <w:color w:val="0000FF"/>
        </w:rPr>
        <w:t xml:space="preserve">Ja zemes īpašums nepieder projekta iesniedzējam, bet par to ir noslēgts apbūves tiesību līgums un projekta ietvaros uz šī zemes īpašuma ir plānots būvēt nedzīvojamu ēku vai inženierbūvi, tad projekta iesniegumā ir </w:t>
      </w:r>
      <w:r w:rsidRPr="00DB4071">
        <w:rPr>
          <w:rFonts w:ascii="Times New Roman" w:hAnsi="Times New Roman" w:cs="Times New Roman"/>
          <w:i/>
          <w:color w:val="0000FF"/>
          <w:u w:val="single"/>
        </w:rPr>
        <w:t>jānorāda informācija, kas liecina</w:t>
      </w:r>
      <w:r w:rsidRPr="00DB4071">
        <w:rPr>
          <w:rFonts w:ascii="Times New Roman" w:hAnsi="Times New Roman" w:cs="Times New Roman"/>
          <w:i/>
          <w:color w:val="0000FF"/>
        </w:rPr>
        <w:t xml:space="preserve">, ka atbilstoši  Komercdarbības atbalsta kontroles likuma prasībām pašvaldība nodrošinās,  </w:t>
      </w:r>
      <w:r w:rsidRPr="00DB4071">
        <w:rPr>
          <w:rFonts w:ascii="Times New Roman" w:hAnsi="Times New Roman" w:cs="Times New Roman"/>
          <w:i/>
          <w:color w:val="0000FF"/>
          <w:u w:val="single"/>
        </w:rPr>
        <w:t>ka apbūves tiesību gadījumā privātajam zemes īpašniekam netiek un netiks (pēc apbūves tiesību līguma beigām)  piešķirts nelikumīgs komercdarbības atbalsts</w:t>
      </w:r>
      <w:r w:rsidRPr="00DB4071">
        <w:rPr>
          <w:rFonts w:ascii="Times New Roman" w:hAnsi="Times New Roman" w:cs="Times New Roman"/>
          <w:i/>
          <w:color w:val="0000FF"/>
        </w:rPr>
        <w:t>.</w:t>
      </w:r>
    </w:p>
    <w:p w:rsidR="00DB4071" w:rsidRPr="00DB4071" w:rsidRDefault="00DB4071" w:rsidP="00DB4071">
      <w:pPr>
        <w:pStyle w:val="PlainText"/>
        <w:jc w:val="both"/>
        <w:rPr>
          <w:rFonts w:ascii="Times New Roman" w:hAnsi="Times New Roman" w:cs="Times New Roman"/>
          <w:i/>
          <w:color w:val="0000FF"/>
        </w:rPr>
      </w:pPr>
    </w:p>
    <w:p w:rsidR="00DB4071" w:rsidRPr="00DB4071" w:rsidRDefault="00DB4071" w:rsidP="00DB4071">
      <w:pPr>
        <w:pStyle w:val="PlainText"/>
        <w:numPr>
          <w:ilvl w:val="0"/>
          <w:numId w:val="8"/>
        </w:numPr>
        <w:jc w:val="both"/>
        <w:rPr>
          <w:rFonts w:ascii="Times New Roman" w:hAnsi="Times New Roman" w:cs="Times New Roman"/>
          <w:i/>
          <w:color w:val="0000FF"/>
        </w:rPr>
      </w:pPr>
      <w:r w:rsidRPr="00DB4071">
        <w:rPr>
          <w:rFonts w:ascii="Times New Roman" w:hAnsi="Times New Roman" w:cs="Times New Roman"/>
          <w:i/>
          <w:color w:val="0000FF"/>
          <w:u w:val="single"/>
        </w:rPr>
        <w:t>Pašvaldība pēc lietošanas tiesību termiņa beigām</w:t>
      </w:r>
      <w:r w:rsidRPr="00DB4071">
        <w:rPr>
          <w:rFonts w:ascii="Times New Roman" w:hAnsi="Times New Roman" w:cs="Times New Roman"/>
          <w:i/>
          <w:color w:val="0000FF"/>
        </w:rPr>
        <w:t xml:space="preserve">, kas saskaņā ar MK noteikumiem nav īsāks par pieciem gadiem no dienas, kad veikts projekta noslēguma maksājums finansējuma saņēmējam, ir </w:t>
      </w:r>
      <w:r w:rsidRPr="00DB4071">
        <w:rPr>
          <w:rFonts w:ascii="Times New Roman" w:hAnsi="Times New Roman" w:cs="Times New Roman"/>
          <w:i/>
          <w:color w:val="0000FF"/>
          <w:u w:val="single"/>
        </w:rPr>
        <w:t>atbildīga par Komercdarbības atbalsta kontroles likuma ievērošanu visu infrastruktūras lietderīgās izmantošanas (amortizācijas) laiku</w:t>
      </w:r>
      <w:r w:rsidRPr="00DB4071">
        <w:rPr>
          <w:rFonts w:ascii="Times New Roman" w:hAnsi="Times New Roman" w:cs="Times New Roman"/>
          <w:i/>
          <w:color w:val="0000FF"/>
        </w:rPr>
        <w:t>, t.i., pašvaldība nodrošina, ka apbūves tiesību gadījumā privātajam zemes īpašniekam netiek piešķirts nelikumīgs komercdarbības atbalsts.</w:t>
      </w:r>
    </w:p>
    <w:p w:rsidR="00DB4071" w:rsidRDefault="00DB4071" w:rsidP="00DB4071">
      <w:pPr>
        <w:pStyle w:val="PlainText"/>
      </w:pPr>
    </w:p>
    <w:p w:rsidR="00102938" w:rsidRDefault="00102938" w:rsidP="00102938">
      <w:pPr>
        <w:pStyle w:val="ListParagraph"/>
        <w:numPr>
          <w:ilvl w:val="0"/>
          <w:numId w:val="1"/>
        </w:numPr>
        <w:spacing w:line="252" w:lineRule="auto"/>
        <w:jc w:val="both"/>
        <w:rPr>
          <w:rFonts w:ascii="Times New Roman" w:hAnsi="Times New Roman" w:cs="Times New Roman"/>
          <w:b/>
          <w:sz w:val="24"/>
          <w:szCs w:val="24"/>
        </w:rPr>
      </w:pPr>
      <w:r>
        <w:rPr>
          <w:rFonts w:ascii="Times New Roman" w:hAnsi="Times New Roman" w:cs="Times New Roman"/>
          <w:b/>
          <w:sz w:val="24"/>
          <w:szCs w:val="24"/>
        </w:rPr>
        <w:t>K</w:t>
      </w:r>
      <w:r w:rsidRPr="00102938">
        <w:rPr>
          <w:rFonts w:ascii="Times New Roman" w:hAnsi="Times New Roman" w:cs="Times New Roman"/>
          <w:b/>
          <w:sz w:val="24"/>
          <w:szCs w:val="24"/>
        </w:rPr>
        <w:t xml:space="preserve">ā notiksies avansa izmaksāšanas kārtība pēc projekta apstiprināšanas un </w:t>
      </w:r>
      <w:r>
        <w:rPr>
          <w:rFonts w:ascii="Times New Roman" w:hAnsi="Times New Roman" w:cs="Times New Roman"/>
          <w:b/>
          <w:sz w:val="24"/>
          <w:szCs w:val="24"/>
        </w:rPr>
        <w:t>vienošanās par projekta īstenošanu noslēgšanas</w:t>
      </w:r>
      <w:r w:rsidRPr="00DB4071">
        <w:rPr>
          <w:rFonts w:ascii="Times New Roman" w:hAnsi="Times New Roman" w:cs="Times New Roman"/>
          <w:b/>
          <w:sz w:val="24"/>
          <w:szCs w:val="24"/>
        </w:rPr>
        <w:t>?</w:t>
      </w:r>
    </w:p>
    <w:p w:rsidR="00102938" w:rsidRPr="00102938" w:rsidRDefault="00102938" w:rsidP="00102938">
      <w:pPr>
        <w:spacing w:line="252" w:lineRule="auto"/>
        <w:jc w:val="both"/>
        <w:rPr>
          <w:rFonts w:ascii="Times New Roman" w:hAnsi="Times New Roman" w:cs="Times New Roman"/>
          <w:i/>
          <w:color w:val="0000FF"/>
          <w:szCs w:val="21"/>
        </w:rPr>
      </w:pPr>
      <w:r w:rsidRPr="00102938">
        <w:rPr>
          <w:rFonts w:ascii="Times New Roman" w:hAnsi="Times New Roman" w:cs="Times New Roman"/>
          <w:i/>
          <w:color w:val="0000FF"/>
          <w:szCs w:val="21"/>
        </w:rPr>
        <w:t xml:space="preserve">Avansa maksājumu var saņemt </w:t>
      </w:r>
      <w:r w:rsidR="000E4DE3">
        <w:rPr>
          <w:rFonts w:ascii="Times New Roman" w:hAnsi="Times New Roman" w:cs="Times New Roman"/>
          <w:i/>
          <w:color w:val="0000FF"/>
          <w:szCs w:val="21"/>
        </w:rPr>
        <w:t xml:space="preserve">līdz </w:t>
      </w:r>
      <w:r w:rsidRPr="00102938">
        <w:rPr>
          <w:rFonts w:ascii="Times New Roman" w:hAnsi="Times New Roman" w:cs="Times New Roman"/>
          <w:i/>
          <w:color w:val="0000FF"/>
          <w:szCs w:val="21"/>
        </w:rPr>
        <w:t xml:space="preserve">90% no ERAF un valsts budžeta daļas. Ja </w:t>
      </w:r>
      <w:r>
        <w:rPr>
          <w:rFonts w:ascii="Times New Roman" w:hAnsi="Times New Roman" w:cs="Times New Roman"/>
          <w:i/>
          <w:color w:val="0000FF"/>
          <w:szCs w:val="21"/>
        </w:rPr>
        <w:t>finansējuma saņēmējs</w:t>
      </w:r>
      <w:r w:rsidRPr="00102938">
        <w:rPr>
          <w:rFonts w:ascii="Times New Roman" w:hAnsi="Times New Roman" w:cs="Times New Roman"/>
          <w:i/>
          <w:color w:val="0000FF"/>
          <w:szCs w:val="21"/>
        </w:rPr>
        <w:t xml:space="preserve">  pieprasīs avansu uz  kredītiestādes kontu , tad būs nepieciešama kredītiestādes garantija, bet ja konts ir Valsts kasē, tad pēc FS  iepirkuma līguma  iesniegšanas CFLA 10 (desmit) darba dienu laikā pārbauda informāciju  pieņem lēmumu par avansa </w:t>
      </w:r>
      <w:r>
        <w:rPr>
          <w:rFonts w:ascii="Times New Roman" w:hAnsi="Times New Roman" w:cs="Times New Roman"/>
          <w:i/>
          <w:color w:val="0000FF"/>
          <w:szCs w:val="21"/>
        </w:rPr>
        <w:t>m</w:t>
      </w:r>
      <w:r w:rsidRPr="00102938">
        <w:rPr>
          <w:rFonts w:ascii="Times New Roman" w:hAnsi="Times New Roman" w:cs="Times New Roman"/>
          <w:i/>
          <w:color w:val="0000FF"/>
          <w:szCs w:val="21"/>
        </w:rPr>
        <w:t xml:space="preserve">aksājuma pieprasījuma noraidīšanu vai apmaksu pilnā vai daļējā apmērā vai pa daļām un pārskaita </w:t>
      </w:r>
      <w:r>
        <w:rPr>
          <w:rFonts w:ascii="Times New Roman" w:hAnsi="Times New Roman" w:cs="Times New Roman"/>
          <w:i/>
          <w:color w:val="0000FF"/>
          <w:szCs w:val="21"/>
        </w:rPr>
        <w:t>f</w:t>
      </w:r>
      <w:r w:rsidRPr="00102938">
        <w:rPr>
          <w:rFonts w:ascii="Times New Roman" w:hAnsi="Times New Roman" w:cs="Times New Roman"/>
          <w:i/>
          <w:color w:val="0000FF"/>
          <w:szCs w:val="21"/>
        </w:rPr>
        <w:t>inansējuma saņēmējam avansa maksājumu apstiprinātajā apjomā.</w:t>
      </w:r>
    </w:p>
    <w:p w:rsidR="00102938" w:rsidRPr="00102938" w:rsidRDefault="00102938" w:rsidP="00102938">
      <w:pPr>
        <w:spacing w:line="252" w:lineRule="auto"/>
        <w:jc w:val="both"/>
        <w:rPr>
          <w:rFonts w:ascii="Times New Roman" w:hAnsi="Times New Roman" w:cs="Times New Roman"/>
          <w:i/>
          <w:color w:val="0000FF"/>
          <w:szCs w:val="21"/>
        </w:rPr>
      </w:pPr>
      <w:r w:rsidRPr="00102938">
        <w:rPr>
          <w:rFonts w:ascii="Times New Roman" w:hAnsi="Times New Roman" w:cs="Times New Roman"/>
          <w:i/>
          <w:color w:val="0000FF"/>
          <w:szCs w:val="21"/>
        </w:rPr>
        <w:t xml:space="preserve">Svarīgi, ka </w:t>
      </w:r>
      <w:r>
        <w:rPr>
          <w:rFonts w:ascii="Times New Roman" w:hAnsi="Times New Roman" w:cs="Times New Roman"/>
          <w:i/>
          <w:color w:val="0000FF"/>
          <w:szCs w:val="21"/>
        </w:rPr>
        <w:t>s</w:t>
      </w:r>
      <w:r w:rsidRPr="00102938">
        <w:rPr>
          <w:rFonts w:ascii="Times New Roman" w:hAnsi="Times New Roman" w:cs="Times New Roman"/>
          <w:i/>
          <w:color w:val="0000FF"/>
          <w:szCs w:val="21"/>
        </w:rPr>
        <w:t xml:space="preserve">tarpposma </w:t>
      </w:r>
      <w:r>
        <w:rPr>
          <w:rFonts w:ascii="Times New Roman" w:hAnsi="Times New Roman" w:cs="Times New Roman"/>
          <w:i/>
          <w:color w:val="0000FF"/>
          <w:szCs w:val="21"/>
        </w:rPr>
        <w:t>m</w:t>
      </w:r>
      <w:r w:rsidRPr="00102938">
        <w:rPr>
          <w:rFonts w:ascii="Times New Roman" w:hAnsi="Times New Roman" w:cs="Times New Roman"/>
          <w:i/>
          <w:color w:val="0000FF"/>
          <w:szCs w:val="21"/>
        </w:rPr>
        <w:t>aksājuma pieprasījumiem par pirmajiem 6 (sešiem) mēnešiem no avansa saņemšanas dienas ir jābūt vismaz piešķirtās avansa summas apmērā, tas ir avanss jāaizlieto 6 mēnešu laikā.</w:t>
      </w:r>
    </w:p>
    <w:p w:rsidR="00102938" w:rsidRPr="00102938" w:rsidRDefault="00102938" w:rsidP="005978CB">
      <w:pPr>
        <w:pStyle w:val="ListParagraph"/>
        <w:numPr>
          <w:ilvl w:val="0"/>
          <w:numId w:val="1"/>
        </w:numPr>
        <w:spacing w:line="252" w:lineRule="auto"/>
        <w:jc w:val="both"/>
        <w:rPr>
          <w:rFonts w:ascii="Times New Roman" w:hAnsi="Times New Roman" w:cs="Times New Roman"/>
          <w:b/>
          <w:sz w:val="24"/>
          <w:szCs w:val="24"/>
        </w:rPr>
      </w:pPr>
      <w:r w:rsidRPr="00102938">
        <w:rPr>
          <w:rFonts w:ascii="Times New Roman" w:hAnsi="Times New Roman" w:cs="Times New Roman"/>
          <w:b/>
          <w:sz w:val="24"/>
          <w:szCs w:val="24"/>
        </w:rPr>
        <w:lastRenderedPageBreak/>
        <w:t xml:space="preserve">Vai projektā var iekļaut  izdevumus par materiālu un rīku iegādi konkrētā sociālā pakalpojuma izveidošanai, piemēram, dienas aprūpes centra bērniem ar funkcionāliem traucējumiem – dažādas spēles, smilšu modelēšanas komplekts, trauki, mūzikas terapijas rehabilitācijas tehnoloģijas u.tml., kā arī </w:t>
      </w:r>
      <w:r>
        <w:rPr>
          <w:rFonts w:ascii="Times New Roman" w:hAnsi="Times New Roman" w:cs="Times New Roman"/>
          <w:b/>
          <w:sz w:val="24"/>
          <w:szCs w:val="24"/>
        </w:rPr>
        <w:t>s</w:t>
      </w:r>
      <w:r w:rsidRPr="00102938">
        <w:rPr>
          <w:rFonts w:ascii="Times New Roman" w:hAnsi="Times New Roman" w:cs="Times New Roman"/>
          <w:b/>
          <w:sz w:val="24"/>
          <w:szCs w:val="24"/>
        </w:rPr>
        <w:t>pecializētā darbnīc</w:t>
      </w:r>
      <w:r>
        <w:rPr>
          <w:rFonts w:ascii="Times New Roman" w:hAnsi="Times New Roman" w:cs="Times New Roman"/>
          <w:b/>
          <w:sz w:val="24"/>
          <w:szCs w:val="24"/>
        </w:rPr>
        <w:t xml:space="preserve">ai </w:t>
      </w:r>
      <w:r w:rsidR="007836FA">
        <w:rPr>
          <w:rFonts w:ascii="Times New Roman" w:hAnsi="Times New Roman" w:cs="Times New Roman"/>
          <w:b/>
          <w:sz w:val="24"/>
          <w:szCs w:val="24"/>
        </w:rPr>
        <w:t xml:space="preserve">paredzēt iegādāties </w:t>
      </w:r>
      <w:r w:rsidRPr="00102938">
        <w:rPr>
          <w:rFonts w:ascii="Times New Roman" w:hAnsi="Times New Roman" w:cs="Times New Roman"/>
          <w:b/>
          <w:sz w:val="24"/>
          <w:szCs w:val="24"/>
        </w:rPr>
        <w:t>sveču lak</w:t>
      </w:r>
      <w:r w:rsidR="007836FA">
        <w:rPr>
          <w:rFonts w:ascii="Times New Roman" w:hAnsi="Times New Roman" w:cs="Times New Roman"/>
          <w:b/>
          <w:sz w:val="24"/>
          <w:szCs w:val="24"/>
        </w:rPr>
        <w:t>u</w:t>
      </w:r>
      <w:r w:rsidRPr="00102938">
        <w:rPr>
          <w:rFonts w:ascii="Times New Roman" w:hAnsi="Times New Roman" w:cs="Times New Roman"/>
          <w:b/>
          <w:sz w:val="24"/>
          <w:szCs w:val="24"/>
        </w:rPr>
        <w:t>, parafīn</w:t>
      </w:r>
      <w:r w:rsidR="007836FA">
        <w:rPr>
          <w:rFonts w:ascii="Times New Roman" w:hAnsi="Times New Roman" w:cs="Times New Roman"/>
          <w:b/>
          <w:sz w:val="24"/>
          <w:szCs w:val="24"/>
        </w:rPr>
        <w:t>a</w:t>
      </w:r>
      <w:r w:rsidRPr="00102938">
        <w:rPr>
          <w:rFonts w:ascii="Times New Roman" w:hAnsi="Times New Roman" w:cs="Times New Roman"/>
          <w:b/>
          <w:sz w:val="24"/>
          <w:szCs w:val="24"/>
        </w:rPr>
        <w:t xml:space="preserve"> lodītes, sveču degļ</w:t>
      </w:r>
      <w:r w:rsidR="007836FA">
        <w:rPr>
          <w:rFonts w:ascii="Times New Roman" w:hAnsi="Times New Roman" w:cs="Times New Roman"/>
          <w:b/>
          <w:sz w:val="24"/>
          <w:szCs w:val="24"/>
        </w:rPr>
        <w:t>us</w:t>
      </w:r>
      <w:r w:rsidRPr="00102938">
        <w:rPr>
          <w:rFonts w:ascii="Times New Roman" w:hAnsi="Times New Roman" w:cs="Times New Roman"/>
          <w:b/>
          <w:sz w:val="24"/>
          <w:szCs w:val="24"/>
        </w:rPr>
        <w:t xml:space="preserve"> u.tml., kas paredzēti pakalpojuma uzsākšanai.</w:t>
      </w:r>
    </w:p>
    <w:p w:rsidR="007836FA" w:rsidRPr="007836FA" w:rsidRDefault="007836FA" w:rsidP="00DB4071">
      <w:pPr>
        <w:spacing w:line="252" w:lineRule="auto"/>
        <w:jc w:val="both"/>
        <w:rPr>
          <w:rFonts w:ascii="Times New Roman" w:hAnsi="Times New Roman" w:cs="Times New Roman"/>
          <w:i/>
          <w:color w:val="0000FF"/>
          <w:szCs w:val="21"/>
        </w:rPr>
      </w:pPr>
      <w:r w:rsidRPr="007836FA">
        <w:rPr>
          <w:rFonts w:ascii="Times New Roman" w:hAnsi="Times New Roman" w:cs="Times New Roman"/>
          <w:i/>
          <w:color w:val="0000FF"/>
          <w:szCs w:val="21"/>
        </w:rPr>
        <w:t xml:space="preserve">9.3.1.1.pasākuma mērķis ir sabiedrībā balstītu pakalpojumu </w:t>
      </w:r>
      <w:r w:rsidRPr="007836FA">
        <w:rPr>
          <w:rFonts w:ascii="Times New Roman" w:hAnsi="Times New Roman" w:cs="Times New Roman"/>
          <w:i/>
          <w:color w:val="0000FF"/>
          <w:szCs w:val="21"/>
          <w:u w:val="single"/>
        </w:rPr>
        <w:t>infrastruktūras izveide un attīstība</w:t>
      </w:r>
      <w:r w:rsidRPr="007836FA">
        <w:rPr>
          <w:rFonts w:ascii="Times New Roman" w:hAnsi="Times New Roman" w:cs="Times New Roman"/>
          <w:i/>
          <w:color w:val="0000FF"/>
          <w:szCs w:val="21"/>
        </w:rPr>
        <w:t xml:space="preserve"> pašvaldībās, līdz ar to saskaņā ar MK noteikumu Nr.871 48.punktu attiecināma ir </w:t>
      </w:r>
      <w:r w:rsidRPr="007836FA">
        <w:rPr>
          <w:rFonts w:ascii="Times New Roman" w:hAnsi="Times New Roman" w:cs="Times New Roman"/>
          <w:i/>
          <w:color w:val="0000FF"/>
          <w:szCs w:val="21"/>
          <w:u w:val="single"/>
        </w:rPr>
        <w:t>telpu aprīkošanai nepieciešamā</w:t>
      </w:r>
      <w:r w:rsidRPr="007836FA">
        <w:rPr>
          <w:rFonts w:ascii="Times New Roman" w:hAnsi="Times New Roman" w:cs="Times New Roman"/>
          <w:i/>
          <w:color w:val="0000FF"/>
          <w:szCs w:val="21"/>
        </w:rPr>
        <w:t xml:space="preserve"> materiāltehniskā aprīkojuma iegāde, kuru veic finansējuma saņēmēja piesaistīts pakalpojumu sniedzējs, </w:t>
      </w:r>
      <w:r w:rsidRPr="007836FA">
        <w:rPr>
          <w:rFonts w:ascii="Times New Roman" w:hAnsi="Times New Roman" w:cs="Times New Roman"/>
          <w:i/>
          <w:color w:val="0000FF"/>
          <w:szCs w:val="21"/>
          <w:u w:val="single"/>
        </w:rPr>
        <w:t>lai nodrošinātu DI plānos paredzēto pakalpojumu sniegšanu</w:t>
      </w:r>
      <w:r w:rsidRPr="007836FA">
        <w:rPr>
          <w:rFonts w:ascii="Times New Roman" w:hAnsi="Times New Roman" w:cs="Times New Roman"/>
          <w:i/>
          <w:color w:val="0000FF"/>
          <w:szCs w:val="21"/>
        </w:rPr>
        <w:t xml:space="preserve">, piemēram, mēbeles, trauki, mūzikas terapijas rehabilitācijas tehnoloģijas, spēles u.tml., taču projekta ietvaros </w:t>
      </w:r>
      <w:r w:rsidRPr="007836FA">
        <w:rPr>
          <w:rFonts w:ascii="Times New Roman" w:hAnsi="Times New Roman" w:cs="Times New Roman"/>
          <w:b/>
          <w:i/>
          <w:color w:val="0000FF"/>
          <w:szCs w:val="21"/>
        </w:rPr>
        <w:t>nav attiecināmi pakalpojuma jeb nodarbības norisē izmantojamie materiāli ar īsu lietderīgās lietošanas laiku</w:t>
      </w:r>
      <w:r w:rsidRPr="007836FA">
        <w:rPr>
          <w:rFonts w:ascii="Times New Roman" w:hAnsi="Times New Roman" w:cs="Times New Roman"/>
          <w:i/>
          <w:color w:val="0000FF"/>
          <w:szCs w:val="21"/>
        </w:rPr>
        <w:t xml:space="preserve">, tai skaitā vienreiz lietojamie materiāli, piemēram, pērlītes, dzijas,  diegi, papīrs, sveču laka, parafīna lodītes, sveču degļi u.tml. </w:t>
      </w:r>
    </w:p>
    <w:p w:rsidR="007836FA" w:rsidRDefault="007836FA" w:rsidP="00DB4071">
      <w:pPr>
        <w:spacing w:line="252" w:lineRule="auto"/>
        <w:jc w:val="both"/>
        <w:rPr>
          <w:rFonts w:ascii="Times New Roman" w:hAnsi="Times New Roman" w:cs="Times New Roman"/>
          <w:i/>
          <w:color w:val="0000FF"/>
          <w:szCs w:val="21"/>
        </w:rPr>
      </w:pPr>
      <w:r w:rsidRPr="007836FA">
        <w:rPr>
          <w:rFonts w:ascii="Times New Roman" w:hAnsi="Times New Roman" w:cs="Times New Roman"/>
          <w:i/>
          <w:color w:val="0000FF"/>
          <w:szCs w:val="21"/>
        </w:rPr>
        <w:t xml:space="preserve">Projekta iesniedzējam ir jānodrošina ne tikai projekta ietvaros izveidoto pakalpojumu ilgtspēja, bet arī projekta īstenošanas rezultātā radīto vērtību uzturēšana, līdz ar to projekta ietvaros primāri ir jāiegādājas materiāltehniskais aprīkojums, kuram ir paredzēts pēc iespējas ilgāks lietderīgās lietošanas laiks. </w:t>
      </w:r>
      <w:r w:rsidRPr="007836FA">
        <w:rPr>
          <w:rFonts w:ascii="Times New Roman" w:hAnsi="Times New Roman" w:cs="Times New Roman"/>
          <w:i/>
          <w:color w:val="0000FF"/>
          <w:szCs w:val="21"/>
        </w:rPr>
        <w:br/>
        <w:t xml:space="preserve">  </w:t>
      </w:r>
      <w:r w:rsidRPr="007836FA">
        <w:rPr>
          <w:rFonts w:ascii="Times New Roman" w:hAnsi="Times New Roman" w:cs="Times New Roman"/>
          <w:i/>
          <w:color w:val="0000FF"/>
          <w:szCs w:val="21"/>
        </w:rPr>
        <w:br/>
      </w:r>
      <w:r w:rsidRPr="00BC5810">
        <w:rPr>
          <w:rFonts w:ascii="Times New Roman" w:hAnsi="Times New Roman" w:cs="Times New Roman"/>
          <w:i/>
          <w:color w:val="0000FF"/>
          <w:szCs w:val="21"/>
          <w:u w:val="single"/>
        </w:rPr>
        <w:t>Vēršam uzmanību</w:t>
      </w:r>
      <w:r w:rsidRPr="007836FA">
        <w:rPr>
          <w:rFonts w:ascii="Times New Roman" w:hAnsi="Times New Roman" w:cs="Times New Roman"/>
          <w:i/>
          <w:color w:val="0000FF"/>
          <w:szCs w:val="21"/>
        </w:rPr>
        <w:t xml:space="preserve">, ka 9.3.1.1.pasākuma </w:t>
      </w:r>
      <w:r w:rsidRPr="00BC5810">
        <w:rPr>
          <w:rFonts w:ascii="Times New Roman" w:hAnsi="Times New Roman" w:cs="Times New Roman"/>
          <w:b/>
          <w:i/>
          <w:color w:val="0000FF"/>
          <w:szCs w:val="21"/>
        </w:rPr>
        <w:t>galvenais mērķis ir pakalpojuma vietas izveide</w:t>
      </w:r>
      <w:r w:rsidRPr="007836FA">
        <w:rPr>
          <w:rFonts w:ascii="Times New Roman" w:hAnsi="Times New Roman" w:cs="Times New Roman"/>
          <w:i/>
          <w:color w:val="0000FF"/>
          <w:szCs w:val="21"/>
        </w:rPr>
        <w:t>, tāpēc aicinām nodrošināt, ka ERAF finansējums primāri tiek ieguldīts pakalpojuma vietas izveidei.</w:t>
      </w:r>
    </w:p>
    <w:p w:rsidR="00940C11" w:rsidRDefault="00940C11" w:rsidP="00940C11">
      <w:pPr>
        <w:jc w:val="right"/>
        <w:rPr>
          <w:rFonts w:ascii="Times New Roman" w:hAnsi="Times New Roman" w:cs="Times New Roman"/>
          <w:b/>
          <w:color w:val="538135" w:themeColor="accent6" w:themeShade="BF"/>
          <w:sz w:val="20"/>
          <w:szCs w:val="20"/>
        </w:rPr>
      </w:pPr>
    </w:p>
    <w:p w:rsidR="00940C11" w:rsidRDefault="00940C11" w:rsidP="00940C11">
      <w:pPr>
        <w:jc w:val="right"/>
        <w:rPr>
          <w:rFonts w:ascii="Times New Roman" w:hAnsi="Times New Roman" w:cs="Times New Roman"/>
          <w:b/>
          <w:sz w:val="24"/>
          <w:szCs w:val="24"/>
        </w:rPr>
      </w:pPr>
      <w:r w:rsidRPr="0053719B">
        <w:rPr>
          <w:rFonts w:ascii="Times New Roman" w:hAnsi="Times New Roman" w:cs="Times New Roman"/>
          <w:b/>
          <w:color w:val="538135" w:themeColor="accent6" w:themeShade="BF"/>
          <w:sz w:val="20"/>
          <w:szCs w:val="20"/>
        </w:rPr>
        <w:t xml:space="preserve">Papildināts: </w:t>
      </w:r>
      <w:r>
        <w:rPr>
          <w:rFonts w:ascii="Times New Roman" w:hAnsi="Times New Roman" w:cs="Times New Roman"/>
          <w:b/>
          <w:color w:val="538135" w:themeColor="accent6" w:themeShade="BF"/>
          <w:sz w:val="20"/>
          <w:szCs w:val="20"/>
        </w:rPr>
        <w:t>0</w:t>
      </w:r>
      <w:r w:rsidR="00CC405C">
        <w:rPr>
          <w:rFonts w:ascii="Times New Roman" w:hAnsi="Times New Roman" w:cs="Times New Roman"/>
          <w:b/>
          <w:color w:val="538135" w:themeColor="accent6" w:themeShade="BF"/>
          <w:sz w:val="20"/>
          <w:szCs w:val="20"/>
        </w:rPr>
        <w:t>5</w:t>
      </w:r>
      <w:r>
        <w:rPr>
          <w:rFonts w:ascii="Times New Roman" w:hAnsi="Times New Roman" w:cs="Times New Roman"/>
          <w:b/>
          <w:color w:val="538135" w:themeColor="accent6" w:themeShade="BF"/>
          <w:sz w:val="20"/>
          <w:szCs w:val="20"/>
        </w:rPr>
        <w:t>.12.2018.</w:t>
      </w:r>
    </w:p>
    <w:p w:rsidR="00487026" w:rsidRDefault="00487026" w:rsidP="00487026">
      <w:pPr>
        <w:pStyle w:val="ListParagraph"/>
        <w:numPr>
          <w:ilvl w:val="0"/>
          <w:numId w:val="1"/>
        </w:numPr>
        <w:spacing w:line="252" w:lineRule="auto"/>
        <w:jc w:val="both"/>
        <w:rPr>
          <w:rFonts w:ascii="Times New Roman" w:hAnsi="Times New Roman" w:cs="Times New Roman"/>
          <w:b/>
          <w:sz w:val="24"/>
          <w:szCs w:val="24"/>
        </w:rPr>
      </w:pPr>
      <w:r>
        <w:rPr>
          <w:rFonts w:ascii="Times New Roman" w:hAnsi="Times New Roman" w:cs="Times New Roman"/>
          <w:b/>
          <w:sz w:val="24"/>
          <w:szCs w:val="24"/>
        </w:rPr>
        <w:t>P</w:t>
      </w:r>
      <w:r w:rsidRPr="00487026">
        <w:rPr>
          <w:rFonts w:ascii="Times New Roman" w:hAnsi="Times New Roman" w:cs="Times New Roman"/>
          <w:b/>
          <w:sz w:val="24"/>
          <w:szCs w:val="24"/>
        </w:rPr>
        <w:t xml:space="preserve">ašvaldībai plānotā finansējuma kvota </w:t>
      </w:r>
      <w:r w:rsidRPr="00487026">
        <w:rPr>
          <w:rFonts w:ascii="Times New Roman" w:hAnsi="Times New Roman" w:cs="Times New Roman"/>
          <w:b/>
          <w:sz w:val="24"/>
          <w:szCs w:val="24"/>
          <w:u w:val="single"/>
        </w:rPr>
        <w:t>ir nepietiekoša</w:t>
      </w:r>
      <w:r w:rsidRPr="00487026">
        <w:rPr>
          <w:rFonts w:ascii="Times New Roman" w:hAnsi="Times New Roman" w:cs="Times New Roman"/>
          <w:b/>
          <w:sz w:val="24"/>
          <w:szCs w:val="24"/>
        </w:rPr>
        <w:t xml:space="preserve"> visu DI plānā nosaukto pakalpojumu infrastruktūras izveidei. Sakarā ar to, vai drīkstam kādu no DI plānā norādītajiem pakalpojumiem neiekļaut projektā vispār, bet nodrošināt pakalpojuma sniegšanu par pašvaldības budžeta līdzekļiem? Protams, situācija tiktu aprakstīta projekta pieteikumā, bet atsevišķa darbība un finansējums tai projektā netiktu iekļauts. DI plānā definētais pakalpojums garantēti tiks piedāvāts</w:t>
      </w:r>
      <w:r>
        <w:rPr>
          <w:rFonts w:ascii="Times New Roman" w:hAnsi="Times New Roman" w:cs="Times New Roman"/>
          <w:b/>
          <w:sz w:val="24"/>
          <w:szCs w:val="24"/>
        </w:rPr>
        <w:t xml:space="preserve">, taču plānots </w:t>
      </w:r>
      <w:r w:rsidRPr="00487026">
        <w:rPr>
          <w:rFonts w:ascii="Times New Roman" w:hAnsi="Times New Roman" w:cs="Times New Roman"/>
          <w:b/>
          <w:sz w:val="24"/>
          <w:szCs w:val="24"/>
        </w:rPr>
        <w:t>jauniešu mājas izveidi neiekļaut projekta darbībās</w:t>
      </w:r>
      <w:r>
        <w:rPr>
          <w:rFonts w:ascii="Times New Roman" w:hAnsi="Times New Roman" w:cs="Times New Roman"/>
          <w:b/>
          <w:sz w:val="24"/>
          <w:szCs w:val="24"/>
        </w:rPr>
        <w:t xml:space="preserve">, jo </w:t>
      </w:r>
      <w:r w:rsidRPr="00487026">
        <w:rPr>
          <w:rFonts w:ascii="Times New Roman" w:hAnsi="Times New Roman" w:cs="Times New Roman"/>
          <w:b/>
          <w:sz w:val="24"/>
          <w:szCs w:val="24"/>
        </w:rPr>
        <w:t xml:space="preserve">jauniešu mājas izveidei  plānotais pašvaldības dzīvoklis ir praktiski gatavs dzīvošanai, </w:t>
      </w:r>
      <w:r>
        <w:rPr>
          <w:rFonts w:ascii="Times New Roman" w:hAnsi="Times New Roman" w:cs="Times New Roman"/>
          <w:b/>
          <w:sz w:val="24"/>
          <w:szCs w:val="24"/>
        </w:rPr>
        <w:t xml:space="preserve">tāpēc mūsuprāt </w:t>
      </w:r>
      <w:r w:rsidRPr="00487026">
        <w:rPr>
          <w:rFonts w:ascii="Times New Roman" w:hAnsi="Times New Roman" w:cs="Times New Roman"/>
          <w:b/>
          <w:sz w:val="24"/>
          <w:szCs w:val="24"/>
        </w:rPr>
        <w:t>nebūtu lietderīgi dzīvokļa aprīkojumu (kura vēl tikai nedaudz pietrūkst) iekļaut projekta neattiecināmajās izmaksās, jo attiecināmo izmaksu kvotā tāpat šīs izmaksas jau vairs neiekļaujas.</w:t>
      </w:r>
    </w:p>
    <w:p w:rsidR="00487026" w:rsidRPr="00487026" w:rsidRDefault="00487026" w:rsidP="00487026">
      <w:pPr>
        <w:jc w:val="both"/>
        <w:rPr>
          <w:rFonts w:ascii="Times New Roman" w:eastAsia="Times New Roman" w:hAnsi="Times New Roman" w:cs="Times New Roman"/>
          <w:i/>
          <w:color w:val="0000FF"/>
          <w:sz w:val="20"/>
          <w:szCs w:val="20"/>
        </w:rPr>
      </w:pPr>
      <w:r w:rsidRPr="00487026">
        <w:rPr>
          <w:rFonts w:ascii="Times New Roman" w:eastAsia="Times New Roman" w:hAnsi="Times New Roman" w:cs="Times New Roman"/>
          <w:i/>
          <w:color w:val="0000FF"/>
        </w:rPr>
        <w:t xml:space="preserve">9.3.1.1.pasākuma projekta iesniegumā </w:t>
      </w:r>
      <w:r w:rsidRPr="00487026">
        <w:rPr>
          <w:rFonts w:ascii="Times New Roman" w:eastAsia="Times New Roman" w:hAnsi="Times New Roman" w:cs="Times New Roman"/>
          <w:i/>
          <w:color w:val="0000FF"/>
          <w:u w:val="single"/>
        </w:rPr>
        <w:t>ir jāparedz visi objekti un ar to izveidošanu saistītās darbības</w:t>
      </w:r>
      <w:r w:rsidRPr="00487026">
        <w:rPr>
          <w:rFonts w:ascii="Times New Roman" w:eastAsia="Times New Roman" w:hAnsi="Times New Roman" w:cs="Times New Roman"/>
          <w:i/>
          <w:color w:val="0000FF"/>
        </w:rPr>
        <w:t xml:space="preserve">, kas iekļauti apstiprinātājā plānošanas reģiona deinstitucionalizācijas plānā.  Finansējumu, kas pārsniedz deinstitucionalizācijas plānā noteiktā finansējuma apjomu, t.i., pārsniedz 597 936 </w:t>
      </w:r>
      <w:r w:rsidRPr="00487026">
        <w:rPr>
          <w:rFonts w:ascii="Times New Roman" w:eastAsia="Times New Roman" w:hAnsi="Times New Roman" w:cs="Times New Roman"/>
          <w:i/>
          <w:iCs/>
          <w:color w:val="0000FF"/>
        </w:rPr>
        <w:t xml:space="preserve">euro </w:t>
      </w:r>
      <w:r w:rsidRPr="00487026">
        <w:rPr>
          <w:rFonts w:ascii="Times New Roman" w:eastAsia="Times New Roman" w:hAnsi="Times New Roman" w:cs="Times New Roman"/>
          <w:i/>
          <w:color w:val="0000FF"/>
        </w:rPr>
        <w:t xml:space="preserve">(ar rezervi)  projekta budžeta kopsavilkumā un attiecīgi finansēšanas plānā norāda kā neattiecināmo finansējumu.  </w:t>
      </w:r>
    </w:p>
    <w:p w:rsidR="00487026" w:rsidRPr="00940C11" w:rsidRDefault="00487026" w:rsidP="00487026">
      <w:pPr>
        <w:spacing w:after="0"/>
        <w:jc w:val="both"/>
        <w:rPr>
          <w:rFonts w:ascii="Times New Roman" w:eastAsia="Times New Roman" w:hAnsi="Times New Roman" w:cs="Times New Roman"/>
          <w:i/>
          <w:color w:val="0000FF"/>
          <w:u w:val="single"/>
        </w:rPr>
      </w:pPr>
      <w:r w:rsidRPr="00940C11">
        <w:rPr>
          <w:rFonts w:ascii="Times New Roman" w:eastAsia="Times New Roman" w:hAnsi="Times New Roman" w:cs="Times New Roman"/>
          <w:i/>
          <w:color w:val="0000FF"/>
          <w:u w:val="single"/>
        </w:rPr>
        <w:t>Vienlaikus vēršam uzmanību, ka :</w:t>
      </w:r>
    </w:p>
    <w:p w:rsidR="00487026" w:rsidRPr="00487026" w:rsidRDefault="00487026" w:rsidP="00487026">
      <w:pPr>
        <w:pStyle w:val="ListParagraph"/>
        <w:numPr>
          <w:ilvl w:val="0"/>
          <w:numId w:val="11"/>
        </w:numPr>
        <w:spacing w:after="0"/>
        <w:jc w:val="both"/>
        <w:rPr>
          <w:rFonts w:ascii="Times New Roman" w:eastAsia="Times New Roman" w:hAnsi="Times New Roman" w:cs="Times New Roman"/>
          <w:i/>
          <w:color w:val="0000FF"/>
        </w:rPr>
      </w:pPr>
      <w:r w:rsidRPr="00487026">
        <w:rPr>
          <w:rFonts w:ascii="Times New Roman" w:eastAsia="Times New Roman" w:hAnsi="Times New Roman" w:cs="Times New Roman"/>
          <w:i/>
          <w:color w:val="0000FF"/>
        </w:rPr>
        <w:t>saskaņā ar MK noteikumu Nr.871  11.punktu  izmaksas ir attiecināmas no 2018.gada 20.aprīļa, ar nosacījumu, ka attiecīgais risinājums ir iekļauts apstiprinātājā plānošanas reģiona deinstitucionalizācijas plānā. Līdz ar to, gadījumā, ja ar jauniešu mājas izveidi saistītās izmaksas atbilst MK Nr.871  11.punkta nosacījumiem, tās var tikt iekļautas projektā kā attiecināmās izmaksas un projekta iesniedzējs pēc vienošanās par projekta īstenošanu noslēgšanas par attiecīgo summu var iesniegt maksājumu pieprasījumu;</w:t>
      </w:r>
    </w:p>
    <w:p w:rsidR="00487026" w:rsidRPr="00487026" w:rsidRDefault="00487026" w:rsidP="00487026">
      <w:pPr>
        <w:pStyle w:val="ListParagraph"/>
        <w:numPr>
          <w:ilvl w:val="0"/>
          <w:numId w:val="11"/>
        </w:numPr>
        <w:spacing w:after="0"/>
        <w:jc w:val="both"/>
        <w:rPr>
          <w:rFonts w:ascii="Times New Roman" w:eastAsia="Times New Roman" w:hAnsi="Times New Roman" w:cs="Times New Roman"/>
          <w:i/>
          <w:color w:val="0000FF"/>
        </w:rPr>
      </w:pPr>
      <w:r w:rsidRPr="00487026">
        <w:rPr>
          <w:rFonts w:ascii="Times New Roman" w:eastAsia="Times New Roman" w:hAnsi="Times New Roman" w:cs="Times New Roman"/>
          <w:i/>
          <w:color w:val="0000FF"/>
        </w:rPr>
        <w:t>aizdevumu Valsts kasē pašvaldība varēs saņemt tikai par tām darbībām un izmaksām (gan attiecināmām, gan neattiecināmām izmaksām), kas iekļautas projekta iesniegumā.</w:t>
      </w:r>
    </w:p>
    <w:p w:rsidR="00940C11" w:rsidRDefault="00940C11" w:rsidP="00487026">
      <w:pPr>
        <w:rPr>
          <w:rFonts w:ascii="Times New Roman" w:eastAsia="Times New Roman" w:hAnsi="Times New Roman" w:cs="Times New Roman"/>
          <w:b/>
          <w:i/>
          <w:color w:val="0000FF"/>
        </w:rPr>
      </w:pPr>
    </w:p>
    <w:p w:rsidR="00487026" w:rsidRPr="00487026" w:rsidRDefault="00487026" w:rsidP="00487026">
      <w:pPr>
        <w:rPr>
          <w:rFonts w:ascii="Times New Roman" w:eastAsia="Times New Roman" w:hAnsi="Times New Roman" w:cs="Times New Roman"/>
          <w:b/>
          <w:i/>
          <w:color w:val="0000FF"/>
        </w:rPr>
      </w:pPr>
      <w:r w:rsidRPr="00487026">
        <w:rPr>
          <w:rFonts w:ascii="Times New Roman" w:eastAsia="Times New Roman" w:hAnsi="Times New Roman" w:cs="Times New Roman"/>
          <w:b/>
          <w:i/>
          <w:color w:val="0000FF"/>
        </w:rPr>
        <w:t>Gadījumā pašvaldība izvēlas kādu no DI plānā iekļautajiem infrastruktūras objektiem neattīstīt 9.3.1.1.pasākuma projektā, tad ir veicami atbilstoši grozījumu DI plānā.</w:t>
      </w:r>
    </w:p>
    <w:p w:rsidR="00487026" w:rsidRPr="00487026" w:rsidRDefault="00487026" w:rsidP="00487026">
      <w:pPr>
        <w:spacing w:line="252" w:lineRule="auto"/>
        <w:jc w:val="both"/>
        <w:rPr>
          <w:rFonts w:ascii="Times New Roman" w:hAnsi="Times New Roman" w:cs="Times New Roman"/>
          <w:b/>
          <w:sz w:val="24"/>
          <w:szCs w:val="24"/>
        </w:rPr>
      </w:pPr>
    </w:p>
    <w:p w:rsidR="00AE726C" w:rsidRDefault="00940C11" w:rsidP="00940C11">
      <w:pPr>
        <w:pStyle w:val="ListParagraph"/>
        <w:numPr>
          <w:ilvl w:val="0"/>
          <w:numId w:val="1"/>
        </w:numPr>
        <w:spacing w:line="252" w:lineRule="auto"/>
        <w:jc w:val="both"/>
        <w:rPr>
          <w:rFonts w:ascii="Times New Roman" w:hAnsi="Times New Roman" w:cs="Times New Roman"/>
          <w:b/>
          <w:sz w:val="24"/>
          <w:szCs w:val="24"/>
        </w:rPr>
      </w:pPr>
      <w:r>
        <w:rPr>
          <w:rFonts w:ascii="Times New Roman" w:hAnsi="Times New Roman" w:cs="Times New Roman"/>
          <w:b/>
          <w:sz w:val="24"/>
          <w:szCs w:val="24"/>
        </w:rPr>
        <w:t xml:space="preserve">Plānots, ka jauniešu mājā tiks izveidota </w:t>
      </w:r>
      <w:r w:rsidRPr="00940C11">
        <w:rPr>
          <w:rFonts w:ascii="Times New Roman" w:hAnsi="Times New Roman" w:cs="Times New Roman"/>
          <w:b/>
          <w:sz w:val="24"/>
          <w:szCs w:val="24"/>
        </w:rPr>
        <w:t>3 stāvu standarta daudzdzīvokļu ēkas 1.stāv</w:t>
      </w:r>
      <w:r>
        <w:rPr>
          <w:rFonts w:ascii="Times New Roman" w:hAnsi="Times New Roman" w:cs="Times New Roman"/>
          <w:b/>
          <w:sz w:val="24"/>
          <w:szCs w:val="24"/>
        </w:rPr>
        <w:t>a</w:t>
      </w:r>
      <w:r w:rsidRPr="00940C11">
        <w:rPr>
          <w:rFonts w:ascii="Times New Roman" w:hAnsi="Times New Roman" w:cs="Times New Roman"/>
          <w:b/>
          <w:sz w:val="24"/>
          <w:szCs w:val="24"/>
        </w:rPr>
        <w:t xml:space="preserve"> </w:t>
      </w:r>
      <w:r>
        <w:rPr>
          <w:rFonts w:ascii="Times New Roman" w:hAnsi="Times New Roman" w:cs="Times New Roman"/>
          <w:b/>
          <w:sz w:val="24"/>
          <w:szCs w:val="24"/>
        </w:rPr>
        <w:t xml:space="preserve">4 istabu dzīvoklī, kas </w:t>
      </w:r>
      <w:r w:rsidRPr="00940C11">
        <w:rPr>
          <w:rFonts w:ascii="Times New Roman" w:hAnsi="Times New Roman" w:cs="Times New Roman"/>
          <w:b/>
          <w:sz w:val="24"/>
          <w:szCs w:val="24"/>
        </w:rPr>
        <w:t xml:space="preserve">pieder pašvaldībai. Tā ir tipveida daudzdzīvokļu ēka, kur uz šodienu nav nodrošināta personu </w:t>
      </w:r>
      <w:proofErr w:type="spellStart"/>
      <w:r w:rsidRPr="00940C11">
        <w:rPr>
          <w:rFonts w:ascii="Times New Roman" w:hAnsi="Times New Roman" w:cs="Times New Roman"/>
          <w:b/>
          <w:sz w:val="24"/>
          <w:szCs w:val="24"/>
        </w:rPr>
        <w:t>ratiņkrēslā</w:t>
      </w:r>
      <w:proofErr w:type="spellEnd"/>
      <w:r w:rsidRPr="00940C11">
        <w:rPr>
          <w:rFonts w:ascii="Times New Roman" w:hAnsi="Times New Roman" w:cs="Times New Roman"/>
          <w:b/>
          <w:sz w:val="24"/>
          <w:szCs w:val="24"/>
        </w:rPr>
        <w:t xml:space="preserve"> piekļuve un tas attiecas arī uz minēto dzīvokli - kāpņu telpas platums bez pārbūves nav pietiekošs pacēlāja </w:t>
      </w:r>
      <w:proofErr w:type="spellStart"/>
      <w:r w:rsidRPr="00940C11">
        <w:rPr>
          <w:rFonts w:ascii="Times New Roman" w:hAnsi="Times New Roman" w:cs="Times New Roman"/>
          <w:b/>
          <w:sz w:val="24"/>
          <w:szCs w:val="24"/>
        </w:rPr>
        <w:t>iebūvei</w:t>
      </w:r>
      <w:proofErr w:type="spellEnd"/>
      <w:r w:rsidRPr="00940C11">
        <w:rPr>
          <w:rFonts w:ascii="Times New Roman" w:hAnsi="Times New Roman" w:cs="Times New Roman"/>
          <w:b/>
          <w:sz w:val="24"/>
          <w:szCs w:val="24"/>
        </w:rPr>
        <w:t xml:space="preserve">. </w:t>
      </w:r>
      <w:r>
        <w:rPr>
          <w:rFonts w:ascii="Times New Roman" w:hAnsi="Times New Roman" w:cs="Times New Roman"/>
          <w:b/>
          <w:sz w:val="24"/>
          <w:szCs w:val="24"/>
        </w:rPr>
        <w:t>Ņ</w:t>
      </w:r>
      <w:r w:rsidRPr="00940C11">
        <w:rPr>
          <w:rFonts w:ascii="Times New Roman" w:hAnsi="Times New Roman" w:cs="Times New Roman"/>
          <w:b/>
          <w:sz w:val="24"/>
          <w:szCs w:val="24"/>
        </w:rPr>
        <w:t xml:space="preserve">emot vērā, ka uz šodienu šādu jauniešu (ar kustību traucējumiem, kuri pārvietojas </w:t>
      </w:r>
      <w:proofErr w:type="spellStart"/>
      <w:r w:rsidRPr="00940C11">
        <w:rPr>
          <w:rFonts w:ascii="Times New Roman" w:hAnsi="Times New Roman" w:cs="Times New Roman"/>
          <w:b/>
          <w:sz w:val="24"/>
          <w:szCs w:val="24"/>
        </w:rPr>
        <w:t>ratiņkrēslā</w:t>
      </w:r>
      <w:proofErr w:type="spellEnd"/>
      <w:r w:rsidRPr="00940C11">
        <w:rPr>
          <w:rFonts w:ascii="Times New Roman" w:hAnsi="Times New Roman" w:cs="Times New Roman"/>
          <w:b/>
          <w:sz w:val="24"/>
          <w:szCs w:val="24"/>
        </w:rPr>
        <w:t xml:space="preserve">) bērnu namā vispār nav, vai drīkstam šo piekļuvi dzīvoklim neveidot? </w:t>
      </w:r>
      <w:r>
        <w:rPr>
          <w:rFonts w:ascii="Times New Roman" w:hAnsi="Times New Roman" w:cs="Times New Roman"/>
          <w:b/>
          <w:sz w:val="24"/>
          <w:szCs w:val="24"/>
        </w:rPr>
        <w:t>G</w:t>
      </w:r>
      <w:r w:rsidRPr="00940C11">
        <w:rPr>
          <w:rFonts w:ascii="Times New Roman" w:hAnsi="Times New Roman" w:cs="Times New Roman"/>
          <w:b/>
          <w:sz w:val="24"/>
          <w:szCs w:val="24"/>
        </w:rPr>
        <w:t xml:space="preserve">adījumā, ja šāds jaunietis ar kustību traucējumiem pēkšņi uzrodas, pašvaldība obligātā kārtā nodrošinās un piedāvās viņam iespēju dzīvot citā ēkā, kur visās telpās ir nodrošināta vides pieejamība. Pašvaldības resursi ir ierobežoti un domājam par to lietderīgu izmantošanu ilgtermiņā, tāpēc zinot, ka "jauniešu mājas" piedāvājums tomēr ir īslaicīga rakstura pakalpojums un jaunieši tur uzturēsies dažus gadus, nedomājam, ka ir lietderīgi un saimnieciski veikt ieguldījumus  tipveida daudzdzīvokļu ēkā, ja turpat pāri pagalmam citā pašvaldības ēkā projekta ietvaros tiks veidota piekļuve personām </w:t>
      </w:r>
      <w:proofErr w:type="spellStart"/>
      <w:r w:rsidRPr="00940C11">
        <w:rPr>
          <w:rFonts w:ascii="Times New Roman" w:hAnsi="Times New Roman" w:cs="Times New Roman"/>
          <w:b/>
          <w:sz w:val="24"/>
          <w:szCs w:val="24"/>
        </w:rPr>
        <w:t>ratiņkrēslos</w:t>
      </w:r>
      <w:proofErr w:type="spellEnd"/>
      <w:r w:rsidRPr="00940C11">
        <w:rPr>
          <w:rFonts w:ascii="Times New Roman" w:hAnsi="Times New Roman" w:cs="Times New Roman"/>
          <w:b/>
          <w:sz w:val="24"/>
          <w:szCs w:val="24"/>
        </w:rPr>
        <w:t xml:space="preserve"> 3 stāvu ēkai (ēkā tiks izveidots DAC un sociālās rehabilitācijas pakalpoju</w:t>
      </w:r>
      <w:r w:rsidR="00AE726C">
        <w:rPr>
          <w:rFonts w:ascii="Times New Roman" w:hAnsi="Times New Roman" w:cs="Times New Roman"/>
          <w:b/>
          <w:sz w:val="24"/>
          <w:szCs w:val="24"/>
        </w:rPr>
        <w:t xml:space="preserve">mu centrs tieši bērniem ar FT) </w:t>
      </w:r>
      <w:r w:rsidRPr="00940C11">
        <w:rPr>
          <w:rFonts w:ascii="Times New Roman" w:hAnsi="Times New Roman" w:cs="Times New Roman"/>
          <w:b/>
          <w:sz w:val="24"/>
          <w:szCs w:val="24"/>
        </w:rPr>
        <w:t xml:space="preserve">un tur būs iespēja vajadzības gadījumā izmitināt jaunieti ar kustību traucējumiem. </w:t>
      </w:r>
    </w:p>
    <w:p w:rsidR="00AE726C" w:rsidRDefault="00AE726C" w:rsidP="00AE726C">
      <w:pPr>
        <w:pStyle w:val="ListParagraph"/>
        <w:spacing w:line="252" w:lineRule="auto"/>
        <w:ind w:left="360"/>
        <w:jc w:val="both"/>
        <w:rPr>
          <w:rFonts w:ascii="Times New Roman" w:hAnsi="Times New Roman" w:cs="Times New Roman"/>
          <w:b/>
          <w:sz w:val="24"/>
          <w:szCs w:val="24"/>
        </w:rPr>
      </w:pPr>
      <w:r w:rsidRPr="00AE726C">
        <w:rPr>
          <w:rFonts w:ascii="Times New Roman" w:hAnsi="Times New Roman" w:cs="Times New Roman"/>
          <w:b/>
          <w:sz w:val="24"/>
          <w:szCs w:val="24"/>
          <w:u w:val="single"/>
        </w:rPr>
        <w:t>V</w:t>
      </w:r>
      <w:r w:rsidR="00940C11" w:rsidRPr="00AE726C">
        <w:rPr>
          <w:rFonts w:ascii="Times New Roman" w:hAnsi="Times New Roman" w:cs="Times New Roman"/>
          <w:b/>
          <w:sz w:val="24"/>
          <w:szCs w:val="24"/>
          <w:u w:val="single"/>
        </w:rPr>
        <w:t>ai drīkstam neveidot vides pieejamību jauniešu mājas dzīvoklim tipveida daudzdzīvokļu ēkā</w:t>
      </w:r>
      <w:r w:rsidR="00940C11" w:rsidRPr="00940C11">
        <w:rPr>
          <w:rFonts w:ascii="Times New Roman" w:hAnsi="Times New Roman" w:cs="Times New Roman"/>
          <w:b/>
          <w:sz w:val="24"/>
          <w:szCs w:val="24"/>
        </w:rPr>
        <w:t>, ja nodrošināsim blakus ēkā  dzīves vietu jaunietim ar kustību traucējumiem, ja</w:t>
      </w:r>
      <w:r>
        <w:rPr>
          <w:rFonts w:ascii="Times New Roman" w:hAnsi="Times New Roman" w:cs="Times New Roman"/>
          <w:b/>
          <w:sz w:val="24"/>
          <w:szCs w:val="24"/>
        </w:rPr>
        <w:t xml:space="preserve"> vispār būs tāda nepieciešamība?</w:t>
      </w:r>
    </w:p>
    <w:p w:rsidR="00AE726C" w:rsidRPr="00AE726C" w:rsidRDefault="00AE726C" w:rsidP="00AE726C">
      <w:pPr>
        <w:jc w:val="both"/>
        <w:rPr>
          <w:rFonts w:ascii="Times New Roman" w:eastAsia="Times New Roman" w:hAnsi="Times New Roman" w:cs="Times New Roman"/>
          <w:color w:val="0000FF"/>
          <w:lang w:eastAsia="lv-LV"/>
        </w:rPr>
      </w:pPr>
      <w:r w:rsidRPr="00AE726C">
        <w:rPr>
          <w:rFonts w:ascii="Times New Roman" w:eastAsia="Times New Roman" w:hAnsi="Times New Roman" w:cs="Times New Roman"/>
          <w:i/>
          <w:iCs/>
          <w:color w:val="0000FF"/>
          <w:lang w:eastAsia="lv-LV"/>
        </w:rPr>
        <w:t xml:space="preserve">Neredzot būvprojektu un būvvaldes atzinumu, ka minētajā objektā nav iespējams nodrošināt vides pieejamību, </w:t>
      </w:r>
      <w:r w:rsidR="00CE6EBF" w:rsidRPr="00AE726C">
        <w:rPr>
          <w:rFonts w:ascii="Times New Roman" w:eastAsia="Times New Roman" w:hAnsi="Times New Roman" w:cs="Times New Roman"/>
          <w:i/>
          <w:iCs/>
          <w:color w:val="0000FF"/>
          <w:lang w:eastAsia="lv-LV"/>
        </w:rPr>
        <w:t>nevar</w:t>
      </w:r>
      <w:r w:rsidRPr="00AE726C">
        <w:rPr>
          <w:rFonts w:ascii="Times New Roman" w:eastAsia="Times New Roman" w:hAnsi="Times New Roman" w:cs="Times New Roman"/>
          <w:i/>
          <w:iCs/>
          <w:color w:val="0000FF"/>
          <w:lang w:eastAsia="lv-LV"/>
        </w:rPr>
        <w:t xml:space="preserve"> izdarīt secinājumus par ēkas tehniskajām iespējām. Ja Projekta rīcībā ir šāds atzinums, ka vides pielāgojumus nav iespējams veikt telpu tehnisko īpatnību dēļ, tad nav jāizdara neiespējamais. </w:t>
      </w:r>
    </w:p>
    <w:p w:rsidR="00AE726C" w:rsidRPr="00AE726C" w:rsidRDefault="00AE726C" w:rsidP="00AE726C">
      <w:pPr>
        <w:spacing w:after="240" w:line="240" w:lineRule="auto"/>
        <w:jc w:val="both"/>
        <w:rPr>
          <w:rFonts w:ascii="Times New Roman" w:eastAsia="Times New Roman" w:hAnsi="Times New Roman" w:cs="Times New Roman"/>
          <w:color w:val="0000FF"/>
          <w:lang w:eastAsia="lv-LV"/>
        </w:rPr>
      </w:pPr>
      <w:r w:rsidRPr="00AE726C">
        <w:rPr>
          <w:rFonts w:ascii="Times New Roman" w:eastAsia="Times New Roman" w:hAnsi="Times New Roman" w:cs="Times New Roman"/>
          <w:i/>
          <w:iCs/>
          <w:color w:val="0000FF"/>
          <w:lang w:eastAsia="lv-LV"/>
        </w:rPr>
        <w:t>Kas attiecas uz pārējiem gadījumiem (ja pielāgot vidi tehniski ir iespējams),  nebūtu korekti  vides pielāgojumu neveikšanu pamatot ar "ilgtermiņa"  domāšanu attiecībā uz telpu izmantošanu īstermiņā  jauniešiem ar funkcionāliem traucējumiem. Tieši pretēji, ERAF līdzekļi ir jāiegulda tā, lai ieguldījumu rezultāti būtu izmantojami ilgtermiņā un būtu pieejami visām sabiedrības grupām. Piemēram, pašvaldība nākotnē varētu samazināt izdevumus sociālai aprūpei, ja cilvēkam ar kustību traucējumiem tiktu piedāvāts pieejams dzīvoklis un šis cilvēks nebūtu jāievieto sociālās aprūpes centrā.  "Ilgtermiņā"  nozīmē arī to, ka pielāgotu telpu pašvaldība varēs izmantot arī citu iedzīvotāju  vajadzībām - kā dzīvesvietu vecāka gadagājuma cilvēkiem, cilvēkiem ar pārvietošanās ierobežojumiem, ģimenēm ar maziem bērniem u.c. iedzīvotāju grupām.</w:t>
      </w:r>
      <w:r w:rsidRPr="00AE726C">
        <w:rPr>
          <w:rFonts w:ascii="Times New Roman" w:eastAsia="Times New Roman" w:hAnsi="Times New Roman" w:cs="Times New Roman"/>
          <w:color w:val="0000FF"/>
          <w:lang w:eastAsia="lv-LV"/>
        </w:rPr>
        <w:t xml:space="preserve"> </w:t>
      </w:r>
    </w:p>
    <w:p w:rsidR="00AE726C" w:rsidRDefault="00AE726C" w:rsidP="00AE726C">
      <w:pPr>
        <w:spacing w:after="0" w:line="240" w:lineRule="auto"/>
        <w:jc w:val="both"/>
        <w:rPr>
          <w:rFonts w:ascii="Times New Roman" w:eastAsia="Times New Roman" w:hAnsi="Times New Roman" w:cs="Times New Roman"/>
          <w:i/>
          <w:iCs/>
          <w:color w:val="0000FF"/>
          <w:lang w:eastAsia="lv-LV"/>
        </w:rPr>
      </w:pPr>
      <w:r w:rsidRPr="00AE726C">
        <w:rPr>
          <w:rFonts w:ascii="Times New Roman" w:eastAsia="Times New Roman" w:hAnsi="Times New Roman" w:cs="Times New Roman"/>
          <w:i/>
          <w:iCs/>
          <w:color w:val="0000FF"/>
          <w:lang w:eastAsia="lv-LV"/>
        </w:rPr>
        <w:t xml:space="preserve">Pieejamība nodrošina ne tikai iespēju iekļūt un izkļūt no mājokļa,  bet arī veicina šo personu iekļaušanu sabiedrībā, sniedz iespēju izmantot valsts un pašvaldību pakalpojumus vienlīdzīgi ar citiem iedzīvotājiem, piedalīties kultūras dzīvē u.c. sabiedriskās norisēs. </w:t>
      </w:r>
    </w:p>
    <w:p w:rsidR="00AE726C" w:rsidRDefault="00AE726C" w:rsidP="00AE726C">
      <w:pPr>
        <w:spacing w:after="0" w:line="240" w:lineRule="auto"/>
        <w:jc w:val="both"/>
        <w:rPr>
          <w:rFonts w:ascii="Times New Roman" w:eastAsia="Times New Roman" w:hAnsi="Times New Roman" w:cs="Times New Roman"/>
          <w:color w:val="0000FF"/>
          <w:lang w:eastAsia="lv-LV"/>
        </w:rPr>
      </w:pPr>
      <w:r w:rsidRPr="00AE726C">
        <w:rPr>
          <w:rFonts w:ascii="Times New Roman" w:eastAsia="Times New Roman" w:hAnsi="Times New Roman" w:cs="Times New Roman"/>
          <w:color w:val="0000FF"/>
          <w:lang w:eastAsia="lv-LV"/>
        </w:rPr>
        <w:br/>
      </w:r>
      <w:r w:rsidRPr="00AE726C">
        <w:rPr>
          <w:rFonts w:ascii="Times New Roman" w:eastAsia="Times New Roman" w:hAnsi="Times New Roman" w:cs="Times New Roman"/>
          <w:i/>
          <w:iCs/>
          <w:color w:val="0000FF"/>
          <w:lang w:eastAsia="lv-LV"/>
        </w:rPr>
        <w:t>Attiecībā uz jautājumu - vai var nepielāgot dzīvokli, domāju ka nē, jo  MK</w:t>
      </w:r>
      <w:r>
        <w:rPr>
          <w:rFonts w:ascii="Times New Roman" w:eastAsia="Times New Roman" w:hAnsi="Times New Roman" w:cs="Times New Roman"/>
          <w:i/>
          <w:iCs/>
          <w:color w:val="0000FF"/>
          <w:lang w:eastAsia="lv-LV"/>
        </w:rPr>
        <w:t xml:space="preserve"> noteikumu Nr.871 45.punkts nosaka</w:t>
      </w:r>
      <w:r w:rsidRPr="00AE726C">
        <w:rPr>
          <w:rFonts w:ascii="Times New Roman" w:eastAsia="Times New Roman" w:hAnsi="Times New Roman" w:cs="Times New Roman"/>
          <w:i/>
          <w:iCs/>
          <w:color w:val="0000FF"/>
          <w:lang w:eastAsia="lv-LV"/>
        </w:rPr>
        <w:t>, ka</w:t>
      </w:r>
      <w:r w:rsidRPr="00AE726C">
        <w:rPr>
          <w:rFonts w:ascii="Times New Roman" w:eastAsia="Times New Roman" w:hAnsi="Times New Roman" w:cs="Times New Roman"/>
          <w:i/>
          <w:color w:val="0000FF"/>
          <w:lang w:eastAsia="lv-LV"/>
        </w:rPr>
        <w:t xml:space="preserve"> ī</w:t>
      </w:r>
      <w:r w:rsidRPr="00AE726C">
        <w:rPr>
          <w:rFonts w:ascii="Times New Roman" w:eastAsia="Times New Roman" w:hAnsi="Times New Roman" w:cs="Times New Roman"/>
          <w:i/>
          <w:iCs/>
          <w:color w:val="0000FF"/>
          <w:lang w:eastAsia="lv-LV"/>
        </w:rPr>
        <w:t>stenojot šo noteikumu 26.2. apakšpunktā minēto atbalstāmo darbību, finansējuma saņēmējs nodrošina, ka tā piesaistīts pakalpojuma sniedzējs papildus būvniecības jomas normatīvajos aktos noteiktajam sniedz vides pieejamības ekspertu konsultācijas un veic specifiskas darbības vides un informācijas pieejamības nodrošināšanai personām ar:</w:t>
      </w:r>
      <w:r w:rsidRPr="00AE726C">
        <w:rPr>
          <w:rFonts w:ascii="Times New Roman" w:eastAsia="Times New Roman" w:hAnsi="Times New Roman" w:cs="Times New Roman"/>
          <w:color w:val="0000FF"/>
          <w:lang w:eastAsia="lv-LV"/>
        </w:rPr>
        <w:t xml:space="preserve"> </w:t>
      </w:r>
    </w:p>
    <w:p w:rsidR="00AE726C" w:rsidRDefault="00AE726C" w:rsidP="00AE726C">
      <w:pPr>
        <w:pStyle w:val="ListParagraph"/>
        <w:numPr>
          <w:ilvl w:val="0"/>
          <w:numId w:val="12"/>
        </w:numPr>
        <w:spacing w:after="0" w:line="240" w:lineRule="auto"/>
        <w:jc w:val="both"/>
        <w:rPr>
          <w:rFonts w:ascii="Times New Roman" w:eastAsia="Times New Roman" w:hAnsi="Times New Roman" w:cs="Times New Roman"/>
          <w:color w:val="0000FF"/>
          <w:lang w:eastAsia="lv-LV"/>
        </w:rPr>
      </w:pPr>
      <w:r w:rsidRPr="00AE726C">
        <w:rPr>
          <w:rFonts w:ascii="Times New Roman" w:eastAsia="Times New Roman" w:hAnsi="Times New Roman" w:cs="Times New Roman"/>
          <w:i/>
          <w:iCs/>
          <w:color w:val="0000FF"/>
          <w:lang w:eastAsia="lv-LV"/>
        </w:rPr>
        <w:t>redzes traucējumiem;</w:t>
      </w:r>
    </w:p>
    <w:p w:rsidR="00CE6EBF" w:rsidRDefault="00AE726C" w:rsidP="00AE726C">
      <w:pPr>
        <w:pStyle w:val="ListParagraph"/>
        <w:numPr>
          <w:ilvl w:val="0"/>
          <w:numId w:val="12"/>
        </w:numPr>
        <w:spacing w:after="0" w:line="240" w:lineRule="auto"/>
        <w:jc w:val="both"/>
        <w:rPr>
          <w:rFonts w:ascii="Times New Roman" w:eastAsia="Times New Roman" w:hAnsi="Times New Roman" w:cs="Times New Roman"/>
          <w:color w:val="0000FF"/>
          <w:lang w:eastAsia="lv-LV"/>
        </w:rPr>
      </w:pPr>
      <w:r w:rsidRPr="00AE726C">
        <w:rPr>
          <w:rFonts w:ascii="Times New Roman" w:eastAsia="Times New Roman" w:hAnsi="Times New Roman" w:cs="Times New Roman"/>
          <w:i/>
          <w:iCs/>
          <w:color w:val="0000FF"/>
          <w:lang w:eastAsia="lv-LV"/>
        </w:rPr>
        <w:t>dzirdes traucējumiem;</w:t>
      </w:r>
      <w:r w:rsidRPr="00AE726C">
        <w:rPr>
          <w:rFonts w:ascii="Times New Roman" w:eastAsia="Times New Roman" w:hAnsi="Times New Roman" w:cs="Times New Roman"/>
          <w:color w:val="0000FF"/>
          <w:lang w:eastAsia="lv-LV"/>
        </w:rPr>
        <w:t xml:space="preserve"> </w:t>
      </w:r>
    </w:p>
    <w:p w:rsidR="00CE6EBF" w:rsidRDefault="00CE6EBF" w:rsidP="00AE726C">
      <w:pPr>
        <w:pStyle w:val="ListParagraph"/>
        <w:numPr>
          <w:ilvl w:val="0"/>
          <w:numId w:val="12"/>
        </w:numPr>
        <w:spacing w:after="0" w:line="240" w:lineRule="auto"/>
        <w:jc w:val="both"/>
        <w:rPr>
          <w:rFonts w:ascii="Times New Roman" w:eastAsia="Times New Roman" w:hAnsi="Times New Roman" w:cs="Times New Roman"/>
          <w:color w:val="0000FF"/>
          <w:lang w:eastAsia="lv-LV"/>
        </w:rPr>
      </w:pPr>
      <w:r>
        <w:rPr>
          <w:rFonts w:ascii="Times New Roman" w:eastAsia="Times New Roman" w:hAnsi="Times New Roman" w:cs="Times New Roman"/>
          <w:i/>
          <w:iCs/>
          <w:color w:val="0000FF"/>
          <w:lang w:eastAsia="lv-LV"/>
        </w:rPr>
        <w:t>ku</w:t>
      </w:r>
      <w:r w:rsidR="00AE726C" w:rsidRPr="00AE726C">
        <w:rPr>
          <w:rFonts w:ascii="Times New Roman" w:eastAsia="Times New Roman" w:hAnsi="Times New Roman" w:cs="Times New Roman"/>
          <w:i/>
          <w:iCs/>
          <w:color w:val="0000FF"/>
          <w:lang w:eastAsia="lv-LV"/>
        </w:rPr>
        <w:t>stību un pārvietošanās traucējumiem;</w:t>
      </w:r>
      <w:r w:rsidR="00AE726C" w:rsidRPr="00AE726C">
        <w:rPr>
          <w:rFonts w:ascii="Times New Roman" w:eastAsia="Times New Roman" w:hAnsi="Times New Roman" w:cs="Times New Roman"/>
          <w:color w:val="0000FF"/>
          <w:lang w:eastAsia="lv-LV"/>
        </w:rPr>
        <w:t xml:space="preserve"> </w:t>
      </w:r>
    </w:p>
    <w:p w:rsidR="00CE6EBF" w:rsidRDefault="00CE6EBF" w:rsidP="00AE726C">
      <w:pPr>
        <w:pStyle w:val="ListParagraph"/>
        <w:numPr>
          <w:ilvl w:val="0"/>
          <w:numId w:val="12"/>
        </w:numPr>
        <w:spacing w:after="0" w:line="240" w:lineRule="auto"/>
        <w:jc w:val="both"/>
        <w:rPr>
          <w:rFonts w:ascii="Times New Roman" w:eastAsia="Times New Roman" w:hAnsi="Times New Roman" w:cs="Times New Roman"/>
          <w:color w:val="0000FF"/>
          <w:lang w:eastAsia="lv-LV"/>
        </w:rPr>
      </w:pPr>
      <w:r>
        <w:rPr>
          <w:rFonts w:ascii="Times New Roman" w:eastAsia="Times New Roman" w:hAnsi="Times New Roman" w:cs="Times New Roman"/>
          <w:i/>
          <w:iCs/>
          <w:color w:val="0000FF"/>
          <w:lang w:eastAsia="lv-LV"/>
        </w:rPr>
        <w:t>ga</w:t>
      </w:r>
      <w:r w:rsidR="00AE726C" w:rsidRPr="00AE726C">
        <w:rPr>
          <w:rFonts w:ascii="Times New Roman" w:eastAsia="Times New Roman" w:hAnsi="Times New Roman" w:cs="Times New Roman"/>
          <w:i/>
          <w:iCs/>
          <w:color w:val="0000FF"/>
          <w:lang w:eastAsia="lv-LV"/>
        </w:rPr>
        <w:t>rīga rakstura traucējumiem.</w:t>
      </w:r>
      <w:r w:rsidR="00AE726C" w:rsidRPr="00AE726C">
        <w:rPr>
          <w:rFonts w:ascii="Times New Roman" w:eastAsia="Times New Roman" w:hAnsi="Times New Roman" w:cs="Times New Roman"/>
          <w:color w:val="0000FF"/>
          <w:lang w:eastAsia="lv-LV"/>
        </w:rPr>
        <w:t xml:space="preserve"> </w:t>
      </w:r>
    </w:p>
    <w:p w:rsidR="00AE726C" w:rsidRPr="00CE6EBF" w:rsidRDefault="00AE726C" w:rsidP="00CE6EBF">
      <w:pPr>
        <w:spacing w:after="0" w:line="240" w:lineRule="auto"/>
        <w:jc w:val="both"/>
        <w:rPr>
          <w:rFonts w:ascii="Times New Roman" w:eastAsia="Times New Roman" w:hAnsi="Times New Roman" w:cs="Times New Roman"/>
          <w:color w:val="0000FF"/>
          <w:lang w:eastAsia="lv-LV"/>
        </w:rPr>
      </w:pPr>
      <w:r w:rsidRPr="00CE6EBF">
        <w:rPr>
          <w:rFonts w:ascii="Times New Roman" w:eastAsia="Times New Roman" w:hAnsi="Times New Roman" w:cs="Times New Roman"/>
          <w:b/>
          <w:bCs/>
          <w:i/>
          <w:iCs/>
          <w:color w:val="0000FF"/>
          <w:lang w:eastAsia="lv-LV"/>
        </w:rPr>
        <w:t>tātad, vides pielāgojumi ir jāveic.</w:t>
      </w:r>
      <w:r w:rsidRPr="00CE6EBF">
        <w:rPr>
          <w:rFonts w:ascii="Times New Roman" w:eastAsia="Times New Roman" w:hAnsi="Times New Roman" w:cs="Times New Roman"/>
          <w:b/>
          <w:bCs/>
          <w:color w:val="0000FF"/>
          <w:lang w:eastAsia="lv-LV"/>
        </w:rPr>
        <w:t xml:space="preserve"> </w:t>
      </w:r>
    </w:p>
    <w:p w:rsidR="00AE726C" w:rsidRPr="00AE726C" w:rsidRDefault="00AE726C" w:rsidP="00AE726C">
      <w:pPr>
        <w:spacing w:after="0" w:line="240" w:lineRule="auto"/>
        <w:jc w:val="both"/>
        <w:rPr>
          <w:rFonts w:ascii="Times New Roman" w:eastAsia="Times New Roman" w:hAnsi="Times New Roman" w:cs="Times New Roman"/>
          <w:color w:val="0000FF"/>
          <w:lang w:eastAsia="lv-LV"/>
        </w:rPr>
      </w:pPr>
    </w:p>
    <w:p w:rsidR="00FD2DD5" w:rsidRDefault="00FD2DD5" w:rsidP="00FD2DD5">
      <w:pPr>
        <w:jc w:val="right"/>
        <w:rPr>
          <w:rFonts w:ascii="Times New Roman" w:hAnsi="Times New Roman" w:cs="Times New Roman"/>
          <w:b/>
          <w:color w:val="538135" w:themeColor="accent6" w:themeShade="BF"/>
          <w:sz w:val="20"/>
          <w:szCs w:val="20"/>
        </w:rPr>
      </w:pPr>
    </w:p>
    <w:p w:rsidR="00FD2DD5" w:rsidRDefault="00FD2DD5" w:rsidP="00FD2DD5">
      <w:pPr>
        <w:jc w:val="right"/>
        <w:rPr>
          <w:rFonts w:ascii="Times New Roman" w:hAnsi="Times New Roman" w:cs="Times New Roman"/>
          <w:b/>
          <w:color w:val="538135" w:themeColor="accent6" w:themeShade="BF"/>
          <w:sz w:val="20"/>
          <w:szCs w:val="20"/>
        </w:rPr>
      </w:pPr>
    </w:p>
    <w:p w:rsidR="00FD2DD5" w:rsidRDefault="00FD2DD5" w:rsidP="00FD2DD5">
      <w:pPr>
        <w:jc w:val="right"/>
        <w:rPr>
          <w:rFonts w:ascii="Times New Roman" w:hAnsi="Times New Roman" w:cs="Times New Roman"/>
          <w:b/>
          <w:sz w:val="24"/>
          <w:szCs w:val="24"/>
        </w:rPr>
      </w:pPr>
      <w:r w:rsidRPr="0053719B">
        <w:rPr>
          <w:rFonts w:ascii="Times New Roman" w:hAnsi="Times New Roman" w:cs="Times New Roman"/>
          <w:b/>
          <w:color w:val="538135" w:themeColor="accent6" w:themeShade="BF"/>
          <w:sz w:val="20"/>
          <w:szCs w:val="20"/>
        </w:rPr>
        <w:lastRenderedPageBreak/>
        <w:t xml:space="preserve">Papildināts: </w:t>
      </w:r>
      <w:r>
        <w:rPr>
          <w:rFonts w:ascii="Times New Roman" w:hAnsi="Times New Roman" w:cs="Times New Roman"/>
          <w:b/>
          <w:color w:val="538135" w:themeColor="accent6" w:themeShade="BF"/>
          <w:sz w:val="20"/>
          <w:szCs w:val="20"/>
        </w:rPr>
        <w:t>05</w:t>
      </w:r>
      <w:r>
        <w:rPr>
          <w:rFonts w:ascii="Times New Roman" w:hAnsi="Times New Roman" w:cs="Times New Roman"/>
          <w:b/>
          <w:color w:val="538135" w:themeColor="accent6" w:themeShade="BF"/>
          <w:sz w:val="20"/>
          <w:szCs w:val="20"/>
        </w:rPr>
        <w:t>.03</w:t>
      </w:r>
      <w:r>
        <w:rPr>
          <w:rFonts w:ascii="Times New Roman" w:hAnsi="Times New Roman" w:cs="Times New Roman"/>
          <w:b/>
          <w:color w:val="538135" w:themeColor="accent6" w:themeShade="BF"/>
          <w:sz w:val="20"/>
          <w:szCs w:val="20"/>
        </w:rPr>
        <w:t>.201</w:t>
      </w:r>
      <w:r>
        <w:rPr>
          <w:rFonts w:ascii="Times New Roman" w:hAnsi="Times New Roman" w:cs="Times New Roman"/>
          <w:b/>
          <w:color w:val="538135" w:themeColor="accent6" w:themeShade="BF"/>
          <w:sz w:val="20"/>
          <w:szCs w:val="20"/>
        </w:rPr>
        <w:t>9</w:t>
      </w:r>
      <w:bookmarkStart w:id="0" w:name="_GoBack"/>
      <w:bookmarkEnd w:id="0"/>
      <w:r>
        <w:rPr>
          <w:rFonts w:ascii="Times New Roman" w:hAnsi="Times New Roman" w:cs="Times New Roman"/>
          <w:b/>
          <w:color w:val="538135" w:themeColor="accent6" w:themeShade="BF"/>
          <w:sz w:val="20"/>
          <w:szCs w:val="20"/>
        </w:rPr>
        <w:t>.</w:t>
      </w:r>
    </w:p>
    <w:p w:rsidR="00FD2DD5" w:rsidRDefault="007836FA" w:rsidP="00FD2DD5">
      <w:pPr>
        <w:pStyle w:val="ListParagraph"/>
        <w:spacing w:line="252" w:lineRule="auto"/>
        <w:ind w:left="360"/>
        <w:jc w:val="both"/>
        <w:rPr>
          <w:rFonts w:ascii="Times New Roman" w:hAnsi="Times New Roman" w:cs="Times New Roman"/>
          <w:b/>
          <w:color w:val="0000FF"/>
        </w:rPr>
      </w:pPr>
      <w:r w:rsidRPr="00AE726C">
        <w:rPr>
          <w:rFonts w:ascii="Times New Roman" w:hAnsi="Times New Roman" w:cs="Times New Roman"/>
          <w:color w:val="0000FF"/>
        </w:rPr>
        <w:br/>
      </w:r>
    </w:p>
    <w:p w:rsidR="00FD2DD5" w:rsidRPr="00FD2DD5" w:rsidRDefault="00FD2DD5" w:rsidP="00FD2DD5">
      <w:pPr>
        <w:pStyle w:val="ListParagraph"/>
        <w:numPr>
          <w:ilvl w:val="0"/>
          <w:numId w:val="1"/>
        </w:numPr>
        <w:spacing w:line="252" w:lineRule="auto"/>
        <w:jc w:val="both"/>
        <w:rPr>
          <w:rFonts w:ascii="Times New Roman" w:hAnsi="Times New Roman" w:cs="Times New Roman"/>
          <w:b/>
        </w:rPr>
      </w:pPr>
      <w:r w:rsidRPr="00FD2DD5">
        <w:rPr>
          <w:rFonts w:ascii="Times New Roman" w:hAnsi="Times New Roman" w:cs="Times New Roman"/>
          <w:b/>
        </w:rPr>
        <w:t xml:space="preserve">Ministru kabineta 2016. gada </w:t>
      </w:r>
      <w:r w:rsidRPr="00FD2DD5">
        <w:rPr>
          <w:rFonts w:ascii="Times New Roman" w:hAnsi="Times New Roman" w:cs="Times New Roman"/>
          <w:b/>
        </w:rPr>
        <w:t xml:space="preserve">20. decembra noteikumu Nr. 871 </w:t>
      </w:r>
      <w:r w:rsidRPr="00FD2DD5">
        <w:rPr>
          <w:rFonts w:ascii="Times New Roman" w:hAnsi="Times New Roman" w:cs="Times New Roman"/>
          <w:b/>
        </w:rPr>
        <w:t xml:space="preserve"> 49.punkts nosaka "Projekta ietvaros nav atbalstāma fosilo energoresursu tehnoloģiju uzstādīšana." </w:t>
      </w:r>
    </w:p>
    <w:p w:rsidR="00FD2DD5" w:rsidRDefault="00FD2DD5" w:rsidP="00FD2DD5">
      <w:pPr>
        <w:pStyle w:val="ListParagraph"/>
        <w:spacing w:line="252" w:lineRule="auto"/>
        <w:ind w:left="360"/>
        <w:jc w:val="both"/>
        <w:rPr>
          <w:rFonts w:ascii="Times New Roman" w:hAnsi="Times New Roman" w:cs="Times New Roman"/>
          <w:b/>
          <w:color w:val="0000FF"/>
        </w:rPr>
      </w:pPr>
    </w:p>
    <w:p w:rsidR="00FD2DD5" w:rsidRDefault="00FD2DD5" w:rsidP="00FD2DD5">
      <w:pPr>
        <w:pStyle w:val="ListParagraph"/>
        <w:spacing w:line="252" w:lineRule="auto"/>
        <w:ind w:left="360"/>
        <w:jc w:val="both"/>
        <w:rPr>
          <w:rFonts w:ascii="Times New Roman" w:hAnsi="Times New Roman" w:cs="Times New Roman"/>
          <w:i/>
          <w:color w:val="0000FF"/>
        </w:rPr>
      </w:pPr>
      <w:r w:rsidRPr="00FD2DD5">
        <w:rPr>
          <w:rFonts w:ascii="Times New Roman" w:hAnsi="Times New Roman" w:cs="Times New Roman"/>
          <w:i/>
          <w:color w:val="0000FF"/>
          <w:u w:val="single"/>
        </w:rPr>
        <w:t>MK noteikumi Nr. 871 neaizliedz enerģijas izmantošanu, kas saražota no fosilajiem energoresursiem</w:t>
      </w:r>
      <w:r w:rsidRPr="00FD2DD5">
        <w:rPr>
          <w:rFonts w:ascii="Times New Roman" w:hAnsi="Times New Roman" w:cs="Times New Roman"/>
          <w:i/>
          <w:color w:val="0000FF"/>
        </w:rPr>
        <w:t>.</w:t>
      </w:r>
    </w:p>
    <w:p w:rsidR="00FD2DD5" w:rsidRPr="00FD2DD5" w:rsidRDefault="00FD2DD5" w:rsidP="00FD2DD5">
      <w:pPr>
        <w:pStyle w:val="ListParagraph"/>
        <w:spacing w:line="252" w:lineRule="auto"/>
        <w:ind w:left="360"/>
        <w:jc w:val="both"/>
        <w:rPr>
          <w:rFonts w:ascii="Times New Roman" w:hAnsi="Times New Roman" w:cs="Times New Roman"/>
          <w:i/>
          <w:color w:val="0000FF"/>
        </w:rPr>
      </w:pPr>
    </w:p>
    <w:p w:rsidR="00FD2DD5" w:rsidRPr="00FD2DD5" w:rsidRDefault="00FD2DD5" w:rsidP="00FD2DD5">
      <w:pPr>
        <w:pStyle w:val="ListParagraph"/>
        <w:spacing w:line="252" w:lineRule="auto"/>
        <w:ind w:left="360"/>
        <w:jc w:val="both"/>
        <w:rPr>
          <w:rFonts w:ascii="Times New Roman" w:hAnsi="Times New Roman" w:cs="Times New Roman"/>
          <w:i/>
          <w:color w:val="0000FF"/>
        </w:rPr>
      </w:pPr>
      <w:r w:rsidRPr="00FD2DD5">
        <w:rPr>
          <w:rFonts w:ascii="Times New Roman" w:hAnsi="Times New Roman" w:cs="Times New Roman"/>
          <w:i/>
          <w:color w:val="0000FF"/>
        </w:rPr>
        <w:t xml:space="preserve">Par fosilajiem energoresursiem uzskata naftu (jebkādā veidā), dabas gāzi, ogles (akmeņogles, brūnogles), degslānekli un tml. Savukārt atjaunojamie energoresursi ir vēja, saules, ģeotermālā, viļņu, paisuma un bēguma, ūdens enerģija, kā arī </w:t>
      </w:r>
      <w:proofErr w:type="spellStart"/>
      <w:r w:rsidRPr="00FD2DD5">
        <w:rPr>
          <w:rFonts w:ascii="Times New Roman" w:hAnsi="Times New Roman" w:cs="Times New Roman"/>
          <w:i/>
          <w:color w:val="0000FF"/>
        </w:rPr>
        <w:t>aerotermālā</w:t>
      </w:r>
      <w:proofErr w:type="spellEnd"/>
      <w:r w:rsidRPr="00FD2DD5">
        <w:rPr>
          <w:rFonts w:ascii="Times New Roman" w:hAnsi="Times New Roman" w:cs="Times New Roman"/>
          <w:i/>
          <w:color w:val="0000FF"/>
        </w:rPr>
        <w:t xml:space="preserve"> enerģija (siltumenerģija, kura uzkrājas gaisā), ģeotermālā enerģija (siltumenerģija, kura atrodas zem cietzemes virsmas) un </w:t>
      </w:r>
      <w:proofErr w:type="spellStart"/>
      <w:r w:rsidRPr="00FD2DD5">
        <w:rPr>
          <w:rFonts w:ascii="Times New Roman" w:hAnsi="Times New Roman" w:cs="Times New Roman"/>
          <w:i/>
          <w:color w:val="0000FF"/>
        </w:rPr>
        <w:t>hidrotermālā</w:t>
      </w:r>
      <w:proofErr w:type="spellEnd"/>
      <w:r w:rsidRPr="00FD2DD5">
        <w:rPr>
          <w:rFonts w:ascii="Times New Roman" w:hAnsi="Times New Roman" w:cs="Times New Roman"/>
          <w:i/>
          <w:color w:val="0000FF"/>
        </w:rPr>
        <w:t xml:space="preserve"> enerģija (siltumenerģija, kura atrodas virszemes ūdeņos), atkritumu poligonu un notekūdeņu attīrīšanas iekārtu gāzes, biogāze un biomasa.</w:t>
      </w:r>
    </w:p>
    <w:p w:rsidR="00FD2DD5" w:rsidRDefault="00FD2DD5" w:rsidP="00FD2DD5">
      <w:pPr>
        <w:pStyle w:val="ListParagraph"/>
        <w:spacing w:line="252" w:lineRule="auto"/>
        <w:ind w:left="360"/>
        <w:jc w:val="both"/>
        <w:rPr>
          <w:rFonts w:ascii="Times New Roman" w:hAnsi="Times New Roman" w:cs="Times New Roman"/>
          <w:b/>
          <w:color w:val="0000FF"/>
        </w:rPr>
      </w:pPr>
    </w:p>
    <w:p w:rsidR="00FD2DD5" w:rsidRPr="00FD2DD5" w:rsidRDefault="00FD2DD5" w:rsidP="00FD2DD5">
      <w:pPr>
        <w:pStyle w:val="ListParagraph"/>
        <w:spacing w:line="252" w:lineRule="auto"/>
        <w:ind w:left="360"/>
        <w:jc w:val="both"/>
        <w:rPr>
          <w:rFonts w:ascii="Times New Roman" w:hAnsi="Times New Roman" w:cs="Times New Roman"/>
          <w:i/>
          <w:color w:val="0000FF"/>
        </w:rPr>
      </w:pPr>
      <w:r w:rsidRPr="00FD2DD5">
        <w:rPr>
          <w:rFonts w:ascii="Times New Roman" w:hAnsi="Times New Roman" w:cs="Times New Roman"/>
          <w:i/>
          <w:color w:val="0000FF"/>
        </w:rPr>
        <w:t xml:space="preserve">Atbilstoši Enerģētikas likumam ēkas energoapgāde var tikt nodrošināta izmantojot individuālo siltumapgādes sistēmu (atsevišķas ēkas siltumapgādes sistēma, kas sastāv no apkures iekārtas, kura apsilda visu ēku, vai apkures iekārtām, kuras izmanto atsevišķu telpu apsildīšanai ēkā), lokālo siltumapgādes sistēmu (autonoma ražotāja, valsts vai pašvaldības iestāžu īpašumā esoša siltumapgādes sistēma, kas nodrošina siltumenerģiju paša vajadzībām un citiem enerģijas lietotājiem, kuriem siltumenerģija tiek sadalīta un piegādāta no </w:t>
      </w:r>
      <w:proofErr w:type="spellStart"/>
      <w:r w:rsidRPr="00FD2DD5">
        <w:rPr>
          <w:rFonts w:ascii="Times New Roman" w:hAnsi="Times New Roman" w:cs="Times New Roman"/>
          <w:i/>
          <w:color w:val="0000FF"/>
        </w:rPr>
        <w:t>siltumavota</w:t>
      </w:r>
      <w:proofErr w:type="spellEnd"/>
      <w:r w:rsidRPr="00FD2DD5">
        <w:rPr>
          <w:rFonts w:ascii="Times New Roman" w:hAnsi="Times New Roman" w:cs="Times New Roman"/>
          <w:i/>
          <w:color w:val="0000FF"/>
        </w:rPr>
        <w:t xml:space="preserve"> pa sadales siltumtīkliem vai bez tiem) vai centralizēto siltumapgādes sistēmu (</w:t>
      </w:r>
      <w:proofErr w:type="spellStart"/>
      <w:r w:rsidRPr="00FD2DD5">
        <w:rPr>
          <w:rFonts w:ascii="Times New Roman" w:hAnsi="Times New Roman" w:cs="Times New Roman"/>
          <w:i/>
          <w:color w:val="0000FF"/>
        </w:rPr>
        <w:t>siltumavotu</w:t>
      </w:r>
      <w:proofErr w:type="spellEnd"/>
      <w:r w:rsidRPr="00FD2DD5">
        <w:rPr>
          <w:rFonts w:ascii="Times New Roman" w:hAnsi="Times New Roman" w:cs="Times New Roman"/>
          <w:i/>
          <w:color w:val="0000FF"/>
        </w:rPr>
        <w:t>, pārvades un sadales siltumtīklu un siltumenerģijas lietotāju kopums, kas saskaņoti ražo, pārveido, pārvada, sadala un patērē siltumenerģiju).</w:t>
      </w:r>
    </w:p>
    <w:p w:rsidR="00FD2DD5" w:rsidRPr="00FD2DD5" w:rsidRDefault="00FD2DD5" w:rsidP="00FD2DD5">
      <w:pPr>
        <w:pStyle w:val="ListParagraph"/>
        <w:spacing w:line="252" w:lineRule="auto"/>
        <w:ind w:left="360"/>
        <w:jc w:val="both"/>
        <w:rPr>
          <w:rFonts w:ascii="Times New Roman" w:hAnsi="Times New Roman" w:cs="Times New Roman"/>
          <w:i/>
          <w:color w:val="0000FF"/>
        </w:rPr>
      </w:pPr>
    </w:p>
    <w:p w:rsidR="00FD2DD5" w:rsidRPr="00FD2DD5" w:rsidRDefault="00FD2DD5" w:rsidP="00FD2DD5">
      <w:pPr>
        <w:pStyle w:val="ListParagraph"/>
        <w:spacing w:line="252" w:lineRule="auto"/>
        <w:ind w:left="360"/>
        <w:jc w:val="both"/>
        <w:rPr>
          <w:rFonts w:ascii="Times New Roman" w:hAnsi="Times New Roman" w:cs="Times New Roman"/>
          <w:i/>
          <w:color w:val="0000FF"/>
        </w:rPr>
      </w:pPr>
      <w:r w:rsidRPr="00FD2DD5">
        <w:rPr>
          <w:rFonts w:ascii="Times New Roman" w:hAnsi="Times New Roman" w:cs="Times New Roman"/>
          <w:i/>
          <w:color w:val="0000FF"/>
        </w:rPr>
        <w:t xml:space="preserve">Ja pašvaldība ēkā vēlas </w:t>
      </w:r>
      <w:r w:rsidRPr="00FD2DD5">
        <w:rPr>
          <w:rFonts w:ascii="Times New Roman" w:hAnsi="Times New Roman" w:cs="Times New Roman"/>
          <w:i/>
          <w:color w:val="0000FF"/>
          <w:u w:val="single"/>
        </w:rPr>
        <w:t>uzstādīt jaunu fosilo energoresursu (dabasgāzes) tehnoloģiju sistēmu</w:t>
      </w:r>
      <w:r w:rsidRPr="00FD2DD5">
        <w:rPr>
          <w:rFonts w:ascii="Times New Roman" w:hAnsi="Times New Roman" w:cs="Times New Roman"/>
          <w:i/>
          <w:color w:val="0000FF"/>
        </w:rPr>
        <w:t xml:space="preserve"> (izveidot individuālo siltumapgādes sistēmu), </w:t>
      </w:r>
      <w:r w:rsidRPr="00FD2DD5">
        <w:rPr>
          <w:rFonts w:ascii="Times New Roman" w:hAnsi="Times New Roman" w:cs="Times New Roman"/>
          <w:i/>
          <w:color w:val="0000FF"/>
          <w:u w:val="single"/>
        </w:rPr>
        <w:t>tad minētā aktivitāte neatbilst MK noteikumu Nr. 871 49. punkta nosacījumam</w:t>
      </w:r>
      <w:r w:rsidRPr="00FD2DD5">
        <w:rPr>
          <w:rFonts w:ascii="Times New Roman" w:hAnsi="Times New Roman" w:cs="Times New Roman"/>
          <w:i/>
          <w:color w:val="0000FF"/>
        </w:rPr>
        <w:t xml:space="preserve">. Savukārt, ja siltumapgādi ēkai ir paredzēts nodrošināt to pieslēdzot (izveidot lokālo siltumapgādes sistēmu un neiegādāties un neuzstādīt dabasgāzes iekārtas) </w:t>
      </w:r>
      <w:r w:rsidRPr="00FD2DD5">
        <w:rPr>
          <w:rFonts w:ascii="Times New Roman" w:hAnsi="Times New Roman" w:cs="Times New Roman"/>
          <w:i/>
          <w:color w:val="0000FF"/>
        </w:rPr>
        <w:t xml:space="preserve">citas pašvaldības </w:t>
      </w:r>
      <w:r w:rsidRPr="00FD2DD5">
        <w:rPr>
          <w:rFonts w:ascii="Times New Roman" w:hAnsi="Times New Roman" w:cs="Times New Roman"/>
          <w:i/>
          <w:color w:val="0000FF"/>
        </w:rPr>
        <w:t>ēkas siltumapgādes sistēmai, tad šāda aktivitāte atbilstoši MK noteikumiem Nr.871 ir atbalstāma.</w:t>
      </w:r>
    </w:p>
    <w:p w:rsidR="00FD2DD5" w:rsidRDefault="00FD2DD5" w:rsidP="00FD2DD5">
      <w:pPr>
        <w:pStyle w:val="ListParagraph"/>
        <w:spacing w:line="252" w:lineRule="auto"/>
        <w:ind w:left="360"/>
        <w:jc w:val="both"/>
        <w:rPr>
          <w:rFonts w:ascii="Times New Roman" w:hAnsi="Times New Roman" w:cs="Times New Roman"/>
          <w:b/>
          <w:i/>
          <w:color w:val="0000FF"/>
        </w:rPr>
      </w:pPr>
    </w:p>
    <w:p w:rsidR="00DB4071" w:rsidRPr="00FD2DD5" w:rsidRDefault="00FD2DD5" w:rsidP="00FD2DD5">
      <w:pPr>
        <w:pStyle w:val="ListParagraph"/>
        <w:spacing w:line="252" w:lineRule="auto"/>
        <w:ind w:left="360"/>
        <w:jc w:val="both"/>
        <w:rPr>
          <w:rFonts w:ascii="Times New Roman" w:hAnsi="Times New Roman" w:cs="Times New Roman"/>
          <w:b/>
          <w:i/>
          <w:color w:val="0000FF"/>
        </w:rPr>
      </w:pPr>
      <w:r w:rsidRPr="00FD2DD5">
        <w:rPr>
          <w:rFonts w:ascii="Times New Roman" w:hAnsi="Times New Roman" w:cs="Times New Roman"/>
          <w:b/>
          <w:i/>
          <w:color w:val="0000FF"/>
        </w:rPr>
        <w:t xml:space="preserve">MK noteikumu Nr. 871 kontekstā </w:t>
      </w:r>
      <w:r w:rsidRPr="00FD2DD5">
        <w:rPr>
          <w:rFonts w:ascii="Times New Roman" w:hAnsi="Times New Roman" w:cs="Times New Roman"/>
          <w:b/>
          <w:i/>
          <w:color w:val="0000FF"/>
          <w:u w:val="single"/>
        </w:rPr>
        <w:t>ir atbalstāma ēkas pieslēgšana lokālai siltumapgādes sistēmai vai centralizētai siltumapgādes sistēmai, neatkarīgi no tā kāda veida energoresursu tehnoloģijas tiek izmantotas enerģijas ražošanai</w:t>
      </w:r>
      <w:r w:rsidRPr="00FD2DD5">
        <w:rPr>
          <w:rFonts w:ascii="Times New Roman" w:hAnsi="Times New Roman" w:cs="Times New Roman"/>
          <w:b/>
          <w:i/>
          <w:color w:val="0000FF"/>
        </w:rPr>
        <w:t>. Papildus tam ir atbalstāma un pat vēlama visa veida atjaunojamo energoresursu (t.sk. ģeotermālās enerģijas) izmantošana enerģijas ražošanai.</w:t>
      </w:r>
    </w:p>
    <w:sectPr w:rsidR="00DB4071" w:rsidRPr="00FD2DD5" w:rsidSect="00940C11">
      <w:headerReference w:type="default" r:id="rId7"/>
      <w:footerReference w:type="default" r:id="rId8"/>
      <w:pgSz w:w="11906" w:h="16838"/>
      <w:pgMar w:top="1440" w:right="1274" w:bottom="1276" w:left="1134"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1B7" w:rsidRDefault="002E01B7" w:rsidP="002E01B7">
      <w:pPr>
        <w:spacing w:after="0" w:line="240" w:lineRule="auto"/>
      </w:pPr>
      <w:r>
        <w:separator/>
      </w:r>
    </w:p>
  </w:endnote>
  <w:endnote w:type="continuationSeparator" w:id="0">
    <w:p w:rsidR="002E01B7" w:rsidRDefault="002E01B7" w:rsidP="002E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64532"/>
      <w:docPartObj>
        <w:docPartGallery w:val="Page Numbers (Bottom of Page)"/>
        <w:docPartUnique/>
      </w:docPartObj>
    </w:sdtPr>
    <w:sdtEndPr>
      <w:rPr>
        <w:noProof/>
      </w:rPr>
    </w:sdtEndPr>
    <w:sdtContent>
      <w:p w:rsidR="009565DB" w:rsidRDefault="009565DB">
        <w:pPr>
          <w:pStyle w:val="Footer"/>
          <w:jc w:val="center"/>
        </w:pPr>
        <w:r>
          <w:fldChar w:fldCharType="begin"/>
        </w:r>
        <w:r>
          <w:instrText xml:space="preserve"> PAGE   \* MERGEFORMAT </w:instrText>
        </w:r>
        <w:r>
          <w:fldChar w:fldCharType="separate"/>
        </w:r>
        <w:r w:rsidR="00FD2DD5">
          <w:rPr>
            <w:noProof/>
          </w:rPr>
          <w:t>8</w:t>
        </w:r>
        <w:r>
          <w:rPr>
            <w:noProof/>
          </w:rPr>
          <w:fldChar w:fldCharType="end"/>
        </w:r>
      </w:p>
    </w:sdtContent>
  </w:sdt>
  <w:p w:rsidR="009565DB" w:rsidRDefault="00956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1B7" w:rsidRDefault="002E01B7" w:rsidP="002E01B7">
      <w:pPr>
        <w:spacing w:after="0" w:line="240" w:lineRule="auto"/>
      </w:pPr>
      <w:r>
        <w:separator/>
      </w:r>
    </w:p>
  </w:footnote>
  <w:footnote w:type="continuationSeparator" w:id="0">
    <w:p w:rsidR="002E01B7" w:rsidRDefault="002E01B7" w:rsidP="002E0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1B7" w:rsidRPr="002E01B7" w:rsidRDefault="002E01B7" w:rsidP="002E01B7">
    <w:pPr>
      <w:tabs>
        <w:tab w:val="center" w:pos="4153"/>
        <w:tab w:val="right" w:pos="8306"/>
      </w:tabs>
      <w:spacing w:after="0" w:line="240" w:lineRule="auto"/>
      <w:jc w:val="center"/>
      <w:rPr>
        <w:b/>
        <w:sz w:val="20"/>
        <w:szCs w:val="20"/>
      </w:rPr>
    </w:pPr>
    <w:r w:rsidRPr="002E01B7">
      <w:rPr>
        <w:b/>
        <w:sz w:val="20"/>
        <w:szCs w:val="20"/>
      </w:rPr>
      <w:t xml:space="preserve">SAM </w:t>
    </w:r>
    <w:r>
      <w:rPr>
        <w:b/>
        <w:sz w:val="20"/>
        <w:szCs w:val="20"/>
      </w:rPr>
      <w:t>9.3.1.1.</w:t>
    </w:r>
    <w:r w:rsidRPr="002E01B7">
      <w:rPr>
        <w:b/>
        <w:sz w:val="20"/>
        <w:szCs w:val="20"/>
      </w:rPr>
      <w:t xml:space="preserve"> pasākuma “</w:t>
    </w:r>
    <w:r w:rsidR="004967A1">
      <w:rPr>
        <w:b/>
        <w:sz w:val="20"/>
        <w:szCs w:val="20"/>
      </w:rPr>
      <w:t>Pakalpojumu infrastruktūras attīstība deinstitucionalizācijas plānu īstenošanai</w:t>
    </w:r>
    <w:r w:rsidRPr="002E01B7">
      <w:rPr>
        <w:b/>
        <w:sz w:val="20"/>
        <w:szCs w:val="20"/>
      </w:rPr>
      <w:t xml:space="preserve">” </w:t>
    </w:r>
    <w:r w:rsidR="004967A1">
      <w:rPr>
        <w:b/>
        <w:sz w:val="20"/>
        <w:szCs w:val="20"/>
      </w:rPr>
      <w:t xml:space="preserve"> </w:t>
    </w:r>
    <w:r w:rsidRPr="002E01B7">
      <w:rPr>
        <w:b/>
        <w:sz w:val="20"/>
        <w:szCs w:val="20"/>
      </w:rPr>
      <w:t>2.kārtas biežāk uzdotie jautājumi  un atbildes.</w:t>
    </w:r>
  </w:p>
  <w:p w:rsidR="002E01B7" w:rsidRDefault="002E0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945"/>
    <w:multiLevelType w:val="hybridMultilevel"/>
    <w:tmpl w:val="B1FCC4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934618"/>
    <w:multiLevelType w:val="hybridMultilevel"/>
    <w:tmpl w:val="71183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E036D"/>
    <w:multiLevelType w:val="hybridMultilevel"/>
    <w:tmpl w:val="453C7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871866"/>
    <w:multiLevelType w:val="hybridMultilevel"/>
    <w:tmpl w:val="0AE40710"/>
    <w:lvl w:ilvl="0" w:tplc="171CCCF0">
      <w:start w:val="1"/>
      <w:numFmt w:val="decimal"/>
      <w:lvlText w:val="%1."/>
      <w:lvlJc w:val="left"/>
      <w:pPr>
        <w:ind w:left="360" w:hanging="360"/>
      </w:pPr>
      <w:rPr>
        <w:b/>
        <w:i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E4C7984"/>
    <w:multiLevelType w:val="hybridMultilevel"/>
    <w:tmpl w:val="D52A5C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8D95200"/>
    <w:multiLevelType w:val="hybridMultilevel"/>
    <w:tmpl w:val="09EAB2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165571"/>
    <w:multiLevelType w:val="hybridMultilevel"/>
    <w:tmpl w:val="20E44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9D0099"/>
    <w:multiLevelType w:val="hybridMultilevel"/>
    <w:tmpl w:val="71183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B161C4"/>
    <w:multiLevelType w:val="hybridMultilevel"/>
    <w:tmpl w:val="E340BC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E650D7"/>
    <w:multiLevelType w:val="hybridMultilevel"/>
    <w:tmpl w:val="B41C0D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7D2C66"/>
    <w:multiLevelType w:val="hybridMultilevel"/>
    <w:tmpl w:val="EB34DCC8"/>
    <w:lvl w:ilvl="0" w:tplc="A420F1C2">
      <w:start w:val="1"/>
      <w:numFmt w:val="bullet"/>
      <w:lvlText w:val=""/>
      <w:lvlJc w:val="left"/>
      <w:pPr>
        <w:ind w:left="720" w:hanging="360"/>
      </w:pPr>
      <w:rPr>
        <w:rFonts w:ascii="Symbol" w:hAnsi="Symbol" w:hint="default"/>
        <w:b/>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7B123A7"/>
    <w:multiLevelType w:val="hybridMultilevel"/>
    <w:tmpl w:val="F0128AA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8"/>
  </w:num>
  <w:num w:numId="3">
    <w:abstractNumId w:val="10"/>
  </w:num>
  <w:num w:numId="4">
    <w:abstractNumId w:val="9"/>
  </w:num>
  <w:num w:numId="5">
    <w:abstractNumId w:val="7"/>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B7"/>
    <w:rsid w:val="000D6B98"/>
    <w:rsid w:val="000E4DE3"/>
    <w:rsid w:val="00102938"/>
    <w:rsid w:val="00151393"/>
    <w:rsid w:val="001874D9"/>
    <w:rsid w:val="00277F6A"/>
    <w:rsid w:val="002E01B7"/>
    <w:rsid w:val="00487026"/>
    <w:rsid w:val="004967A1"/>
    <w:rsid w:val="00534ADE"/>
    <w:rsid w:val="005A5AF8"/>
    <w:rsid w:val="005B53DE"/>
    <w:rsid w:val="006A02FA"/>
    <w:rsid w:val="00713784"/>
    <w:rsid w:val="007836FA"/>
    <w:rsid w:val="00940C11"/>
    <w:rsid w:val="009565DB"/>
    <w:rsid w:val="0095674F"/>
    <w:rsid w:val="009C7FA7"/>
    <w:rsid w:val="00A81350"/>
    <w:rsid w:val="00AA77F3"/>
    <w:rsid w:val="00AE105B"/>
    <w:rsid w:val="00AE726C"/>
    <w:rsid w:val="00BC5810"/>
    <w:rsid w:val="00CC405C"/>
    <w:rsid w:val="00CE6EBF"/>
    <w:rsid w:val="00DB4071"/>
    <w:rsid w:val="00E46E5B"/>
    <w:rsid w:val="00EC51E4"/>
    <w:rsid w:val="00ED2C28"/>
    <w:rsid w:val="00F62D38"/>
    <w:rsid w:val="00FD2DD5"/>
    <w:rsid w:val="00FF2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C32BD5E-9003-4AC5-9D3E-DF761F7C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01B7"/>
  </w:style>
  <w:style w:type="paragraph" w:styleId="Footer">
    <w:name w:val="footer"/>
    <w:basedOn w:val="Normal"/>
    <w:link w:val="FooterChar"/>
    <w:uiPriority w:val="99"/>
    <w:unhideWhenUsed/>
    <w:rsid w:val="002E01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01B7"/>
  </w:style>
  <w:style w:type="paragraph" w:styleId="ListParagraph">
    <w:name w:val="List Paragraph"/>
    <w:basedOn w:val="Normal"/>
    <w:uiPriority w:val="34"/>
    <w:qFormat/>
    <w:rsid w:val="004967A1"/>
    <w:pPr>
      <w:ind w:left="720"/>
      <w:contextualSpacing/>
    </w:pPr>
  </w:style>
  <w:style w:type="paragraph" w:styleId="NormalWeb">
    <w:name w:val="Normal (Web)"/>
    <w:basedOn w:val="Normal"/>
    <w:uiPriority w:val="99"/>
    <w:semiHidden/>
    <w:unhideWhenUsed/>
    <w:rsid w:val="00277F6A"/>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PlainText">
    <w:name w:val="Plain Text"/>
    <w:basedOn w:val="Normal"/>
    <w:link w:val="PlainTextChar"/>
    <w:uiPriority w:val="99"/>
    <w:semiHidden/>
    <w:unhideWhenUsed/>
    <w:rsid w:val="00DB407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B40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569">
      <w:bodyDiv w:val="1"/>
      <w:marLeft w:val="0"/>
      <w:marRight w:val="0"/>
      <w:marTop w:val="0"/>
      <w:marBottom w:val="0"/>
      <w:divBdr>
        <w:top w:val="none" w:sz="0" w:space="0" w:color="auto"/>
        <w:left w:val="none" w:sz="0" w:space="0" w:color="auto"/>
        <w:bottom w:val="none" w:sz="0" w:space="0" w:color="auto"/>
        <w:right w:val="none" w:sz="0" w:space="0" w:color="auto"/>
      </w:divBdr>
    </w:div>
    <w:div w:id="151996526">
      <w:bodyDiv w:val="1"/>
      <w:marLeft w:val="0"/>
      <w:marRight w:val="0"/>
      <w:marTop w:val="0"/>
      <w:marBottom w:val="0"/>
      <w:divBdr>
        <w:top w:val="none" w:sz="0" w:space="0" w:color="auto"/>
        <w:left w:val="none" w:sz="0" w:space="0" w:color="auto"/>
        <w:bottom w:val="none" w:sz="0" w:space="0" w:color="auto"/>
        <w:right w:val="none" w:sz="0" w:space="0" w:color="auto"/>
      </w:divBdr>
    </w:div>
    <w:div w:id="206796545">
      <w:bodyDiv w:val="1"/>
      <w:marLeft w:val="0"/>
      <w:marRight w:val="0"/>
      <w:marTop w:val="0"/>
      <w:marBottom w:val="0"/>
      <w:divBdr>
        <w:top w:val="none" w:sz="0" w:space="0" w:color="auto"/>
        <w:left w:val="none" w:sz="0" w:space="0" w:color="auto"/>
        <w:bottom w:val="none" w:sz="0" w:space="0" w:color="auto"/>
        <w:right w:val="none" w:sz="0" w:space="0" w:color="auto"/>
      </w:divBdr>
    </w:div>
    <w:div w:id="349571760">
      <w:bodyDiv w:val="1"/>
      <w:marLeft w:val="0"/>
      <w:marRight w:val="0"/>
      <w:marTop w:val="0"/>
      <w:marBottom w:val="0"/>
      <w:divBdr>
        <w:top w:val="none" w:sz="0" w:space="0" w:color="auto"/>
        <w:left w:val="none" w:sz="0" w:space="0" w:color="auto"/>
        <w:bottom w:val="none" w:sz="0" w:space="0" w:color="auto"/>
        <w:right w:val="none" w:sz="0" w:space="0" w:color="auto"/>
      </w:divBdr>
    </w:div>
    <w:div w:id="514150600">
      <w:bodyDiv w:val="1"/>
      <w:marLeft w:val="0"/>
      <w:marRight w:val="0"/>
      <w:marTop w:val="0"/>
      <w:marBottom w:val="0"/>
      <w:divBdr>
        <w:top w:val="none" w:sz="0" w:space="0" w:color="auto"/>
        <w:left w:val="none" w:sz="0" w:space="0" w:color="auto"/>
        <w:bottom w:val="none" w:sz="0" w:space="0" w:color="auto"/>
        <w:right w:val="none" w:sz="0" w:space="0" w:color="auto"/>
      </w:divBdr>
    </w:div>
    <w:div w:id="644287064">
      <w:bodyDiv w:val="1"/>
      <w:marLeft w:val="0"/>
      <w:marRight w:val="0"/>
      <w:marTop w:val="0"/>
      <w:marBottom w:val="0"/>
      <w:divBdr>
        <w:top w:val="none" w:sz="0" w:space="0" w:color="auto"/>
        <w:left w:val="none" w:sz="0" w:space="0" w:color="auto"/>
        <w:bottom w:val="none" w:sz="0" w:space="0" w:color="auto"/>
        <w:right w:val="none" w:sz="0" w:space="0" w:color="auto"/>
      </w:divBdr>
    </w:div>
    <w:div w:id="691879650">
      <w:bodyDiv w:val="1"/>
      <w:marLeft w:val="0"/>
      <w:marRight w:val="0"/>
      <w:marTop w:val="0"/>
      <w:marBottom w:val="0"/>
      <w:divBdr>
        <w:top w:val="none" w:sz="0" w:space="0" w:color="auto"/>
        <w:left w:val="none" w:sz="0" w:space="0" w:color="auto"/>
        <w:bottom w:val="none" w:sz="0" w:space="0" w:color="auto"/>
        <w:right w:val="none" w:sz="0" w:space="0" w:color="auto"/>
      </w:divBdr>
    </w:div>
    <w:div w:id="1887642500">
      <w:bodyDiv w:val="1"/>
      <w:marLeft w:val="0"/>
      <w:marRight w:val="0"/>
      <w:marTop w:val="0"/>
      <w:marBottom w:val="0"/>
      <w:divBdr>
        <w:top w:val="none" w:sz="0" w:space="0" w:color="auto"/>
        <w:left w:val="none" w:sz="0" w:space="0" w:color="auto"/>
        <w:bottom w:val="none" w:sz="0" w:space="0" w:color="auto"/>
        <w:right w:val="none" w:sz="0" w:space="0" w:color="auto"/>
      </w:divBdr>
    </w:div>
    <w:div w:id="1927029655">
      <w:bodyDiv w:val="1"/>
      <w:marLeft w:val="0"/>
      <w:marRight w:val="0"/>
      <w:marTop w:val="0"/>
      <w:marBottom w:val="0"/>
      <w:divBdr>
        <w:top w:val="none" w:sz="0" w:space="0" w:color="auto"/>
        <w:left w:val="none" w:sz="0" w:space="0" w:color="auto"/>
        <w:bottom w:val="none" w:sz="0" w:space="0" w:color="auto"/>
        <w:right w:val="none" w:sz="0" w:space="0" w:color="auto"/>
      </w:divBdr>
    </w:div>
    <w:div w:id="19710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9</Pages>
  <Words>19636</Words>
  <Characters>11193</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Anita Čāčus</cp:lastModifiedBy>
  <cp:revision>14</cp:revision>
  <dcterms:created xsi:type="dcterms:W3CDTF">2018-08-20T09:43:00Z</dcterms:created>
  <dcterms:modified xsi:type="dcterms:W3CDTF">2019-03-05T09:48:00Z</dcterms:modified>
</cp:coreProperties>
</file>