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3C96" w14:textId="77777777" w:rsidR="005B4DE2" w:rsidRPr="00CD1889" w:rsidRDefault="005B4DE2" w:rsidP="006E3E9C">
      <w:pPr>
        <w:autoSpaceDE w:val="0"/>
        <w:autoSpaceDN w:val="0"/>
        <w:adjustRightInd w:val="0"/>
        <w:spacing w:before="0" w:after="0"/>
        <w:jc w:val="right"/>
        <w:rPr>
          <w:rFonts w:ascii="Cambria,Bold" w:hAnsi="Cambria,Bold"/>
          <w:b/>
          <w:sz w:val="28"/>
          <w:highlight w:val="yellow"/>
        </w:rPr>
      </w:pPr>
    </w:p>
    <w:p w14:paraId="381BED55" w14:textId="77777777" w:rsidR="002E2502" w:rsidRPr="00CD1889" w:rsidRDefault="002E2502" w:rsidP="00F25516">
      <w:pPr>
        <w:autoSpaceDE w:val="0"/>
        <w:autoSpaceDN w:val="0"/>
        <w:adjustRightInd w:val="0"/>
        <w:spacing w:before="0" w:after="0"/>
        <w:jc w:val="center"/>
        <w:rPr>
          <w:rFonts w:ascii="Cambria,Bold" w:hAnsi="Cambria,Bold"/>
          <w:b/>
          <w:sz w:val="28"/>
          <w:highlight w:val="yellow"/>
        </w:rPr>
      </w:pPr>
      <w:r w:rsidRPr="00CD1889">
        <w:rPr>
          <w:rFonts w:ascii="Cambria,Bold" w:hAnsi="Cambria,Bold"/>
          <w:b/>
          <w:noProof/>
          <w:sz w:val="28"/>
          <w:lang w:eastAsia="lv-LV"/>
        </w:rPr>
        <w:drawing>
          <wp:inline distT="0" distB="0" distL="0" distR="0" wp14:anchorId="549ECA7F" wp14:editId="6ACB3B95">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26CAD53" w14:textId="5143DB46" w:rsidR="002E2502" w:rsidRPr="00CD1889" w:rsidRDefault="002E2502" w:rsidP="00F25516">
      <w:pPr>
        <w:autoSpaceDE w:val="0"/>
        <w:autoSpaceDN w:val="0"/>
        <w:adjustRightInd w:val="0"/>
        <w:spacing w:before="0" w:after="0"/>
        <w:jc w:val="center"/>
        <w:rPr>
          <w:rFonts w:ascii="Cambria,Bold" w:hAnsi="Cambria,Bold"/>
          <w:b/>
          <w:sz w:val="28"/>
          <w:highlight w:val="yellow"/>
        </w:rPr>
      </w:pPr>
    </w:p>
    <w:p w14:paraId="76B263B4" w14:textId="77777777" w:rsidR="002E2502" w:rsidRPr="00CD1889" w:rsidRDefault="002E2502" w:rsidP="00595D7F">
      <w:pPr>
        <w:autoSpaceDE w:val="0"/>
        <w:autoSpaceDN w:val="0"/>
        <w:adjustRightInd w:val="0"/>
        <w:spacing w:before="0" w:after="0"/>
        <w:ind w:left="0" w:firstLine="0"/>
        <w:rPr>
          <w:rFonts w:ascii="Cambria,Bold" w:hAnsi="Cambria,Bold"/>
          <w:b/>
          <w:sz w:val="28"/>
          <w:highlight w:val="yellow"/>
        </w:rPr>
      </w:pPr>
    </w:p>
    <w:p w14:paraId="5F388C24" w14:textId="15C654A7" w:rsidR="008E6F2E" w:rsidRPr="00CD1889" w:rsidRDefault="001E27EF" w:rsidP="001E27EF">
      <w:pPr>
        <w:autoSpaceDE w:val="0"/>
        <w:autoSpaceDN w:val="0"/>
        <w:adjustRightInd w:val="0"/>
        <w:spacing w:before="0" w:after="0"/>
        <w:ind w:left="0" w:firstLine="0"/>
        <w:jc w:val="center"/>
        <w:rPr>
          <w:rFonts w:ascii="Times New Roman" w:eastAsia="Times New Roman" w:hAnsi="Times New Roman" w:cs="Times New Roman"/>
          <w:b/>
          <w:bCs/>
          <w:color w:val="000000"/>
          <w:sz w:val="28"/>
          <w:szCs w:val="28"/>
          <w:lang w:eastAsia="lv-LV"/>
        </w:rPr>
      </w:pPr>
      <w:r w:rsidRPr="00CD1889">
        <w:rPr>
          <w:rFonts w:ascii="Cambria,Bold" w:hAnsi="Cambria,Bold"/>
          <w:b/>
          <w:sz w:val="28"/>
        </w:rPr>
        <w:t xml:space="preserve">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w:t>
      </w:r>
      <w:r w:rsidR="00CD1889" w:rsidRPr="00CD1889">
        <w:rPr>
          <w:rFonts w:ascii="Cambria,Bold" w:hAnsi="Cambria,Bold"/>
          <w:b/>
          <w:sz w:val="28"/>
        </w:rPr>
        <w:t>otrās</w:t>
      </w:r>
      <w:r w:rsidRPr="00CD1889">
        <w:rPr>
          <w:rFonts w:ascii="Cambria,Bold" w:hAnsi="Cambria,Bold"/>
          <w:b/>
          <w:sz w:val="28"/>
        </w:rPr>
        <w:t xml:space="preserve"> atlases kārtas  </w:t>
      </w:r>
      <w:r w:rsidR="004D7AF0" w:rsidRPr="00CD1889">
        <w:rPr>
          <w:rFonts w:ascii="Times New Roman" w:eastAsia="Times New Roman" w:hAnsi="Times New Roman" w:cs="Times New Roman"/>
          <w:b/>
          <w:bCs/>
          <w:color w:val="000000"/>
          <w:sz w:val="28"/>
          <w:szCs w:val="28"/>
          <w:lang w:eastAsia="lv-LV"/>
        </w:rPr>
        <w:t>p</w:t>
      </w:r>
      <w:r w:rsidR="008E6F2E" w:rsidRPr="00CD1889">
        <w:rPr>
          <w:rFonts w:ascii="Times New Roman" w:eastAsia="Times New Roman" w:hAnsi="Times New Roman" w:cs="Times New Roman"/>
          <w:b/>
          <w:bCs/>
          <w:color w:val="000000"/>
          <w:sz w:val="28"/>
          <w:szCs w:val="28"/>
          <w:lang w:eastAsia="lv-LV"/>
        </w:rPr>
        <w:t>rojektu iesniegumu</w:t>
      </w:r>
      <w:r w:rsidRPr="00CD1889">
        <w:rPr>
          <w:rFonts w:ascii="Times New Roman" w:eastAsia="Times New Roman" w:hAnsi="Times New Roman" w:cs="Times New Roman"/>
          <w:b/>
          <w:bCs/>
          <w:color w:val="000000"/>
          <w:sz w:val="28"/>
          <w:szCs w:val="28"/>
          <w:lang w:eastAsia="lv-LV"/>
        </w:rPr>
        <w:t xml:space="preserve"> </w:t>
      </w:r>
      <w:r w:rsidR="008E6F2E" w:rsidRPr="00CD1889">
        <w:rPr>
          <w:rFonts w:ascii="Times New Roman" w:eastAsia="Times New Roman" w:hAnsi="Times New Roman" w:cs="Times New Roman"/>
          <w:b/>
          <w:bCs/>
          <w:color w:val="000000"/>
          <w:sz w:val="28"/>
          <w:szCs w:val="28"/>
          <w:lang w:eastAsia="lv-LV"/>
        </w:rPr>
        <w:t>nolikums</w:t>
      </w:r>
    </w:p>
    <w:p w14:paraId="42CAA3ED" w14:textId="3CC3D047" w:rsidR="00791EA6" w:rsidRPr="00CD1889" w:rsidRDefault="00791EA6" w:rsidP="001E27EF">
      <w:pPr>
        <w:autoSpaceDE w:val="0"/>
        <w:autoSpaceDN w:val="0"/>
        <w:adjustRightInd w:val="0"/>
        <w:spacing w:before="0" w:after="0"/>
        <w:ind w:left="0" w:firstLine="0"/>
        <w:jc w:val="center"/>
        <w:rPr>
          <w:rFonts w:ascii="Times New Roman" w:eastAsia="Times New Roman" w:hAnsi="Times New Roman" w:cs="Times New Roman"/>
          <w:b/>
          <w:bCs/>
          <w:color w:val="000000"/>
          <w:sz w:val="28"/>
          <w:szCs w:val="28"/>
          <w:lang w:eastAsia="lv-LV"/>
        </w:rPr>
      </w:pPr>
      <w:r w:rsidRPr="00CD1889">
        <w:rPr>
          <w:rFonts w:ascii="Times New Roman" w:eastAsia="Times New Roman" w:hAnsi="Times New Roman" w:cs="Times New Roman"/>
          <w:b/>
          <w:bCs/>
          <w:color w:val="000000"/>
          <w:sz w:val="28"/>
          <w:szCs w:val="28"/>
          <w:lang w:eastAsia="lv-LV"/>
        </w:rPr>
        <w:t>(turpmāk – atlases nolikums)</w:t>
      </w:r>
    </w:p>
    <w:p w14:paraId="2718717D" w14:textId="77777777" w:rsidR="001E27EF" w:rsidRPr="00CD1889" w:rsidRDefault="001E27EF" w:rsidP="001E27EF">
      <w:pPr>
        <w:autoSpaceDE w:val="0"/>
        <w:autoSpaceDN w:val="0"/>
        <w:adjustRightInd w:val="0"/>
        <w:spacing w:before="0" w:after="0"/>
        <w:ind w:left="0" w:firstLine="0"/>
        <w:jc w:val="center"/>
        <w:rPr>
          <w:rFonts w:ascii="Times New Roman" w:eastAsia="Times New Roman" w:hAnsi="Times New Roman" w:cs="Times New Roman"/>
          <w:b/>
          <w:bCs/>
          <w:sz w:val="28"/>
          <w:szCs w:val="28"/>
          <w:highlight w:val="yellow"/>
          <w:lang w:eastAsia="lv-LV"/>
        </w:rPr>
      </w:pPr>
    </w:p>
    <w:tbl>
      <w:tblPr>
        <w:tblStyle w:val="TableGrid"/>
        <w:tblW w:w="0" w:type="auto"/>
        <w:tblLook w:val="04A0" w:firstRow="1" w:lastRow="0" w:firstColumn="1" w:lastColumn="0" w:noHBand="0" w:noVBand="1"/>
      </w:tblPr>
      <w:tblGrid>
        <w:gridCol w:w="3109"/>
        <w:gridCol w:w="2556"/>
        <w:gridCol w:w="2631"/>
      </w:tblGrid>
      <w:tr w:rsidR="00C92860" w:rsidRPr="00CD1889" w14:paraId="5F94A9AC" w14:textId="77777777" w:rsidTr="002C715A">
        <w:trPr>
          <w:trHeight w:val="549"/>
        </w:trPr>
        <w:tc>
          <w:tcPr>
            <w:tcW w:w="3109" w:type="dxa"/>
            <w:shd w:val="clear" w:color="auto" w:fill="D9D9D9" w:themeFill="background1" w:themeFillShade="D9"/>
          </w:tcPr>
          <w:p w14:paraId="17652BDB" w14:textId="5C393BC6" w:rsidR="00C92860" w:rsidRPr="00CD1889" w:rsidRDefault="00C92860" w:rsidP="0064103C">
            <w:pPr>
              <w:spacing w:after="120"/>
              <w:ind w:left="0" w:firstLine="0"/>
              <w:jc w:val="left"/>
              <w:rPr>
                <w:rFonts w:ascii="Times New Roman" w:eastAsia="Times New Roman" w:hAnsi="Times New Roman" w:cs="Times New Roman"/>
                <w:sz w:val="24"/>
                <w:szCs w:val="24"/>
                <w:lang w:eastAsia="lv-LV"/>
              </w:rPr>
            </w:pPr>
            <w:r w:rsidRPr="00CD1889">
              <w:rPr>
                <w:rFonts w:ascii="Times New Roman" w:eastAsia="Times New Roman" w:hAnsi="Times New Roman" w:cs="Times New Roman"/>
                <w:sz w:val="24"/>
                <w:szCs w:val="24"/>
                <w:lang w:eastAsia="lv-LV"/>
              </w:rPr>
              <w:t>Specifiskā atbalsta mērķa</w:t>
            </w:r>
            <w:r w:rsidR="001E27EF" w:rsidRPr="00CD1889">
              <w:rPr>
                <w:rFonts w:ascii="Times New Roman" w:eastAsia="Times New Roman" w:hAnsi="Times New Roman" w:cs="Times New Roman"/>
                <w:sz w:val="24"/>
                <w:szCs w:val="24"/>
                <w:lang w:eastAsia="lv-LV"/>
              </w:rPr>
              <w:t xml:space="preserve"> (turpmāk – SAM)</w:t>
            </w:r>
            <w:r w:rsidRPr="00CD1889">
              <w:rPr>
                <w:rFonts w:ascii="Times New Roman" w:eastAsia="Times New Roman" w:hAnsi="Times New Roman" w:cs="Times New Roman"/>
                <w:sz w:val="24"/>
                <w:szCs w:val="24"/>
                <w:lang w:eastAsia="lv-LV"/>
              </w:rPr>
              <w:t xml:space="preserve"> īstenošanu reglamentējošie </w:t>
            </w:r>
            <w:r w:rsidR="003F2B2B" w:rsidRPr="00CD1889">
              <w:rPr>
                <w:rFonts w:ascii="Times New Roman" w:eastAsia="Times New Roman" w:hAnsi="Times New Roman" w:cs="Times New Roman"/>
                <w:sz w:val="24"/>
                <w:szCs w:val="24"/>
                <w:lang w:eastAsia="lv-LV"/>
              </w:rPr>
              <w:t>M</w:t>
            </w:r>
            <w:r w:rsidRPr="00CD1889">
              <w:rPr>
                <w:rFonts w:ascii="Times New Roman" w:eastAsia="Times New Roman" w:hAnsi="Times New Roman" w:cs="Times New Roman"/>
                <w:sz w:val="24"/>
                <w:szCs w:val="24"/>
                <w:lang w:eastAsia="lv-LV"/>
              </w:rPr>
              <w:t>inistru kabineta noteikumi</w:t>
            </w:r>
          </w:p>
        </w:tc>
        <w:tc>
          <w:tcPr>
            <w:tcW w:w="5187" w:type="dxa"/>
            <w:gridSpan w:val="2"/>
          </w:tcPr>
          <w:p w14:paraId="1F501DD1" w14:textId="7F5B2E44" w:rsidR="00C92860" w:rsidRPr="00CD1889" w:rsidRDefault="00E94356" w:rsidP="001E27EF">
            <w:pPr>
              <w:autoSpaceDE w:val="0"/>
              <w:autoSpaceDN w:val="0"/>
              <w:adjustRightInd w:val="0"/>
              <w:spacing w:after="120"/>
              <w:ind w:left="0" w:firstLine="0"/>
              <w:rPr>
                <w:rFonts w:ascii="Times New Roman" w:eastAsia="Times New Roman" w:hAnsi="Times New Roman" w:cs="Times New Roman"/>
                <w:sz w:val="24"/>
                <w:szCs w:val="24"/>
                <w:lang w:eastAsia="lv-LV"/>
              </w:rPr>
            </w:pPr>
            <w:r w:rsidRPr="00CD1889">
              <w:rPr>
                <w:rFonts w:ascii="Times New Roman" w:eastAsia="Times New Roman" w:hAnsi="Times New Roman" w:cs="Times New Roman"/>
                <w:color w:val="000000" w:themeColor="text1"/>
                <w:sz w:val="24"/>
                <w:szCs w:val="24"/>
                <w:lang w:eastAsia="lv-LV"/>
              </w:rPr>
              <w:t xml:space="preserve">Ministru kabineta </w:t>
            </w:r>
            <w:r w:rsidR="004738D9" w:rsidRPr="00CD1889">
              <w:rPr>
                <w:rFonts w:ascii="Times New Roman" w:eastAsia="Times New Roman" w:hAnsi="Times New Roman" w:cs="Times New Roman"/>
                <w:color w:val="000000" w:themeColor="text1"/>
                <w:sz w:val="24"/>
                <w:szCs w:val="24"/>
                <w:lang w:eastAsia="lv-LV"/>
              </w:rPr>
              <w:t>2016</w:t>
            </w:r>
            <w:r w:rsidR="00C92860" w:rsidRPr="00CD1889">
              <w:rPr>
                <w:rFonts w:ascii="Times New Roman" w:eastAsia="Times New Roman" w:hAnsi="Times New Roman" w:cs="Times New Roman"/>
                <w:color w:val="000000" w:themeColor="text1"/>
                <w:sz w:val="24"/>
                <w:szCs w:val="24"/>
                <w:lang w:eastAsia="lv-LV"/>
              </w:rPr>
              <w:t xml:space="preserve">.gada </w:t>
            </w:r>
            <w:r w:rsidR="001E27EF" w:rsidRPr="00CD1889">
              <w:rPr>
                <w:rFonts w:ascii="Times New Roman" w:eastAsia="Times New Roman" w:hAnsi="Times New Roman" w:cs="Times New Roman"/>
                <w:color w:val="000000" w:themeColor="text1"/>
                <w:sz w:val="24"/>
                <w:szCs w:val="24"/>
                <w:lang w:eastAsia="lv-LV"/>
              </w:rPr>
              <w:t>20</w:t>
            </w:r>
            <w:r w:rsidR="004738D9" w:rsidRPr="00CD1889">
              <w:rPr>
                <w:rFonts w:ascii="Times New Roman" w:eastAsia="Times New Roman" w:hAnsi="Times New Roman" w:cs="Times New Roman"/>
                <w:color w:val="000000" w:themeColor="text1"/>
                <w:sz w:val="24"/>
                <w:szCs w:val="24"/>
                <w:lang w:eastAsia="lv-LV"/>
              </w:rPr>
              <w:t>.</w:t>
            </w:r>
            <w:r w:rsidR="001E27EF" w:rsidRPr="00CD1889">
              <w:rPr>
                <w:rFonts w:ascii="Times New Roman" w:eastAsia="Times New Roman" w:hAnsi="Times New Roman" w:cs="Times New Roman"/>
                <w:color w:val="000000" w:themeColor="text1"/>
                <w:sz w:val="24"/>
                <w:szCs w:val="24"/>
                <w:lang w:eastAsia="lv-LV"/>
              </w:rPr>
              <w:t>decembra</w:t>
            </w:r>
            <w:r w:rsidR="00C92860" w:rsidRPr="00CD1889">
              <w:rPr>
                <w:rFonts w:ascii="Times New Roman" w:eastAsia="Times New Roman" w:hAnsi="Times New Roman" w:cs="Times New Roman"/>
                <w:color w:val="000000" w:themeColor="text1"/>
                <w:sz w:val="24"/>
                <w:szCs w:val="24"/>
                <w:lang w:eastAsia="lv-LV"/>
              </w:rPr>
              <w:t xml:space="preserve"> noteikum</w:t>
            </w:r>
            <w:r w:rsidR="00D917B5" w:rsidRPr="00CD1889">
              <w:rPr>
                <w:rFonts w:ascii="Times New Roman" w:eastAsia="Times New Roman" w:hAnsi="Times New Roman" w:cs="Times New Roman"/>
                <w:color w:val="000000" w:themeColor="text1"/>
                <w:sz w:val="24"/>
                <w:szCs w:val="24"/>
                <w:lang w:eastAsia="lv-LV"/>
              </w:rPr>
              <w:t>i</w:t>
            </w:r>
            <w:r w:rsidR="00C92860" w:rsidRPr="00CD1889">
              <w:rPr>
                <w:rFonts w:ascii="Times New Roman" w:eastAsia="Times New Roman" w:hAnsi="Times New Roman" w:cs="Times New Roman"/>
                <w:color w:val="000000" w:themeColor="text1"/>
                <w:sz w:val="24"/>
                <w:szCs w:val="24"/>
                <w:lang w:eastAsia="lv-LV"/>
              </w:rPr>
              <w:t xml:space="preserve"> Nr</w:t>
            </w:r>
            <w:r w:rsidR="004738D9" w:rsidRPr="00CD1889">
              <w:rPr>
                <w:rFonts w:ascii="Times New Roman" w:eastAsia="Times New Roman" w:hAnsi="Times New Roman" w:cs="Times New Roman"/>
                <w:color w:val="000000" w:themeColor="text1"/>
                <w:sz w:val="24"/>
                <w:szCs w:val="24"/>
                <w:lang w:eastAsia="lv-LV"/>
              </w:rPr>
              <w:t>.</w:t>
            </w:r>
            <w:r w:rsidR="001E27EF" w:rsidRPr="00CD1889">
              <w:rPr>
                <w:rFonts w:ascii="Times New Roman" w:eastAsia="Times New Roman" w:hAnsi="Times New Roman" w:cs="Times New Roman"/>
                <w:color w:val="000000" w:themeColor="text1"/>
                <w:sz w:val="24"/>
                <w:szCs w:val="24"/>
                <w:lang w:eastAsia="lv-LV"/>
              </w:rPr>
              <w:t>870</w:t>
            </w:r>
            <w:r w:rsidR="004738D9" w:rsidRPr="00CD1889">
              <w:rPr>
                <w:rFonts w:ascii="Times New Roman" w:eastAsia="Times New Roman" w:hAnsi="Times New Roman" w:cs="Times New Roman"/>
                <w:color w:val="000000" w:themeColor="text1"/>
                <w:sz w:val="24"/>
                <w:szCs w:val="24"/>
                <w:lang w:eastAsia="lv-LV"/>
              </w:rPr>
              <w:t xml:space="preserve"> </w:t>
            </w:r>
            <w:r w:rsidR="007C40E3" w:rsidRPr="00CD1889">
              <w:rPr>
                <w:rFonts w:ascii="Times New Roman" w:eastAsia="Times New Roman" w:hAnsi="Times New Roman" w:cs="Times New Roman"/>
                <w:color w:val="000000" w:themeColor="text1"/>
                <w:sz w:val="24"/>
                <w:szCs w:val="24"/>
                <w:lang w:eastAsia="lv-LV"/>
              </w:rPr>
              <w:t>“</w:t>
            </w:r>
            <w:r w:rsidR="001E27EF" w:rsidRPr="00CD1889">
              <w:rPr>
                <w:rFonts w:ascii="Times New Roman" w:eastAsia="Times New Roman" w:hAnsi="Times New Roman" w:cs="Times New Roman"/>
                <w:color w:val="000000" w:themeColor="text1"/>
                <w:sz w:val="24"/>
                <w:szCs w:val="24"/>
                <w:lang w:eastAsia="lv-LV"/>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w:t>
            </w:r>
            <w:r w:rsidR="00211EB0" w:rsidRPr="00CD1889">
              <w:rPr>
                <w:rFonts w:ascii="Times New Roman" w:eastAsia="Times New Roman" w:hAnsi="Times New Roman" w:cs="Times New Roman"/>
                <w:color w:val="000000" w:themeColor="text1"/>
                <w:sz w:val="24"/>
                <w:szCs w:val="24"/>
                <w:lang w:eastAsia="lv-LV"/>
              </w:rPr>
              <w:t>(turpmāk – SAM MK noteikumi)</w:t>
            </w:r>
          </w:p>
        </w:tc>
      </w:tr>
      <w:tr w:rsidR="00167064" w:rsidRPr="00CD1889" w14:paraId="04F771EA" w14:textId="77777777" w:rsidTr="002C715A">
        <w:trPr>
          <w:trHeight w:val="549"/>
        </w:trPr>
        <w:tc>
          <w:tcPr>
            <w:tcW w:w="3109" w:type="dxa"/>
            <w:shd w:val="clear" w:color="auto" w:fill="D9D9D9" w:themeFill="background1" w:themeFillShade="D9"/>
          </w:tcPr>
          <w:p w14:paraId="653E2803" w14:textId="77777777" w:rsidR="00167064" w:rsidRPr="00CD1889" w:rsidRDefault="00167064" w:rsidP="00D917B5">
            <w:pPr>
              <w:spacing w:after="120"/>
              <w:ind w:left="0" w:firstLine="0"/>
              <w:rPr>
                <w:rFonts w:ascii="Times New Roman" w:eastAsia="Times New Roman" w:hAnsi="Times New Roman" w:cs="Times New Roman"/>
                <w:sz w:val="24"/>
                <w:szCs w:val="24"/>
                <w:lang w:eastAsia="lv-LV"/>
              </w:rPr>
            </w:pPr>
            <w:r w:rsidRPr="00CD1889">
              <w:rPr>
                <w:rFonts w:ascii="Times New Roman" w:eastAsia="Times New Roman" w:hAnsi="Times New Roman" w:cs="Times New Roman"/>
                <w:sz w:val="24"/>
                <w:szCs w:val="24"/>
                <w:lang w:eastAsia="lv-LV"/>
              </w:rPr>
              <w:t>Finanšu nosacījumi</w:t>
            </w:r>
          </w:p>
        </w:tc>
        <w:tc>
          <w:tcPr>
            <w:tcW w:w="5187" w:type="dxa"/>
            <w:gridSpan w:val="2"/>
          </w:tcPr>
          <w:p w14:paraId="5FBDE452" w14:textId="739FC937" w:rsidR="00470818" w:rsidRPr="00CD1889" w:rsidRDefault="001E27EF" w:rsidP="0064103C">
            <w:pPr>
              <w:ind w:left="0" w:firstLine="0"/>
              <w:outlineLvl w:val="3"/>
              <w:rPr>
                <w:rFonts w:ascii="Times New Roman" w:eastAsia="Times New Roman" w:hAnsi="Times New Roman" w:cs="Times New Roman"/>
                <w:sz w:val="24"/>
                <w:szCs w:val="24"/>
                <w:lang w:eastAsia="lv-LV"/>
              </w:rPr>
            </w:pPr>
            <w:r w:rsidRPr="00CD1889">
              <w:rPr>
                <w:rFonts w:ascii="Times New Roman" w:eastAsia="Times New Roman" w:hAnsi="Times New Roman" w:cs="Times New Roman"/>
                <w:sz w:val="24"/>
                <w:szCs w:val="24"/>
                <w:lang w:eastAsia="lv-LV"/>
              </w:rPr>
              <w:t xml:space="preserve">SAM </w:t>
            </w:r>
            <w:r w:rsidR="00CD1889" w:rsidRPr="00CD1889">
              <w:rPr>
                <w:rFonts w:ascii="Times New Roman" w:eastAsia="Times New Roman" w:hAnsi="Times New Roman" w:cs="Times New Roman"/>
                <w:sz w:val="24"/>
                <w:szCs w:val="24"/>
                <w:lang w:eastAsia="lv-LV"/>
              </w:rPr>
              <w:t>otrās</w:t>
            </w:r>
            <w:r w:rsidRPr="00CD1889">
              <w:rPr>
                <w:rFonts w:ascii="Times New Roman" w:eastAsia="Times New Roman" w:hAnsi="Times New Roman" w:cs="Times New Roman"/>
                <w:sz w:val="24"/>
                <w:szCs w:val="24"/>
                <w:lang w:eastAsia="lv-LV"/>
              </w:rPr>
              <w:t xml:space="preserve"> kārtas ietvaros</w:t>
            </w:r>
            <w:r w:rsidR="0064103C" w:rsidRPr="00CD1889">
              <w:rPr>
                <w:rFonts w:ascii="Times New Roman" w:eastAsia="Times New Roman" w:hAnsi="Times New Roman" w:cs="Times New Roman"/>
                <w:sz w:val="24"/>
                <w:szCs w:val="24"/>
                <w:lang w:eastAsia="lv-LV"/>
              </w:rPr>
              <w:t xml:space="preserve"> pieejamais kopējais attiecināmais finansējums ir </w:t>
            </w:r>
            <w:r w:rsidR="00CD1889" w:rsidRPr="00CD1889">
              <w:rPr>
                <w:rFonts w:ascii="Times New Roman" w:eastAsia="Times New Roman" w:hAnsi="Times New Roman" w:cs="Times New Roman"/>
                <w:sz w:val="24"/>
                <w:szCs w:val="24"/>
                <w:lang w:eastAsia="lv-LV"/>
              </w:rPr>
              <w:t>91 068 678</w:t>
            </w:r>
            <w:r w:rsidR="0064103C" w:rsidRPr="00CD1889">
              <w:rPr>
                <w:rFonts w:ascii="Times New Roman" w:eastAsia="Times New Roman" w:hAnsi="Times New Roman" w:cs="Times New Roman"/>
                <w:sz w:val="24"/>
                <w:szCs w:val="24"/>
                <w:lang w:eastAsia="lv-LV"/>
              </w:rPr>
              <w:t xml:space="preserve"> </w:t>
            </w:r>
            <w:proofErr w:type="spellStart"/>
            <w:r w:rsidR="0064103C" w:rsidRPr="00CD1889">
              <w:rPr>
                <w:rFonts w:ascii="Times New Roman" w:eastAsia="Times New Roman" w:hAnsi="Times New Roman" w:cs="Times New Roman"/>
                <w:i/>
                <w:sz w:val="24"/>
                <w:szCs w:val="24"/>
                <w:lang w:eastAsia="lv-LV"/>
              </w:rPr>
              <w:t>euro</w:t>
            </w:r>
            <w:proofErr w:type="spellEnd"/>
            <w:r w:rsidR="0064103C" w:rsidRPr="00CD1889">
              <w:rPr>
                <w:rFonts w:ascii="Times New Roman" w:eastAsia="Times New Roman" w:hAnsi="Times New Roman" w:cs="Times New Roman"/>
                <w:sz w:val="24"/>
                <w:szCs w:val="24"/>
                <w:lang w:eastAsia="lv-LV"/>
              </w:rPr>
              <w:t xml:space="preserve">, tai skaitā Eiropas Reģionālās attīstības fonda finansējums – </w:t>
            </w:r>
            <w:r w:rsidR="00CD1889" w:rsidRPr="00CD1889">
              <w:rPr>
                <w:rFonts w:ascii="Times New Roman" w:eastAsia="Times New Roman" w:hAnsi="Times New Roman" w:cs="Times New Roman"/>
                <w:sz w:val="24"/>
                <w:szCs w:val="24"/>
                <w:lang w:eastAsia="lv-LV"/>
              </w:rPr>
              <w:t>64 334 618</w:t>
            </w:r>
            <w:r w:rsidR="0064103C" w:rsidRPr="00CD1889">
              <w:rPr>
                <w:rFonts w:ascii="Times New Roman" w:eastAsia="Times New Roman" w:hAnsi="Times New Roman" w:cs="Times New Roman"/>
                <w:sz w:val="24"/>
                <w:szCs w:val="24"/>
                <w:lang w:eastAsia="lv-LV"/>
              </w:rPr>
              <w:t xml:space="preserve"> </w:t>
            </w:r>
            <w:proofErr w:type="spellStart"/>
            <w:r w:rsidR="0064103C" w:rsidRPr="00CD1889">
              <w:rPr>
                <w:rFonts w:ascii="Times New Roman" w:eastAsia="Times New Roman" w:hAnsi="Times New Roman" w:cs="Times New Roman"/>
                <w:i/>
                <w:sz w:val="24"/>
                <w:szCs w:val="24"/>
                <w:lang w:eastAsia="lv-LV"/>
              </w:rPr>
              <w:t>euro</w:t>
            </w:r>
            <w:proofErr w:type="spellEnd"/>
            <w:r w:rsidR="0064103C" w:rsidRPr="00CD1889">
              <w:rPr>
                <w:rFonts w:ascii="Times New Roman" w:eastAsia="Times New Roman" w:hAnsi="Times New Roman" w:cs="Times New Roman"/>
                <w:sz w:val="24"/>
                <w:szCs w:val="24"/>
                <w:lang w:eastAsia="lv-LV"/>
              </w:rPr>
              <w:t xml:space="preserve"> un nacionālais finansējums – </w:t>
            </w:r>
            <w:r w:rsidR="00CD1889" w:rsidRPr="00CD1889">
              <w:rPr>
                <w:rFonts w:ascii="Times New Roman" w:eastAsia="Times New Roman" w:hAnsi="Times New Roman" w:cs="Times New Roman"/>
                <w:sz w:val="24"/>
                <w:szCs w:val="24"/>
                <w:lang w:eastAsia="lv-LV"/>
              </w:rPr>
              <w:t>26 734 060</w:t>
            </w:r>
            <w:r w:rsidR="0064103C" w:rsidRPr="00CD1889">
              <w:rPr>
                <w:rFonts w:ascii="Times New Roman" w:eastAsia="Times New Roman" w:hAnsi="Times New Roman" w:cs="Times New Roman"/>
                <w:sz w:val="24"/>
                <w:szCs w:val="24"/>
                <w:lang w:eastAsia="lv-LV"/>
              </w:rPr>
              <w:t xml:space="preserve"> </w:t>
            </w:r>
            <w:proofErr w:type="spellStart"/>
            <w:r w:rsidR="0064103C" w:rsidRPr="00CD1889">
              <w:rPr>
                <w:rFonts w:ascii="Times New Roman" w:eastAsia="Times New Roman" w:hAnsi="Times New Roman" w:cs="Times New Roman"/>
                <w:i/>
                <w:sz w:val="24"/>
                <w:szCs w:val="24"/>
                <w:lang w:eastAsia="lv-LV"/>
              </w:rPr>
              <w:t>euro</w:t>
            </w:r>
            <w:proofErr w:type="spellEnd"/>
            <w:r w:rsidR="0064103C" w:rsidRPr="00CD1889">
              <w:rPr>
                <w:rFonts w:ascii="Times New Roman" w:eastAsia="Times New Roman" w:hAnsi="Times New Roman" w:cs="Times New Roman"/>
                <w:sz w:val="24"/>
                <w:szCs w:val="24"/>
                <w:lang w:eastAsia="lv-LV"/>
              </w:rPr>
              <w:t xml:space="preserve"> (valsts budžeta finansējums – </w:t>
            </w:r>
            <w:r w:rsidR="00CD1889" w:rsidRPr="00CD1889">
              <w:rPr>
                <w:rFonts w:ascii="Times New Roman" w:eastAsia="Times New Roman" w:hAnsi="Times New Roman" w:cs="Times New Roman"/>
                <w:sz w:val="24"/>
                <w:szCs w:val="24"/>
                <w:lang w:eastAsia="lv-LV"/>
              </w:rPr>
              <w:t>22 284 211</w:t>
            </w:r>
            <w:r w:rsidR="0064103C" w:rsidRPr="00CD1889">
              <w:rPr>
                <w:rFonts w:ascii="Times New Roman" w:eastAsia="Times New Roman" w:hAnsi="Times New Roman" w:cs="Times New Roman"/>
                <w:sz w:val="24"/>
                <w:szCs w:val="24"/>
                <w:lang w:eastAsia="lv-LV"/>
              </w:rPr>
              <w:t xml:space="preserve"> un privātais finansējums – </w:t>
            </w:r>
            <w:r w:rsidR="00CD1889" w:rsidRPr="00CD1889">
              <w:rPr>
                <w:rFonts w:ascii="Times New Roman" w:eastAsia="Times New Roman" w:hAnsi="Times New Roman" w:cs="Times New Roman"/>
                <w:sz w:val="24"/>
                <w:szCs w:val="24"/>
                <w:lang w:eastAsia="lv-LV"/>
              </w:rPr>
              <w:t>4 449 849</w:t>
            </w:r>
            <w:r w:rsidR="0064103C" w:rsidRPr="00CD1889">
              <w:rPr>
                <w:rFonts w:ascii="Times New Roman" w:eastAsia="Times New Roman" w:hAnsi="Times New Roman" w:cs="Times New Roman"/>
                <w:sz w:val="24"/>
                <w:szCs w:val="24"/>
                <w:lang w:eastAsia="lv-LV"/>
              </w:rPr>
              <w:t xml:space="preserve"> </w:t>
            </w:r>
            <w:proofErr w:type="spellStart"/>
            <w:r w:rsidR="0064103C" w:rsidRPr="00CD1889">
              <w:rPr>
                <w:rFonts w:ascii="Times New Roman" w:eastAsia="Times New Roman" w:hAnsi="Times New Roman" w:cs="Times New Roman"/>
                <w:i/>
                <w:sz w:val="24"/>
                <w:szCs w:val="24"/>
                <w:lang w:eastAsia="lv-LV"/>
              </w:rPr>
              <w:t>euro</w:t>
            </w:r>
            <w:proofErr w:type="spellEnd"/>
            <w:r w:rsidR="0064103C" w:rsidRPr="00CD1889">
              <w:rPr>
                <w:rFonts w:ascii="Times New Roman" w:eastAsia="Times New Roman" w:hAnsi="Times New Roman" w:cs="Times New Roman"/>
                <w:sz w:val="24"/>
                <w:szCs w:val="24"/>
                <w:lang w:eastAsia="lv-LV"/>
              </w:rPr>
              <w:t>)</w:t>
            </w:r>
            <w:r w:rsidR="00EE55AE" w:rsidRPr="00CD1889">
              <w:rPr>
                <w:rFonts w:ascii="Times New Roman" w:eastAsia="Times New Roman" w:hAnsi="Times New Roman" w:cs="Times New Roman"/>
                <w:sz w:val="24"/>
                <w:szCs w:val="24"/>
                <w:lang w:eastAsia="lv-LV"/>
              </w:rPr>
              <w:t xml:space="preserve"> ņemot vērā  SAM MK noteikumu 2.pielikuma </w:t>
            </w:r>
            <w:r w:rsidR="00CD1889" w:rsidRPr="00CD1889">
              <w:rPr>
                <w:rFonts w:ascii="Times New Roman" w:eastAsia="Times New Roman" w:hAnsi="Times New Roman" w:cs="Times New Roman"/>
                <w:sz w:val="24"/>
                <w:szCs w:val="24"/>
                <w:lang w:eastAsia="lv-LV"/>
              </w:rPr>
              <w:t>2</w:t>
            </w:r>
            <w:r w:rsidR="00EE55AE" w:rsidRPr="00CD1889">
              <w:rPr>
                <w:rFonts w:ascii="Times New Roman" w:eastAsia="Times New Roman" w:hAnsi="Times New Roman" w:cs="Times New Roman"/>
                <w:sz w:val="24"/>
                <w:szCs w:val="24"/>
                <w:lang w:eastAsia="lv-LV"/>
              </w:rPr>
              <w:t xml:space="preserve">.punktā noteikto.  </w:t>
            </w:r>
          </w:p>
          <w:p w14:paraId="29A7F8DC" w14:textId="04C2C6F2" w:rsidR="0064103C" w:rsidRDefault="0064103C" w:rsidP="0064103C">
            <w:pPr>
              <w:ind w:left="0" w:firstLine="0"/>
              <w:outlineLvl w:val="3"/>
              <w:rPr>
                <w:rFonts w:ascii="Times New Roman" w:eastAsia="Times New Roman" w:hAnsi="Times New Roman" w:cs="Times New Roman"/>
                <w:sz w:val="24"/>
                <w:szCs w:val="24"/>
                <w:lang w:eastAsia="lv-LV"/>
              </w:rPr>
            </w:pPr>
            <w:r w:rsidRPr="00CD1889">
              <w:rPr>
                <w:rFonts w:ascii="Times New Roman" w:eastAsia="Times New Roman" w:hAnsi="Times New Roman" w:cs="Times New Roman"/>
                <w:sz w:val="24"/>
                <w:szCs w:val="24"/>
                <w:lang w:eastAsia="lv-LV"/>
              </w:rPr>
              <w:t xml:space="preserve">Maksimālā pieļaujamā Eiropas Reģionālās attīstības fonda finansējuma intensitāte ir </w:t>
            </w:r>
            <w:r w:rsidR="00CD1889" w:rsidRPr="00CD1889">
              <w:rPr>
                <w:rFonts w:ascii="Times New Roman" w:eastAsia="Times New Roman" w:hAnsi="Times New Roman" w:cs="Times New Roman"/>
                <w:sz w:val="24"/>
                <w:szCs w:val="24"/>
                <w:lang w:eastAsia="lv-LV"/>
              </w:rPr>
              <w:t>70,64</w:t>
            </w:r>
            <w:r w:rsidRPr="00CD1889">
              <w:rPr>
                <w:rFonts w:ascii="Times New Roman" w:eastAsia="Times New Roman" w:hAnsi="Times New Roman" w:cs="Times New Roman"/>
                <w:sz w:val="24"/>
                <w:szCs w:val="24"/>
                <w:lang w:eastAsia="lv-LV"/>
              </w:rPr>
              <w:t xml:space="preserve">%, bet valsts budžeta finansējuma intensitāte – </w:t>
            </w:r>
            <w:r w:rsidR="00CD1889" w:rsidRPr="00CD1889">
              <w:rPr>
                <w:rFonts w:ascii="Times New Roman" w:eastAsia="Times New Roman" w:hAnsi="Times New Roman" w:cs="Times New Roman"/>
                <w:sz w:val="24"/>
                <w:szCs w:val="24"/>
                <w:lang w:eastAsia="lv-LV"/>
              </w:rPr>
              <w:t>24,47%</w:t>
            </w:r>
            <w:r w:rsidRPr="00CD1889">
              <w:rPr>
                <w:rFonts w:ascii="Times New Roman" w:eastAsia="Times New Roman" w:hAnsi="Times New Roman" w:cs="Times New Roman"/>
                <w:sz w:val="24"/>
                <w:szCs w:val="24"/>
                <w:lang w:eastAsia="lv-LV"/>
              </w:rPr>
              <w:t xml:space="preserve">  no SAM MK noteikumu 9.</w:t>
            </w:r>
            <w:r w:rsidR="00CD1889" w:rsidRPr="00CD1889">
              <w:rPr>
                <w:rFonts w:ascii="Times New Roman" w:eastAsia="Times New Roman" w:hAnsi="Times New Roman" w:cs="Times New Roman"/>
                <w:sz w:val="24"/>
                <w:szCs w:val="24"/>
                <w:lang w:eastAsia="lv-LV"/>
              </w:rPr>
              <w:t>2</w:t>
            </w:r>
            <w:r w:rsidRPr="00CD1889">
              <w:rPr>
                <w:rFonts w:ascii="Times New Roman" w:eastAsia="Times New Roman" w:hAnsi="Times New Roman" w:cs="Times New Roman"/>
                <w:sz w:val="24"/>
                <w:szCs w:val="24"/>
                <w:lang w:eastAsia="lv-LV"/>
              </w:rPr>
              <w:t>.apakšpunktā minētā atlases kārtai plānotā kopējā attiecināmā finansējuma.</w:t>
            </w:r>
          </w:p>
          <w:p w14:paraId="701219F5" w14:textId="77777777" w:rsidR="00CA625B" w:rsidRPr="00CD1889" w:rsidRDefault="00CA625B" w:rsidP="0064103C">
            <w:pPr>
              <w:ind w:left="0" w:firstLine="0"/>
              <w:outlineLvl w:val="3"/>
              <w:rPr>
                <w:rFonts w:ascii="Times New Roman" w:eastAsia="Times New Roman" w:hAnsi="Times New Roman" w:cs="Times New Roman"/>
                <w:sz w:val="24"/>
                <w:szCs w:val="24"/>
                <w:lang w:eastAsia="lv-LV"/>
              </w:rPr>
            </w:pPr>
          </w:p>
          <w:p w14:paraId="017ACA30" w14:textId="77777777" w:rsidR="0064103C" w:rsidRDefault="00CE45AF" w:rsidP="00CE45AF">
            <w:pPr>
              <w:ind w:left="0" w:firstLine="0"/>
              <w:outlineLvl w:val="3"/>
              <w:rPr>
                <w:rFonts w:ascii="Times New Roman" w:eastAsia="Times New Roman" w:hAnsi="Times New Roman" w:cs="Times New Roman"/>
                <w:sz w:val="24"/>
                <w:szCs w:val="24"/>
                <w:lang w:eastAsia="lv-LV"/>
              </w:rPr>
            </w:pPr>
            <w:r w:rsidRPr="00CD1889">
              <w:rPr>
                <w:rFonts w:ascii="Times New Roman" w:eastAsia="Times New Roman" w:hAnsi="Times New Roman" w:cs="Times New Roman"/>
                <w:sz w:val="24"/>
                <w:szCs w:val="24"/>
                <w:lang w:eastAsia="lv-LV"/>
              </w:rPr>
              <w:lastRenderedPageBreak/>
              <w:t>Izmaksas ir attiecināmas ja tās atbilst SAM MK noteikumos minētajām izmaksu pozīcijām un ir radušās no SAM MK noteikumu spēkā stāšanās dienas.</w:t>
            </w:r>
          </w:p>
          <w:p w14:paraId="75DB9BDD" w14:textId="3E94BF45" w:rsidR="00CA625B" w:rsidRPr="00CD1889" w:rsidRDefault="00CA625B" w:rsidP="00CE45AF">
            <w:pPr>
              <w:ind w:left="0" w:firstLine="0"/>
              <w:outlineLvl w:val="3"/>
              <w:rPr>
                <w:rFonts w:ascii="Times New Roman" w:eastAsia="Times New Roman" w:hAnsi="Times New Roman" w:cs="Times New Roman"/>
                <w:sz w:val="24"/>
                <w:szCs w:val="24"/>
                <w:lang w:eastAsia="lv-LV"/>
              </w:rPr>
            </w:pPr>
            <w:r w:rsidRPr="000C5385">
              <w:rPr>
                <w:rFonts w:ascii="Times New Roman" w:eastAsia="Times New Roman" w:hAnsi="Times New Roman" w:cs="Times New Roman"/>
                <w:sz w:val="24"/>
                <w:szCs w:val="24"/>
                <w:lang w:eastAsia="lv-LV"/>
              </w:rPr>
              <w:t>Atbalsts piešķirams 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805D7D" w:rsidRPr="000C5385">
              <w:rPr>
                <w:rFonts w:ascii="Times New Roman" w:eastAsia="Times New Roman" w:hAnsi="Times New Roman" w:cs="Times New Roman"/>
                <w:sz w:val="24"/>
                <w:szCs w:val="24"/>
                <w:lang w:eastAsia="lv-LV"/>
              </w:rPr>
              <w:t>.</w:t>
            </w:r>
          </w:p>
        </w:tc>
      </w:tr>
      <w:tr w:rsidR="00D0127A" w:rsidRPr="00CD1889" w14:paraId="75B656C8" w14:textId="77777777" w:rsidTr="002C715A">
        <w:trPr>
          <w:trHeight w:val="549"/>
        </w:trPr>
        <w:tc>
          <w:tcPr>
            <w:tcW w:w="3109" w:type="dxa"/>
            <w:shd w:val="clear" w:color="auto" w:fill="D9D9D9" w:themeFill="background1" w:themeFillShade="D9"/>
          </w:tcPr>
          <w:p w14:paraId="23D9BE9B" w14:textId="12ED0365" w:rsidR="00D0127A" w:rsidRPr="00CD1889" w:rsidRDefault="00D0127A" w:rsidP="00D917B5">
            <w:pPr>
              <w:spacing w:after="120"/>
              <w:ind w:left="0" w:firstLine="0"/>
              <w:rPr>
                <w:rFonts w:ascii="Times New Roman" w:eastAsia="Times New Roman" w:hAnsi="Times New Roman" w:cs="Times New Roman"/>
                <w:sz w:val="24"/>
                <w:szCs w:val="24"/>
                <w:lang w:eastAsia="lv-LV"/>
              </w:rPr>
            </w:pPr>
            <w:r w:rsidRPr="00CD1889">
              <w:rPr>
                <w:rFonts w:ascii="Times New Roman" w:eastAsia="Times New Roman" w:hAnsi="Times New Roman" w:cs="Times New Roman"/>
                <w:sz w:val="24"/>
                <w:szCs w:val="24"/>
                <w:lang w:eastAsia="lv-LV"/>
              </w:rPr>
              <w:lastRenderedPageBreak/>
              <w:t>Projektu iesni</w:t>
            </w:r>
            <w:r w:rsidR="00743768" w:rsidRPr="00CD1889">
              <w:rPr>
                <w:rFonts w:ascii="Times New Roman" w:eastAsia="Times New Roman" w:hAnsi="Times New Roman" w:cs="Times New Roman"/>
                <w:sz w:val="24"/>
                <w:szCs w:val="24"/>
                <w:lang w:eastAsia="lv-LV"/>
              </w:rPr>
              <w:t>egumu atlases īstenošanas veids</w:t>
            </w:r>
          </w:p>
        </w:tc>
        <w:tc>
          <w:tcPr>
            <w:tcW w:w="5187" w:type="dxa"/>
            <w:gridSpan w:val="2"/>
          </w:tcPr>
          <w:p w14:paraId="7371F44E" w14:textId="117E281A" w:rsidR="00D0127A" w:rsidRPr="00CD1889" w:rsidRDefault="001B2DA8" w:rsidP="002C715A">
            <w:pPr>
              <w:spacing w:after="120"/>
              <w:ind w:left="0" w:firstLine="0"/>
              <w:jc w:val="center"/>
              <w:rPr>
                <w:rFonts w:ascii="Times New Roman" w:eastAsia="Times New Roman" w:hAnsi="Times New Roman" w:cs="Times New Roman"/>
                <w:color w:val="FF0000"/>
                <w:sz w:val="24"/>
                <w:szCs w:val="24"/>
                <w:lang w:eastAsia="lv-LV"/>
              </w:rPr>
            </w:pPr>
            <w:r w:rsidRPr="00CD1889">
              <w:rPr>
                <w:rFonts w:ascii="Times New Roman" w:eastAsia="Times New Roman" w:hAnsi="Times New Roman" w:cs="Times New Roman"/>
                <w:sz w:val="24"/>
                <w:szCs w:val="24"/>
                <w:lang w:eastAsia="lv-LV"/>
              </w:rPr>
              <w:t xml:space="preserve">Ierobežota </w:t>
            </w:r>
            <w:r w:rsidR="00D0127A" w:rsidRPr="00CD1889">
              <w:rPr>
                <w:rFonts w:ascii="Times New Roman" w:eastAsia="Times New Roman" w:hAnsi="Times New Roman" w:cs="Times New Roman"/>
                <w:sz w:val="24"/>
                <w:szCs w:val="24"/>
                <w:lang w:eastAsia="lv-LV"/>
              </w:rPr>
              <w:t>projektu iesniegumu atlase</w:t>
            </w:r>
          </w:p>
        </w:tc>
      </w:tr>
      <w:tr w:rsidR="00D0127A" w:rsidRPr="00CD1889" w14:paraId="14E1B066" w14:textId="77777777" w:rsidTr="00185D7D">
        <w:trPr>
          <w:trHeight w:val="549"/>
        </w:trPr>
        <w:tc>
          <w:tcPr>
            <w:tcW w:w="3109" w:type="dxa"/>
            <w:shd w:val="clear" w:color="auto" w:fill="D9D9D9" w:themeFill="background1" w:themeFillShade="D9"/>
          </w:tcPr>
          <w:p w14:paraId="6F2C3FFF" w14:textId="77777777" w:rsidR="00D0127A" w:rsidRPr="00CD1889" w:rsidRDefault="00D0127A" w:rsidP="00D917B5">
            <w:pPr>
              <w:spacing w:after="120"/>
              <w:ind w:left="0" w:firstLine="0"/>
              <w:jc w:val="left"/>
              <w:rPr>
                <w:rFonts w:ascii="Times New Roman" w:eastAsia="Times New Roman" w:hAnsi="Times New Roman" w:cs="Times New Roman"/>
                <w:sz w:val="24"/>
                <w:szCs w:val="24"/>
                <w:highlight w:val="yellow"/>
                <w:lang w:eastAsia="lv-LV"/>
              </w:rPr>
            </w:pPr>
            <w:r w:rsidRPr="00CD1889">
              <w:rPr>
                <w:rFonts w:ascii="Times New Roman" w:eastAsia="Times New Roman" w:hAnsi="Times New Roman" w:cs="Times New Roman"/>
                <w:sz w:val="24"/>
                <w:szCs w:val="24"/>
                <w:lang w:eastAsia="lv-LV"/>
              </w:rPr>
              <w:t>Projekta iesnieguma iesniegšanas termiņš</w:t>
            </w:r>
          </w:p>
        </w:tc>
        <w:tc>
          <w:tcPr>
            <w:tcW w:w="2556" w:type="dxa"/>
            <w:shd w:val="clear" w:color="auto" w:fill="auto"/>
          </w:tcPr>
          <w:p w14:paraId="3E0AF96C" w14:textId="5A7482CC" w:rsidR="00791EA6" w:rsidRPr="00185D7D" w:rsidRDefault="00791EA6" w:rsidP="001B2DA8">
            <w:pPr>
              <w:spacing w:after="120"/>
              <w:ind w:left="0" w:firstLine="0"/>
              <w:jc w:val="center"/>
              <w:outlineLvl w:val="3"/>
              <w:rPr>
                <w:rFonts w:ascii="Times New Roman" w:eastAsia="Times New Roman" w:hAnsi="Times New Roman" w:cs="Times New Roman"/>
                <w:sz w:val="24"/>
                <w:szCs w:val="24"/>
                <w:lang w:eastAsia="lv-LV"/>
              </w:rPr>
            </w:pPr>
            <w:r w:rsidRPr="00185D7D">
              <w:rPr>
                <w:rFonts w:ascii="Times New Roman" w:eastAsia="Times New Roman" w:hAnsi="Times New Roman" w:cs="Times New Roman"/>
                <w:sz w:val="24"/>
                <w:szCs w:val="24"/>
                <w:lang w:eastAsia="lv-LV"/>
              </w:rPr>
              <w:t>no</w:t>
            </w:r>
            <w:r w:rsidR="00D0127A" w:rsidRPr="00185D7D">
              <w:rPr>
                <w:rFonts w:ascii="Times New Roman" w:eastAsia="Times New Roman" w:hAnsi="Times New Roman" w:cs="Times New Roman"/>
                <w:sz w:val="24"/>
                <w:szCs w:val="24"/>
                <w:lang w:eastAsia="lv-LV"/>
              </w:rPr>
              <w:t xml:space="preserve"> </w:t>
            </w:r>
          </w:p>
          <w:p w14:paraId="0FA017E5" w14:textId="3009032E" w:rsidR="00D0127A" w:rsidRPr="00185D7D" w:rsidRDefault="00D0127A" w:rsidP="00BC1633">
            <w:pPr>
              <w:spacing w:after="120"/>
              <w:ind w:left="0" w:firstLine="0"/>
              <w:jc w:val="center"/>
              <w:outlineLvl w:val="3"/>
              <w:rPr>
                <w:rFonts w:ascii="Times New Roman" w:eastAsia="Times New Roman" w:hAnsi="Times New Roman" w:cs="Times New Roman"/>
                <w:bCs/>
                <w:sz w:val="24"/>
                <w:szCs w:val="24"/>
                <w:lang w:eastAsia="lv-LV"/>
              </w:rPr>
            </w:pPr>
            <w:r w:rsidRPr="00185D7D">
              <w:rPr>
                <w:rFonts w:ascii="Times New Roman" w:eastAsia="Times New Roman" w:hAnsi="Times New Roman" w:cs="Times New Roman"/>
                <w:sz w:val="24"/>
                <w:szCs w:val="24"/>
                <w:lang w:eastAsia="lv-LV"/>
              </w:rPr>
              <w:t>20</w:t>
            </w:r>
            <w:r w:rsidR="0072528B" w:rsidRPr="00185D7D">
              <w:rPr>
                <w:rFonts w:ascii="Times New Roman" w:eastAsia="Times New Roman" w:hAnsi="Times New Roman" w:cs="Times New Roman"/>
                <w:sz w:val="24"/>
                <w:szCs w:val="24"/>
                <w:lang w:eastAsia="lv-LV"/>
              </w:rPr>
              <w:t>1</w:t>
            </w:r>
            <w:r w:rsidR="001B2DA8" w:rsidRPr="00185D7D">
              <w:rPr>
                <w:rFonts w:ascii="Times New Roman" w:eastAsia="Times New Roman" w:hAnsi="Times New Roman" w:cs="Times New Roman"/>
                <w:sz w:val="24"/>
                <w:szCs w:val="24"/>
                <w:lang w:eastAsia="lv-LV"/>
              </w:rPr>
              <w:t>7</w:t>
            </w:r>
            <w:r w:rsidRPr="00185D7D">
              <w:rPr>
                <w:rFonts w:ascii="Times New Roman" w:eastAsia="Times New Roman" w:hAnsi="Times New Roman" w:cs="Times New Roman"/>
                <w:sz w:val="24"/>
                <w:szCs w:val="24"/>
                <w:lang w:eastAsia="lv-LV"/>
              </w:rPr>
              <w:t>.</w:t>
            </w:r>
            <w:r w:rsidR="00E71C9D" w:rsidRPr="00185D7D">
              <w:rPr>
                <w:rFonts w:ascii="Times New Roman" w:eastAsia="Times New Roman" w:hAnsi="Times New Roman" w:cs="Times New Roman"/>
                <w:sz w:val="24"/>
                <w:szCs w:val="24"/>
                <w:lang w:eastAsia="lv-LV"/>
              </w:rPr>
              <w:t xml:space="preserve"> </w:t>
            </w:r>
            <w:r w:rsidRPr="00185D7D">
              <w:rPr>
                <w:rFonts w:ascii="Times New Roman" w:eastAsia="Times New Roman" w:hAnsi="Times New Roman" w:cs="Times New Roman"/>
                <w:sz w:val="24"/>
                <w:szCs w:val="24"/>
                <w:lang w:eastAsia="lv-LV"/>
              </w:rPr>
              <w:t>gada</w:t>
            </w:r>
            <w:r w:rsidR="00BB0A54" w:rsidRPr="00185D7D">
              <w:rPr>
                <w:rFonts w:ascii="Times New Roman" w:eastAsia="Times New Roman" w:hAnsi="Times New Roman" w:cs="Times New Roman"/>
                <w:sz w:val="24"/>
                <w:szCs w:val="24"/>
                <w:lang w:eastAsia="lv-LV"/>
              </w:rPr>
              <w:t xml:space="preserve"> </w:t>
            </w:r>
            <w:r w:rsidR="00BC1633" w:rsidRPr="00185D7D">
              <w:rPr>
                <w:rFonts w:ascii="Times New Roman" w:eastAsia="Times New Roman" w:hAnsi="Times New Roman" w:cs="Times New Roman"/>
                <w:sz w:val="24"/>
                <w:szCs w:val="24"/>
                <w:lang w:eastAsia="lv-LV"/>
              </w:rPr>
              <w:t xml:space="preserve">27.aprīļa </w:t>
            </w:r>
          </w:p>
        </w:tc>
        <w:tc>
          <w:tcPr>
            <w:tcW w:w="2631" w:type="dxa"/>
            <w:shd w:val="clear" w:color="auto" w:fill="auto"/>
          </w:tcPr>
          <w:p w14:paraId="6AFE6FB1" w14:textId="7D40E7D6" w:rsidR="00791EA6" w:rsidRPr="00185D7D" w:rsidRDefault="00791EA6" w:rsidP="00791EA6">
            <w:pPr>
              <w:spacing w:after="120"/>
              <w:ind w:left="0" w:hanging="215"/>
              <w:jc w:val="center"/>
              <w:outlineLvl w:val="3"/>
              <w:rPr>
                <w:rFonts w:ascii="Times New Roman" w:eastAsia="Times New Roman" w:hAnsi="Times New Roman" w:cs="Times New Roman"/>
                <w:sz w:val="24"/>
                <w:szCs w:val="24"/>
                <w:lang w:eastAsia="lv-LV"/>
              </w:rPr>
            </w:pPr>
            <w:r w:rsidRPr="00185D7D">
              <w:rPr>
                <w:rFonts w:ascii="Times New Roman" w:eastAsia="Times New Roman" w:hAnsi="Times New Roman" w:cs="Times New Roman"/>
                <w:sz w:val="24"/>
                <w:szCs w:val="24"/>
                <w:lang w:eastAsia="lv-LV"/>
              </w:rPr>
              <w:t>līdz</w:t>
            </w:r>
          </w:p>
          <w:p w14:paraId="0BC16238" w14:textId="2F39F559" w:rsidR="00D0127A" w:rsidRPr="00185D7D" w:rsidRDefault="001072BF" w:rsidP="001072BF">
            <w:pPr>
              <w:spacing w:after="120"/>
              <w:ind w:left="0" w:hanging="215"/>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87CD7" w:rsidRPr="00185D7D">
              <w:rPr>
                <w:rFonts w:ascii="Times New Roman" w:eastAsia="Times New Roman" w:hAnsi="Times New Roman" w:cs="Times New Roman"/>
                <w:sz w:val="24"/>
                <w:szCs w:val="24"/>
                <w:lang w:eastAsia="lv-LV"/>
              </w:rPr>
              <w:t>20</w:t>
            </w:r>
            <w:r w:rsidR="0072528B" w:rsidRPr="00185D7D">
              <w:rPr>
                <w:rFonts w:ascii="Times New Roman" w:eastAsia="Times New Roman" w:hAnsi="Times New Roman" w:cs="Times New Roman"/>
                <w:sz w:val="24"/>
                <w:szCs w:val="24"/>
                <w:lang w:eastAsia="lv-LV"/>
              </w:rPr>
              <w:t>1</w:t>
            </w:r>
            <w:r w:rsidR="001B2DA8" w:rsidRPr="00185D7D">
              <w:rPr>
                <w:rFonts w:ascii="Times New Roman" w:eastAsia="Times New Roman" w:hAnsi="Times New Roman" w:cs="Times New Roman"/>
                <w:sz w:val="24"/>
                <w:szCs w:val="24"/>
                <w:lang w:eastAsia="lv-LV"/>
              </w:rPr>
              <w:t>7</w:t>
            </w:r>
            <w:r w:rsidR="0072528B" w:rsidRPr="00185D7D">
              <w:rPr>
                <w:rFonts w:ascii="Times New Roman" w:eastAsia="Times New Roman" w:hAnsi="Times New Roman" w:cs="Times New Roman"/>
                <w:sz w:val="24"/>
                <w:szCs w:val="24"/>
                <w:lang w:eastAsia="lv-LV"/>
              </w:rPr>
              <w:t>.</w:t>
            </w:r>
            <w:r w:rsidR="00E71C9D" w:rsidRPr="00185D7D">
              <w:rPr>
                <w:rFonts w:ascii="Times New Roman" w:eastAsia="Times New Roman" w:hAnsi="Times New Roman" w:cs="Times New Roman"/>
                <w:sz w:val="24"/>
                <w:szCs w:val="24"/>
                <w:lang w:eastAsia="lv-LV"/>
              </w:rPr>
              <w:t xml:space="preserve"> </w:t>
            </w:r>
            <w:r w:rsidR="00D0127A" w:rsidRPr="00185D7D">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15</w:t>
            </w:r>
            <w:r w:rsidR="00BC1633" w:rsidRPr="00185D7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septembrim</w:t>
            </w:r>
          </w:p>
        </w:tc>
      </w:tr>
    </w:tbl>
    <w:p w14:paraId="3138F96B" w14:textId="77777777" w:rsidR="00F034D7" w:rsidRPr="00CD1889" w:rsidRDefault="00F034D7" w:rsidP="0096739E">
      <w:pPr>
        <w:spacing w:after="0"/>
        <w:outlineLvl w:val="3"/>
        <w:rPr>
          <w:rFonts w:ascii="Times New Roman" w:eastAsia="Times New Roman" w:hAnsi="Times New Roman" w:cs="Times New Roman"/>
          <w:bCs/>
          <w:color w:val="000000"/>
          <w:sz w:val="24"/>
          <w:szCs w:val="24"/>
          <w:highlight w:val="yellow"/>
          <w:lang w:eastAsia="lv-LV"/>
        </w:rPr>
      </w:pPr>
    </w:p>
    <w:p w14:paraId="71C558D5" w14:textId="77777777" w:rsidR="005F2FFD" w:rsidRPr="00CD1889" w:rsidRDefault="005F2FFD" w:rsidP="0096739E">
      <w:pPr>
        <w:spacing w:after="0"/>
        <w:outlineLvl w:val="3"/>
        <w:rPr>
          <w:rFonts w:ascii="Times New Roman" w:eastAsia="Times New Roman" w:hAnsi="Times New Roman" w:cs="Times New Roman"/>
          <w:bCs/>
          <w:color w:val="000000"/>
          <w:sz w:val="24"/>
          <w:szCs w:val="24"/>
          <w:lang w:eastAsia="lv-LV"/>
        </w:rPr>
      </w:pPr>
    </w:p>
    <w:p w14:paraId="3AEDD0DA" w14:textId="6EC03B17" w:rsidR="005F2FFD" w:rsidRPr="00CD1889" w:rsidRDefault="00BC61B5" w:rsidP="0096739E">
      <w:pPr>
        <w:pStyle w:val="ListParagraph"/>
        <w:spacing w:after="240"/>
        <w:ind w:left="0" w:firstLine="0"/>
        <w:contextualSpacing w:val="0"/>
        <w:jc w:val="center"/>
        <w:outlineLvl w:val="3"/>
        <w:rPr>
          <w:rFonts w:ascii="Times New Roman" w:hAnsi="Times New Roman"/>
          <w:b/>
          <w:sz w:val="28"/>
        </w:rPr>
      </w:pPr>
      <w:r w:rsidRPr="00CD1889">
        <w:rPr>
          <w:rFonts w:ascii="Times New Roman" w:hAnsi="Times New Roman"/>
          <w:b/>
          <w:sz w:val="28"/>
        </w:rPr>
        <w:t>I</w:t>
      </w:r>
      <w:r w:rsidR="00166AB9" w:rsidRPr="00CD1889">
        <w:rPr>
          <w:rFonts w:ascii="Times New Roman" w:hAnsi="Times New Roman"/>
          <w:b/>
          <w:sz w:val="28"/>
        </w:rPr>
        <w:t>.</w:t>
      </w:r>
      <w:r w:rsidRPr="00CD1889">
        <w:rPr>
          <w:rFonts w:ascii="Times New Roman" w:hAnsi="Times New Roman"/>
          <w:b/>
          <w:sz w:val="28"/>
        </w:rPr>
        <w:t xml:space="preserve"> </w:t>
      </w:r>
      <w:r w:rsidR="00C87C2E" w:rsidRPr="00CD1889">
        <w:rPr>
          <w:rFonts w:ascii="Times New Roman" w:hAnsi="Times New Roman"/>
          <w:b/>
          <w:sz w:val="28"/>
        </w:rPr>
        <w:t>Prasības projekta iesniedzējam</w:t>
      </w:r>
      <w:r w:rsidR="007C2284" w:rsidRPr="00CD1889">
        <w:rPr>
          <w:rFonts w:ascii="Times New Roman" w:hAnsi="Times New Roman"/>
          <w:b/>
          <w:sz w:val="28"/>
        </w:rPr>
        <w:t xml:space="preserve"> </w:t>
      </w:r>
    </w:p>
    <w:p w14:paraId="0F2DC7ED" w14:textId="5FA7C276" w:rsidR="006E7F9E" w:rsidRPr="000C5385" w:rsidRDefault="006E7F9E" w:rsidP="00C71253">
      <w:pPr>
        <w:pStyle w:val="ListParagraph"/>
        <w:numPr>
          <w:ilvl w:val="0"/>
          <w:numId w:val="24"/>
        </w:numPr>
        <w:spacing w:before="0"/>
        <w:rPr>
          <w:rFonts w:ascii="Times New Roman" w:eastAsia="Times New Roman" w:hAnsi="Times New Roman" w:cs="Times New Roman"/>
          <w:sz w:val="24"/>
          <w:szCs w:val="24"/>
          <w:lang w:eastAsia="lv-LV"/>
        </w:rPr>
      </w:pPr>
      <w:r w:rsidRPr="00C71253">
        <w:rPr>
          <w:rFonts w:ascii="Times New Roman" w:eastAsia="Times New Roman" w:hAnsi="Times New Roman" w:cs="Times New Roman"/>
          <w:sz w:val="24"/>
          <w:szCs w:val="24"/>
          <w:lang w:eastAsia="lv-LV"/>
        </w:rPr>
        <w:t xml:space="preserve">Projekta iesniedzējs </w:t>
      </w:r>
      <w:r w:rsidR="00EE55AE" w:rsidRPr="00C71253">
        <w:rPr>
          <w:rFonts w:ascii="Times New Roman" w:eastAsia="Times New Roman" w:hAnsi="Times New Roman" w:cs="Times New Roman"/>
          <w:sz w:val="24"/>
          <w:szCs w:val="24"/>
          <w:lang w:eastAsia="lv-LV"/>
        </w:rPr>
        <w:t xml:space="preserve">ir </w:t>
      </w:r>
      <w:r w:rsidR="00CD1889" w:rsidRPr="00C71253">
        <w:rPr>
          <w:rFonts w:ascii="Times New Roman" w:eastAsia="Times New Roman" w:hAnsi="Times New Roman" w:cs="Times New Roman"/>
          <w:sz w:val="24"/>
          <w:szCs w:val="24"/>
          <w:lang w:eastAsia="lv-LV"/>
        </w:rPr>
        <w:t xml:space="preserve">Valsts SIA “Paula Stradiņa klīniskā universitātes </w:t>
      </w:r>
      <w:r w:rsidR="00CD1889" w:rsidRPr="000C5385">
        <w:rPr>
          <w:rFonts w:ascii="Times New Roman" w:eastAsia="Times New Roman" w:hAnsi="Times New Roman" w:cs="Times New Roman"/>
          <w:sz w:val="24"/>
          <w:szCs w:val="24"/>
          <w:lang w:eastAsia="lv-LV"/>
        </w:rPr>
        <w:t>slimnīca”</w:t>
      </w:r>
      <w:r w:rsidR="006828CF" w:rsidRPr="000C5385">
        <w:rPr>
          <w:rFonts w:ascii="Times New Roman" w:eastAsia="Times New Roman" w:hAnsi="Times New Roman" w:cs="Times New Roman"/>
          <w:sz w:val="24"/>
          <w:szCs w:val="24"/>
          <w:lang w:eastAsia="lv-LV"/>
        </w:rPr>
        <w:t xml:space="preserve"> </w:t>
      </w:r>
      <w:r w:rsidR="00CA625B" w:rsidRPr="000C5385">
        <w:rPr>
          <w:rFonts w:ascii="Times New Roman" w:eastAsia="Times New Roman" w:hAnsi="Times New Roman" w:cs="Times New Roman"/>
          <w:sz w:val="24"/>
          <w:szCs w:val="24"/>
          <w:lang w:eastAsia="lv-LV"/>
        </w:rPr>
        <w:t>un atbilst SAM MK noteikumu 22.punktā noteiktajam prasībām.</w:t>
      </w:r>
    </w:p>
    <w:p w14:paraId="5FD0E098" w14:textId="77777777" w:rsidR="0096739E" w:rsidRPr="000C5385" w:rsidRDefault="0096739E" w:rsidP="008A00B0">
      <w:pPr>
        <w:spacing w:after="0"/>
        <w:ind w:left="0" w:firstLine="0"/>
        <w:outlineLvl w:val="3"/>
        <w:rPr>
          <w:rFonts w:ascii="Times New Roman" w:eastAsia="Times New Roman" w:hAnsi="Times New Roman" w:cs="Times New Roman"/>
          <w:bCs/>
          <w:sz w:val="24"/>
          <w:szCs w:val="24"/>
          <w:highlight w:val="yellow"/>
          <w:lang w:eastAsia="lv-LV"/>
        </w:rPr>
      </w:pPr>
    </w:p>
    <w:p w14:paraId="6B452386" w14:textId="77777777" w:rsidR="00A7104B" w:rsidRPr="00CD1889" w:rsidRDefault="00636A89" w:rsidP="00CF243A">
      <w:pPr>
        <w:spacing w:after="240"/>
        <w:ind w:left="0" w:firstLine="0"/>
        <w:jc w:val="center"/>
        <w:outlineLvl w:val="3"/>
        <w:rPr>
          <w:rFonts w:ascii="Times New Roman" w:eastAsia="Times New Roman" w:hAnsi="Times New Roman" w:cs="Times New Roman"/>
          <w:b/>
          <w:bCs/>
          <w:color w:val="000000"/>
          <w:sz w:val="28"/>
          <w:szCs w:val="28"/>
          <w:lang w:eastAsia="lv-LV"/>
        </w:rPr>
      </w:pPr>
      <w:r w:rsidRPr="00CD1889">
        <w:rPr>
          <w:rFonts w:ascii="Times New Roman" w:eastAsia="Times New Roman" w:hAnsi="Times New Roman" w:cs="Times New Roman"/>
          <w:b/>
          <w:bCs/>
          <w:color w:val="000000"/>
          <w:sz w:val="28"/>
          <w:szCs w:val="28"/>
          <w:lang w:eastAsia="lv-LV"/>
        </w:rPr>
        <w:t xml:space="preserve">II. </w:t>
      </w:r>
      <w:r w:rsidR="00A7104B" w:rsidRPr="00CD1889">
        <w:rPr>
          <w:rFonts w:ascii="Times New Roman" w:eastAsia="Times New Roman" w:hAnsi="Times New Roman" w:cs="Times New Roman"/>
          <w:b/>
          <w:bCs/>
          <w:color w:val="000000"/>
          <w:sz w:val="28"/>
          <w:szCs w:val="28"/>
          <w:lang w:eastAsia="lv-LV"/>
        </w:rPr>
        <w:t>Atbalstāmās darbības un izmaksas</w:t>
      </w:r>
    </w:p>
    <w:p w14:paraId="5670B2A1" w14:textId="5B409A88" w:rsidR="00600C91" w:rsidRDefault="00D917B5" w:rsidP="00C71253">
      <w:pPr>
        <w:pStyle w:val="ListParagraph"/>
        <w:numPr>
          <w:ilvl w:val="0"/>
          <w:numId w:val="24"/>
        </w:numPr>
        <w:tabs>
          <w:tab w:val="left" w:pos="0"/>
        </w:tabs>
        <w:spacing w:before="0"/>
        <w:outlineLvl w:val="3"/>
        <w:rPr>
          <w:rFonts w:ascii="Times New Roman" w:eastAsia="Times New Roman" w:hAnsi="Times New Roman" w:cs="Times New Roman"/>
          <w:bCs/>
          <w:sz w:val="24"/>
          <w:szCs w:val="24"/>
          <w:lang w:eastAsia="lv-LV"/>
        </w:rPr>
      </w:pPr>
      <w:r w:rsidRPr="006E4780">
        <w:rPr>
          <w:rFonts w:ascii="Times New Roman" w:eastAsia="Times New Roman" w:hAnsi="Times New Roman" w:cs="Times New Roman"/>
          <w:bCs/>
          <w:sz w:val="24"/>
          <w:szCs w:val="24"/>
          <w:lang w:eastAsia="lv-LV"/>
        </w:rPr>
        <w:t xml:space="preserve">SAM </w:t>
      </w:r>
      <w:r w:rsidR="00CD1889" w:rsidRPr="006E4780">
        <w:rPr>
          <w:rFonts w:ascii="Times New Roman" w:eastAsia="Times New Roman" w:hAnsi="Times New Roman" w:cs="Times New Roman"/>
          <w:bCs/>
          <w:sz w:val="24"/>
          <w:szCs w:val="24"/>
          <w:lang w:eastAsia="lv-LV"/>
        </w:rPr>
        <w:t>otrās</w:t>
      </w:r>
      <w:r w:rsidR="00EE55AE" w:rsidRPr="006E4780">
        <w:rPr>
          <w:rFonts w:ascii="Times New Roman" w:eastAsia="Times New Roman" w:hAnsi="Times New Roman" w:cs="Times New Roman"/>
          <w:bCs/>
          <w:sz w:val="24"/>
          <w:szCs w:val="24"/>
          <w:lang w:eastAsia="lv-LV"/>
        </w:rPr>
        <w:t xml:space="preserve"> atlases kārtas ietvaros </w:t>
      </w:r>
      <w:r w:rsidR="00600C91" w:rsidRPr="006E4780">
        <w:rPr>
          <w:rFonts w:ascii="Times New Roman" w:eastAsia="Times New Roman" w:hAnsi="Times New Roman" w:cs="Times New Roman"/>
          <w:bCs/>
          <w:sz w:val="24"/>
          <w:szCs w:val="24"/>
          <w:lang w:eastAsia="lv-LV"/>
        </w:rPr>
        <w:t xml:space="preserve">ir atbalstāmas darbības, kas noteiktas SAM MK noteikumu </w:t>
      </w:r>
      <w:r w:rsidR="00A5367B" w:rsidRPr="006E4780">
        <w:rPr>
          <w:rFonts w:ascii="Times New Roman" w:eastAsia="Times New Roman" w:hAnsi="Times New Roman" w:cs="Times New Roman"/>
          <w:bCs/>
          <w:sz w:val="24"/>
          <w:szCs w:val="24"/>
          <w:lang w:eastAsia="lv-LV"/>
        </w:rPr>
        <w:t>25</w:t>
      </w:r>
      <w:r w:rsidR="000F55D3" w:rsidRPr="006E4780">
        <w:rPr>
          <w:rFonts w:ascii="Times New Roman" w:eastAsia="Times New Roman" w:hAnsi="Times New Roman" w:cs="Times New Roman"/>
          <w:bCs/>
          <w:sz w:val="24"/>
          <w:szCs w:val="24"/>
          <w:lang w:eastAsia="lv-LV"/>
        </w:rPr>
        <w:t>.punktā</w:t>
      </w:r>
      <w:r w:rsidR="00A5367B" w:rsidRPr="006E4780">
        <w:rPr>
          <w:rFonts w:ascii="Times New Roman" w:eastAsia="Times New Roman" w:hAnsi="Times New Roman" w:cs="Times New Roman"/>
          <w:bCs/>
          <w:sz w:val="24"/>
          <w:szCs w:val="24"/>
          <w:lang w:eastAsia="lv-LV"/>
        </w:rPr>
        <w:t xml:space="preserve"> ņemot vērā SAM MK noteikumu 26.punktā noteikto.</w:t>
      </w:r>
    </w:p>
    <w:p w14:paraId="620B150C" w14:textId="77777777" w:rsidR="00C71253" w:rsidRPr="00486F0E" w:rsidRDefault="00CF243A" w:rsidP="00C71253">
      <w:pPr>
        <w:pStyle w:val="ListParagraph"/>
        <w:numPr>
          <w:ilvl w:val="0"/>
          <w:numId w:val="24"/>
        </w:numPr>
        <w:tabs>
          <w:tab w:val="left" w:pos="284"/>
        </w:tabs>
        <w:spacing w:before="0"/>
        <w:ind w:left="0" w:firstLine="0"/>
        <w:outlineLvl w:val="3"/>
        <w:rPr>
          <w:rFonts w:ascii="Times New Roman" w:eastAsia="Times New Roman" w:hAnsi="Times New Roman" w:cs="Times New Roman"/>
          <w:bCs/>
          <w:sz w:val="24"/>
          <w:szCs w:val="24"/>
          <w:lang w:eastAsia="lv-LV"/>
        </w:rPr>
      </w:pPr>
      <w:r w:rsidRPr="00CF243A">
        <w:rPr>
          <w:rFonts w:ascii="Times New Roman" w:eastAsia="Times New Roman" w:hAnsi="Times New Roman" w:cs="Times New Roman"/>
          <w:bCs/>
          <w:sz w:val="24"/>
          <w:szCs w:val="24"/>
          <w:lang w:eastAsia="lv-LV"/>
        </w:rPr>
        <w:t xml:space="preserve">Projekta iesniegumā plāno izmaksas atbilstoši </w:t>
      </w:r>
      <w:r w:rsidRPr="00486F0E">
        <w:rPr>
          <w:rFonts w:ascii="Times New Roman" w:eastAsia="Times New Roman" w:hAnsi="Times New Roman" w:cs="Times New Roman"/>
          <w:bCs/>
          <w:sz w:val="24"/>
          <w:szCs w:val="24"/>
          <w:lang w:eastAsia="lv-LV"/>
        </w:rPr>
        <w:t>SAM MK noteikumu 13., 28., 29., 30., 31., 32., 33., 34., 36. un 37.punktā noteiktajam.</w:t>
      </w:r>
    </w:p>
    <w:p w14:paraId="13DC0077" w14:textId="5E336000" w:rsidR="00CF243A" w:rsidRPr="00CB1FE3" w:rsidRDefault="00C71253" w:rsidP="00C71253">
      <w:pPr>
        <w:pStyle w:val="ListParagraph"/>
        <w:numPr>
          <w:ilvl w:val="0"/>
          <w:numId w:val="24"/>
        </w:numPr>
        <w:tabs>
          <w:tab w:val="left" w:pos="284"/>
        </w:tabs>
        <w:spacing w:before="0"/>
        <w:ind w:left="0" w:firstLine="0"/>
        <w:outlineLvl w:val="3"/>
        <w:rPr>
          <w:rFonts w:ascii="Times New Roman" w:eastAsia="Times New Roman" w:hAnsi="Times New Roman" w:cs="Times New Roman"/>
          <w:bCs/>
          <w:color w:val="000000"/>
          <w:sz w:val="24"/>
          <w:szCs w:val="24"/>
          <w:lang w:eastAsia="lv-LV"/>
        </w:rPr>
      </w:pPr>
      <w:r w:rsidRPr="00CB1FE3">
        <w:rPr>
          <w:rFonts w:ascii="Times New Roman" w:eastAsia="Times New Roman" w:hAnsi="Times New Roman" w:cs="Times New Roman"/>
          <w:bCs/>
          <w:color w:val="000000"/>
          <w:sz w:val="24"/>
          <w:szCs w:val="24"/>
          <w:lang w:eastAsia="lv-LV"/>
        </w:rPr>
        <w:t xml:space="preserve"> </w:t>
      </w:r>
      <w:r w:rsidR="00CF243A" w:rsidRPr="00CB1FE3">
        <w:rPr>
          <w:rFonts w:ascii="Times New Roman" w:eastAsia="Times New Roman" w:hAnsi="Times New Roman" w:cs="Times New Roman"/>
          <w:bCs/>
          <w:color w:val="000000"/>
          <w:sz w:val="24"/>
          <w:szCs w:val="24"/>
          <w:lang w:eastAsia="lv-LV"/>
        </w:rPr>
        <w:t xml:space="preserve">Izmaksu plānošanā jāņem vērā “Vadlīnijas attiecināmo un neattiecināmo izmaksu noteikšanai 2014.-2020.gada plānošanas periodā”, kas pieejamas tīmekļa vietnē - </w:t>
      </w:r>
      <w:r w:rsidR="00CF243A">
        <w:rPr>
          <w:rStyle w:val="Hyperlink"/>
          <w:rFonts w:ascii="Times New Roman" w:hAnsi="Times New Roman" w:cs="Times New Roman"/>
          <w:color w:val="auto"/>
          <w:sz w:val="24"/>
          <w:u w:val="none"/>
        </w:rPr>
        <w:t xml:space="preserve"> </w:t>
      </w:r>
      <w:hyperlink r:id="rId9" w:history="1">
        <w:r w:rsidR="00CF243A" w:rsidRPr="00896381">
          <w:rPr>
            <w:rStyle w:val="Hyperlink"/>
            <w:rFonts w:ascii="Times New Roman" w:hAnsi="Times New Roman" w:cs="Times New Roman"/>
            <w:sz w:val="24"/>
          </w:rPr>
          <w:t>http://www.esfondi.lv/upload/00-vadlinijas/vadlinijas_2016/vadlinijasvadlinijas-attiecinamo-un-neattiecinamo-izmaksu-noteiksanai-2014.-2020.gada-planosanas-perioda-.pdf</w:t>
        </w:r>
      </w:hyperlink>
      <w:r w:rsidR="00CF243A">
        <w:rPr>
          <w:rStyle w:val="Hyperlink"/>
          <w:rFonts w:ascii="Times New Roman" w:hAnsi="Times New Roman" w:cs="Times New Roman"/>
          <w:color w:val="auto"/>
          <w:sz w:val="24"/>
          <w:u w:val="none"/>
        </w:rPr>
        <w:t xml:space="preserve"> </w:t>
      </w:r>
      <w:r w:rsidR="00CF243A" w:rsidRPr="00CB1FE3">
        <w:rPr>
          <w:rStyle w:val="Hyperlink"/>
          <w:rFonts w:ascii="Times New Roman" w:hAnsi="Times New Roman" w:cs="Times New Roman"/>
          <w:color w:val="auto"/>
          <w:sz w:val="24"/>
          <w:u w:val="none"/>
        </w:rPr>
        <w:t>un “Metodika par netiešo izmaksu vienotās likmes piemērošanu projekta izmaksu atzīšanā 2014.-2020.gada plānošanas periodā”</w:t>
      </w:r>
      <w:r w:rsidR="00CF243A" w:rsidRPr="00CB1FE3">
        <w:rPr>
          <w:rFonts w:ascii="Times New Roman" w:eastAsia="Times New Roman" w:hAnsi="Times New Roman" w:cs="Times New Roman"/>
          <w:bCs/>
          <w:sz w:val="24"/>
          <w:szCs w:val="24"/>
          <w:lang w:eastAsia="lv-LV"/>
        </w:rPr>
        <w:t xml:space="preserve">, </w:t>
      </w:r>
      <w:r w:rsidR="00CF243A" w:rsidRPr="00CB1FE3">
        <w:rPr>
          <w:rFonts w:ascii="Times New Roman" w:hAnsi="Times New Roman" w:cs="Times New Roman"/>
          <w:bCs/>
          <w:sz w:val="24"/>
        </w:rPr>
        <w:t>kas pieejamas tīmekļa vietnē -</w:t>
      </w:r>
      <w:r w:rsidR="00CF243A" w:rsidRPr="00DD57D4">
        <w:t xml:space="preserve"> </w:t>
      </w:r>
      <w:r w:rsidR="00CF243A" w:rsidRPr="00DD57D4">
        <w:rPr>
          <w:rStyle w:val="Hyperlink"/>
          <w:rFonts w:ascii="Times New Roman" w:hAnsi="Times New Roman" w:cs="Times New Roman"/>
          <w:bCs/>
          <w:sz w:val="24"/>
          <w:szCs w:val="24"/>
        </w:rPr>
        <w:t>http://www.esfondi.lv/upload/nr.-4.3.-metodika-par-netieso-izmaksu-vienotas-likmes-piemerosanu-projekta-izmaksu-atzisana-2014.-2020.gada-planosanas-period.pdf</w:t>
      </w:r>
      <w:r w:rsidR="00CF243A" w:rsidRPr="00CB1FE3">
        <w:rPr>
          <w:rFonts w:ascii="Times New Roman" w:hAnsi="Times New Roman" w:cs="Times New Roman"/>
          <w:bCs/>
          <w:color w:val="0000FF" w:themeColor="hyperlink"/>
          <w:sz w:val="24"/>
          <w:szCs w:val="24"/>
          <w:u w:val="single"/>
        </w:rPr>
        <w:t>.</w:t>
      </w:r>
    </w:p>
    <w:p w14:paraId="6EFD34F8" w14:textId="77777777" w:rsidR="00CF243A" w:rsidRPr="006E4780" w:rsidRDefault="00CF243A" w:rsidP="00CF243A">
      <w:pPr>
        <w:pStyle w:val="ListParagraph"/>
        <w:tabs>
          <w:tab w:val="left" w:pos="0"/>
        </w:tabs>
        <w:spacing w:before="0"/>
        <w:ind w:left="0" w:firstLine="0"/>
        <w:outlineLvl w:val="3"/>
        <w:rPr>
          <w:rFonts w:ascii="Times New Roman" w:eastAsia="Times New Roman" w:hAnsi="Times New Roman" w:cs="Times New Roman"/>
          <w:bCs/>
          <w:sz w:val="24"/>
          <w:szCs w:val="24"/>
          <w:lang w:eastAsia="lv-LV"/>
        </w:rPr>
      </w:pPr>
    </w:p>
    <w:p w14:paraId="306F7609" w14:textId="77777777" w:rsidR="00FD78AF" w:rsidRPr="006E4780" w:rsidRDefault="00FD78AF" w:rsidP="00CF243A">
      <w:pPr>
        <w:pStyle w:val="ListParagraph"/>
        <w:tabs>
          <w:tab w:val="left" w:pos="0"/>
        </w:tabs>
        <w:ind w:left="0" w:firstLine="0"/>
        <w:contextualSpacing w:val="0"/>
        <w:outlineLvl w:val="3"/>
        <w:rPr>
          <w:rFonts w:ascii="Times New Roman" w:eastAsia="Times New Roman" w:hAnsi="Times New Roman" w:cs="Times New Roman"/>
          <w:bCs/>
          <w:color w:val="000000"/>
          <w:sz w:val="24"/>
          <w:szCs w:val="24"/>
          <w:lang w:eastAsia="lv-LV"/>
        </w:rPr>
      </w:pPr>
    </w:p>
    <w:p w14:paraId="51642327" w14:textId="77777777" w:rsidR="00693EE8" w:rsidRPr="006E4780"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E4780">
        <w:rPr>
          <w:rFonts w:ascii="Times New Roman" w:eastAsia="Times New Roman" w:hAnsi="Times New Roman" w:cs="Times New Roman"/>
          <w:b/>
          <w:bCs/>
          <w:color w:val="000000"/>
          <w:sz w:val="28"/>
          <w:szCs w:val="28"/>
          <w:lang w:eastAsia="lv-LV"/>
        </w:rPr>
        <w:t>III. Projektu iesniegumu noformēšanas un iesniegšanas kārtība</w:t>
      </w:r>
    </w:p>
    <w:p w14:paraId="09A5621E" w14:textId="77777777" w:rsidR="00693EE8" w:rsidRPr="006E4780" w:rsidRDefault="00693EE8" w:rsidP="005A1C4D">
      <w:pPr>
        <w:pStyle w:val="ListParagraph"/>
        <w:tabs>
          <w:tab w:val="left" w:pos="426"/>
        </w:tabs>
        <w:ind w:left="454" w:firstLine="0"/>
        <w:outlineLvl w:val="3"/>
        <w:rPr>
          <w:rFonts w:ascii="Times New Roman" w:hAnsi="Times New Roman"/>
          <w:sz w:val="24"/>
        </w:rPr>
      </w:pPr>
    </w:p>
    <w:p w14:paraId="5D5F31EA" w14:textId="32B69087" w:rsidR="00DD447B" w:rsidRPr="00C71253" w:rsidRDefault="00DD447B" w:rsidP="000C5385">
      <w:pPr>
        <w:pStyle w:val="ListParagraph"/>
        <w:numPr>
          <w:ilvl w:val="0"/>
          <w:numId w:val="24"/>
        </w:numPr>
        <w:tabs>
          <w:tab w:val="left" w:pos="284"/>
        </w:tabs>
        <w:spacing w:before="0"/>
        <w:ind w:left="0" w:firstLine="0"/>
        <w:outlineLvl w:val="3"/>
        <w:rPr>
          <w:rFonts w:ascii="Times New Roman" w:eastAsia="Times New Roman" w:hAnsi="Times New Roman" w:cs="Times New Roman"/>
          <w:bCs/>
          <w:sz w:val="24"/>
          <w:szCs w:val="24"/>
          <w:lang w:eastAsia="lv-LV"/>
        </w:rPr>
      </w:pPr>
      <w:r w:rsidRPr="00C71253">
        <w:rPr>
          <w:rFonts w:ascii="Times New Roman" w:eastAsia="Times New Roman" w:hAnsi="Times New Roman" w:cs="Times New Roman"/>
          <w:bCs/>
          <w:sz w:val="24"/>
          <w:szCs w:val="24"/>
          <w:lang w:eastAsia="lv-LV"/>
        </w:rPr>
        <w:t xml:space="preserve">Projekta iesniegums sastāv no </w:t>
      </w:r>
      <w:r w:rsidR="00CF243A" w:rsidRPr="00C71253">
        <w:rPr>
          <w:rFonts w:ascii="Times New Roman" w:eastAsia="Times New Roman" w:hAnsi="Times New Roman" w:cs="Times New Roman"/>
          <w:bCs/>
          <w:sz w:val="24"/>
          <w:szCs w:val="24"/>
          <w:lang w:eastAsia="lv-LV"/>
        </w:rPr>
        <w:t xml:space="preserve">lielā </w:t>
      </w:r>
      <w:r w:rsidRPr="00C71253">
        <w:rPr>
          <w:rFonts w:ascii="Times New Roman" w:eastAsia="Times New Roman" w:hAnsi="Times New Roman" w:cs="Times New Roman"/>
          <w:bCs/>
          <w:sz w:val="24"/>
          <w:szCs w:val="24"/>
          <w:lang w:eastAsia="lv-LV"/>
        </w:rPr>
        <w:t xml:space="preserve">projekta iesnieguma veidlapas (saskaņā ar Eiropas Komisijas 2015.gada 20.janvāra īstenošanas regulas (ES) Nr.2015/207, ar ko paredz sīki izstrādātus noteikumus, lai īstenotu Eiropas Parlamenta un Padomes Regulu (ES) </w:t>
      </w:r>
      <w:r w:rsidRPr="00C71253">
        <w:rPr>
          <w:rFonts w:ascii="Times New Roman" w:eastAsia="Times New Roman" w:hAnsi="Times New Roman" w:cs="Times New Roman"/>
          <w:bCs/>
          <w:sz w:val="24"/>
          <w:szCs w:val="24"/>
          <w:lang w:eastAsia="lv-LV"/>
        </w:rPr>
        <w:lastRenderedPageBreak/>
        <w:t xml:space="preserve">Nr.1303/2013 attiecībā uz progresa ziņojuma paraugiem, informācijas par lielu projektu iesniegšanu, kopīgo rīcības plānu, īstenošanas ziņojumiem attiecībā uz mērķi “Investīcijas izaugsmei un nodarbinātībai”, pārvaldības deklarāciju, revīzijas stratēģiju, revīzijas atzinumu un gada kontroles ziņojumu, kā arī izmaksu un ieguvumu analīzes izpildes metodiku un saskaņā ar Eiropas Parlamenta un Padomes Regulu (ES) Nr.1299/2013 attiecībā uz īstenošanas ziņojumu paraugu saistībā ar mērķi “Eiropas teritoriālā sadarbība” (turpmāk – Regula Nr.2015/207) </w:t>
      </w:r>
      <w:proofErr w:type="spellStart"/>
      <w:r w:rsidRPr="00C71253">
        <w:rPr>
          <w:rFonts w:ascii="Times New Roman" w:eastAsia="Times New Roman" w:hAnsi="Times New Roman" w:cs="Times New Roman"/>
          <w:bCs/>
          <w:sz w:val="24"/>
          <w:szCs w:val="24"/>
          <w:lang w:eastAsia="lv-LV"/>
        </w:rPr>
        <w:t>II.pielikumu</w:t>
      </w:r>
      <w:proofErr w:type="spellEnd"/>
      <w:r w:rsidRPr="00C71253">
        <w:rPr>
          <w:rFonts w:ascii="Times New Roman" w:eastAsia="Times New Roman" w:hAnsi="Times New Roman" w:cs="Times New Roman"/>
          <w:bCs/>
          <w:sz w:val="24"/>
          <w:szCs w:val="24"/>
          <w:lang w:eastAsia="lv-LV"/>
        </w:rPr>
        <w:t>) un tās pielikumiem</w:t>
      </w:r>
      <w:r w:rsidR="00873EF8" w:rsidRPr="00C71253">
        <w:rPr>
          <w:rFonts w:ascii="Times New Roman" w:eastAsia="Times New Roman" w:hAnsi="Times New Roman" w:cs="Times New Roman"/>
          <w:bCs/>
          <w:sz w:val="24"/>
          <w:szCs w:val="24"/>
          <w:lang w:eastAsia="lv-LV"/>
        </w:rPr>
        <w:t xml:space="preserve"> </w:t>
      </w:r>
      <w:r w:rsidRPr="00C71253">
        <w:rPr>
          <w:rFonts w:ascii="Times New Roman" w:eastAsia="Times New Roman" w:hAnsi="Times New Roman" w:cs="Times New Roman"/>
          <w:bCs/>
          <w:sz w:val="24"/>
          <w:szCs w:val="24"/>
          <w:lang w:eastAsia="lv-LV"/>
        </w:rPr>
        <w:t>(atlases nolikuma 1.pielikums):</w:t>
      </w:r>
    </w:p>
    <w:p w14:paraId="217335D3" w14:textId="77777777" w:rsidR="00C71253" w:rsidRPr="00746812" w:rsidRDefault="00DD447B" w:rsidP="00C71253">
      <w:pPr>
        <w:pStyle w:val="ListParagraph"/>
        <w:numPr>
          <w:ilvl w:val="0"/>
          <w:numId w:val="25"/>
        </w:numPr>
        <w:tabs>
          <w:tab w:val="left" w:pos="142"/>
        </w:tabs>
        <w:rPr>
          <w:rFonts w:ascii="Times New Roman" w:hAnsi="Times New Roman"/>
          <w:sz w:val="24"/>
        </w:rPr>
      </w:pPr>
      <w:r w:rsidRPr="00746812">
        <w:rPr>
          <w:rFonts w:ascii="Times New Roman" w:hAnsi="Times New Roman"/>
          <w:sz w:val="24"/>
        </w:rPr>
        <w:t>1.pielikums “Apliecinājums”,</w:t>
      </w:r>
    </w:p>
    <w:p w14:paraId="5AC3A664" w14:textId="66CC905B" w:rsidR="00C71253" w:rsidRPr="00746812" w:rsidRDefault="00DD447B" w:rsidP="00C71253">
      <w:pPr>
        <w:pStyle w:val="ListParagraph"/>
        <w:numPr>
          <w:ilvl w:val="0"/>
          <w:numId w:val="25"/>
        </w:numPr>
        <w:tabs>
          <w:tab w:val="left" w:pos="142"/>
        </w:tabs>
        <w:rPr>
          <w:rFonts w:ascii="Times New Roman" w:hAnsi="Times New Roman"/>
          <w:sz w:val="24"/>
        </w:rPr>
      </w:pPr>
      <w:r w:rsidRPr="00746812">
        <w:rPr>
          <w:rFonts w:ascii="Times New Roman" w:hAnsi="Times New Roman"/>
          <w:sz w:val="24"/>
        </w:rPr>
        <w:t>2.pielikums “Finansēšanas plāns”,</w:t>
      </w:r>
      <w:r w:rsidR="00FB21F8" w:rsidRPr="00746812">
        <w:rPr>
          <w:rFonts w:ascii="Times New Roman" w:hAnsi="Times New Roman"/>
          <w:sz w:val="24"/>
        </w:rPr>
        <w:t xml:space="preserve"> </w:t>
      </w:r>
    </w:p>
    <w:p w14:paraId="2B38E352" w14:textId="77777777" w:rsidR="00C71253" w:rsidRPr="00746812" w:rsidRDefault="00DD447B" w:rsidP="00C71253">
      <w:pPr>
        <w:pStyle w:val="ListParagraph"/>
        <w:numPr>
          <w:ilvl w:val="0"/>
          <w:numId w:val="25"/>
        </w:numPr>
        <w:tabs>
          <w:tab w:val="left" w:pos="142"/>
        </w:tabs>
        <w:rPr>
          <w:rFonts w:ascii="Times New Roman" w:hAnsi="Times New Roman"/>
          <w:sz w:val="24"/>
        </w:rPr>
      </w:pPr>
      <w:r w:rsidRPr="00746812">
        <w:rPr>
          <w:rFonts w:ascii="Times New Roman" w:hAnsi="Times New Roman"/>
          <w:sz w:val="24"/>
        </w:rPr>
        <w:t>3.pielikums „Projekta budžeta kopsavilkums”,</w:t>
      </w:r>
    </w:p>
    <w:p w14:paraId="7256D40C" w14:textId="3910B359" w:rsidR="00C71253" w:rsidRPr="00746812" w:rsidRDefault="005C2A53" w:rsidP="00C71253">
      <w:pPr>
        <w:pStyle w:val="ListParagraph"/>
        <w:numPr>
          <w:ilvl w:val="0"/>
          <w:numId w:val="25"/>
        </w:numPr>
        <w:tabs>
          <w:tab w:val="left" w:pos="142"/>
        </w:tabs>
        <w:rPr>
          <w:rFonts w:ascii="Times New Roman" w:hAnsi="Times New Roman"/>
          <w:sz w:val="24"/>
        </w:rPr>
      </w:pPr>
      <w:r w:rsidRPr="00746812">
        <w:rPr>
          <w:rFonts w:ascii="Times New Roman" w:hAnsi="Times New Roman"/>
          <w:sz w:val="24"/>
        </w:rPr>
        <w:t>4.pielikums „</w:t>
      </w:r>
      <w:r w:rsidR="00CF243A" w:rsidRPr="00746812">
        <w:rPr>
          <w:rFonts w:ascii="Times New Roman" w:eastAsia="Times New Roman" w:hAnsi="Times New Roman"/>
          <w:bCs/>
          <w:sz w:val="24"/>
          <w:lang w:eastAsia="lv-LV"/>
        </w:rPr>
        <w:t xml:space="preserve"> Publisko izmaksu maksimālā un privāto izmaksu minimālā apjoma aprēķins (EUR)</w:t>
      </w:r>
      <w:r w:rsidRPr="00746812">
        <w:rPr>
          <w:rFonts w:ascii="Times New Roman" w:hAnsi="Times New Roman"/>
          <w:sz w:val="24"/>
        </w:rPr>
        <w:t>”</w:t>
      </w:r>
      <w:r w:rsidR="00BA185F" w:rsidRPr="00746812">
        <w:rPr>
          <w:rFonts w:ascii="Times New Roman" w:hAnsi="Times New Roman"/>
          <w:sz w:val="24"/>
        </w:rPr>
        <w:t xml:space="preserve"> </w:t>
      </w:r>
      <w:r w:rsidR="00BA185F" w:rsidRPr="00746812">
        <w:rPr>
          <w:rFonts w:ascii="Times New Roman" w:eastAsia="Times New Roman" w:hAnsi="Times New Roman" w:cs="Times New Roman"/>
          <w:bCs/>
          <w:sz w:val="24"/>
          <w:szCs w:val="24"/>
          <w:lang w:eastAsia="lv-LV"/>
        </w:rPr>
        <w:t xml:space="preserve">atbilstoši SAM MK noteikumu 1.pielikumam un ņemot vērā atlases nolikuma  </w:t>
      </w:r>
      <w:r w:rsidR="001C7FE7" w:rsidRPr="00746812">
        <w:rPr>
          <w:rFonts w:ascii="Times New Roman" w:eastAsia="Times New Roman" w:hAnsi="Times New Roman" w:cs="Times New Roman"/>
          <w:bCs/>
          <w:sz w:val="24"/>
          <w:szCs w:val="24"/>
          <w:lang w:eastAsia="lv-LV"/>
        </w:rPr>
        <w:t>6</w:t>
      </w:r>
      <w:r w:rsidR="00BA185F" w:rsidRPr="00746812">
        <w:rPr>
          <w:rFonts w:ascii="Times New Roman" w:eastAsia="Times New Roman" w:hAnsi="Times New Roman" w:cs="Times New Roman"/>
          <w:bCs/>
          <w:sz w:val="24"/>
          <w:szCs w:val="24"/>
          <w:lang w:eastAsia="lv-LV"/>
        </w:rPr>
        <w:t>.pielikumā “Infrastruktūras izmantošanas valsts apmaksāto pakalpojumu sniegšanai un citu darbību veikšanai proporcijas aprēķināšanas un aprēķina iekļaušanas projekta iesnieguma veidlapā metodika ” noteikto</w:t>
      </w:r>
      <w:r w:rsidRPr="00746812">
        <w:rPr>
          <w:rFonts w:ascii="Times New Roman" w:hAnsi="Times New Roman"/>
          <w:sz w:val="24"/>
        </w:rPr>
        <w:t>,</w:t>
      </w:r>
    </w:p>
    <w:p w14:paraId="12F27E88" w14:textId="77777777" w:rsidR="00C71253" w:rsidRPr="00746812" w:rsidRDefault="00C71253" w:rsidP="00C71253">
      <w:pPr>
        <w:pStyle w:val="ListParagraph"/>
        <w:numPr>
          <w:ilvl w:val="0"/>
          <w:numId w:val="25"/>
        </w:numPr>
        <w:tabs>
          <w:tab w:val="left" w:pos="142"/>
        </w:tabs>
        <w:rPr>
          <w:rFonts w:ascii="Times New Roman" w:hAnsi="Times New Roman"/>
          <w:sz w:val="24"/>
        </w:rPr>
      </w:pPr>
      <w:r w:rsidRPr="00746812">
        <w:rPr>
          <w:rFonts w:ascii="Times New Roman" w:hAnsi="Times New Roman"/>
          <w:sz w:val="24"/>
        </w:rPr>
        <w:t xml:space="preserve"> </w:t>
      </w:r>
      <w:r w:rsidR="005C2A53" w:rsidRPr="00746812">
        <w:rPr>
          <w:rFonts w:ascii="Times New Roman" w:hAnsi="Times New Roman"/>
          <w:sz w:val="24"/>
        </w:rPr>
        <w:t>5</w:t>
      </w:r>
      <w:r w:rsidR="00DD447B" w:rsidRPr="00746812">
        <w:rPr>
          <w:rFonts w:ascii="Times New Roman" w:hAnsi="Times New Roman"/>
          <w:sz w:val="24"/>
        </w:rPr>
        <w:t>.pielikums „</w:t>
      </w:r>
      <w:r w:rsidR="00CF243A" w:rsidRPr="00746812">
        <w:rPr>
          <w:rFonts w:ascii="Times New Roman" w:hAnsi="Times New Roman"/>
          <w:sz w:val="24"/>
        </w:rPr>
        <w:t xml:space="preserve"> Projekta darbības un sasniedzamie rezultāti</w:t>
      </w:r>
      <w:r w:rsidR="00DD447B" w:rsidRPr="00746812">
        <w:rPr>
          <w:rFonts w:ascii="Times New Roman" w:hAnsi="Times New Roman"/>
          <w:sz w:val="24"/>
        </w:rPr>
        <w:t>”,</w:t>
      </w:r>
    </w:p>
    <w:p w14:paraId="363EDEE8" w14:textId="77777777" w:rsidR="00C71253" w:rsidRPr="00746812" w:rsidRDefault="00C71253" w:rsidP="00C71253">
      <w:pPr>
        <w:pStyle w:val="ListParagraph"/>
        <w:numPr>
          <w:ilvl w:val="0"/>
          <w:numId w:val="25"/>
        </w:numPr>
        <w:tabs>
          <w:tab w:val="left" w:pos="142"/>
        </w:tabs>
        <w:rPr>
          <w:rFonts w:ascii="Times New Roman" w:hAnsi="Times New Roman"/>
          <w:sz w:val="24"/>
        </w:rPr>
      </w:pPr>
      <w:r w:rsidRPr="00746812">
        <w:rPr>
          <w:rFonts w:ascii="Times New Roman" w:hAnsi="Times New Roman"/>
          <w:sz w:val="24"/>
        </w:rPr>
        <w:t xml:space="preserve"> </w:t>
      </w:r>
      <w:r w:rsidR="005C2A53" w:rsidRPr="00746812">
        <w:rPr>
          <w:rFonts w:ascii="Times New Roman" w:hAnsi="Times New Roman"/>
          <w:sz w:val="24"/>
        </w:rPr>
        <w:t>6</w:t>
      </w:r>
      <w:r w:rsidR="00DD447B" w:rsidRPr="00746812">
        <w:rPr>
          <w:rFonts w:ascii="Times New Roman" w:hAnsi="Times New Roman"/>
          <w:sz w:val="24"/>
        </w:rPr>
        <w:t>.pielikums „</w:t>
      </w:r>
      <w:r w:rsidR="00CF243A" w:rsidRPr="00746812">
        <w:rPr>
          <w:rFonts w:ascii="Times New Roman" w:hAnsi="Times New Roman"/>
          <w:sz w:val="24"/>
        </w:rPr>
        <w:t xml:space="preserve"> Projekta informatīvie un publicitātes pasākumi</w:t>
      </w:r>
      <w:r w:rsidR="00DD447B" w:rsidRPr="00746812">
        <w:rPr>
          <w:rFonts w:ascii="Times New Roman" w:hAnsi="Times New Roman"/>
          <w:sz w:val="24"/>
        </w:rPr>
        <w:t>”,</w:t>
      </w:r>
    </w:p>
    <w:p w14:paraId="34E3F10E" w14:textId="77777777" w:rsidR="00C71253" w:rsidRPr="00746812" w:rsidRDefault="00C71253" w:rsidP="00C71253">
      <w:pPr>
        <w:pStyle w:val="ListParagraph"/>
        <w:numPr>
          <w:ilvl w:val="0"/>
          <w:numId w:val="25"/>
        </w:numPr>
        <w:tabs>
          <w:tab w:val="left" w:pos="142"/>
        </w:tabs>
        <w:rPr>
          <w:rFonts w:ascii="Times New Roman" w:hAnsi="Times New Roman"/>
          <w:sz w:val="24"/>
        </w:rPr>
      </w:pPr>
      <w:r w:rsidRPr="00746812">
        <w:rPr>
          <w:rFonts w:ascii="Times New Roman" w:hAnsi="Times New Roman"/>
          <w:sz w:val="24"/>
        </w:rPr>
        <w:t xml:space="preserve"> </w:t>
      </w:r>
      <w:r w:rsidR="005C2A53" w:rsidRPr="00746812">
        <w:rPr>
          <w:rFonts w:ascii="Times New Roman" w:hAnsi="Times New Roman"/>
          <w:sz w:val="24"/>
        </w:rPr>
        <w:t>7</w:t>
      </w:r>
      <w:r w:rsidR="00DD447B" w:rsidRPr="00746812">
        <w:rPr>
          <w:rFonts w:ascii="Times New Roman" w:hAnsi="Times New Roman"/>
          <w:sz w:val="24"/>
        </w:rPr>
        <w:t>.pielikums „Saskaņa ar horizontālajiem principiem”,</w:t>
      </w:r>
    </w:p>
    <w:p w14:paraId="60B25472" w14:textId="56FFED1B" w:rsidR="00C71253" w:rsidRPr="00746812" w:rsidRDefault="00C71253" w:rsidP="00C71253">
      <w:pPr>
        <w:pStyle w:val="ListParagraph"/>
        <w:numPr>
          <w:ilvl w:val="0"/>
          <w:numId w:val="25"/>
        </w:numPr>
        <w:tabs>
          <w:tab w:val="left" w:pos="142"/>
        </w:tabs>
        <w:rPr>
          <w:rFonts w:ascii="Times New Roman" w:hAnsi="Times New Roman"/>
          <w:sz w:val="24"/>
        </w:rPr>
      </w:pPr>
      <w:r w:rsidRPr="00746812">
        <w:rPr>
          <w:rFonts w:ascii="Times New Roman" w:hAnsi="Times New Roman"/>
          <w:sz w:val="24"/>
        </w:rPr>
        <w:t xml:space="preserve"> </w:t>
      </w:r>
      <w:r w:rsidR="005C2A53" w:rsidRPr="00746812">
        <w:rPr>
          <w:rFonts w:ascii="Times New Roman" w:hAnsi="Times New Roman"/>
          <w:sz w:val="24"/>
        </w:rPr>
        <w:t>8</w:t>
      </w:r>
      <w:r w:rsidR="00DD447B" w:rsidRPr="00746812">
        <w:rPr>
          <w:rFonts w:ascii="Times New Roman" w:hAnsi="Times New Roman"/>
          <w:sz w:val="24"/>
        </w:rPr>
        <w:t>.pielikums „Valsts atbalsta jautājumi”</w:t>
      </w:r>
      <w:r w:rsidR="00515235">
        <w:rPr>
          <w:rFonts w:ascii="Times New Roman" w:hAnsi="Times New Roman"/>
          <w:sz w:val="24"/>
        </w:rPr>
        <w:t>.</w:t>
      </w:r>
    </w:p>
    <w:p w14:paraId="124E00C2" w14:textId="7FE0AF56" w:rsidR="00FB21F8" w:rsidRPr="00746812" w:rsidRDefault="00FB21F8" w:rsidP="00746812">
      <w:pPr>
        <w:spacing w:before="0"/>
        <w:ind w:left="567" w:firstLine="0"/>
        <w:rPr>
          <w:rFonts w:ascii="Times New Roman" w:hAnsi="Times New Roman"/>
          <w:sz w:val="24"/>
        </w:rPr>
      </w:pPr>
      <w:r w:rsidRPr="00746812">
        <w:rPr>
          <w:rFonts w:ascii="Times New Roman" w:hAnsi="Times New Roman"/>
          <w:sz w:val="24"/>
        </w:rPr>
        <w:t>Lai nodrošinātu kvalitatīvu pielikumu aizpildīšanu, izmanto projekta pielikumu  aizpildīšanas metodiku (atlases nolikuma 2. pielikums)</w:t>
      </w:r>
      <w:r w:rsidRPr="00746812">
        <w:rPr>
          <w:rFonts w:ascii="Times New Roman" w:hAnsi="Times New Roman"/>
          <w:i/>
          <w:sz w:val="24"/>
        </w:rPr>
        <w:t>.</w:t>
      </w:r>
      <w:r w:rsidRPr="00746812">
        <w:rPr>
          <w:rFonts w:ascii="Times New Roman" w:hAnsi="Times New Roman"/>
          <w:sz w:val="24"/>
        </w:rPr>
        <w:t xml:space="preserve"> </w:t>
      </w:r>
    </w:p>
    <w:p w14:paraId="338B2629" w14:textId="77777777" w:rsidR="00C71253" w:rsidRPr="00194DED" w:rsidRDefault="001C1492" w:rsidP="00C71253">
      <w:pPr>
        <w:pStyle w:val="ListParagraph"/>
        <w:numPr>
          <w:ilvl w:val="0"/>
          <w:numId w:val="24"/>
        </w:numPr>
        <w:tabs>
          <w:tab w:val="left" w:pos="142"/>
        </w:tabs>
        <w:rPr>
          <w:rFonts w:ascii="Times New Roman" w:eastAsia="Times New Roman" w:hAnsi="Times New Roman" w:cs="Times New Roman"/>
          <w:bCs/>
          <w:sz w:val="24"/>
          <w:szCs w:val="24"/>
          <w:lang w:eastAsia="lv-LV"/>
        </w:rPr>
      </w:pPr>
      <w:r w:rsidRPr="00C71253">
        <w:rPr>
          <w:rFonts w:ascii="Times New Roman" w:hAnsi="Times New Roman"/>
          <w:sz w:val="24"/>
        </w:rPr>
        <w:t>Projekta iesniegumam papildus pievienojamie dokumenti:</w:t>
      </w:r>
    </w:p>
    <w:p w14:paraId="3E8D4DAE" w14:textId="77777777" w:rsidR="00194DED" w:rsidRPr="00486F0E" w:rsidRDefault="00194DED" w:rsidP="00194DED">
      <w:pPr>
        <w:pStyle w:val="ListParagraph"/>
        <w:tabs>
          <w:tab w:val="left" w:pos="142"/>
        </w:tabs>
        <w:ind w:left="360" w:firstLine="0"/>
        <w:rPr>
          <w:rFonts w:ascii="Times New Roman" w:eastAsia="Times New Roman" w:hAnsi="Times New Roman" w:cs="Times New Roman"/>
          <w:bCs/>
          <w:sz w:val="24"/>
          <w:szCs w:val="24"/>
          <w:lang w:eastAsia="lv-LV"/>
        </w:rPr>
      </w:pPr>
    </w:p>
    <w:p w14:paraId="6282F19A" w14:textId="48CF3BAD" w:rsidR="000E02E9" w:rsidRPr="00C71253" w:rsidRDefault="000E02E9" w:rsidP="00486F0E">
      <w:pPr>
        <w:pStyle w:val="ListParagraph"/>
        <w:numPr>
          <w:ilvl w:val="1"/>
          <w:numId w:val="24"/>
        </w:numPr>
        <w:tabs>
          <w:tab w:val="left" w:pos="142"/>
        </w:tabs>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iesniegumam papildus pievienojamie dokumenti – tiek iesniegti latviešu valodā:</w:t>
      </w:r>
    </w:p>
    <w:p w14:paraId="3EDAE566" w14:textId="6BC5DEB3" w:rsidR="00561CB6" w:rsidRDefault="008F26A6" w:rsidP="00486F0E">
      <w:pPr>
        <w:pStyle w:val="ListParagraph"/>
        <w:numPr>
          <w:ilvl w:val="2"/>
          <w:numId w:val="24"/>
        </w:numPr>
        <w:tabs>
          <w:tab w:val="left" w:pos="0"/>
          <w:tab w:val="left" w:pos="142"/>
          <w:tab w:val="left" w:pos="426"/>
        </w:tabs>
        <w:outlineLvl w:val="3"/>
        <w:rPr>
          <w:rFonts w:ascii="Times New Roman" w:eastAsia="Times New Roman" w:hAnsi="Times New Roman" w:cs="Times New Roman"/>
          <w:bCs/>
          <w:sz w:val="24"/>
          <w:szCs w:val="24"/>
          <w:lang w:eastAsia="lv-LV"/>
        </w:rPr>
      </w:pPr>
      <w:r w:rsidRPr="00C71253">
        <w:rPr>
          <w:rFonts w:ascii="Times New Roman" w:eastAsia="Times New Roman" w:hAnsi="Times New Roman" w:cs="Times New Roman"/>
          <w:bCs/>
          <w:sz w:val="24"/>
          <w:szCs w:val="24"/>
          <w:lang w:eastAsia="lv-LV"/>
        </w:rPr>
        <w:t>līguma kopiju ar Nacionālo veselības dienestu vai citu dokumentāciju, kas apliecina atbilstību SAM MK noteikumu 22.punktā noteiktajām prasībām</w:t>
      </w:r>
      <w:r w:rsidR="00074CC4">
        <w:rPr>
          <w:rFonts w:ascii="Times New Roman" w:eastAsia="Times New Roman" w:hAnsi="Times New Roman" w:cs="Times New Roman"/>
          <w:bCs/>
          <w:sz w:val="24"/>
          <w:szCs w:val="24"/>
          <w:lang w:eastAsia="lv-LV"/>
        </w:rPr>
        <w:t xml:space="preserve"> </w:t>
      </w:r>
      <w:r w:rsidR="000E02E9">
        <w:rPr>
          <w:rFonts w:ascii="Times New Roman" w:eastAsia="Times New Roman" w:hAnsi="Times New Roman" w:cs="Times New Roman"/>
          <w:bCs/>
          <w:sz w:val="24"/>
          <w:szCs w:val="24"/>
          <w:lang w:eastAsia="lv-LV"/>
        </w:rPr>
        <w:t>,</w:t>
      </w:r>
    </w:p>
    <w:p w14:paraId="5C3E4028" w14:textId="59FA0131" w:rsidR="000E02E9" w:rsidRDefault="008E2211" w:rsidP="00486F0E">
      <w:pPr>
        <w:pStyle w:val="ListParagraph"/>
        <w:numPr>
          <w:ilvl w:val="2"/>
          <w:numId w:val="24"/>
        </w:numPr>
        <w:tabs>
          <w:tab w:val="left" w:pos="0"/>
          <w:tab w:val="left" w:pos="142"/>
          <w:tab w:val="left" w:pos="426"/>
        </w:tabs>
        <w:outlineLvl w:val="3"/>
        <w:rPr>
          <w:rFonts w:ascii="Times New Roman" w:eastAsia="Times New Roman" w:hAnsi="Times New Roman" w:cs="Times New Roman"/>
          <w:bCs/>
          <w:sz w:val="24"/>
          <w:szCs w:val="24"/>
          <w:lang w:eastAsia="lv-LV"/>
        </w:rPr>
      </w:pPr>
      <w:r w:rsidRPr="00BD6CC8">
        <w:rPr>
          <w:rFonts w:ascii="Times New Roman" w:eastAsia="Times New Roman" w:hAnsi="Times New Roman" w:cs="Times New Roman"/>
          <w:bCs/>
          <w:sz w:val="24"/>
          <w:szCs w:val="24"/>
          <w:lang w:eastAsia="lv-LV"/>
        </w:rPr>
        <w:t>apliecinošie dokumenti par atbilstību  SAM MK noteikumu 19.punktā noteiktajām prasībām (ja attiecināms)</w:t>
      </w:r>
      <w:r w:rsidRPr="006966CD">
        <w:rPr>
          <w:rFonts w:ascii="Times New Roman" w:eastAsia="Times New Roman" w:hAnsi="Times New Roman" w:cs="Times New Roman"/>
          <w:bCs/>
          <w:sz w:val="24"/>
          <w:szCs w:val="24"/>
          <w:lang w:eastAsia="lv-LV"/>
        </w:rPr>
        <w:t>,</w:t>
      </w:r>
    </w:p>
    <w:p w14:paraId="578B55B8" w14:textId="7D9443F6" w:rsidR="00FB21F8" w:rsidRPr="00486F0E" w:rsidRDefault="00FB21F8" w:rsidP="00486F0E">
      <w:pPr>
        <w:pStyle w:val="ListParagraph"/>
        <w:numPr>
          <w:ilvl w:val="2"/>
          <w:numId w:val="24"/>
        </w:numPr>
        <w:tabs>
          <w:tab w:val="left" w:pos="0"/>
          <w:tab w:val="left" w:pos="142"/>
          <w:tab w:val="left" w:pos="426"/>
        </w:tabs>
        <w:outlineLvl w:val="3"/>
        <w:rPr>
          <w:rFonts w:ascii="Times New Roman" w:eastAsia="Times New Roman" w:hAnsi="Times New Roman" w:cs="Times New Roman"/>
          <w:bCs/>
          <w:sz w:val="24"/>
          <w:szCs w:val="24"/>
          <w:lang w:eastAsia="lv-LV"/>
        </w:rPr>
      </w:pPr>
      <w:r w:rsidRPr="00486F0E">
        <w:rPr>
          <w:rFonts w:ascii="Times New Roman" w:eastAsia="Times New Roman" w:hAnsi="Times New Roman" w:cs="Times New Roman"/>
          <w:bCs/>
          <w:sz w:val="24"/>
          <w:szCs w:val="24"/>
          <w:lang w:eastAsia="lv-LV"/>
        </w:rPr>
        <w:t xml:space="preserve">Veselības ministrijas saskaņojums (lēmums) par ārstniecības procesam tieši nepieciešamo medicīnisko tehnoloģiju, kuru vienas vienības piegādes izmaksas pārsniedz 20 000 </w:t>
      </w:r>
      <w:proofErr w:type="spellStart"/>
      <w:r w:rsidRPr="00486F0E">
        <w:rPr>
          <w:rFonts w:ascii="Times New Roman" w:eastAsia="Times New Roman" w:hAnsi="Times New Roman" w:cs="Times New Roman"/>
          <w:bCs/>
          <w:i/>
          <w:sz w:val="24"/>
          <w:szCs w:val="24"/>
          <w:lang w:eastAsia="lv-LV"/>
        </w:rPr>
        <w:t>euro</w:t>
      </w:r>
      <w:proofErr w:type="spellEnd"/>
      <w:r w:rsidRPr="00486F0E">
        <w:rPr>
          <w:rFonts w:ascii="Times New Roman" w:eastAsia="Times New Roman" w:hAnsi="Times New Roman" w:cs="Times New Roman"/>
          <w:bCs/>
          <w:sz w:val="24"/>
          <w:szCs w:val="24"/>
          <w:lang w:eastAsia="lv-LV"/>
        </w:rPr>
        <w:t>, iegādi, pamatojoties uz SAM MK noteikumu 30.punktā noteikto</w:t>
      </w:r>
      <w:r>
        <w:rPr>
          <w:rStyle w:val="FootnoteReference"/>
          <w:rFonts w:ascii="Times New Roman" w:eastAsia="Times New Roman" w:hAnsi="Times New Roman" w:cs="Times New Roman"/>
          <w:bCs/>
          <w:sz w:val="24"/>
          <w:szCs w:val="24"/>
          <w:lang w:eastAsia="lv-LV"/>
        </w:rPr>
        <w:footnoteReference w:id="2"/>
      </w:r>
      <w:r w:rsidR="00074CC4" w:rsidRPr="00486F0E">
        <w:rPr>
          <w:rFonts w:ascii="Times New Roman" w:eastAsia="Times New Roman" w:hAnsi="Times New Roman" w:cs="Times New Roman"/>
          <w:bCs/>
          <w:sz w:val="24"/>
          <w:szCs w:val="24"/>
          <w:lang w:eastAsia="lv-LV"/>
        </w:rPr>
        <w:t xml:space="preserve"> </w:t>
      </w:r>
      <w:r w:rsidRPr="00486F0E">
        <w:rPr>
          <w:rFonts w:ascii="Times New Roman" w:eastAsia="Times New Roman" w:hAnsi="Times New Roman" w:cs="Times New Roman"/>
          <w:bCs/>
          <w:sz w:val="24"/>
          <w:szCs w:val="24"/>
          <w:lang w:eastAsia="lv-LV"/>
        </w:rPr>
        <w:t>,</w:t>
      </w:r>
    </w:p>
    <w:p w14:paraId="72887646" w14:textId="35533379" w:rsidR="00FB21F8" w:rsidRPr="00C71253" w:rsidRDefault="00FB21F8" w:rsidP="00486F0E">
      <w:pPr>
        <w:pStyle w:val="ListParagraph"/>
        <w:numPr>
          <w:ilvl w:val="2"/>
          <w:numId w:val="24"/>
        </w:numPr>
        <w:tabs>
          <w:tab w:val="left" w:pos="0"/>
          <w:tab w:val="left" w:pos="142"/>
          <w:tab w:val="left" w:pos="426"/>
        </w:tabs>
        <w:outlineLvl w:val="3"/>
        <w:rPr>
          <w:rFonts w:ascii="Times New Roman" w:eastAsia="Times New Roman" w:hAnsi="Times New Roman" w:cs="Times New Roman"/>
          <w:bCs/>
          <w:sz w:val="24"/>
          <w:szCs w:val="24"/>
          <w:lang w:eastAsia="lv-LV"/>
        </w:rPr>
      </w:pPr>
      <w:r w:rsidRPr="00746812">
        <w:rPr>
          <w:rFonts w:ascii="Times New Roman" w:eastAsia="Times New Roman" w:hAnsi="Times New Roman" w:cs="Times New Roman"/>
          <w:bCs/>
          <w:sz w:val="24"/>
          <w:szCs w:val="24"/>
          <w:lang w:eastAsia="lv-LV"/>
        </w:rPr>
        <w:t>projekta iesniedzēja rīkojums par finansējuma saņēmēja infrastruktūras izmantošanas proporcijas aprēķina apstiprināšanu atbilstoši SAM MK   noteikumu 15.punktā noteiktajam</w:t>
      </w:r>
      <w:r w:rsidR="00074CC4">
        <w:rPr>
          <w:rFonts w:ascii="Times New Roman" w:eastAsia="Times New Roman" w:hAnsi="Times New Roman" w:cs="Times New Roman"/>
          <w:bCs/>
          <w:sz w:val="24"/>
          <w:szCs w:val="24"/>
          <w:lang w:eastAsia="lv-LV"/>
        </w:rPr>
        <w:t xml:space="preserve"> </w:t>
      </w:r>
      <w:r w:rsidR="000E02E9">
        <w:rPr>
          <w:rFonts w:ascii="Times New Roman" w:eastAsia="Times New Roman" w:hAnsi="Times New Roman" w:cs="Times New Roman"/>
          <w:bCs/>
          <w:sz w:val="24"/>
          <w:szCs w:val="24"/>
          <w:lang w:eastAsia="lv-LV"/>
        </w:rPr>
        <w:t>,</w:t>
      </w:r>
    </w:p>
    <w:p w14:paraId="2530968E" w14:textId="77777777" w:rsidR="00FB21F8" w:rsidRPr="00746812" w:rsidRDefault="00FB21F8" w:rsidP="00486F0E">
      <w:pPr>
        <w:pStyle w:val="ListParagraph"/>
        <w:numPr>
          <w:ilvl w:val="2"/>
          <w:numId w:val="24"/>
        </w:numPr>
        <w:tabs>
          <w:tab w:val="left" w:pos="0"/>
          <w:tab w:val="left" w:pos="142"/>
          <w:tab w:val="left" w:pos="426"/>
        </w:tabs>
        <w:outlineLvl w:val="3"/>
        <w:rPr>
          <w:rFonts w:ascii="Times New Roman" w:eastAsia="Times New Roman" w:hAnsi="Times New Roman" w:cs="Times New Roman"/>
          <w:bCs/>
          <w:sz w:val="24"/>
          <w:szCs w:val="24"/>
          <w:lang w:eastAsia="lv-LV"/>
        </w:rPr>
      </w:pPr>
      <w:r w:rsidRPr="00746812">
        <w:rPr>
          <w:rFonts w:ascii="Times New Roman" w:eastAsia="Times New Roman" w:hAnsi="Times New Roman" w:cs="Times New Roman"/>
          <w:bCs/>
          <w:sz w:val="24"/>
          <w:szCs w:val="24"/>
          <w:lang w:eastAsia="lv-LV"/>
        </w:rPr>
        <w:t xml:space="preserve">sākotnējais ietekmes uz vidi </w:t>
      </w:r>
      <w:proofErr w:type="spellStart"/>
      <w:r w:rsidRPr="00746812">
        <w:rPr>
          <w:rFonts w:ascii="Times New Roman" w:eastAsia="Times New Roman" w:hAnsi="Times New Roman" w:cs="Times New Roman"/>
          <w:bCs/>
          <w:sz w:val="24"/>
          <w:szCs w:val="24"/>
          <w:lang w:eastAsia="lv-LV"/>
        </w:rPr>
        <w:t>izvērtējums</w:t>
      </w:r>
      <w:proofErr w:type="spellEnd"/>
      <w:r w:rsidRPr="00746812">
        <w:rPr>
          <w:rFonts w:ascii="Times New Roman" w:eastAsia="Times New Roman" w:hAnsi="Times New Roman" w:cs="Times New Roman"/>
          <w:bCs/>
          <w:sz w:val="24"/>
          <w:szCs w:val="24"/>
          <w:lang w:eastAsia="lv-LV"/>
        </w:rPr>
        <w:t>, ietekmes uz vidi novērtējums vai cita saistītā informācija, ja attiecināms saskaņā ar likumu “Par ietekmi uz vidi novērtējumu”,</w:t>
      </w:r>
    </w:p>
    <w:p w14:paraId="0283B354" w14:textId="3A2032C8" w:rsidR="00FB21F8" w:rsidRPr="00746812" w:rsidRDefault="00FB21F8" w:rsidP="00486F0E">
      <w:pPr>
        <w:pStyle w:val="ListParagraph"/>
        <w:numPr>
          <w:ilvl w:val="2"/>
          <w:numId w:val="24"/>
        </w:numPr>
        <w:tabs>
          <w:tab w:val="left" w:pos="0"/>
          <w:tab w:val="left" w:pos="142"/>
          <w:tab w:val="left" w:pos="426"/>
        </w:tabs>
        <w:outlineLvl w:val="3"/>
        <w:rPr>
          <w:rFonts w:ascii="Times New Roman" w:eastAsia="Times New Roman" w:hAnsi="Times New Roman" w:cs="Times New Roman"/>
          <w:bCs/>
          <w:sz w:val="24"/>
          <w:szCs w:val="24"/>
          <w:lang w:eastAsia="lv-LV"/>
        </w:rPr>
      </w:pPr>
      <w:r w:rsidRPr="00746812">
        <w:rPr>
          <w:rFonts w:ascii="Times New Roman" w:eastAsia="Times New Roman" w:hAnsi="Times New Roman" w:cs="Times New Roman"/>
          <w:bCs/>
          <w:sz w:val="24"/>
          <w:szCs w:val="24"/>
          <w:lang w:eastAsia="lv-LV"/>
        </w:rPr>
        <w:t>energoefektivitātes novērtējums par enerģijas patēriņu objektā pirms projek</w:t>
      </w:r>
      <w:r w:rsidR="00877509" w:rsidRPr="00746812">
        <w:rPr>
          <w:rFonts w:ascii="Times New Roman" w:eastAsia="Times New Roman" w:hAnsi="Times New Roman" w:cs="Times New Roman"/>
          <w:bCs/>
          <w:sz w:val="24"/>
          <w:szCs w:val="24"/>
          <w:lang w:eastAsia="lv-LV"/>
        </w:rPr>
        <w:t>ta īstenošanas (ja attiecināms),</w:t>
      </w:r>
    </w:p>
    <w:p w14:paraId="273004CB" w14:textId="3D0CFCFF" w:rsidR="000E02E9" w:rsidRDefault="00FB21F8" w:rsidP="00486F0E">
      <w:pPr>
        <w:pStyle w:val="ListParagraph"/>
        <w:numPr>
          <w:ilvl w:val="2"/>
          <w:numId w:val="24"/>
        </w:numPr>
        <w:tabs>
          <w:tab w:val="left" w:pos="0"/>
          <w:tab w:val="left" w:pos="142"/>
          <w:tab w:val="left" w:pos="426"/>
        </w:tabs>
        <w:outlineLvl w:val="3"/>
        <w:rPr>
          <w:rFonts w:ascii="Times New Roman" w:hAnsi="Times New Roman" w:cs="Times New Roman"/>
          <w:sz w:val="24"/>
          <w:szCs w:val="24"/>
        </w:rPr>
      </w:pPr>
      <w:r w:rsidRPr="00746812">
        <w:rPr>
          <w:rFonts w:ascii="Times New Roman" w:eastAsia="Times New Roman" w:hAnsi="Times New Roman" w:cs="Times New Roman"/>
          <w:bCs/>
          <w:sz w:val="24"/>
          <w:szCs w:val="24"/>
          <w:lang w:eastAsia="lv-LV"/>
        </w:rPr>
        <w:t>izstrādāts būvprojekts (attiecināms, ja uz projekta iesnieguma iesniegšanas brīdi ir izstrādāts</w:t>
      </w:r>
      <w:r w:rsidRPr="00746812">
        <w:rPr>
          <w:rFonts w:ascii="Times New Roman" w:hAnsi="Times New Roman" w:cs="Times New Roman"/>
          <w:sz w:val="24"/>
          <w:szCs w:val="24"/>
          <w:lang w:eastAsia="lv-LV"/>
        </w:rPr>
        <w:t>)</w:t>
      </w:r>
      <w:r w:rsidR="00074CC4">
        <w:rPr>
          <w:rFonts w:ascii="Times New Roman" w:hAnsi="Times New Roman" w:cs="Times New Roman"/>
          <w:sz w:val="24"/>
          <w:szCs w:val="24"/>
          <w:lang w:eastAsia="lv-LV"/>
        </w:rPr>
        <w:t xml:space="preserve"> </w:t>
      </w:r>
      <w:r w:rsidR="000E02E9">
        <w:rPr>
          <w:rFonts w:ascii="Times New Roman" w:hAnsi="Times New Roman" w:cs="Times New Roman"/>
          <w:sz w:val="24"/>
          <w:szCs w:val="24"/>
          <w:lang w:eastAsia="lv-LV"/>
        </w:rPr>
        <w:t>,</w:t>
      </w:r>
    </w:p>
    <w:p w14:paraId="16EC21C2" w14:textId="77777777" w:rsidR="000E02E9" w:rsidRDefault="000E02E9" w:rsidP="00486F0E">
      <w:pPr>
        <w:pStyle w:val="ListParagraph"/>
        <w:numPr>
          <w:ilvl w:val="2"/>
          <w:numId w:val="24"/>
        </w:numPr>
        <w:tabs>
          <w:tab w:val="left" w:pos="0"/>
          <w:tab w:val="left" w:pos="142"/>
          <w:tab w:val="left" w:pos="426"/>
        </w:tabs>
        <w:outlineLvl w:val="3"/>
        <w:rPr>
          <w:rFonts w:ascii="Times New Roman" w:eastAsia="Times New Roman" w:hAnsi="Times New Roman" w:cs="Times New Roman"/>
          <w:bCs/>
          <w:sz w:val="24"/>
          <w:szCs w:val="24"/>
          <w:lang w:eastAsia="lv-LV"/>
        </w:rPr>
      </w:pPr>
      <w:r w:rsidRPr="002A4605">
        <w:rPr>
          <w:rFonts w:ascii="Times New Roman" w:eastAsia="Times New Roman" w:hAnsi="Times New Roman" w:cs="Times New Roman"/>
          <w:bCs/>
          <w:sz w:val="24"/>
          <w:szCs w:val="24"/>
          <w:lang w:eastAsia="lv-LV"/>
        </w:rPr>
        <w:lastRenderedPageBreak/>
        <w:t xml:space="preserve">pilnvara, iestādes iekšējs normatīvais akts vai cits dokuments, kas apliecina pilnvarojumu parakstīt visus ar projekta iesniegumu saistītos </w:t>
      </w:r>
      <w:r w:rsidRPr="00486F0E">
        <w:rPr>
          <w:rFonts w:ascii="Times New Roman" w:eastAsia="Times New Roman" w:hAnsi="Times New Roman" w:cs="Times New Roman"/>
          <w:bCs/>
          <w:sz w:val="24"/>
          <w:szCs w:val="24"/>
          <w:lang w:eastAsia="lv-LV"/>
        </w:rPr>
        <w:t>dokumentus (attiecināms, ja projekta iesniegumu paraksta pilnvarota persona).</w:t>
      </w:r>
    </w:p>
    <w:p w14:paraId="2BF05EAD" w14:textId="77777777" w:rsidR="00486F0E" w:rsidRPr="00486F0E" w:rsidRDefault="00486F0E" w:rsidP="00486F0E">
      <w:pPr>
        <w:pStyle w:val="ListParagraph"/>
        <w:tabs>
          <w:tab w:val="left" w:pos="0"/>
          <w:tab w:val="left" w:pos="142"/>
          <w:tab w:val="left" w:pos="426"/>
        </w:tabs>
        <w:ind w:left="1224" w:firstLine="0"/>
        <w:outlineLvl w:val="3"/>
        <w:rPr>
          <w:rFonts w:ascii="Times New Roman" w:eastAsia="Times New Roman" w:hAnsi="Times New Roman" w:cs="Times New Roman"/>
          <w:bCs/>
          <w:sz w:val="24"/>
          <w:szCs w:val="24"/>
          <w:lang w:eastAsia="lv-LV"/>
        </w:rPr>
      </w:pPr>
    </w:p>
    <w:p w14:paraId="5A5E7098" w14:textId="0EA08EBF" w:rsidR="000E02E9" w:rsidRPr="00486F0E" w:rsidRDefault="000E02E9" w:rsidP="000E02E9">
      <w:pPr>
        <w:pStyle w:val="ListParagraph"/>
        <w:numPr>
          <w:ilvl w:val="1"/>
          <w:numId w:val="24"/>
        </w:numPr>
        <w:tabs>
          <w:tab w:val="left" w:pos="142"/>
        </w:tabs>
        <w:rPr>
          <w:rFonts w:ascii="Times New Roman" w:eastAsia="Times New Roman" w:hAnsi="Times New Roman" w:cs="Times New Roman"/>
          <w:bCs/>
          <w:sz w:val="24"/>
          <w:szCs w:val="24"/>
          <w:lang w:eastAsia="lv-LV"/>
        </w:rPr>
      </w:pPr>
      <w:r w:rsidRPr="00486F0E">
        <w:rPr>
          <w:rFonts w:ascii="Times New Roman" w:eastAsia="Times New Roman" w:hAnsi="Times New Roman" w:cs="Times New Roman"/>
          <w:bCs/>
          <w:sz w:val="24"/>
          <w:szCs w:val="24"/>
          <w:lang w:eastAsia="lv-LV"/>
        </w:rPr>
        <w:t>Projekta iesniegumam papildus pievienojamie dokumenti – tiek iesniegti angļu valodā:</w:t>
      </w:r>
    </w:p>
    <w:p w14:paraId="75051D58" w14:textId="1ACAD93C" w:rsidR="00BD6CC8" w:rsidRPr="00486F0E" w:rsidRDefault="00FB21F8" w:rsidP="00486F0E">
      <w:pPr>
        <w:pStyle w:val="ListParagraph"/>
        <w:numPr>
          <w:ilvl w:val="2"/>
          <w:numId w:val="24"/>
        </w:numPr>
        <w:tabs>
          <w:tab w:val="left" w:pos="0"/>
          <w:tab w:val="left" w:pos="142"/>
          <w:tab w:val="left" w:pos="426"/>
        </w:tabs>
        <w:ind w:left="1276" w:hanging="567"/>
        <w:outlineLvl w:val="3"/>
        <w:rPr>
          <w:rFonts w:ascii="Times New Roman" w:eastAsia="Times New Roman" w:hAnsi="Times New Roman" w:cs="Times New Roman"/>
          <w:bCs/>
          <w:sz w:val="24"/>
          <w:szCs w:val="24"/>
          <w:lang w:eastAsia="lv-LV"/>
        </w:rPr>
      </w:pPr>
      <w:r w:rsidRPr="00486F0E">
        <w:rPr>
          <w:rFonts w:ascii="Times New Roman" w:eastAsia="Times New Roman" w:hAnsi="Times New Roman" w:cs="Times New Roman"/>
          <w:bCs/>
          <w:sz w:val="24"/>
          <w:szCs w:val="24"/>
          <w:lang w:eastAsia="lv-LV"/>
        </w:rPr>
        <w:t>“Eiropas Komisijas un Eiropas Investīciju Bankas finansētu ekspertu sagatavots noslēguma ziņojuma projekts (</w:t>
      </w:r>
      <w:proofErr w:type="spellStart"/>
      <w:r w:rsidRPr="00486F0E">
        <w:rPr>
          <w:rFonts w:ascii="Times New Roman" w:eastAsia="Times New Roman" w:hAnsi="Times New Roman" w:cs="Times New Roman"/>
          <w:bCs/>
          <w:i/>
          <w:sz w:val="24"/>
          <w:szCs w:val="24"/>
          <w:lang w:eastAsia="lv-LV"/>
        </w:rPr>
        <w:t>Draft</w:t>
      </w:r>
      <w:proofErr w:type="spellEnd"/>
      <w:r w:rsidRPr="00486F0E">
        <w:rPr>
          <w:rFonts w:ascii="Times New Roman" w:eastAsia="Times New Roman" w:hAnsi="Times New Roman" w:cs="Times New Roman"/>
          <w:bCs/>
          <w:i/>
          <w:sz w:val="24"/>
          <w:szCs w:val="24"/>
          <w:lang w:eastAsia="lv-LV"/>
        </w:rPr>
        <w:t xml:space="preserve"> </w:t>
      </w:r>
      <w:proofErr w:type="spellStart"/>
      <w:r w:rsidRPr="00486F0E">
        <w:rPr>
          <w:rFonts w:ascii="Times New Roman" w:eastAsia="Times New Roman" w:hAnsi="Times New Roman" w:cs="Times New Roman"/>
          <w:bCs/>
          <w:i/>
          <w:sz w:val="24"/>
          <w:szCs w:val="24"/>
          <w:lang w:eastAsia="lv-LV"/>
        </w:rPr>
        <w:t>Action</w:t>
      </w:r>
      <w:proofErr w:type="spellEnd"/>
      <w:r w:rsidRPr="00486F0E">
        <w:rPr>
          <w:rFonts w:ascii="Times New Roman" w:eastAsia="Times New Roman" w:hAnsi="Times New Roman" w:cs="Times New Roman"/>
          <w:bCs/>
          <w:i/>
          <w:sz w:val="24"/>
          <w:szCs w:val="24"/>
          <w:lang w:eastAsia="lv-LV"/>
        </w:rPr>
        <w:t xml:space="preserve"> </w:t>
      </w:r>
      <w:proofErr w:type="spellStart"/>
      <w:r w:rsidRPr="00486F0E">
        <w:rPr>
          <w:rFonts w:ascii="Times New Roman" w:eastAsia="Times New Roman" w:hAnsi="Times New Roman" w:cs="Times New Roman"/>
          <w:bCs/>
          <w:i/>
          <w:sz w:val="24"/>
          <w:szCs w:val="24"/>
          <w:lang w:eastAsia="lv-LV"/>
        </w:rPr>
        <w:t>Completion</w:t>
      </w:r>
      <w:proofErr w:type="spellEnd"/>
      <w:r w:rsidRPr="00486F0E">
        <w:rPr>
          <w:rFonts w:ascii="Times New Roman" w:eastAsia="Times New Roman" w:hAnsi="Times New Roman" w:cs="Times New Roman"/>
          <w:bCs/>
          <w:i/>
          <w:sz w:val="24"/>
          <w:szCs w:val="24"/>
          <w:lang w:eastAsia="lv-LV"/>
        </w:rPr>
        <w:t xml:space="preserve"> </w:t>
      </w:r>
      <w:proofErr w:type="spellStart"/>
      <w:r w:rsidRPr="00486F0E">
        <w:rPr>
          <w:rFonts w:ascii="Times New Roman" w:eastAsia="Times New Roman" w:hAnsi="Times New Roman" w:cs="Times New Roman"/>
          <w:bCs/>
          <w:i/>
          <w:sz w:val="24"/>
          <w:szCs w:val="24"/>
          <w:lang w:eastAsia="lv-LV"/>
        </w:rPr>
        <w:t>Note</w:t>
      </w:r>
      <w:proofErr w:type="spellEnd"/>
      <w:r w:rsidRPr="00486F0E">
        <w:rPr>
          <w:rFonts w:ascii="Times New Roman" w:eastAsia="Times New Roman" w:hAnsi="Times New Roman" w:cs="Times New Roman"/>
          <w:bCs/>
          <w:sz w:val="24"/>
          <w:szCs w:val="24"/>
          <w:lang w:eastAsia="lv-LV"/>
        </w:rPr>
        <w:t>)”</w:t>
      </w:r>
      <w:r w:rsidR="00BD6CC8" w:rsidRPr="00486F0E">
        <w:rPr>
          <w:rFonts w:ascii="Times New Roman" w:eastAsia="Times New Roman" w:hAnsi="Times New Roman" w:cs="Times New Roman"/>
          <w:bCs/>
          <w:sz w:val="24"/>
          <w:szCs w:val="24"/>
          <w:lang w:eastAsia="lv-LV"/>
        </w:rPr>
        <w:t>,</w:t>
      </w:r>
      <w:r w:rsidRPr="00486F0E">
        <w:rPr>
          <w:rFonts w:ascii="Times New Roman" w:eastAsia="Times New Roman" w:hAnsi="Times New Roman" w:cs="Times New Roman"/>
          <w:bCs/>
          <w:sz w:val="24"/>
          <w:szCs w:val="24"/>
          <w:lang w:eastAsia="lv-LV"/>
        </w:rPr>
        <w:t xml:space="preserve"> </w:t>
      </w:r>
    </w:p>
    <w:p w14:paraId="2402010C" w14:textId="5C07D3BD" w:rsidR="00BD6CC8" w:rsidRPr="00486F0E" w:rsidRDefault="00142439" w:rsidP="00486F0E">
      <w:pPr>
        <w:pStyle w:val="ListParagraph"/>
        <w:numPr>
          <w:ilvl w:val="2"/>
          <w:numId w:val="24"/>
        </w:numPr>
        <w:tabs>
          <w:tab w:val="left" w:pos="0"/>
          <w:tab w:val="left" w:pos="142"/>
          <w:tab w:val="left" w:pos="426"/>
        </w:tabs>
        <w:ind w:left="1276" w:hanging="567"/>
        <w:outlineLvl w:val="3"/>
        <w:rPr>
          <w:rFonts w:ascii="Times New Roman" w:eastAsia="Times New Roman" w:hAnsi="Times New Roman" w:cs="Times New Roman"/>
          <w:bCs/>
          <w:sz w:val="24"/>
          <w:szCs w:val="24"/>
          <w:lang w:eastAsia="lv-LV"/>
        </w:rPr>
      </w:pPr>
      <w:r w:rsidRPr="00486F0E">
        <w:rPr>
          <w:rFonts w:ascii="Times New Roman" w:eastAsia="Times New Roman" w:hAnsi="Times New Roman" w:cs="Times New Roman"/>
          <w:bCs/>
          <w:sz w:val="24"/>
          <w:szCs w:val="24"/>
          <w:lang w:eastAsia="lv-LV"/>
        </w:rPr>
        <w:t>t</w:t>
      </w:r>
      <w:r w:rsidR="00FB21F8" w:rsidRPr="00486F0E">
        <w:rPr>
          <w:rFonts w:ascii="Times New Roman" w:eastAsia="Times New Roman" w:hAnsi="Times New Roman" w:cs="Times New Roman"/>
          <w:bCs/>
          <w:sz w:val="24"/>
          <w:szCs w:val="24"/>
          <w:lang w:eastAsia="lv-LV"/>
        </w:rPr>
        <w:t>ehniski ekonomiskais pamatojums, t.sk. projekta izmaksu un ieguvumu analīze</w:t>
      </w:r>
      <w:r w:rsidR="00BD6CC8" w:rsidRPr="00486F0E">
        <w:rPr>
          <w:rFonts w:ascii="Times New Roman" w:eastAsia="Times New Roman" w:hAnsi="Times New Roman" w:cs="Times New Roman"/>
          <w:bCs/>
          <w:sz w:val="24"/>
          <w:szCs w:val="24"/>
          <w:lang w:eastAsia="lv-LV"/>
        </w:rPr>
        <w:t>,</w:t>
      </w:r>
    </w:p>
    <w:p w14:paraId="039F78E9" w14:textId="0CBC3956" w:rsidR="00FB21F8" w:rsidRPr="00486F0E" w:rsidRDefault="00FB21F8" w:rsidP="00486F0E">
      <w:pPr>
        <w:pStyle w:val="ListParagraph"/>
        <w:numPr>
          <w:ilvl w:val="2"/>
          <w:numId w:val="24"/>
        </w:numPr>
        <w:tabs>
          <w:tab w:val="left" w:pos="0"/>
          <w:tab w:val="left" w:pos="142"/>
          <w:tab w:val="left" w:pos="426"/>
        </w:tabs>
        <w:ind w:left="1276" w:hanging="567"/>
        <w:outlineLvl w:val="3"/>
        <w:rPr>
          <w:rFonts w:ascii="Times New Roman" w:eastAsia="Times New Roman" w:hAnsi="Times New Roman" w:cs="Times New Roman"/>
          <w:bCs/>
          <w:sz w:val="24"/>
          <w:szCs w:val="24"/>
          <w:lang w:eastAsia="lv-LV"/>
        </w:rPr>
      </w:pPr>
      <w:r w:rsidRPr="00486F0E">
        <w:rPr>
          <w:rFonts w:ascii="Times New Roman" w:eastAsia="Times New Roman" w:hAnsi="Times New Roman" w:cs="Times New Roman"/>
          <w:bCs/>
          <w:sz w:val="24"/>
          <w:szCs w:val="24"/>
          <w:lang w:eastAsia="lv-LV"/>
        </w:rPr>
        <w:t xml:space="preserve">pirms lielā projekta iesnieguma kvalitātes </w:t>
      </w:r>
      <w:proofErr w:type="spellStart"/>
      <w:r w:rsidRPr="00486F0E">
        <w:rPr>
          <w:rFonts w:ascii="Times New Roman" w:eastAsia="Times New Roman" w:hAnsi="Times New Roman" w:cs="Times New Roman"/>
          <w:bCs/>
          <w:sz w:val="24"/>
          <w:szCs w:val="24"/>
          <w:lang w:eastAsia="lv-LV"/>
        </w:rPr>
        <w:t>izvērtējuma</w:t>
      </w:r>
      <w:proofErr w:type="spellEnd"/>
      <w:r w:rsidRPr="00486F0E">
        <w:rPr>
          <w:rFonts w:ascii="Times New Roman" w:eastAsia="Times New Roman" w:hAnsi="Times New Roman" w:cs="Times New Roman"/>
          <w:bCs/>
          <w:sz w:val="24"/>
          <w:szCs w:val="24"/>
          <w:lang w:eastAsia="lv-LV"/>
        </w:rPr>
        <w:t xml:space="preserve"> veikšanas, projekta iesniedzējs iesniedz JASPERS konsultantu sagatavoto noslēguma ziņojumu (</w:t>
      </w:r>
      <w:proofErr w:type="spellStart"/>
      <w:r w:rsidRPr="00486F0E">
        <w:rPr>
          <w:rFonts w:ascii="Times New Roman" w:eastAsia="Times New Roman" w:hAnsi="Times New Roman" w:cs="Times New Roman"/>
          <w:bCs/>
          <w:i/>
          <w:sz w:val="24"/>
          <w:szCs w:val="24"/>
          <w:lang w:eastAsia="lv-LV"/>
        </w:rPr>
        <w:t>Final</w:t>
      </w:r>
      <w:proofErr w:type="spellEnd"/>
      <w:r w:rsidRPr="00486F0E">
        <w:rPr>
          <w:rFonts w:ascii="Times New Roman" w:eastAsia="Times New Roman" w:hAnsi="Times New Roman" w:cs="Times New Roman"/>
          <w:bCs/>
          <w:i/>
          <w:sz w:val="24"/>
          <w:szCs w:val="24"/>
          <w:lang w:eastAsia="lv-LV"/>
        </w:rPr>
        <w:t xml:space="preserve"> JASPERS </w:t>
      </w:r>
      <w:proofErr w:type="spellStart"/>
      <w:r w:rsidRPr="00486F0E">
        <w:rPr>
          <w:rFonts w:ascii="Times New Roman" w:eastAsia="Times New Roman" w:hAnsi="Times New Roman" w:cs="Times New Roman"/>
          <w:bCs/>
          <w:i/>
          <w:sz w:val="24"/>
          <w:szCs w:val="24"/>
          <w:lang w:eastAsia="lv-LV"/>
        </w:rPr>
        <w:t>Action</w:t>
      </w:r>
      <w:proofErr w:type="spellEnd"/>
      <w:r w:rsidRPr="00486F0E">
        <w:rPr>
          <w:rFonts w:ascii="Times New Roman" w:eastAsia="Times New Roman" w:hAnsi="Times New Roman" w:cs="Times New Roman"/>
          <w:bCs/>
          <w:i/>
          <w:sz w:val="24"/>
          <w:szCs w:val="24"/>
          <w:lang w:eastAsia="lv-LV"/>
        </w:rPr>
        <w:t xml:space="preserve"> </w:t>
      </w:r>
      <w:proofErr w:type="spellStart"/>
      <w:r w:rsidRPr="00486F0E">
        <w:rPr>
          <w:rFonts w:ascii="Times New Roman" w:eastAsia="Times New Roman" w:hAnsi="Times New Roman" w:cs="Times New Roman"/>
          <w:bCs/>
          <w:i/>
          <w:sz w:val="24"/>
          <w:szCs w:val="24"/>
          <w:lang w:eastAsia="lv-LV"/>
        </w:rPr>
        <w:t>Completion</w:t>
      </w:r>
      <w:proofErr w:type="spellEnd"/>
      <w:r w:rsidRPr="00486F0E">
        <w:rPr>
          <w:rFonts w:ascii="Times New Roman" w:eastAsia="Times New Roman" w:hAnsi="Times New Roman" w:cs="Times New Roman"/>
          <w:bCs/>
          <w:i/>
          <w:sz w:val="24"/>
          <w:szCs w:val="24"/>
          <w:lang w:eastAsia="lv-LV"/>
        </w:rPr>
        <w:t xml:space="preserve"> </w:t>
      </w:r>
      <w:proofErr w:type="spellStart"/>
      <w:r w:rsidRPr="00486F0E">
        <w:rPr>
          <w:rFonts w:ascii="Times New Roman" w:eastAsia="Times New Roman" w:hAnsi="Times New Roman" w:cs="Times New Roman"/>
          <w:bCs/>
          <w:i/>
          <w:sz w:val="24"/>
          <w:szCs w:val="24"/>
          <w:lang w:eastAsia="lv-LV"/>
        </w:rPr>
        <w:t>Note</w:t>
      </w:r>
      <w:proofErr w:type="spellEnd"/>
      <w:r w:rsidRPr="00486F0E">
        <w:rPr>
          <w:rFonts w:ascii="Times New Roman" w:eastAsia="Times New Roman" w:hAnsi="Times New Roman" w:cs="Times New Roman"/>
          <w:bCs/>
          <w:sz w:val="24"/>
          <w:szCs w:val="24"/>
          <w:lang w:eastAsia="lv-LV"/>
        </w:rPr>
        <w:t>)</w:t>
      </w:r>
      <w:r w:rsidR="00BD6CC8" w:rsidRPr="00486F0E">
        <w:rPr>
          <w:rFonts w:ascii="Times New Roman" w:eastAsia="Times New Roman" w:hAnsi="Times New Roman" w:cs="Times New Roman"/>
          <w:bCs/>
          <w:sz w:val="24"/>
          <w:szCs w:val="24"/>
          <w:lang w:eastAsia="lv-LV"/>
        </w:rPr>
        <w:t>.</w:t>
      </w:r>
    </w:p>
    <w:p w14:paraId="7CF0CED6" w14:textId="77777777" w:rsidR="00746812" w:rsidRPr="002A4605" w:rsidRDefault="00746812" w:rsidP="00746812">
      <w:pPr>
        <w:pStyle w:val="ListParagraph"/>
        <w:tabs>
          <w:tab w:val="left" w:pos="0"/>
          <w:tab w:val="left" w:pos="142"/>
          <w:tab w:val="left" w:pos="426"/>
        </w:tabs>
        <w:ind w:left="858" w:firstLine="0"/>
        <w:outlineLvl w:val="3"/>
        <w:rPr>
          <w:rFonts w:ascii="Times New Roman" w:eastAsia="Times New Roman" w:hAnsi="Times New Roman" w:cs="Times New Roman"/>
          <w:bCs/>
          <w:sz w:val="24"/>
          <w:szCs w:val="24"/>
          <w:lang w:eastAsia="lv-LV"/>
        </w:rPr>
      </w:pPr>
    </w:p>
    <w:p w14:paraId="7A81AF97" w14:textId="5AC96969" w:rsidR="00CF6E17" w:rsidRDefault="0043778E" w:rsidP="00BE06EA">
      <w:pPr>
        <w:pStyle w:val="ListParagraph"/>
        <w:numPr>
          <w:ilvl w:val="0"/>
          <w:numId w:val="16"/>
        </w:numPr>
        <w:contextualSpacing w:val="0"/>
        <w:rPr>
          <w:rFonts w:ascii="Times New Roman" w:hAnsi="Times New Roman"/>
          <w:sz w:val="24"/>
        </w:rPr>
      </w:pPr>
      <w:r w:rsidRPr="005D1184">
        <w:rPr>
          <w:rFonts w:ascii="Times New Roman" w:eastAsia="Times New Roman" w:hAnsi="Times New Roman" w:cs="Times New Roman"/>
          <w:bCs/>
          <w:sz w:val="24"/>
          <w:szCs w:val="24"/>
          <w:lang w:eastAsia="lv-LV"/>
        </w:rPr>
        <w:t>Projekta iesnieguma pielikumus numurē secīgi, turpinot projekta iesnieguma</w:t>
      </w:r>
      <w:r w:rsidR="006E689A" w:rsidRPr="005D1184">
        <w:rPr>
          <w:rFonts w:ascii="Times New Roman" w:eastAsia="Times New Roman" w:hAnsi="Times New Roman" w:cs="Times New Roman"/>
          <w:bCs/>
          <w:sz w:val="24"/>
          <w:szCs w:val="24"/>
          <w:lang w:eastAsia="lv-LV"/>
        </w:rPr>
        <w:t xml:space="preserve"> veidlapas obligāto pielikumu numerāciju. </w:t>
      </w:r>
      <w:r w:rsidR="00CF6E17" w:rsidRPr="005D1184">
        <w:rPr>
          <w:rFonts w:ascii="Times New Roman" w:hAnsi="Times New Roman"/>
          <w:sz w:val="24"/>
        </w:rPr>
        <w:t>Papildus minētajiem pielikumiem, projekta iesniedzējs var pievienot citus dokumentus, kurus uzskata par nepieciešamiem projekta iesnieguma kvalitatīvai izvērtēšanai.</w:t>
      </w:r>
    </w:p>
    <w:p w14:paraId="7E7374B8" w14:textId="77777777" w:rsidR="00FB21F8" w:rsidRPr="00C0374A" w:rsidRDefault="00FB21F8" w:rsidP="00FB21F8">
      <w:pPr>
        <w:pStyle w:val="ListParagraph"/>
        <w:numPr>
          <w:ilvl w:val="0"/>
          <w:numId w:val="16"/>
        </w:numPr>
        <w:spacing w:before="0"/>
        <w:contextualSpacing w:val="0"/>
        <w:rPr>
          <w:rFonts w:ascii="Times New Roman" w:hAnsi="Times New Roman" w:cs="Times New Roman"/>
          <w:color w:val="000000"/>
          <w:sz w:val="24"/>
          <w:szCs w:val="24"/>
        </w:rPr>
      </w:pPr>
      <w:r w:rsidRPr="00CF4256">
        <w:rPr>
          <w:rFonts w:ascii="Times New Roman" w:hAnsi="Times New Roman" w:cs="Times New Roman"/>
          <w:sz w:val="24"/>
          <w:szCs w:val="24"/>
          <w:lang w:eastAsia="lv-LV"/>
        </w:rPr>
        <w:t xml:space="preserve">Informācija par </w:t>
      </w:r>
      <w:r w:rsidRPr="00A767FD">
        <w:rPr>
          <w:rFonts w:ascii="Times New Roman" w:hAnsi="Times New Roman" w:cs="Times New Roman"/>
          <w:sz w:val="24"/>
          <w:szCs w:val="24"/>
          <w:u w:val="single"/>
          <w:lang w:eastAsia="lv-LV"/>
        </w:rPr>
        <w:t>aktuālajiem makroekonomiskajiem pieņēmumiem un prognozēm</w:t>
      </w:r>
      <w:r w:rsidRPr="004C2582">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4C2582">
        <w:rPr>
          <w:rFonts w:ascii="Times New Roman" w:hAnsi="Times New Roman" w:cs="Times New Roman"/>
          <w:sz w:val="24"/>
          <w:szCs w:val="24"/>
          <w:lang w:eastAsia="lv-LV"/>
        </w:rPr>
        <w:t>atbilstoši normatīvajiem aktiem publiskās un privātās partnerības jomā</w:t>
      </w:r>
      <w:r>
        <w:rPr>
          <w:rFonts w:ascii="Times New Roman" w:hAnsi="Times New Roman" w:cs="Times New Roman"/>
          <w:sz w:val="24"/>
          <w:szCs w:val="24"/>
          <w:lang w:eastAsia="lv-LV"/>
        </w:rPr>
        <w:t>, ko projekta iesniedzējam jāizmanto sagatavojot projekta iesniegumu,</w:t>
      </w:r>
      <w:r w:rsidRPr="00D717D3">
        <w:rPr>
          <w:rFonts w:ascii="Times New Roman" w:hAnsi="Times New Roman" w:cs="Times New Roman"/>
          <w:sz w:val="24"/>
          <w:szCs w:val="24"/>
          <w:lang w:eastAsia="lv-LV"/>
        </w:rPr>
        <w:t xml:space="preserve"> t.sk. izmaksu un ieguvumu analīzes sagatavošanai</w:t>
      </w:r>
      <w:r>
        <w:rPr>
          <w:rFonts w:ascii="Times New Roman" w:hAnsi="Times New Roman" w:cs="Times New Roman"/>
          <w:sz w:val="24"/>
          <w:szCs w:val="24"/>
          <w:lang w:eastAsia="lv-LV"/>
        </w:rPr>
        <w:t>,</w:t>
      </w:r>
      <w:r>
        <w:rPr>
          <w:rFonts w:ascii="Times New Roman" w:hAnsi="Times New Roman" w:cs="Times New Roman"/>
          <w:color w:val="FF0000"/>
          <w:sz w:val="24"/>
          <w:szCs w:val="24"/>
          <w:lang w:eastAsia="lv-LV"/>
        </w:rPr>
        <w:t xml:space="preserve"> </w:t>
      </w:r>
      <w:r w:rsidRPr="004C2582">
        <w:rPr>
          <w:rFonts w:ascii="Times New Roman" w:hAnsi="Times New Roman" w:cs="Times New Roman"/>
          <w:sz w:val="24"/>
          <w:szCs w:val="24"/>
          <w:lang w:eastAsia="lv-LV"/>
        </w:rPr>
        <w:t>pieejama</w:t>
      </w:r>
      <w:r>
        <w:rPr>
          <w:rFonts w:ascii="Times New Roman" w:hAnsi="Times New Roman" w:cs="Times New Roman"/>
          <w:sz w:val="24"/>
          <w:szCs w:val="24"/>
          <w:lang w:eastAsia="lv-LV"/>
        </w:rPr>
        <w:t>:</w:t>
      </w:r>
      <w:r w:rsidRPr="004C2582">
        <w:rPr>
          <w:rFonts w:ascii="Times New Roman" w:hAnsi="Times New Roman" w:cs="Times New Roman"/>
          <w:color w:val="FF0000"/>
          <w:sz w:val="24"/>
          <w:szCs w:val="24"/>
          <w:lang w:eastAsia="lv-LV"/>
        </w:rPr>
        <w:t xml:space="preserve"> </w:t>
      </w:r>
      <w:r>
        <w:rPr>
          <w:rFonts w:ascii="Times New Roman" w:hAnsi="Times New Roman" w:cs="Times New Roman"/>
          <w:color w:val="FF0000"/>
          <w:sz w:val="24"/>
          <w:szCs w:val="24"/>
          <w:lang w:eastAsia="lv-LV"/>
        </w:rPr>
        <w:t xml:space="preserve">  </w:t>
      </w:r>
    </w:p>
    <w:p w14:paraId="2E51A4EA" w14:textId="77777777" w:rsidR="00FB21F8" w:rsidRDefault="00D701CB" w:rsidP="00895EA2">
      <w:pPr>
        <w:pStyle w:val="Style1"/>
        <w:numPr>
          <w:ilvl w:val="1"/>
          <w:numId w:val="16"/>
        </w:numPr>
        <w:spacing w:before="0" w:after="120"/>
        <w:ind w:left="851" w:hanging="425"/>
        <w:contextualSpacing w:val="0"/>
        <w:rPr>
          <w:rStyle w:val="Hyperlink"/>
          <w:color w:val="000000"/>
          <w:u w:val="none"/>
        </w:rPr>
      </w:pPr>
      <w:hyperlink r:id="rId10" w:history="1">
        <w:r w:rsidR="00FB21F8" w:rsidRPr="00D4492B">
          <w:rPr>
            <w:rStyle w:val="Hyperlink"/>
          </w:rPr>
          <w:t>http://www.fm.gov.lv/files/newnode/160407_info_ES%20FEA.pdf</w:t>
        </w:r>
      </w:hyperlink>
      <w:r w:rsidR="00FB21F8">
        <w:rPr>
          <w:rStyle w:val="Hyperlink"/>
        </w:rPr>
        <w:t>,</w:t>
      </w:r>
    </w:p>
    <w:p w14:paraId="0D307868" w14:textId="77777777" w:rsidR="00FB21F8" w:rsidRPr="00EC0401" w:rsidRDefault="00FB21F8" w:rsidP="00895EA2">
      <w:pPr>
        <w:pStyle w:val="Style1"/>
        <w:numPr>
          <w:ilvl w:val="1"/>
          <w:numId w:val="16"/>
        </w:numPr>
        <w:spacing w:before="0" w:after="120"/>
        <w:ind w:left="851" w:hanging="425"/>
        <w:contextualSpacing w:val="0"/>
        <w:rPr>
          <w:color w:val="000000"/>
        </w:rPr>
      </w:pPr>
      <w:r w:rsidRPr="00EC0401">
        <w:rPr>
          <w:bCs/>
        </w:rPr>
        <w:t xml:space="preserve">izmaksu un ieguvumu analīzes izpildes metodika (saskaņā ar Regulas Nr.2015/207 </w:t>
      </w:r>
      <w:proofErr w:type="spellStart"/>
      <w:r w:rsidRPr="00EC0401">
        <w:rPr>
          <w:bCs/>
        </w:rPr>
        <w:t>III.pielikumu</w:t>
      </w:r>
      <w:proofErr w:type="spellEnd"/>
      <w:r w:rsidRPr="00EC0401">
        <w:rPr>
          <w:bCs/>
        </w:rPr>
        <w:t>) Eiropas Komisijas Oficiālā Vēstneša tīmekļa vietnē –</w:t>
      </w:r>
      <w:r w:rsidRPr="00EC0401">
        <w:rPr>
          <w:bCs/>
          <w:color w:val="FF0000"/>
        </w:rPr>
        <w:t xml:space="preserve"> </w:t>
      </w:r>
      <w:hyperlink r:id="rId11" w:history="1">
        <w:r w:rsidRPr="00EC0401">
          <w:rPr>
            <w:rStyle w:val="Hyperlink"/>
            <w:bCs/>
          </w:rPr>
          <w:t>http://eur-lex.europa.eu/legal-content/LV/TXT/HTML/?uri=OJ:L:2015:038:FULL&amp;from=LV</w:t>
        </w:r>
      </w:hyperlink>
      <w:r w:rsidRPr="00EC0401">
        <w:rPr>
          <w:bCs/>
          <w:color w:val="FF0000"/>
        </w:rPr>
        <w:t xml:space="preserve"> </w:t>
      </w:r>
    </w:p>
    <w:p w14:paraId="1787E7A1" w14:textId="77777777" w:rsidR="00FB21F8" w:rsidRPr="00EC0401" w:rsidRDefault="00FB21F8" w:rsidP="00895EA2">
      <w:pPr>
        <w:pStyle w:val="Style1"/>
        <w:numPr>
          <w:ilvl w:val="0"/>
          <w:numId w:val="0"/>
        </w:numPr>
        <w:spacing w:before="0" w:after="120"/>
        <w:ind w:left="426"/>
        <w:rPr>
          <w:color w:val="000000"/>
        </w:rPr>
      </w:pPr>
      <w:r w:rsidRPr="00EC0401">
        <w:t>Vēršam uzmanību, ka, sagatavojot projekta iesniegumu, izmantojamas uz konkrēto brīdi pieejamās aktuālākās prognozes, ievērojot, ka tās regulāri tiek aktualizētas.</w:t>
      </w:r>
    </w:p>
    <w:p w14:paraId="48FE4F74" w14:textId="7C28D7A7" w:rsidR="00C70875" w:rsidRPr="005D1184" w:rsidRDefault="00F6365C" w:rsidP="004C5E08">
      <w:pPr>
        <w:pStyle w:val="ListParagraph"/>
        <w:numPr>
          <w:ilvl w:val="0"/>
          <w:numId w:val="16"/>
        </w:numPr>
        <w:spacing w:before="0"/>
        <w:contextualSpacing w:val="0"/>
        <w:rPr>
          <w:rFonts w:ascii="Times New Roman" w:hAnsi="Times New Roman" w:cs="Times New Roman"/>
          <w:color w:val="000000"/>
          <w:sz w:val="24"/>
          <w:szCs w:val="24"/>
        </w:rPr>
      </w:pPr>
      <w:r w:rsidRPr="005D1184">
        <w:rPr>
          <w:rFonts w:ascii="Times New Roman" w:eastAsia="Times New Roman" w:hAnsi="Times New Roman" w:cs="Times New Roman"/>
          <w:bCs/>
          <w:color w:val="000000"/>
          <w:sz w:val="24"/>
          <w:szCs w:val="24"/>
          <w:lang w:eastAsia="lv-LV"/>
        </w:rPr>
        <w:t xml:space="preserve">Projekta iesniedzējs projekta iesniegumu </w:t>
      </w:r>
      <w:r w:rsidR="003255B2" w:rsidRPr="005D1184">
        <w:rPr>
          <w:rFonts w:ascii="Times New Roman" w:eastAsia="Times New Roman" w:hAnsi="Times New Roman" w:cs="Times New Roman"/>
          <w:bCs/>
          <w:color w:val="000000"/>
          <w:sz w:val="24"/>
          <w:szCs w:val="24"/>
          <w:lang w:eastAsia="lv-LV"/>
        </w:rPr>
        <w:t xml:space="preserve">var </w:t>
      </w:r>
      <w:r w:rsidRPr="005D1184">
        <w:rPr>
          <w:rFonts w:ascii="Times New Roman" w:eastAsia="Times New Roman" w:hAnsi="Times New Roman" w:cs="Times New Roman"/>
          <w:bCs/>
          <w:color w:val="000000"/>
          <w:sz w:val="24"/>
          <w:szCs w:val="24"/>
          <w:lang w:eastAsia="lv-LV"/>
        </w:rPr>
        <w:t>sagatavo</w:t>
      </w:r>
      <w:r w:rsidR="003255B2" w:rsidRPr="005D1184">
        <w:rPr>
          <w:rFonts w:ascii="Times New Roman" w:eastAsia="Times New Roman" w:hAnsi="Times New Roman" w:cs="Times New Roman"/>
          <w:bCs/>
          <w:color w:val="000000"/>
          <w:sz w:val="24"/>
          <w:szCs w:val="24"/>
          <w:lang w:eastAsia="lv-LV"/>
        </w:rPr>
        <w:t>t</w:t>
      </w:r>
      <w:r w:rsidRPr="005D1184">
        <w:rPr>
          <w:rFonts w:ascii="Times New Roman" w:eastAsia="Times New Roman" w:hAnsi="Times New Roman" w:cs="Times New Roman"/>
          <w:bCs/>
          <w:color w:val="000000"/>
          <w:sz w:val="24"/>
          <w:szCs w:val="24"/>
          <w:lang w:eastAsia="lv-LV"/>
        </w:rPr>
        <w:t xml:space="preserve"> </w:t>
      </w:r>
      <w:r w:rsidR="003255B2" w:rsidRPr="005D1184">
        <w:rPr>
          <w:rFonts w:ascii="Times New Roman" w:eastAsia="Times New Roman" w:hAnsi="Times New Roman" w:cs="Times New Roman"/>
          <w:bCs/>
          <w:color w:val="000000"/>
          <w:sz w:val="24"/>
          <w:szCs w:val="24"/>
          <w:lang w:eastAsia="lv-LV"/>
        </w:rPr>
        <w:t>un iesniegt</w:t>
      </w:r>
      <w:r w:rsidR="001E7424" w:rsidRPr="005D1184">
        <w:rPr>
          <w:rFonts w:ascii="Times New Roman" w:eastAsia="Times New Roman" w:hAnsi="Times New Roman" w:cs="Times New Roman"/>
          <w:bCs/>
          <w:color w:val="000000"/>
          <w:sz w:val="24"/>
          <w:szCs w:val="24"/>
          <w:lang w:eastAsia="lv-LV"/>
        </w:rPr>
        <w:t xml:space="preserve">: </w:t>
      </w:r>
    </w:p>
    <w:p w14:paraId="11FCB4CF" w14:textId="34259441" w:rsidR="00A7581E" w:rsidRDefault="00A7581E" w:rsidP="00C51C0F">
      <w:pPr>
        <w:pStyle w:val="Style1"/>
        <w:numPr>
          <w:ilvl w:val="1"/>
          <w:numId w:val="16"/>
        </w:numPr>
        <w:tabs>
          <w:tab w:val="left" w:pos="284"/>
          <w:tab w:val="left" w:pos="851"/>
        </w:tabs>
        <w:spacing w:before="0" w:after="120"/>
        <w:ind w:left="851" w:hanging="425"/>
        <w:rPr>
          <w:lang w:eastAsia="lv-LV"/>
        </w:rPr>
      </w:pPr>
      <w:r>
        <w:rPr>
          <w:lang w:eastAsia="lv-LV"/>
        </w:rPr>
        <w:t>elektroniska dokumenta veidā, parakstot projekta iesniegumu ar drošu elektronisko parakstu, kas satur laika zīmogu, izmantojot:</w:t>
      </w:r>
    </w:p>
    <w:p w14:paraId="26B112DC" w14:textId="7B312433" w:rsidR="00A7581E" w:rsidRDefault="00A7581E" w:rsidP="00A7581E">
      <w:pPr>
        <w:pStyle w:val="Style1"/>
        <w:numPr>
          <w:ilvl w:val="2"/>
          <w:numId w:val="16"/>
        </w:numPr>
        <w:tabs>
          <w:tab w:val="left" w:pos="284"/>
          <w:tab w:val="left" w:pos="851"/>
        </w:tabs>
        <w:spacing w:before="0" w:after="120"/>
        <w:rPr>
          <w:lang w:eastAsia="lv-LV"/>
        </w:rPr>
      </w:pPr>
      <w:r>
        <w:rPr>
          <w:lang w:eastAsia="lv-LV"/>
        </w:rPr>
        <w:t>elektronisko pastu,</w:t>
      </w:r>
    </w:p>
    <w:p w14:paraId="722D5B75" w14:textId="5E0D1C68" w:rsidR="00A7581E" w:rsidRDefault="00A7581E" w:rsidP="00A7581E">
      <w:pPr>
        <w:pStyle w:val="Style1"/>
        <w:numPr>
          <w:ilvl w:val="2"/>
          <w:numId w:val="16"/>
        </w:numPr>
        <w:tabs>
          <w:tab w:val="left" w:pos="284"/>
          <w:tab w:val="left" w:pos="851"/>
        </w:tabs>
        <w:spacing w:before="0" w:after="120"/>
        <w:rPr>
          <w:lang w:eastAsia="lv-LV"/>
        </w:rPr>
      </w:pPr>
      <w:r>
        <w:rPr>
          <w:lang w:eastAsia="lv-LV"/>
        </w:rPr>
        <w:t>kompaktdiskus,</w:t>
      </w:r>
    </w:p>
    <w:p w14:paraId="511A9A07" w14:textId="121112D7" w:rsidR="00A7581E" w:rsidRDefault="00A7581E" w:rsidP="00A7581E">
      <w:pPr>
        <w:pStyle w:val="Style1"/>
        <w:numPr>
          <w:ilvl w:val="2"/>
          <w:numId w:val="16"/>
        </w:numPr>
        <w:tabs>
          <w:tab w:val="left" w:pos="284"/>
          <w:tab w:val="left" w:pos="851"/>
        </w:tabs>
        <w:spacing w:before="0" w:after="120"/>
        <w:rPr>
          <w:lang w:eastAsia="lv-LV"/>
        </w:rPr>
      </w:pPr>
      <w:r>
        <w:rPr>
          <w:lang w:eastAsia="lv-LV"/>
        </w:rPr>
        <w:t xml:space="preserve">kopnes USB </w:t>
      </w:r>
      <w:proofErr w:type="spellStart"/>
      <w:r>
        <w:rPr>
          <w:lang w:eastAsia="lv-LV"/>
        </w:rPr>
        <w:t>saskarnes</w:t>
      </w:r>
      <w:proofErr w:type="spellEnd"/>
      <w:r>
        <w:rPr>
          <w:lang w:eastAsia="lv-LV"/>
        </w:rPr>
        <w:t xml:space="preserve"> atmiņas ierīces;</w:t>
      </w:r>
    </w:p>
    <w:p w14:paraId="0493E892" w14:textId="3335DB29" w:rsidR="00A7581E" w:rsidRDefault="00C51C0F" w:rsidP="00A7581E">
      <w:pPr>
        <w:pStyle w:val="Style1"/>
        <w:numPr>
          <w:ilvl w:val="1"/>
          <w:numId w:val="16"/>
        </w:numPr>
        <w:tabs>
          <w:tab w:val="left" w:pos="284"/>
          <w:tab w:val="left" w:pos="851"/>
        </w:tabs>
        <w:spacing w:before="0" w:after="120"/>
        <w:rPr>
          <w:lang w:eastAsia="lv-LV"/>
        </w:rPr>
      </w:pPr>
      <w:r>
        <w:rPr>
          <w:lang w:eastAsia="lv-LV"/>
        </w:rPr>
        <w:t xml:space="preserve">  </w:t>
      </w:r>
      <w:r w:rsidR="00A7581E">
        <w:rPr>
          <w:lang w:eastAsia="lv-LV"/>
        </w:rPr>
        <w:t xml:space="preserve">papīra formā, iesniedzot projekta iesniegumu personīgi vai nosūtot to pa pastu. </w:t>
      </w:r>
    </w:p>
    <w:p w14:paraId="709E687F" w14:textId="77777777" w:rsidR="00A7581E" w:rsidRDefault="00A7581E" w:rsidP="00A7581E">
      <w:pPr>
        <w:pStyle w:val="Style1"/>
        <w:numPr>
          <w:ilvl w:val="0"/>
          <w:numId w:val="0"/>
        </w:numPr>
        <w:tabs>
          <w:tab w:val="left" w:pos="284"/>
          <w:tab w:val="left" w:pos="851"/>
        </w:tabs>
        <w:spacing w:before="0" w:after="120"/>
        <w:ind w:left="283"/>
        <w:contextualSpacing w:val="0"/>
        <w:rPr>
          <w:lang w:eastAsia="lv-LV"/>
        </w:rPr>
      </w:pPr>
    </w:p>
    <w:p w14:paraId="67C6964E" w14:textId="6A42A010" w:rsidR="007B76F8" w:rsidRPr="000939FB" w:rsidRDefault="00A63CDD" w:rsidP="004740B5">
      <w:pPr>
        <w:pStyle w:val="ListParagraph"/>
        <w:numPr>
          <w:ilvl w:val="0"/>
          <w:numId w:val="6"/>
        </w:numPr>
        <w:spacing w:after="240"/>
        <w:jc w:val="center"/>
        <w:outlineLvl w:val="3"/>
        <w:rPr>
          <w:rFonts w:ascii="Times New Roman" w:hAnsi="Times New Roman"/>
          <w:b/>
          <w:color w:val="000000"/>
          <w:sz w:val="28"/>
        </w:rPr>
      </w:pPr>
      <w:r w:rsidRPr="000939FB">
        <w:rPr>
          <w:rFonts w:ascii="Times New Roman" w:eastAsia="Times New Roman" w:hAnsi="Times New Roman" w:cs="Times New Roman"/>
          <w:b/>
          <w:bCs/>
          <w:color w:val="000000"/>
          <w:sz w:val="24"/>
          <w:szCs w:val="24"/>
          <w:lang w:eastAsia="lv-LV"/>
        </w:rPr>
        <w:t>Projekt</w:t>
      </w:r>
      <w:r w:rsidR="00283CBD" w:rsidRPr="000939FB">
        <w:rPr>
          <w:rFonts w:ascii="Times New Roman" w:eastAsia="Times New Roman" w:hAnsi="Times New Roman" w:cs="Times New Roman"/>
          <w:b/>
          <w:bCs/>
          <w:color w:val="000000"/>
          <w:sz w:val="24"/>
          <w:szCs w:val="24"/>
          <w:lang w:eastAsia="lv-LV"/>
        </w:rPr>
        <w:t>u</w:t>
      </w:r>
      <w:r w:rsidRPr="000939FB">
        <w:rPr>
          <w:rFonts w:ascii="Times New Roman" w:eastAsia="Times New Roman" w:hAnsi="Times New Roman" w:cs="Times New Roman"/>
          <w:b/>
          <w:bCs/>
          <w:color w:val="000000"/>
          <w:sz w:val="24"/>
          <w:szCs w:val="24"/>
          <w:lang w:eastAsia="lv-LV"/>
        </w:rPr>
        <w:t xml:space="preserve"> iesniegum</w:t>
      </w:r>
      <w:r w:rsidR="00283CBD" w:rsidRPr="000939FB">
        <w:rPr>
          <w:rFonts w:ascii="Times New Roman" w:eastAsia="Times New Roman" w:hAnsi="Times New Roman" w:cs="Times New Roman"/>
          <w:b/>
          <w:bCs/>
          <w:color w:val="000000"/>
          <w:sz w:val="24"/>
          <w:szCs w:val="24"/>
          <w:lang w:eastAsia="lv-LV"/>
        </w:rPr>
        <w:t>u</w:t>
      </w:r>
      <w:r w:rsidRPr="000939FB">
        <w:rPr>
          <w:rFonts w:ascii="Times New Roman" w:eastAsia="Times New Roman" w:hAnsi="Times New Roman" w:cs="Times New Roman"/>
          <w:b/>
          <w:bCs/>
          <w:color w:val="000000"/>
          <w:sz w:val="24"/>
          <w:szCs w:val="24"/>
          <w:lang w:eastAsia="lv-LV"/>
        </w:rPr>
        <w:t xml:space="preserve"> noformēšanas kārtība</w:t>
      </w:r>
    </w:p>
    <w:p w14:paraId="39457D1A" w14:textId="77777777" w:rsidR="00666F41" w:rsidRPr="000939FB" w:rsidRDefault="00666F41" w:rsidP="00666F41">
      <w:pPr>
        <w:pStyle w:val="ListParagraph"/>
        <w:spacing w:after="240"/>
        <w:ind w:firstLine="0"/>
        <w:outlineLvl w:val="3"/>
        <w:rPr>
          <w:rFonts w:ascii="Times New Roman" w:hAnsi="Times New Roman"/>
          <w:b/>
          <w:color w:val="000000"/>
          <w:sz w:val="28"/>
        </w:rPr>
      </w:pPr>
    </w:p>
    <w:p w14:paraId="48812E8A" w14:textId="550EC852" w:rsidR="00EE69D8" w:rsidRPr="00AC6C4C" w:rsidRDefault="00F661A5" w:rsidP="004C5E08">
      <w:pPr>
        <w:pStyle w:val="ListParagraph"/>
        <w:numPr>
          <w:ilvl w:val="0"/>
          <w:numId w:val="16"/>
        </w:numPr>
        <w:spacing w:before="0"/>
        <w:contextualSpacing w:val="0"/>
        <w:outlineLvl w:val="3"/>
        <w:rPr>
          <w:rFonts w:ascii="Times New Roman" w:eastAsia="Times New Roman" w:hAnsi="Times New Roman" w:cs="Times New Roman"/>
          <w:bCs/>
          <w:color w:val="000000"/>
          <w:sz w:val="24"/>
          <w:szCs w:val="24"/>
          <w:lang w:eastAsia="lv-LV"/>
        </w:rPr>
      </w:pPr>
      <w:r w:rsidRPr="000939FB">
        <w:rPr>
          <w:rFonts w:ascii="Times New Roman" w:hAnsi="Times New Roman" w:cs="Times New Roman"/>
          <w:color w:val="000000"/>
          <w:sz w:val="24"/>
          <w:szCs w:val="24"/>
        </w:rPr>
        <w:t>P</w:t>
      </w:r>
      <w:r w:rsidR="00EE69D8" w:rsidRPr="000939FB">
        <w:rPr>
          <w:rFonts w:ascii="Times New Roman" w:hAnsi="Times New Roman" w:cs="Times New Roman"/>
          <w:color w:val="000000"/>
          <w:sz w:val="24"/>
          <w:szCs w:val="24"/>
        </w:rPr>
        <w:t>rojekta iesniegum</w:t>
      </w:r>
      <w:r w:rsidR="00B73DE1" w:rsidRPr="000939FB">
        <w:rPr>
          <w:rFonts w:ascii="Times New Roman" w:hAnsi="Times New Roman" w:cs="Times New Roman"/>
          <w:color w:val="000000"/>
          <w:sz w:val="24"/>
          <w:szCs w:val="24"/>
        </w:rPr>
        <w:t>u</w:t>
      </w:r>
      <w:r w:rsidR="006E0960" w:rsidRPr="000939FB">
        <w:rPr>
          <w:rFonts w:ascii="Times New Roman" w:hAnsi="Times New Roman" w:cs="Times New Roman"/>
          <w:color w:val="000000"/>
          <w:sz w:val="24"/>
          <w:szCs w:val="24"/>
        </w:rPr>
        <w:t xml:space="preserve"> </w:t>
      </w:r>
      <w:r w:rsidR="00B73DE1" w:rsidRPr="000939FB">
        <w:rPr>
          <w:rFonts w:ascii="Times New Roman" w:hAnsi="Times New Roman"/>
          <w:sz w:val="24"/>
          <w:szCs w:val="24"/>
        </w:rPr>
        <w:t xml:space="preserve"> </w:t>
      </w:r>
      <w:r w:rsidR="00EE69D8" w:rsidRPr="000939FB">
        <w:rPr>
          <w:rFonts w:ascii="Times New Roman" w:hAnsi="Times New Roman"/>
          <w:sz w:val="24"/>
          <w:szCs w:val="24"/>
        </w:rPr>
        <w:t xml:space="preserve">paraksta projekta iesniedzēja </w:t>
      </w:r>
      <w:r w:rsidR="00015244" w:rsidRPr="000939FB">
        <w:rPr>
          <w:rFonts w:ascii="Times New Roman" w:hAnsi="Times New Roman"/>
          <w:sz w:val="24"/>
          <w:szCs w:val="24"/>
        </w:rPr>
        <w:t xml:space="preserve">atbildīgā persona </w:t>
      </w:r>
      <w:r w:rsidR="00EE69D8" w:rsidRPr="000939FB">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0939FB">
        <w:rPr>
          <w:rFonts w:ascii="Times New Roman" w:hAnsi="Times New Roman"/>
          <w:sz w:val="24"/>
          <w:szCs w:val="24"/>
        </w:rPr>
        <w:t xml:space="preserve"> projekta</w:t>
      </w:r>
      <w:r w:rsidR="00EE69D8" w:rsidRPr="000939FB">
        <w:rPr>
          <w:rFonts w:ascii="Times New Roman" w:hAnsi="Times New Roman"/>
          <w:sz w:val="24"/>
          <w:szCs w:val="24"/>
        </w:rPr>
        <w:t xml:space="preserve"> </w:t>
      </w:r>
      <w:r w:rsidR="00B3209A" w:rsidRPr="000939FB">
        <w:rPr>
          <w:rFonts w:ascii="Times New Roman" w:hAnsi="Times New Roman"/>
          <w:sz w:val="24"/>
          <w:szCs w:val="24"/>
        </w:rPr>
        <w:t xml:space="preserve">iesniedzēja </w:t>
      </w:r>
      <w:r w:rsidR="00EE69D8" w:rsidRPr="000939FB">
        <w:rPr>
          <w:rFonts w:ascii="Times New Roman" w:hAnsi="Times New Roman"/>
          <w:sz w:val="24"/>
          <w:szCs w:val="24"/>
        </w:rPr>
        <w:t>pilnvarota persona, pievieno attiecīg</w:t>
      </w:r>
      <w:r w:rsidR="00B73DE1" w:rsidRPr="000939FB">
        <w:rPr>
          <w:rFonts w:ascii="Times New Roman" w:hAnsi="Times New Roman"/>
          <w:sz w:val="24"/>
          <w:szCs w:val="24"/>
        </w:rPr>
        <w:t>u</w:t>
      </w:r>
      <w:r w:rsidR="00EE69D8" w:rsidRPr="000939FB">
        <w:rPr>
          <w:rFonts w:ascii="Times New Roman" w:hAnsi="Times New Roman"/>
          <w:sz w:val="24"/>
          <w:szCs w:val="24"/>
        </w:rPr>
        <w:t xml:space="preserve"> dokument</w:t>
      </w:r>
      <w:r w:rsidR="00B73DE1" w:rsidRPr="000939FB">
        <w:rPr>
          <w:rFonts w:ascii="Times New Roman" w:hAnsi="Times New Roman"/>
          <w:sz w:val="24"/>
          <w:szCs w:val="24"/>
        </w:rPr>
        <w:t>u</w:t>
      </w:r>
      <w:r w:rsidR="00EE69D8" w:rsidRPr="000939FB">
        <w:rPr>
          <w:rFonts w:ascii="Times New Roman" w:hAnsi="Times New Roman"/>
          <w:sz w:val="24"/>
          <w:szCs w:val="24"/>
        </w:rPr>
        <w:t xml:space="preserve"> par konkrētai personai izdotu pilnvarojumu. </w:t>
      </w:r>
    </w:p>
    <w:p w14:paraId="7000E14E" w14:textId="6A3456DD" w:rsidR="00AC6C4C" w:rsidRPr="00746812" w:rsidRDefault="00AC6C4C" w:rsidP="004C5E08">
      <w:pPr>
        <w:pStyle w:val="ListParagraph"/>
        <w:numPr>
          <w:ilvl w:val="0"/>
          <w:numId w:val="16"/>
        </w:numPr>
        <w:spacing w:before="0"/>
        <w:contextualSpacing w:val="0"/>
        <w:outlineLvl w:val="3"/>
        <w:rPr>
          <w:rFonts w:ascii="Times New Roman" w:eastAsia="Times New Roman" w:hAnsi="Times New Roman" w:cs="Times New Roman"/>
          <w:bCs/>
          <w:sz w:val="24"/>
          <w:szCs w:val="24"/>
          <w:lang w:eastAsia="lv-LV"/>
        </w:rPr>
      </w:pPr>
      <w:r w:rsidRPr="00746812">
        <w:rPr>
          <w:rFonts w:ascii="Times New Roman" w:hAnsi="Times New Roman" w:cs="Times New Roman"/>
          <w:sz w:val="24"/>
          <w:szCs w:val="24"/>
        </w:rPr>
        <w:t>Projekta iesniegumu sagatavo latviešu valodā. Ja kāda no projekta iesnieguma veidlapas sadaļām vai pielikumiem ir citā valodā</w:t>
      </w:r>
      <w:r w:rsidR="00142439">
        <w:rPr>
          <w:rFonts w:ascii="Times New Roman" w:hAnsi="Times New Roman" w:cs="Times New Roman"/>
          <w:sz w:val="24"/>
          <w:szCs w:val="24"/>
        </w:rPr>
        <w:t xml:space="preserve"> (</w:t>
      </w:r>
      <w:r w:rsidR="0067696D">
        <w:rPr>
          <w:rFonts w:ascii="Times New Roman" w:hAnsi="Times New Roman" w:cs="Times New Roman"/>
          <w:sz w:val="24"/>
          <w:szCs w:val="24"/>
        </w:rPr>
        <w:t>izņemot šī nolikuma 6.</w:t>
      </w:r>
      <w:r w:rsidR="006966CD">
        <w:rPr>
          <w:rFonts w:ascii="Times New Roman" w:hAnsi="Times New Roman" w:cs="Times New Roman"/>
          <w:sz w:val="24"/>
          <w:szCs w:val="24"/>
        </w:rPr>
        <w:t xml:space="preserve">2. </w:t>
      </w:r>
      <w:r w:rsidR="006966CD">
        <w:rPr>
          <w:rFonts w:ascii="Times New Roman" w:hAnsi="Times New Roman" w:cs="Times New Roman"/>
          <w:sz w:val="24"/>
          <w:szCs w:val="24"/>
        </w:rPr>
        <w:lastRenderedPageBreak/>
        <w:t>apakš</w:t>
      </w:r>
      <w:r w:rsidR="0067696D">
        <w:rPr>
          <w:rFonts w:ascii="Times New Roman" w:hAnsi="Times New Roman" w:cs="Times New Roman"/>
          <w:sz w:val="24"/>
          <w:szCs w:val="24"/>
        </w:rPr>
        <w:t>punktā minēt</w:t>
      </w:r>
      <w:r w:rsidR="006966CD">
        <w:rPr>
          <w:rFonts w:ascii="Times New Roman" w:hAnsi="Times New Roman" w:cs="Times New Roman"/>
          <w:sz w:val="24"/>
          <w:szCs w:val="24"/>
        </w:rPr>
        <w:t>o</w:t>
      </w:r>
      <w:r w:rsidR="00142439">
        <w:rPr>
          <w:rFonts w:ascii="Times New Roman" w:hAnsi="Times New Roman" w:cs="Times New Roman"/>
          <w:sz w:val="24"/>
          <w:szCs w:val="24"/>
        </w:rPr>
        <w:t>)</w:t>
      </w:r>
      <w:r w:rsidR="0067696D">
        <w:rPr>
          <w:rFonts w:ascii="Times New Roman" w:hAnsi="Times New Roman" w:cs="Times New Roman"/>
          <w:sz w:val="24"/>
          <w:szCs w:val="24"/>
        </w:rPr>
        <w:t xml:space="preserve"> </w:t>
      </w:r>
      <w:r w:rsidRPr="00746812">
        <w:rPr>
          <w:rFonts w:ascii="Times New Roman" w:hAnsi="Times New Roman" w:cs="Times New Roman"/>
          <w:sz w:val="24"/>
          <w:szCs w:val="24"/>
        </w:rPr>
        <w:t>atbilstoši Valsts valodas likumam pievieno Ministru kabineta 2000.gada 22.augusta noteikumu Nr.291 “Kārtība, kādā apliecināmi dokumentu tulkojumi valsts valodā” noteiktajā kārtībā vai notariāli apliecinātu tulkojumu valsts valodā.</w:t>
      </w:r>
    </w:p>
    <w:p w14:paraId="0D93F93B" w14:textId="506A334D" w:rsidR="00313F21" w:rsidRPr="000939FB" w:rsidRDefault="00030AA6" w:rsidP="004C5E08">
      <w:pPr>
        <w:pStyle w:val="ListParagraph"/>
        <w:numPr>
          <w:ilvl w:val="0"/>
          <w:numId w:val="16"/>
        </w:numPr>
        <w:spacing w:before="0"/>
        <w:contextualSpacing w:val="0"/>
        <w:outlineLvl w:val="3"/>
        <w:rPr>
          <w:rFonts w:ascii="Times New Roman" w:eastAsia="Times New Roman" w:hAnsi="Times New Roman" w:cs="Times New Roman"/>
          <w:sz w:val="24"/>
          <w:szCs w:val="24"/>
          <w:lang w:eastAsia="lv-LV"/>
        </w:rPr>
      </w:pPr>
      <w:r w:rsidRPr="000939FB">
        <w:rPr>
          <w:rFonts w:ascii="Times New Roman" w:eastAsia="Times New Roman" w:hAnsi="Times New Roman" w:cs="Times New Roman"/>
          <w:sz w:val="24"/>
          <w:szCs w:val="24"/>
          <w:lang w:eastAsia="lv-LV"/>
        </w:rPr>
        <w:t>Projekt</w:t>
      </w:r>
      <w:r w:rsidR="00313F21" w:rsidRPr="000939FB">
        <w:rPr>
          <w:rFonts w:ascii="Times New Roman" w:eastAsia="Times New Roman" w:hAnsi="Times New Roman" w:cs="Times New Roman"/>
          <w:sz w:val="24"/>
          <w:szCs w:val="24"/>
          <w:lang w:eastAsia="lv-LV"/>
        </w:rPr>
        <w:t xml:space="preserve">a iesniegumā summas norāda </w:t>
      </w:r>
      <w:proofErr w:type="spellStart"/>
      <w:r w:rsidR="00313F21" w:rsidRPr="000939FB">
        <w:rPr>
          <w:rFonts w:ascii="Times New Roman" w:eastAsia="Times New Roman" w:hAnsi="Times New Roman" w:cs="Times New Roman"/>
          <w:i/>
          <w:sz w:val="24"/>
          <w:szCs w:val="24"/>
          <w:lang w:eastAsia="lv-LV"/>
        </w:rPr>
        <w:t>euro</w:t>
      </w:r>
      <w:proofErr w:type="spellEnd"/>
      <w:r w:rsidR="00313F21" w:rsidRPr="000939FB">
        <w:rPr>
          <w:rFonts w:ascii="Times New Roman" w:eastAsia="Times New Roman" w:hAnsi="Times New Roman" w:cs="Times New Roman"/>
          <w:sz w:val="24"/>
          <w:szCs w:val="24"/>
          <w:lang w:eastAsia="lv-LV"/>
        </w:rPr>
        <w:t xml:space="preserve"> ar precizitāti līdz 2 zīmēm aiz komata.</w:t>
      </w:r>
    </w:p>
    <w:p w14:paraId="07D000E4" w14:textId="5CEBD89A" w:rsidR="00A7581E" w:rsidRPr="00A7581E" w:rsidRDefault="00A7581E" w:rsidP="00A7581E">
      <w:pPr>
        <w:pStyle w:val="ListParagraph"/>
        <w:numPr>
          <w:ilvl w:val="0"/>
          <w:numId w:val="16"/>
        </w:numPr>
        <w:tabs>
          <w:tab w:val="left" w:pos="426"/>
        </w:tabs>
        <w:spacing w:before="0"/>
        <w:outlineLvl w:val="3"/>
        <w:rPr>
          <w:rFonts w:ascii="Times New Roman" w:eastAsia="Calibri" w:hAnsi="Times New Roman" w:cs="Times New Roman"/>
          <w:color w:val="000000"/>
          <w:sz w:val="24"/>
          <w:szCs w:val="24"/>
          <w:lang w:eastAsia="lv-LV"/>
        </w:rPr>
      </w:pPr>
      <w:r w:rsidRPr="00A7581E">
        <w:rPr>
          <w:rFonts w:ascii="Times New Roman" w:eastAsia="Calibri" w:hAnsi="Times New Roman" w:cs="Times New Roman"/>
          <w:color w:val="000000"/>
          <w:sz w:val="24"/>
          <w:szCs w:val="24"/>
          <w:lang w:eastAsia="lv-LV"/>
        </w:rPr>
        <w:t xml:space="preserve">Ja projekta iesniegumu sagatavo </w:t>
      </w:r>
      <w:r w:rsidRPr="00A7581E">
        <w:rPr>
          <w:rFonts w:ascii="Times New Roman" w:eastAsia="Calibri" w:hAnsi="Times New Roman" w:cs="Times New Roman"/>
          <w:b/>
          <w:bCs/>
          <w:color w:val="000000"/>
          <w:sz w:val="24"/>
          <w:szCs w:val="24"/>
          <w:lang w:eastAsia="lv-LV"/>
        </w:rPr>
        <w:t>elektroniska dokumenta formātā</w:t>
      </w:r>
      <w:r w:rsidRPr="00A7581E">
        <w:rPr>
          <w:rFonts w:ascii="Times New Roman" w:eastAsia="Calibri" w:hAnsi="Times New Roman" w:cs="Times New Roman"/>
          <w:color w:val="000000"/>
          <w:sz w:val="24"/>
          <w:szCs w:val="24"/>
          <w:lang w:eastAsia="lv-LV"/>
        </w:rPr>
        <w:t>:</w:t>
      </w:r>
    </w:p>
    <w:p w14:paraId="51BEECD7" w14:textId="4DA13BB1" w:rsidR="00A7581E" w:rsidRPr="00A7581E" w:rsidRDefault="00A7581E" w:rsidP="00C51C0F">
      <w:pPr>
        <w:pStyle w:val="ListParagraph"/>
        <w:numPr>
          <w:ilvl w:val="1"/>
          <w:numId w:val="16"/>
        </w:numPr>
        <w:tabs>
          <w:tab w:val="left" w:pos="851"/>
          <w:tab w:val="left" w:pos="1134"/>
        </w:tabs>
        <w:spacing w:before="0"/>
        <w:ind w:firstLine="65"/>
        <w:outlineLvl w:val="3"/>
        <w:rPr>
          <w:rFonts w:ascii="Times New Roman" w:eastAsia="Calibri" w:hAnsi="Times New Roman" w:cs="Times New Roman"/>
          <w:color w:val="000000"/>
          <w:sz w:val="24"/>
          <w:szCs w:val="24"/>
          <w:lang w:eastAsia="lv-LV"/>
        </w:rPr>
      </w:pPr>
      <w:r w:rsidRPr="00A7581E">
        <w:rPr>
          <w:rFonts w:ascii="Times New Roman" w:eastAsia="Calibri" w:hAnsi="Times New Roman" w:cs="Times New Roman"/>
          <w:color w:val="000000"/>
          <w:sz w:val="24"/>
          <w:szCs w:val="24"/>
          <w:lang w:eastAsia="lv-LV"/>
        </w:rPr>
        <w:t>ievēro normatīvos aktus par elektronisko dokumentu noformēšanu</w:t>
      </w:r>
      <w:r w:rsidRPr="00A7581E">
        <w:rPr>
          <w:vertAlign w:val="superscript"/>
          <w:lang w:eastAsia="lv-LV"/>
        </w:rPr>
        <w:footnoteReference w:id="3"/>
      </w:r>
      <w:r w:rsidRPr="00A7581E">
        <w:rPr>
          <w:rFonts w:ascii="Times New Roman" w:eastAsia="Calibri" w:hAnsi="Times New Roman" w:cs="Times New Roman"/>
          <w:color w:val="000000"/>
          <w:sz w:val="24"/>
          <w:szCs w:val="24"/>
          <w:lang w:eastAsia="lv-LV"/>
        </w:rPr>
        <w:t>;</w:t>
      </w:r>
      <w:r w:rsidRPr="00A7581E">
        <w:rPr>
          <w:rFonts w:ascii="Times New Roman" w:eastAsia="Calibri" w:hAnsi="Times New Roman" w:cs="Times New Roman"/>
          <w:sz w:val="24"/>
          <w:szCs w:val="24"/>
        </w:rPr>
        <w:t xml:space="preserve"> </w:t>
      </w:r>
    </w:p>
    <w:p w14:paraId="2490CEEC" w14:textId="77777777" w:rsidR="00A7581E" w:rsidRPr="00A7581E" w:rsidRDefault="00A7581E" w:rsidP="00C51C0F">
      <w:pPr>
        <w:numPr>
          <w:ilvl w:val="1"/>
          <w:numId w:val="16"/>
        </w:numPr>
        <w:spacing w:before="0"/>
        <w:ind w:left="1276" w:hanging="567"/>
        <w:outlineLvl w:val="3"/>
        <w:rPr>
          <w:rFonts w:ascii="Times New Roman" w:eastAsia="Calibri" w:hAnsi="Times New Roman" w:cs="Times New Roman"/>
          <w:color w:val="000000"/>
          <w:sz w:val="24"/>
          <w:szCs w:val="24"/>
          <w:lang w:eastAsia="lv-LV"/>
        </w:rPr>
      </w:pPr>
      <w:r w:rsidRPr="00A7581E">
        <w:rPr>
          <w:rFonts w:ascii="Times New Roman" w:eastAsia="Calibri" w:hAnsi="Times New Roman" w:cs="Times New Roman"/>
          <w:sz w:val="24"/>
          <w:szCs w:val="24"/>
        </w:rPr>
        <w:t>projekta iesnieguma veidlapu un papildus iesniedzamos dokumentus kopā kā vienu datni paraksta  ar drošu elektronisko parakstu, kas satur laika zīmogu.</w:t>
      </w:r>
    </w:p>
    <w:p w14:paraId="625EECE7" w14:textId="77777777" w:rsidR="00A7581E" w:rsidRPr="00A7581E" w:rsidRDefault="00A7581E" w:rsidP="00A7581E">
      <w:pPr>
        <w:numPr>
          <w:ilvl w:val="0"/>
          <w:numId w:val="16"/>
        </w:numPr>
        <w:tabs>
          <w:tab w:val="left" w:pos="426"/>
        </w:tabs>
        <w:spacing w:before="0"/>
        <w:outlineLvl w:val="3"/>
        <w:rPr>
          <w:rFonts w:ascii="Times New Roman" w:eastAsia="Calibri" w:hAnsi="Times New Roman" w:cs="Times New Roman"/>
          <w:color w:val="000000"/>
          <w:sz w:val="24"/>
          <w:szCs w:val="24"/>
          <w:lang w:eastAsia="lv-LV"/>
        </w:rPr>
      </w:pPr>
      <w:r w:rsidRPr="00A7581E">
        <w:rPr>
          <w:rFonts w:ascii="Times New Roman" w:eastAsia="Calibri" w:hAnsi="Times New Roman" w:cs="Times New Roman"/>
          <w:color w:val="000000"/>
          <w:sz w:val="24"/>
          <w:szCs w:val="24"/>
          <w:lang w:eastAsia="lv-LV"/>
        </w:rPr>
        <w:t xml:space="preserve">Ja projekta iesniegumu sagatavo </w:t>
      </w:r>
      <w:r w:rsidRPr="00A7581E">
        <w:rPr>
          <w:rFonts w:ascii="Times New Roman" w:eastAsia="Calibri" w:hAnsi="Times New Roman" w:cs="Times New Roman"/>
          <w:b/>
          <w:bCs/>
          <w:color w:val="000000"/>
          <w:sz w:val="24"/>
          <w:szCs w:val="24"/>
          <w:lang w:eastAsia="lv-LV"/>
        </w:rPr>
        <w:t>papīra formā</w:t>
      </w:r>
      <w:r w:rsidRPr="00A7581E">
        <w:rPr>
          <w:rFonts w:ascii="Times New Roman" w:eastAsia="Calibri" w:hAnsi="Times New Roman" w:cs="Times New Roman"/>
          <w:color w:val="000000"/>
          <w:sz w:val="24"/>
          <w:szCs w:val="24"/>
          <w:lang w:eastAsia="lv-LV"/>
        </w:rPr>
        <w:t>:</w:t>
      </w:r>
    </w:p>
    <w:p w14:paraId="6EB34A75" w14:textId="77777777" w:rsidR="00A7581E" w:rsidRPr="00A7581E" w:rsidRDefault="00A7581E" w:rsidP="00C51C0F">
      <w:pPr>
        <w:numPr>
          <w:ilvl w:val="1"/>
          <w:numId w:val="16"/>
        </w:numPr>
        <w:spacing w:before="0"/>
        <w:ind w:left="1077" w:hanging="510"/>
        <w:outlineLvl w:val="3"/>
        <w:rPr>
          <w:rFonts w:ascii="Times New Roman" w:eastAsia="Calibri" w:hAnsi="Times New Roman" w:cs="Times New Roman"/>
          <w:sz w:val="24"/>
          <w:szCs w:val="24"/>
        </w:rPr>
      </w:pPr>
      <w:r w:rsidRPr="00A7581E">
        <w:rPr>
          <w:rFonts w:ascii="Times New Roman" w:eastAsia="Calibri" w:hAnsi="Times New Roman" w:cs="Times New Roman"/>
          <w:sz w:val="24"/>
          <w:szCs w:val="24"/>
        </w:rPr>
        <w:t>to noformē atbilstoši normatīvajiem aktiem, kas nosaka dokumentu izstrādāšanas un noformēšanas prasības</w:t>
      </w:r>
      <w:r w:rsidRPr="00A7581E">
        <w:rPr>
          <w:rFonts w:ascii="Times New Roman" w:eastAsia="Calibri" w:hAnsi="Times New Roman" w:cs="Times New Roman"/>
          <w:sz w:val="24"/>
          <w:szCs w:val="24"/>
          <w:vertAlign w:val="superscript"/>
        </w:rPr>
        <w:footnoteReference w:id="4"/>
      </w:r>
      <w:r w:rsidRPr="00A7581E">
        <w:rPr>
          <w:rFonts w:ascii="Times New Roman" w:eastAsia="Calibri" w:hAnsi="Times New Roman" w:cs="Times New Roman"/>
          <w:sz w:val="24"/>
          <w:szCs w:val="24"/>
        </w:rPr>
        <w:t>;</w:t>
      </w:r>
    </w:p>
    <w:p w14:paraId="6F3C63F6" w14:textId="77777777" w:rsidR="00A7581E" w:rsidRPr="00A7581E" w:rsidRDefault="00A7581E" w:rsidP="00C51C0F">
      <w:pPr>
        <w:numPr>
          <w:ilvl w:val="1"/>
          <w:numId w:val="16"/>
        </w:numPr>
        <w:spacing w:before="0"/>
        <w:ind w:left="1077" w:hanging="510"/>
        <w:outlineLvl w:val="3"/>
        <w:rPr>
          <w:rFonts w:ascii="Times New Roman" w:eastAsia="Calibri" w:hAnsi="Times New Roman" w:cs="Times New Roman"/>
          <w:sz w:val="24"/>
          <w:szCs w:val="24"/>
        </w:rPr>
      </w:pPr>
      <w:r w:rsidRPr="00A7581E">
        <w:rPr>
          <w:rFonts w:ascii="Times New Roman" w:eastAsia="Calibri" w:hAnsi="Times New Roman" w:cs="Times New Roman"/>
          <w:color w:val="000000"/>
          <w:sz w:val="24"/>
          <w:szCs w:val="24"/>
          <w:lang w:eastAsia="lv-LV"/>
        </w:rPr>
        <w:t>iesniedz vienu oriģinālu (projekta iesnieguma veidlapa ar pielikumiem), pievienojot identisku elektronisko kopiju, nodrošinot dokumentus</w:t>
      </w:r>
      <w:r w:rsidRPr="00A7581E">
        <w:rPr>
          <w:rFonts w:ascii="Calibri" w:eastAsia="Calibri" w:hAnsi="Calibri" w:cs="Calibri"/>
        </w:rPr>
        <w:t xml:space="preserve"> </w:t>
      </w:r>
      <w:r w:rsidRPr="00A7581E">
        <w:rPr>
          <w:rFonts w:ascii="Times New Roman" w:eastAsia="Calibri" w:hAnsi="Times New Roman" w:cs="Times New Roman"/>
          <w:sz w:val="24"/>
          <w:szCs w:val="24"/>
        </w:rPr>
        <w:t xml:space="preserve">DOC vai DOCX un XLS vai XLSX formātā, </w:t>
      </w:r>
      <w:r w:rsidRPr="00A7581E">
        <w:rPr>
          <w:rFonts w:ascii="Times New Roman" w:eastAsia="Calibri" w:hAnsi="Times New Roman" w:cs="Times New Roman"/>
          <w:color w:val="000000"/>
          <w:sz w:val="24"/>
          <w:szCs w:val="24"/>
          <w:lang w:eastAsia="lv-LV"/>
        </w:rPr>
        <w:t>elektroniskajā datu nesējā. Izmaksu - ieguvumu analīzes aprēķinu pievieno XLS vai XLSX formātā. Projekta iesniegumam</w:t>
      </w:r>
      <w:r w:rsidRPr="00A7581E">
        <w:rPr>
          <w:rFonts w:ascii="Calibri" w:eastAsia="Calibri" w:hAnsi="Calibri" w:cs="Calibri"/>
        </w:rPr>
        <w:t xml:space="preserve"> </w:t>
      </w:r>
      <w:r w:rsidRPr="00A7581E">
        <w:rPr>
          <w:rFonts w:ascii="Times New Roman" w:eastAsia="Calibri" w:hAnsi="Times New Roman" w:cs="Times New Roman"/>
          <w:color w:val="000000"/>
          <w:sz w:val="24"/>
          <w:szCs w:val="24"/>
          <w:lang w:eastAsia="lv-LV"/>
        </w:rPr>
        <w:t xml:space="preserve">pievienojamos  </w:t>
      </w:r>
      <w:proofErr w:type="spellStart"/>
      <w:r w:rsidRPr="00A7581E">
        <w:rPr>
          <w:rFonts w:ascii="Times New Roman" w:eastAsia="Calibri" w:hAnsi="Times New Roman" w:cs="Times New Roman"/>
          <w:color w:val="000000"/>
          <w:sz w:val="24"/>
          <w:szCs w:val="24"/>
          <w:lang w:eastAsia="lv-LV"/>
        </w:rPr>
        <w:t>papilddokumentus</w:t>
      </w:r>
      <w:proofErr w:type="spellEnd"/>
      <w:r w:rsidRPr="00A7581E">
        <w:rPr>
          <w:rFonts w:ascii="Times New Roman" w:eastAsia="Calibri" w:hAnsi="Times New Roman" w:cs="Times New Roman"/>
          <w:color w:val="000000"/>
          <w:sz w:val="24"/>
          <w:szCs w:val="24"/>
          <w:lang w:eastAsia="lv-LV"/>
        </w:rPr>
        <w:t xml:space="preserve"> var pievienot arī PDF vai JPG failu formātā. P</w:t>
      </w:r>
      <w:r w:rsidRPr="00A7581E">
        <w:rPr>
          <w:rFonts w:ascii="Times New Roman" w:eastAsia="Calibri" w:hAnsi="Times New Roman" w:cs="Times New Roman"/>
          <w:sz w:val="24"/>
          <w:szCs w:val="24"/>
        </w:rPr>
        <w:t>rojekta iesnieguma elektroniskā kopija nedrīkst atšķirties no oriģināla;</w:t>
      </w:r>
    </w:p>
    <w:p w14:paraId="7AD3BF23" w14:textId="75A28D89" w:rsidR="00A7581E" w:rsidRPr="00A7581E" w:rsidRDefault="00A7581E" w:rsidP="00F43997">
      <w:pPr>
        <w:pStyle w:val="ListParagraph"/>
        <w:numPr>
          <w:ilvl w:val="1"/>
          <w:numId w:val="16"/>
        </w:numPr>
        <w:ind w:left="1276" w:hanging="567"/>
        <w:outlineLvl w:val="3"/>
        <w:rPr>
          <w:rFonts w:ascii="Times New Roman" w:eastAsia="Calibri" w:hAnsi="Times New Roman" w:cs="Times New Roman"/>
          <w:color w:val="000000"/>
          <w:sz w:val="24"/>
          <w:szCs w:val="24"/>
          <w:lang w:eastAsia="lv-LV"/>
        </w:rPr>
      </w:pPr>
      <w:r w:rsidRPr="00A7581E">
        <w:rPr>
          <w:rFonts w:ascii="Times New Roman" w:eastAsia="Calibri" w:hAnsi="Times New Roman" w:cs="Times New Roman"/>
          <w:color w:val="000000"/>
          <w:sz w:val="24"/>
          <w:szCs w:val="24"/>
          <w:lang w:eastAsia="lv-LV"/>
        </w:rPr>
        <w:t xml:space="preserve">projekta iesnieguma oriģināla lapas secīgi numurē, caurauklo, atbilstoši apliecinot lapu skaitu. Apjomīgus pielikumus var caurauklot atsevišķi, projekta iesniegumā norādot, ka attiecīgais pielikums (nosaukums un lappušu skaits) tiek caurauklots atsevišķi. </w:t>
      </w:r>
      <w:r w:rsidRPr="00A7581E">
        <w:rPr>
          <w:rFonts w:ascii="Times New Roman" w:eastAsia="Calibri" w:hAnsi="Times New Roman" w:cs="Times New Roman"/>
          <w:sz w:val="24"/>
          <w:szCs w:val="24"/>
        </w:rPr>
        <w:t>Katru atsevišķi cauraukloto dokumentu apliecina tā pēdējās lapas otrā pusē ar projekta iesniedzēja paraksta tiesīgās personas vai tās pilnvarotās personas parakstu;</w:t>
      </w:r>
    </w:p>
    <w:p w14:paraId="28589BC6" w14:textId="77D568FE" w:rsidR="00A7581E" w:rsidRPr="00A7581E" w:rsidRDefault="00A7581E" w:rsidP="00F43997">
      <w:pPr>
        <w:pStyle w:val="ListParagraph"/>
        <w:numPr>
          <w:ilvl w:val="1"/>
          <w:numId w:val="16"/>
        </w:numPr>
        <w:spacing w:before="0"/>
        <w:ind w:left="1276" w:hanging="567"/>
        <w:outlineLvl w:val="3"/>
        <w:rPr>
          <w:rFonts w:ascii="Times New Roman" w:eastAsia="Calibri" w:hAnsi="Times New Roman" w:cs="Times New Roman"/>
          <w:color w:val="000000"/>
          <w:sz w:val="24"/>
          <w:szCs w:val="24"/>
          <w:lang w:eastAsia="lv-LV"/>
        </w:rPr>
      </w:pPr>
      <w:r w:rsidRPr="00A7581E">
        <w:rPr>
          <w:rFonts w:ascii="Times New Roman" w:eastAsia="Calibri" w:hAnsi="Times New Roman" w:cs="Times New Roman"/>
          <w:color w:val="000000"/>
          <w:sz w:val="24"/>
          <w:szCs w:val="24"/>
        </w:rPr>
        <w:t xml:space="preserve">projekta iesniegumu sagatavo datorrakstā, projekta iesnieguma lapas var drukāt/ kopēt abpusēji, projekta iesnieguma veidlapas sadaļas un </w:t>
      </w:r>
      <w:proofErr w:type="spellStart"/>
      <w:r w:rsidRPr="00A7581E">
        <w:rPr>
          <w:rFonts w:ascii="Times New Roman" w:eastAsia="Calibri" w:hAnsi="Times New Roman" w:cs="Times New Roman"/>
          <w:color w:val="000000"/>
          <w:sz w:val="24"/>
          <w:szCs w:val="24"/>
        </w:rPr>
        <w:t>apakšsadaļas</w:t>
      </w:r>
      <w:proofErr w:type="spellEnd"/>
      <w:r w:rsidRPr="00A7581E">
        <w:rPr>
          <w:rFonts w:ascii="Times New Roman" w:eastAsia="Calibri" w:hAnsi="Times New Roman" w:cs="Times New Roman"/>
          <w:color w:val="000000"/>
          <w:sz w:val="24"/>
          <w:szCs w:val="24"/>
        </w:rPr>
        <w:t xml:space="preserve"> nedrīkst mainīt un dzēst;</w:t>
      </w:r>
    </w:p>
    <w:p w14:paraId="6A5CD0B8" w14:textId="49329C96" w:rsidR="00A7581E" w:rsidRPr="00A7581E" w:rsidRDefault="00A7581E" w:rsidP="00F43997">
      <w:pPr>
        <w:pStyle w:val="ListParagraph"/>
        <w:numPr>
          <w:ilvl w:val="1"/>
          <w:numId w:val="16"/>
        </w:numPr>
        <w:spacing w:before="0"/>
        <w:ind w:left="1276" w:hanging="567"/>
        <w:outlineLvl w:val="3"/>
        <w:rPr>
          <w:rFonts w:ascii="Times New Roman" w:eastAsia="Calibri" w:hAnsi="Times New Roman" w:cs="Times New Roman"/>
          <w:color w:val="000000"/>
          <w:sz w:val="24"/>
          <w:szCs w:val="24"/>
          <w:lang w:eastAsia="lv-LV"/>
        </w:rPr>
      </w:pPr>
      <w:r w:rsidRPr="00A7581E">
        <w:rPr>
          <w:rFonts w:ascii="Times New Roman" w:eastAsia="Calibri" w:hAnsi="Times New Roman" w:cs="Times New Roman"/>
          <w:color w:val="000000"/>
          <w:sz w:val="24"/>
          <w:szCs w:val="24"/>
          <w:lang w:eastAsia="lv-LV"/>
        </w:rPr>
        <w:t xml:space="preserve">ja kāds no pielikumiem ir elektroniskā dokumenta kopija, noraksts vai izraksts papīra formā, tad tā pareizību apliecina </w:t>
      </w:r>
      <w:r w:rsidRPr="00A7581E">
        <w:rPr>
          <w:rFonts w:ascii="Times New Roman" w:eastAsia="Calibri" w:hAnsi="Times New Roman" w:cs="Times New Roman"/>
          <w:color w:val="000000"/>
          <w:sz w:val="24"/>
          <w:szCs w:val="24"/>
        </w:rPr>
        <w:t>atbilstoši normatīvo aktu prasībām.</w:t>
      </w:r>
    </w:p>
    <w:p w14:paraId="6944C18E" w14:textId="77777777" w:rsidR="00411490" w:rsidRPr="00CD1889"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0DC24FD0" w14:textId="17A7AFFE" w:rsidR="00411490" w:rsidRPr="00A7581E" w:rsidRDefault="00411490" w:rsidP="004740B5">
      <w:pPr>
        <w:pStyle w:val="ListParagraph"/>
        <w:numPr>
          <w:ilvl w:val="0"/>
          <w:numId w:val="6"/>
        </w:numPr>
        <w:tabs>
          <w:tab w:val="left" w:pos="284"/>
        </w:tabs>
        <w:spacing w:after="240"/>
        <w:contextualSpacing w:val="0"/>
        <w:jc w:val="center"/>
        <w:outlineLvl w:val="3"/>
        <w:rPr>
          <w:rFonts w:ascii="Times New Roman" w:eastAsia="Times New Roman" w:hAnsi="Times New Roman" w:cs="Times New Roman"/>
          <w:b/>
          <w:bCs/>
          <w:color w:val="000000"/>
          <w:sz w:val="28"/>
          <w:szCs w:val="28"/>
          <w:lang w:eastAsia="lv-LV"/>
        </w:rPr>
      </w:pPr>
      <w:r w:rsidRPr="00A7581E">
        <w:rPr>
          <w:rFonts w:ascii="Times New Roman" w:eastAsia="Times New Roman" w:hAnsi="Times New Roman" w:cs="Times New Roman"/>
          <w:b/>
          <w:bCs/>
          <w:color w:val="000000"/>
          <w:sz w:val="24"/>
          <w:szCs w:val="24"/>
          <w:lang w:eastAsia="lv-LV"/>
        </w:rPr>
        <w:t>Projekt</w:t>
      </w:r>
      <w:r w:rsidR="00283CBD" w:rsidRPr="00A7581E">
        <w:rPr>
          <w:rFonts w:ascii="Times New Roman" w:eastAsia="Times New Roman" w:hAnsi="Times New Roman" w:cs="Times New Roman"/>
          <w:b/>
          <w:bCs/>
          <w:color w:val="000000"/>
          <w:sz w:val="24"/>
          <w:szCs w:val="24"/>
          <w:lang w:eastAsia="lv-LV"/>
        </w:rPr>
        <w:t>u</w:t>
      </w:r>
      <w:r w:rsidRPr="00A7581E">
        <w:rPr>
          <w:rFonts w:ascii="Times New Roman" w:eastAsia="Times New Roman" w:hAnsi="Times New Roman" w:cs="Times New Roman"/>
          <w:b/>
          <w:bCs/>
          <w:color w:val="000000"/>
          <w:sz w:val="24"/>
          <w:szCs w:val="24"/>
          <w:lang w:eastAsia="lv-LV"/>
        </w:rPr>
        <w:t xml:space="preserve"> iesniegum</w:t>
      </w:r>
      <w:r w:rsidR="00283CBD" w:rsidRPr="00A7581E">
        <w:rPr>
          <w:rFonts w:ascii="Times New Roman" w:eastAsia="Times New Roman" w:hAnsi="Times New Roman" w:cs="Times New Roman"/>
          <w:b/>
          <w:bCs/>
          <w:color w:val="000000"/>
          <w:sz w:val="24"/>
          <w:szCs w:val="24"/>
          <w:lang w:eastAsia="lv-LV"/>
        </w:rPr>
        <w:t>u</w:t>
      </w:r>
      <w:r w:rsidRPr="00A7581E">
        <w:rPr>
          <w:rFonts w:ascii="Times New Roman" w:eastAsia="Times New Roman" w:hAnsi="Times New Roman" w:cs="Times New Roman"/>
          <w:b/>
          <w:bCs/>
          <w:color w:val="000000"/>
          <w:sz w:val="24"/>
          <w:szCs w:val="24"/>
          <w:lang w:eastAsia="lv-LV"/>
        </w:rPr>
        <w:t xml:space="preserve"> iesniegšanas kārtība</w:t>
      </w:r>
    </w:p>
    <w:p w14:paraId="678F6BC0" w14:textId="581F5E49" w:rsidR="00A7581E" w:rsidRPr="00A7581E" w:rsidRDefault="00A7581E" w:rsidP="00A7581E">
      <w:pPr>
        <w:pStyle w:val="naisf"/>
        <w:numPr>
          <w:ilvl w:val="0"/>
          <w:numId w:val="16"/>
        </w:numPr>
        <w:spacing w:before="120" w:after="0"/>
        <w:rPr>
          <w:bCs/>
          <w:color w:val="000000"/>
        </w:rPr>
      </w:pPr>
      <w:r w:rsidRPr="00A7581E">
        <w:rPr>
          <w:bCs/>
          <w:color w:val="000000"/>
        </w:rPr>
        <w:t xml:space="preserve">Centrālā finanšu un līgumu aģentūra kā sadarbības iestāde (turpmāk – sadarbības iestāde) sagatavo un projekta iesniedzējam </w:t>
      </w:r>
      <w:proofErr w:type="spellStart"/>
      <w:r w:rsidRPr="00A7581E">
        <w:rPr>
          <w:bCs/>
          <w:color w:val="000000"/>
        </w:rPr>
        <w:t>nosūta</w:t>
      </w:r>
      <w:proofErr w:type="spellEnd"/>
      <w:r w:rsidRPr="00A7581E">
        <w:rPr>
          <w:bCs/>
          <w:color w:val="000000"/>
        </w:rPr>
        <w:t xml:space="preserve"> uzaicinājumu iesniegt projekta iesniegumu.</w:t>
      </w:r>
    </w:p>
    <w:p w14:paraId="04258111" w14:textId="77777777" w:rsidR="00A7581E" w:rsidRPr="00A7581E" w:rsidRDefault="00A7581E" w:rsidP="00A7581E">
      <w:pPr>
        <w:pStyle w:val="naisf"/>
        <w:numPr>
          <w:ilvl w:val="0"/>
          <w:numId w:val="16"/>
        </w:numPr>
        <w:spacing w:before="120" w:after="0"/>
        <w:rPr>
          <w:bCs/>
          <w:color w:val="000000"/>
        </w:rPr>
      </w:pPr>
      <w:r w:rsidRPr="00A7581E">
        <w:rPr>
          <w:bCs/>
          <w:color w:val="000000"/>
        </w:rPr>
        <w:t>Projekta iesniegumu iesniedz:</w:t>
      </w:r>
    </w:p>
    <w:p w14:paraId="627712D3" w14:textId="777902BA" w:rsidR="00A7581E" w:rsidRPr="00A7581E" w:rsidRDefault="00A7581E" w:rsidP="00074F46">
      <w:pPr>
        <w:pStyle w:val="naisf"/>
        <w:numPr>
          <w:ilvl w:val="1"/>
          <w:numId w:val="16"/>
        </w:numPr>
        <w:tabs>
          <w:tab w:val="left" w:pos="709"/>
        </w:tabs>
        <w:spacing w:before="120" w:after="0"/>
        <w:ind w:left="993" w:hanging="567"/>
        <w:rPr>
          <w:bCs/>
          <w:color w:val="000000"/>
        </w:rPr>
      </w:pPr>
      <w:r w:rsidRPr="00A7581E">
        <w:rPr>
          <w:b/>
          <w:bCs/>
          <w:color w:val="000000"/>
        </w:rPr>
        <w:t>personīgi</w:t>
      </w:r>
      <w:r w:rsidRPr="00A7581E">
        <w:rPr>
          <w:bCs/>
          <w:color w:val="000000"/>
        </w:rPr>
        <w:t xml:space="preserve"> darba dienās no plkst. 8:30 līdz 17:00 Centrālās finanšu un līgumu aģentūras klientu apkalpošanas centrā – Meistaru ielā 10, Rīgā, vai Centrālās finanšu un līgumu aģentūras reģionu nodaļās:</w:t>
      </w:r>
    </w:p>
    <w:p w14:paraId="0D1A033E" w14:textId="647ED81C" w:rsidR="00A7581E" w:rsidRPr="00A7581E" w:rsidRDefault="00A7581E" w:rsidP="00C51C0F">
      <w:pPr>
        <w:pStyle w:val="naisf"/>
        <w:numPr>
          <w:ilvl w:val="0"/>
          <w:numId w:val="14"/>
        </w:numPr>
        <w:spacing w:after="120" w:afterAutospacing="0"/>
        <w:ind w:left="499" w:hanging="357"/>
        <w:rPr>
          <w:bCs/>
          <w:color w:val="000000"/>
        </w:rPr>
      </w:pPr>
      <w:r w:rsidRPr="00A7581E">
        <w:rPr>
          <w:bCs/>
          <w:color w:val="000000"/>
        </w:rPr>
        <w:t>Latgales reģiona nodaļā 18.novembra ielā 35, 2.stāvs, Rēzeknē,</w:t>
      </w:r>
    </w:p>
    <w:p w14:paraId="39FB2C27" w14:textId="2F2CE0B5" w:rsidR="00A7581E" w:rsidRPr="00A7581E" w:rsidRDefault="00A7581E" w:rsidP="00C51C0F">
      <w:pPr>
        <w:pStyle w:val="naisf"/>
        <w:numPr>
          <w:ilvl w:val="0"/>
          <w:numId w:val="14"/>
        </w:numPr>
        <w:spacing w:after="120" w:afterAutospacing="0"/>
        <w:ind w:left="499" w:hanging="357"/>
        <w:rPr>
          <w:bCs/>
          <w:color w:val="000000"/>
        </w:rPr>
      </w:pPr>
      <w:r w:rsidRPr="00A7581E">
        <w:rPr>
          <w:bCs/>
          <w:color w:val="000000"/>
        </w:rPr>
        <w:t>Kurzemes reģiona nodaļā Liepājas ielā 48, 303. kabinetā, Kuldīgā,</w:t>
      </w:r>
    </w:p>
    <w:p w14:paraId="73D9AAB5" w14:textId="33466D60" w:rsidR="00A7581E" w:rsidRPr="00A7581E" w:rsidRDefault="00A7581E" w:rsidP="00C51C0F">
      <w:pPr>
        <w:pStyle w:val="naisf"/>
        <w:numPr>
          <w:ilvl w:val="0"/>
          <w:numId w:val="14"/>
        </w:numPr>
        <w:spacing w:after="120" w:afterAutospacing="0"/>
        <w:ind w:left="499" w:hanging="357"/>
        <w:rPr>
          <w:bCs/>
          <w:color w:val="000000"/>
        </w:rPr>
      </w:pPr>
      <w:r w:rsidRPr="00A7581E">
        <w:rPr>
          <w:bCs/>
          <w:color w:val="000000"/>
        </w:rPr>
        <w:t xml:space="preserve">Vidzemes reģiona nodaļā Jāņa </w:t>
      </w:r>
      <w:proofErr w:type="spellStart"/>
      <w:r w:rsidRPr="00A7581E">
        <w:rPr>
          <w:bCs/>
          <w:color w:val="000000"/>
        </w:rPr>
        <w:t>Poruka</w:t>
      </w:r>
      <w:proofErr w:type="spellEnd"/>
      <w:r w:rsidRPr="00A7581E">
        <w:rPr>
          <w:bCs/>
          <w:color w:val="000000"/>
        </w:rPr>
        <w:t xml:space="preserve"> ielā 8, 219. kabinetā, Cēsīs,</w:t>
      </w:r>
    </w:p>
    <w:p w14:paraId="0076DA18" w14:textId="102FFC62" w:rsidR="00A7581E" w:rsidRPr="00A7581E" w:rsidRDefault="00A7581E" w:rsidP="00C51C0F">
      <w:pPr>
        <w:pStyle w:val="naisf"/>
        <w:numPr>
          <w:ilvl w:val="0"/>
          <w:numId w:val="14"/>
        </w:numPr>
        <w:spacing w:after="120" w:afterAutospacing="0"/>
        <w:ind w:left="499" w:hanging="357"/>
        <w:rPr>
          <w:bCs/>
          <w:color w:val="000000"/>
        </w:rPr>
      </w:pPr>
      <w:r w:rsidRPr="00A7581E">
        <w:rPr>
          <w:bCs/>
          <w:color w:val="000000"/>
        </w:rPr>
        <w:t xml:space="preserve">Zemgales reģiona nodaļā Pasta ielā 43, 3.stāvs, Jelgavā. </w:t>
      </w:r>
    </w:p>
    <w:p w14:paraId="6A997367" w14:textId="77777777" w:rsidR="00A7581E" w:rsidRPr="00A7581E" w:rsidRDefault="00A7581E" w:rsidP="00A7581E">
      <w:pPr>
        <w:pStyle w:val="naisf"/>
        <w:spacing w:before="120" w:after="0"/>
        <w:ind w:left="284" w:firstLine="0"/>
        <w:rPr>
          <w:bCs/>
          <w:color w:val="000000"/>
        </w:rPr>
      </w:pPr>
      <w:r w:rsidRPr="00A7581E">
        <w:rPr>
          <w:bCs/>
          <w:color w:val="000000"/>
        </w:rPr>
        <w:t xml:space="preserve">Par projekta iesnieguma iesniegšanas datumu uzskata sadarbības iestādes norādīto saņemšanas datumu; </w:t>
      </w:r>
    </w:p>
    <w:p w14:paraId="1BED2876" w14:textId="2D0FED4D" w:rsidR="00A7581E" w:rsidRPr="00A7581E" w:rsidRDefault="00A7581E" w:rsidP="00074F46">
      <w:pPr>
        <w:pStyle w:val="naisf"/>
        <w:numPr>
          <w:ilvl w:val="1"/>
          <w:numId w:val="16"/>
        </w:numPr>
        <w:tabs>
          <w:tab w:val="left" w:pos="851"/>
        </w:tabs>
        <w:spacing w:before="120" w:after="0"/>
        <w:ind w:left="993" w:hanging="567"/>
        <w:rPr>
          <w:bCs/>
          <w:color w:val="000000"/>
        </w:rPr>
      </w:pPr>
      <w:r w:rsidRPr="00A7581E">
        <w:rPr>
          <w:b/>
          <w:bCs/>
          <w:color w:val="000000"/>
        </w:rPr>
        <w:t>nosūtot pa pastu</w:t>
      </w:r>
      <w:r w:rsidRPr="00A7581E">
        <w:rPr>
          <w:bCs/>
          <w:color w:val="000000"/>
        </w:rPr>
        <w:t xml:space="preserve">. Par projekta iesnieguma iesniegšanas datumu uzskatāms pasta zīmogā norādītais nosūtīšanas datums. Ieteicams pārliecināties, vai, iesniedzot projekta iesniegumu pasta nodaļā pēdējā iesniegšanas termiņa dienā, uz projekta iesnieguma tiek norādīts attiecīgās dienas pasta zīmogs; </w:t>
      </w:r>
    </w:p>
    <w:p w14:paraId="74360756" w14:textId="48B05F25" w:rsidR="00A7581E" w:rsidRPr="00A7581E" w:rsidRDefault="00A7581E" w:rsidP="00074F46">
      <w:pPr>
        <w:pStyle w:val="naisf"/>
        <w:numPr>
          <w:ilvl w:val="1"/>
          <w:numId w:val="16"/>
        </w:numPr>
        <w:tabs>
          <w:tab w:val="left" w:pos="851"/>
        </w:tabs>
        <w:spacing w:before="120" w:after="0"/>
        <w:ind w:left="993" w:hanging="567"/>
        <w:rPr>
          <w:bCs/>
          <w:color w:val="000000"/>
        </w:rPr>
      </w:pPr>
      <w:r w:rsidRPr="00A7581E">
        <w:rPr>
          <w:b/>
          <w:bCs/>
          <w:color w:val="000000"/>
        </w:rPr>
        <w:t>elektroniskā dokumenta formātā</w:t>
      </w:r>
      <w:r w:rsidRPr="00A7581E">
        <w:rPr>
          <w:bCs/>
          <w:color w:val="000000"/>
        </w:rPr>
        <w:t xml:space="preserve"> nosūtot uz sadarbības iestādes elektroniskā pasta adresi: </w:t>
      </w:r>
      <w:hyperlink r:id="rId12" w:history="1">
        <w:r w:rsidRPr="00A7581E">
          <w:rPr>
            <w:rStyle w:val="Hyperlink"/>
            <w:bCs/>
          </w:rPr>
          <w:t>cfla@cfla.gov.lv</w:t>
        </w:r>
      </w:hyperlink>
      <w:r w:rsidRPr="00A7581E">
        <w:rPr>
          <w:bCs/>
          <w:color w:val="000000"/>
        </w:rPr>
        <w:t xml:space="preserve"> (attiecināms, ja projekta iesniegumu iesniedz saskaņā ar atlases nolikuma 15.2.1.apakšpunktu). Par projekta iesnieguma iesniegšanas laiku uzskatāms brīdis, kad projekta iesniegums saņemts sadarbības iestādē.</w:t>
      </w:r>
    </w:p>
    <w:p w14:paraId="57C47197" w14:textId="77777777" w:rsidR="00A7581E" w:rsidRPr="00A7581E" w:rsidRDefault="00A7581E" w:rsidP="00A7581E">
      <w:pPr>
        <w:pStyle w:val="naisf"/>
        <w:numPr>
          <w:ilvl w:val="0"/>
          <w:numId w:val="16"/>
        </w:numPr>
        <w:spacing w:before="120" w:after="0"/>
        <w:rPr>
          <w:bCs/>
          <w:color w:val="000000"/>
        </w:rPr>
      </w:pPr>
      <w:r w:rsidRPr="00A7581E">
        <w:rPr>
          <w:bCs/>
          <w:color w:val="000000"/>
        </w:rPr>
        <w:t xml:space="preserve">Ja projekta iesniegumu iesniedz nosūtot pa pastu vai elektroniska dokumenta formātā, uz sūtījuma veic atzīmi, kuras projektu iesniegumu atlases ietvaros minētā dokumentācija tiek iesniegta. </w:t>
      </w:r>
    </w:p>
    <w:p w14:paraId="264697BB" w14:textId="77777777" w:rsidR="00A7581E" w:rsidRPr="00A7581E" w:rsidRDefault="00A7581E" w:rsidP="00A7581E">
      <w:pPr>
        <w:pStyle w:val="naisf"/>
        <w:numPr>
          <w:ilvl w:val="0"/>
          <w:numId w:val="16"/>
        </w:numPr>
        <w:spacing w:before="120" w:after="0"/>
        <w:rPr>
          <w:bCs/>
          <w:color w:val="000000"/>
        </w:rPr>
      </w:pPr>
      <w:r w:rsidRPr="00A7581E">
        <w:rPr>
          <w:b/>
          <w:bCs/>
          <w:color w:val="000000"/>
        </w:rPr>
        <w:t>Projekta iesniegumus iesniedz līdz projektu iesniegumu iesniegšanas beigu termiņam</w:t>
      </w:r>
      <w:r w:rsidRPr="00A7581E">
        <w:rPr>
          <w:bCs/>
          <w:color w:val="000000"/>
        </w:rPr>
        <w:t>.</w:t>
      </w:r>
    </w:p>
    <w:p w14:paraId="7D37ADA8" w14:textId="77777777" w:rsidR="00A7581E" w:rsidRPr="00A7581E" w:rsidRDefault="00A7581E" w:rsidP="00A7581E">
      <w:pPr>
        <w:pStyle w:val="naisf"/>
        <w:numPr>
          <w:ilvl w:val="0"/>
          <w:numId w:val="16"/>
        </w:numPr>
        <w:spacing w:before="120" w:after="0"/>
        <w:rPr>
          <w:bCs/>
          <w:color w:val="000000"/>
        </w:rPr>
      </w:pPr>
      <w:r w:rsidRPr="00A7581E">
        <w:rPr>
          <w:bCs/>
          <w:color w:val="000000"/>
        </w:rPr>
        <w:t xml:space="preserve">Ja projekta iesniegums tiek iesniegts pēc projektu iesniegumu iesniegšanas beigu termiņa, tas netiek vērtēts un projekta iesniedzējs saņem sadarbības iestādes paziņojumu par atteikumu vērtēt projekta iesniegumu. </w:t>
      </w:r>
    </w:p>
    <w:p w14:paraId="5C0E063B" w14:textId="77777777" w:rsidR="00A7581E" w:rsidRPr="00A7581E" w:rsidRDefault="00A7581E" w:rsidP="00A7581E">
      <w:pPr>
        <w:pStyle w:val="naisf"/>
        <w:numPr>
          <w:ilvl w:val="0"/>
          <w:numId w:val="16"/>
        </w:numPr>
        <w:spacing w:before="120" w:after="0"/>
        <w:rPr>
          <w:bCs/>
          <w:color w:val="000000"/>
        </w:rPr>
      </w:pPr>
      <w:r w:rsidRPr="00A7581E">
        <w:rPr>
          <w:bCs/>
          <w:color w:val="000000"/>
        </w:rPr>
        <w:t>Projekta iesniedzējam, pēc projekta iesnieguma saņemšanas sadarbības iestādē, tiek izsniegts/nosūtīts apliecinājums par projekta iesnieguma saņemšanu.</w:t>
      </w:r>
    </w:p>
    <w:p w14:paraId="4E0B9A16" w14:textId="77777777" w:rsidR="009B5CD7" w:rsidRPr="00CD1889" w:rsidRDefault="009B5CD7" w:rsidP="009B5CD7">
      <w:pPr>
        <w:pStyle w:val="naisf"/>
        <w:spacing w:before="120" w:beforeAutospacing="0" w:after="0" w:afterAutospacing="0"/>
        <w:rPr>
          <w:highlight w:val="yellow"/>
        </w:rPr>
      </w:pPr>
    </w:p>
    <w:p w14:paraId="2E23197B" w14:textId="77777777" w:rsidR="00A01D52" w:rsidRPr="000A71E0" w:rsidRDefault="008B1B73" w:rsidP="009B5CD7">
      <w:pPr>
        <w:spacing w:after="240"/>
        <w:ind w:left="0" w:firstLine="0"/>
        <w:jc w:val="center"/>
        <w:rPr>
          <w:rFonts w:ascii="Times New Roman" w:hAnsi="Times New Roman" w:cs="Times New Roman"/>
          <w:b/>
          <w:sz w:val="28"/>
          <w:szCs w:val="28"/>
        </w:rPr>
      </w:pPr>
      <w:r w:rsidRPr="000A71E0">
        <w:rPr>
          <w:rFonts w:ascii="Times New Roman" w:hAnsi="Times New Roman" w:cs="Times New Roman"/>
          <w:b/>
          <w:sz w:val="28"/>
          <w:szCs w:val="28"/>
        </w:rPr>
        <w:t>I</w:t>
      </w:r>
      <w:r w:rsidR="00A01D52" w:rsidRPr="000A71E0">
        <w:rPr>
          <w:rFonts w:ascii="Times New Roman" w:hAnsi="Times New Roman" w:cs="Times New Roman"/>
          <w:b/>
          <w:sz w:val="28"/>
          <w:szCs w:val="28"/>
        </w:rPr>
        <w:t>V</w:t>
      </w:r>
      <w:r w:rsidR="00166AB9" w:rsidRPr="000A71E0">
        <w:rPr>
          <w:rFonts w:ascii="Times New Roman" w:hAnsi="Times New Roman" w:cs="Times New Roman"/>
          <w:b/>
          <w:sz w:val="28"/>
          <w:szCs w:val="28"/>
        </w:rPr>
        <w:t>.</w:t>
      </w:r>
      <w:r w:rsidR="00A01D52" w:rsidRPr="000A71E0">
        <w:rPr>
          <w:rFonts w:ascii="Times New Roman" w:hAnsi="Times New Roman" w:cs="Times New Roman"/>
          <w:b/>
          <w:sz w:val="28"/>
          <w:szCs w:val="28"/>
        </w:rPr>
        <w:t xml:space="preserve"> Projektu iesniegumu vērtēšanas kārtība</w:t>
      </w:r>
    </w:p>
    <w:p w14:paraId="473A255F" w14:textId="5280AF78" w:rsidR="00D537C1" w:rsidRPr="000A71E0" w:rsidRDefault="00D537C1" w:rsidP="004C5E08">
      <w:pPr>
        <w:pStyle w:val="ListParagraph"/>
        <w:numPr>
          <w:ilvl w:val="0"/>
          <w:numId w:val="16"/>
        </w:numPr>
        <w:spacing w:before="0"/>
        <w:contextualSpacing w:val="0"/>
        <w:outlineLvl w:val="3"/>
        <w:rPr>
          <w:rFonts w:ascii="Times New Roman" w:eastAsia="Times New Roman" w:hAnsi="Times New Roman" w:cs="Times New Roman"/>
          <w:bCs/>
          <w:color w:val="000000"/>
          <w:sz w:val="24"/>
          <w:szCs w:val="24"/>
          <w:lang w:eastAsia="lv-LV"/>
        </w:rPr>
      </w:pPr>
      <w:r w:rsidRPr="000A71E0">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1CB87884" w14:textId="7E40F019" w:rsidR="00D537C1" w:rsidRPr="000A71E0" w:rsidRDefault="00D537C1" w:rsidP="004C5E08">
      <w:pPr>
        <w:pStyle w:val="ListParagraph"/>
        <w:numPr>
          <w:ilvl w:val="0"/>
          <w:numId w:val="16"/>
        </w:numPr>
        <w:spacing w:before="0"/>
        <w:contextualSpacing w:val="0"/>
        <w:outlineLvl w:val="3"/>
        <w:rPr>
          <w:rFonts w:ascii="Times New Roman" w:eastAsia="Times New Roman" w:hAnsi="Times New Roman" w:cs="Times New Roman"/>
          <w:bCs/>
          <w:color w:val="000000"/>
          <w:sz w:val="24"/>
          <w:szCs w:val="24"/>
          <w:lang w:eastAsia="lv-LV"/>
        </w:rPr>
      </w:pPr>
      <w:r w:rsidRPr="000A71E0">
        <w:rPr>
          <w:rFonts w:ascii="Times New Roman" w:eastAsia="Times New Roman" w:hAnsi="Times New Roman" w:cs="Times New Roman"/>
          <w:bCs/>
          <w:color w:val="000000"/>
          <w:sz w:val="24"/>
          <w:szCs w:val="24"/>
          <w:lang w:eastAsia="lv-LV"/>
        </w:rPr>
        <w:t xml:space="preserve">Vērtēšanas komisijas sastāvā iekļauj pārstāvjus no sadarbības iestādes,  atbildīgās iestādes, </w:t>
      </w:r>
      <w:r w:rsidR="00546BD7" w:rsidRPr="000A71E0">
        <w:rPr>
          <w:rFonts w:ascii="Times New Roman" w:eastAsia="Times New Roman" w:hAnsi="Times New Roman" w:cs="Times New Roman"/>
          <w:bCs/>
          <w:color w:val="000000"/>
          <w:sz w:val="24"/>
          <w:szCs w:val="24"/>
          <w:lang w:eastAsia="lv-LV"/>
        </w:rPr>
        <w:t xml:space="preserve">Veselības </w:t>
      </w:r>
      <w:r w:rsidR="00546BD7" w:rsidRPr="004F75A9">
        <w:rPr>
          <w:rFonts w:ascii="Times New Roman" w:eastAsia="Times New Roman" w:hAnsi="Times New Roman" w:cs="Times New Roman"/>
          <w:bCs/>
          <w:color w:val="000000"/>
          <w:sz w:val="24"/>
          <w:szCs w:val="24"/>
          <w:lang w:eastAsia="lv-LV"/>
        </w:rPr>
        <w:t>ministrijas</w:t>
      </w:r>
      <w:r w:rsidR="00666F41" w:rsidRPr="004F75A9">
        <w:rPr>
          <w:rFonts w:ascii="Times New Roman" w:eastAsia="Times New Roman" w:hAnsi="Times New Roman" w:cs="Times New Roman"/>
          <w:bCs/>
          <w:color w:val="000000"/>
          <w:sz w:val="24"/>
          <w:szCs w:val="24"/>
          <w:lang w:eastAsia="lv-LV"/>
        </w:rPr>
        <w:t>,</w:t>
      </w:r>
      <w:r w:rsidR="001206CC" w:rsidRPr="004F75A9">
        <w:rPr>
          <w:rFonts w:ascii="Times New Roman" w:eastAsia="Times New Roman" w:hAnsi="Times New Roman" w:cs="Times New Roman"/>
          <w:bCs/>
          <w:color w:val="000000"/>
          <w:sz w:val="24"/>
          <w:szCs w:val="24"/>
          <w:lang w:eastAsia="lv-LV"/>
        </w:rPr>
        <w:t xml:space="preserve"> </w:t>
      </w:r>
      <w:r w:rsidR="00AF634F" w:rsidRPr="004F75A9">
        <w:rPr>
          <w:rFonts w:ascii="Times New Roman" w:eastAsia="Times New Roman" w:hAnsi="Times New Roman" w:cs="Times New Roman"/>
          <w:bCs/>
          <w:color w:val="000000"/>
          <w:sz w:val="24"/>
          <w:szCs w:val="24"/>
          <w:lang w:eastAsia="lv-LV"/>
        </w:rPr>
        <w:t xml:space="preserve">Nacionālā veselības dienesta </w:t>
      </w:r>
      <w:r w:rsidR="001206CC" w:rsidRPr="004F75A9">
        <w:rPr>
          <w:rFonts w:ascii="Times New Roman" w:eastAsia="Times New Roman" w:hAnsi="Times New Roman" w:cs="Times New Roman"/>
          <w:bCs/>
          <w:color w:val="000000"/>
          <w:sz w:val="24"/>
          <w:szCs w:val="24"/>
          <w:lang w:eastAsia="lv-LV"/>
        </w:rPr>
        <w:t>pārstāvjus,</w:t>
      </w:r>
      <w:r w:rsidR="00666F41" w:rsidRPr="004F75A9">
        <w:rPr>
          <w:rFonts w:ascii="Times New Roman" w:eastAsia="Times New Roman" w:hAnsi="Times New Roman" w:cs="Times New Roman"/>
          <w:bCs/>
          <w:color w:val="000000"/>
          <w:sz w:val="24"/>
          <w:szCs w:val="24"/>
          <w:lang w:eastAsia="lv-LV"/>
        </w:rPr>
        <w:t xml:space="preserve"> </w:t>
      </w:r>
      <w:r w:rsidRPr="004F75A9">
        <w:rPr>
          <w:rFonts w:ascii="Times New Roman" w:eastAsia="Times New Roman" w:hAnsi="Times New Roman" w:cs="Times New Roman"/>
          <w:bCs/>
          <w:color w:val="000000"/>
          <w:sz w:val="24"/>
          <w:szCs w:val="24"/>
          <w:lang w:eastAsia="lv-LV"/>
        </w:rPr>
        <w:t>kā arī vadošās iestādes pārstāvi novērotāja statusā.</w:t>
      </w:r>
      <w:r w:rsidRPr="000A71E0">
        <w:rPr>
          <w:rFonts w:ascii="Times New Roman" w:eastAsia="Times New Roman" w:hAnsi="Times New Roman" w:cs="Times New Roman"/>
          <w:bCs/>
          <w:color w:val="000000"/>
          <w:sz w:val="24"/>
          <w:szCs w:val="24"/>
          <w:lang w:eastAsia="lv-LV"/>
        </w:rPr>
        <w:t xml:space="preserve"> </w:t>
      </w:r>
      <w:r w:rsidR="00D60205" w:rsidRPr="000A71E0">
        <w:rPr>
          <w:rFonts w:ascii="Times New Roman" w:eastAsia="Times New Roman" w:hAnsi="Times New Roman" w:cs="Times New Roman"/>
          <w:bCs/>
          <w:color w:val="000000"/>
          <w:sz w:val="24"/>
          <w:szCs w:val="24"/>
          <w:lang w:eastAsia="lv-LV"/>
        </w:rPr>
        <w:t xml:space="preserve"> </w:t>
      </w:r>
    </w:p>
    <w:p w14:paraId="40DDE0AC" w14:textId="77777777" w:rsidR="00F92CBE" w:rsidRPr="00F92CBE" w:rsidRDefault="00D537C1" w:rsidP="00B1338B">
      <w:pPr>
        <w:pStyle w:val="ListParagraph"/>
        <w:numPr>
          <w:ilvl w:val="0"/>
          <w:numId w:val="16"/>
        </w:numPr>
        <w:spacing w:before="0"/>
        <w:contextualSpacing w:val="0"/>
        <w:outlineLvl w:val="3"/>
        <w:rPr>
          <w:rFonts w:ascii="Times New Roman" w:hAnsi="Times New Roman"/>
          <w:sz w:val="24"/>
          <w:szCs w:val="24"/>
        </w:rPr>
      </w:pPr>
      <w:r w:rsidRPr="00F92CBE">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7215CF1D" w14:textId="77777777" w:rsidR="00F92CBE" w:rsidRPr="00746812" w:rsidRDefault="00D537C1" w:rsidP="00B1338B">
      <w:pPr>
        <w:pStyle w:val="ListParagraph"/>
        <w:numPr>
          <w:ilvl w:val="0"/>
          <w:numId w:val="16"/>
        </w:numPr>
        <w:spacing w:before="0"/>
        <w:contextualSpacing w:val="0"/>
        <w:outlineLvl w:val="3"/>
        <w:rPr>
          <w:rFonts w:ascii="Times New Roman" w:hAnsi="Times New Roman"/>
          <w:sz w:val="24"/>
          <w:szCs w:val="24"/>
        </w:rPr>
      </w:pPr>
      <w:r w:rsidRPr="00F92CBE">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F92CBE">
        <w:rPr>
          <w:rFonts w:ascii="Times New Roman" w:eastAsia="Times New Roman" w:hAnsi="Times New Roman" w:cs="Times New Roman"/>
          <w:bCs/>
          <w:color w:val="000000"/>
          <w:sz w:val="24"/>
          <w:szCs w:val="24"/>
          <w:lang w:eastAsia="lv-LV"/>
        </w:rPr>
        <w:t xml:space="preserve">Latvijas Republikas un Eiropas Savienības normatīvajiem aktiem, </w:t>
      </w:r>
      <w:r w:rsidR="003D7C86" w:rsidRPr="00F92CBE">
        <w:rPr>
          <w:rFonts w:ascii="Times New Roman" w:eastAsia="Times New Roman" w:hAnsi="Times New Roman" w:cs="Times New Roman"/>
          <w:bCs/>
          <w:color w:val="000000"/>
          <w:sz w:val="24"/>
          <w:szCs w:val="24"/>
          <w:lang w:eastAsia="lv-LV"/>
        </w:rPr>
        <w:t>projektu ie</w:t>
      </w:r>
      <w:r w:rsidR="0043459A" w:rsidRPr="00F92CBE">
        <w:rPr>
          <w:rFonts w:ascii="Times New Roman" w:eastAsia="Times New Roman" w:hAnsi="Times New Roman" w:cs="Times New Roman"/>
          <w:bCs/>
          <w:color w:val="000000"/>
          <w:sz w:val="24"/>
          <w:szCs w:val="24"/>
          <w:lang w:eastAsia="lv-LV"/>
        </w:rPr>
        <w:t>sn</w:t>
      </w:r>
      <w:r w:rsidR="003D7C86" w:rsidRPr="00F92CBE">
        <w:rPr>
          <w:rFonts w:ascii="Times New Roman" w:eastAsia="Times New Roman" w:hAnsi="Times New Roman" w:cs="Times New Roman"/>
          <w:bCs/>
          <w:color w:val="000000"/>
          <w:sz w:val="24"/>
          <w:szCs w:val="24"/>
          <w:lang w:eastAsia="lv-LV"/>
        </w:rPr>
        <w:t xml:space="preserve">iegumu vērtēšanas komisijas nolikumam, </w:t>
      </w:r>
      <w:r w:rsidR="00485091" w:rsidRPr="00F92CBE">
        <w:rPr>
          <w:rFonts w:ascii="Times New Roman" w:eastAsia="Times New Roman" w:hAnsi="Times New Roman" w:cs="Times New Roman"/>
          <w:bCs/>
          <w:color w:val="000000"/>
          <w:sz w:val="24"/>
          <w:szCs w:val="24"/>
          <w:lang w:eastAsia="lv-LV"/>
        </w:rPr>
        <w:t xml:space="preserve">atlases </w:t>
      </w:r>
      <w:r w:rsidRPr="00F92CBE">
        <w:rPr>
          <w:rFonts w:ascii="Times New Roman" w:eastAsia="Times New Roman" w:hAnsi="Times New Roman" w:cs="Times New Roman"/>
          <w:bCs/>
          <w:color w:val="000000"/>
          <w:sz w:val="24"/>
          <w:szCs w:val="24"/>
          <w:lang w:eastAsia="lv-LV"/>
        </w:rPr>
        <w:t>nolikuma 3.</w:t>
      </w:r>
      <w:r w:rsidR="005566A4" w:rsidRPr="00F92CBE">
        <w:rPr>
          <w:rFonts w:ascii="Times New Roman" w:eastAsia="Times New Roman" w:hAnsi="Times New Roman" w:cs="Times New Roman"/>
          <w:bCs/>
          <w:color w:val="000000"/>
          <w:sz w:val="24"/>
          <w:szCs w:val="24"/>
          <w:lang w:eastAsia="lv-LV"/>
        </w:rPr>
        <w:t xml:space="preserve"> </w:t>
      </w:r>
      <w:r w:rsidRPr="00F92CBE">
        <w:rPr>
          <w:rFonts w:ascii="Times New Roman" w:eastAsia="Times New Roman" w:hAnsi="Times New Roman" w:cs="Times New Roman"/>
          <w:bCs/>
          <w:color w:val="000000"/>
          <w:sz w:val="24"/>
          <w:szCs w:val="24"/>
          <w:lang w:eastAsia="lv-LV"/>
        </w:rPr>
        <w:t>pielikumā iekļautajiem projekt</w:t>
      </w:r>
      <w:r w:rsidR="00BB1D1B" w:rsidRPr="00F92CBE">
        <w:rPr>
          <w:rFonts w:ascii="Times New Roman" w:eastAsia="Times New Roman" w:hAnsi="Times New Roman" w:cs="Times New Roman"/>
          <w:bCs/>
          <w:color w:val="000000"/>
          <w:sz w:val="24"/>
          <w:szCs w:val="24"/>
          <w:lang w:eastAsia="lv-LV"/>
        </w:rPr>
        <w:t>a</w:t>
      </w:r>
      <w:r w:rsidRPr="00F92CBE">
        <w:rPr>
          <w:rFonts w:ascii="Times New Roman" w:eastAsia="Times New Roman" w:hAnsi="Times New Roman" w:cs="Times New Roman"/>
          <w:bCs/>
          <w:color w:val="000000"/>
          <w:sz w:val="24"/>
          <w:szCs w:val="24"/>
          <w:lang w:eastAsia="lv-LV"/>
        </w:rPr>
        <w:t xml:space="preserve"> iesniegum</w:t>
      </w:r>
      <w:r w:rsidR="00BB1D1B" w:rsidRPr="00F92CBE">
        <w:rPr>
          <w:rFonts w:ascii="Times New Roman" w:eastAsia="Times New Roman" w:hAnsi="Times New Roman" w:cs="Times New Roman"/>
          <w:bCs/>
          <w:color w:val="000000"/>
          <w:sz w:val="24"/>
          <w:szCs w:val="24"/>
          <w:lang w:eastAsia="lv-LV"/>
        </w:rPr>
        <w:t>a</w:t>
      </w:r>
      <w:r w:rsidRPr="00F92CBE">
        <w:rPr>
          <w:rFonts w:ascii="Times New Roman" w:eastAsia="Times New Roman" w:hAnsi="Times New Roman" w:cs="Times New Roman"/>
          <w:bCs/>
          <w:color w:val="000000"/>
          <w:sz w:val="24"/>
          <w:szCs w:val="24"/>
          <w:lang w:eastAsia="lv-LV"/>
        </w:rPr>
        <w:t xml:space="preserve"> vērtēšanas kritērijiem</w:t>
      </w:r>
      <w:r w:rsidR="00F92CBE" w:rsidRPr="00F92CBE">
        <w:rPr>
          <w:rFonts w:ascii="Times New Roman" w:eastAsia="Times New Roman" w:hAnsi="Times New Roman" w:cs="Times New Roman"/>
          <w:bCs/>
          <w:color w:val="000000"/>
          <w:sz w:val="24"/>
          <w:szCs w:val="24"/>
          <w:lang w:eastAsia="lv-LV"/>
        </w:rPr>
        <w:t xml:space="preserve">, </w:t>
      </w:r>
      <w:r w:rsidRPr="00F92CBE">
        <w:rPr>
          <w:rFonts w:ascii="Times New Roman" w:eastAsia="Times New Roman" w:hAnsi="Times New Roman" w:cs="Times New Roman"/>
          <w:bCs/>
          <w:color w:val="000000"/>
          <w:sz w:val="24"/>
          <w:szCs w:val="24"/>
          <w:lang w:eastAsia="lv-LV"/>
        </w:rPr>
        <w:t xml:space="preserve">kā arī </w:t>
      </w:r>
      <w:r w:rsidR="00D03AB3" w:rsidRPr="00746812">
        <w:rPr>
          <w:rFonts w:ascii="Times New Roman" w:eastAsia="Times New Roman" w:hAnsi="Times New Roman" w:cs="Times New Roman"/>
          <w:bCs/>
          <w:sz w:val="24"/>
          <w:szCs w:val="24"/>
          <w:lang w:eastAsia="lv-LV"/>
        </w:rPr>
        <w:t xml:space="preserve">ir </w:t>
      </w:r>
      <w:r w:rsidR="003D7C86" w:rsidRPr="00746812">
        <w:rPr>
          <w:rFonts w:ascii="Times New Roman" w:eastAsia="Times New Roman" w:hAnsi="Times New Roman" w:cs="Times New Roman"/>
          <w:bCs/>
          <w:sz w:val="24"/>
          <w:szCs w:val="24"/>
          <w:lang w:eastAsia="lv-LV"/>
        </w:rPr>
        <w:t xml:space="preserve">atbildīgi </w:t>
      </w:r>
      <w:r w:rsidRPr="00746812">
        <w:rPr>
          <w:rFonts w:ascii="Times New Roman" w:eastAsia="Times New Roman" w:hAnsi="Times New Roman" w:cs="Times New Roman"/>
          <w:bCs/>
          <w:sz w:val="24"/>
          <w:szCs w:val="24"/>
          <w:lang w:eastAsia="lv-LV"/>
        </w:rPr>
        <w:t xml:space="preserve">par konfidencialitātes ievērošanu. </w:t>
      </w:r>
    </w:p>
    <w:p w14:paraId="414EAAD3" w14:textId="77777777" w:rsidR="00113519" w:rsidRPr="00746812" w:rsidRDefault="00113519" w:rsidP="00113519">
      <w:pPr>
        <w:pStyle w:val="ListParagraph"/>
        <w:numPr>
          <w:ilvl w:val="0"/>
          <w:numId w:val="16"/>
        </w:numPr>
        <w:tabs>
          <w:tab w:val="left" w:pos="284"/>
        </w:tabs>
        <w:spacing w:before="0"/>
        <w:contextualSpacing w:val="0"/>
        <w:outlineLvl w:val="3"/>
        <w:rPr>
          <w:rFonts w:ascii="Times New Roman" w:hAnsi="Times New Roman" w:cs="Times New Roman"/>
          <w:sz w:val="24"/>
          <w:szCs w:val="24"/>
        </w:rPr>
      </w:pPr>
      <w:r w:rsidRPr="00746812">
        <w:rPr>
          <w:rFonts w:ascii="Times New Roman" w:hAnsi="Times New Roman" w:cs="Times New Roman"/>
          <w:sz w:val="24"/>
          <w:szCs w:val="24"/>
          <w:lang w:eastAsia="lv-LV"/>
        </w:rPr>
        <w:t>Pirms projektu iesniegumu vērtēšanas uzsākšanas vērtēšanas komisijas sekretariāts n</w:t>
      </w:r>
      <w:r w:rsidRPr="00746812">
        <w:rPr>
          <w:rFonts w:ascii="Times New Roman" w:eastAsia="Times New Roman" w:hAnsi="Times New Roman" w:cs="Times New Roman"/>
          <w:sz w:val="24"/>
          <w:szCs w:val="24"/>
        </w:rPr>
        <w:t>odrošina projekta iesniedzēja pārbaudi saskaņā ar Eiropas Savienības struktūrfondu un Kohēzijas fonda 2014.- 2020.gada plānošanas perioda vadības likuma (turpmāk – Likums) 23.pantā noteiktajiem izslēgšanas noteikumiem.</w:t>
      </w:r>
    </w:p>
    <w:p w14:paraId="49AE2849" w14:textId="49B78944" w:rsidR="00D537C1" w:rsidRPr="00F92CBE" w:rsidRDefault="00D537C1" w:rsidP="00B1338B">
      <w:pPr>
        <w:pStyle w:val="ListParagraph"/>
        <w:numPr>
          <w:ilvl w:val="0"/>
          <w:numId w:val="16"/>
        </w:numPr>
        <w:spacing w:before="0"/>
        <w:contextualSpacing w:val="0"/>
        <w:outlineLvl w:val="3"/>
        <w:rPr>
          <w:rFonts w:ascii="Times New Roman" w:hAnsi="Times New Roman"/>
          <w:sz w:val="24"/>
          <w:szCs w:val="24"/>
        </w:rPr>
      </w:pPr>
      <w:r w:rsidRPr="00F92CBE">
        <w:rPr>
          <w:rFonts w:ascii="Times New Roman" w:eastAsia="Times New Roman" w:hAnsi="Times New Roman" w:cs="Times New Roman"/>
          <w:bCs/>
          <w:color w:val="000000"/>
          <w:sz w:val="24"/>
          <w:szCs w:val="24"/>
          <w:lang w:eastAsia="lv-LV"/>
        </w:rPr>
        <w:t>Vērtēšanas komisija vērtē projekta iesnieguma atbilstību projekt</w:t>
      </w:r>
      <w:r w:rsidR="00F2162E" w:rsidRPr="00F92CBE">
        <w:rPr>
          <w:rFonts w:ascii="Times New Roman" w:eastAsia="Times New Roman" w:hAnsi="Times New Roman" w:cs="Times New Roman"/>
          <w:bCs/>
          <w:color w:val="000000"/>
          <w:sz w:val="24"/>
          <w:szCs w:val="24"/>
          <w:lang w:eastAsia="lv-LV"/>
        </w:rPr>
        <w:t>a</w:t>
      </w:r>
      <w:r w:rsidRPr="00F92CBE">
        <w:rPr>
          <w:rFonts w:ascii="Times New Roman" w:eastAsia="Times New Roman" w:hAnsi="Times New Roman" w:cs="Times New Roman"/>
          <w:bCs/>
          <w:color w:val="000000"/>
          <w:sz w:val="24"/>
          <w:szCs w:val="24"/>
          <w:lang w:eastAsia="lv-LV"/>
        </w:rPr>
        <w:t xml:space="preserve"> iesniegum</w:t>
      </w:r>
      <w:r w:rsidR="00F2162E" w:rsidRPr="00F92CBE">
        <w:rPr>
          <w:rFonts w:ascii="Times New Roman" w:eastAsia="Times New Roman" w:hAnsi="Times New Roman" w:cs="Times New Roman"/>
          <w:bCs/>
          <w:color w:val="000000"/>
          <w:sz w:val="24"/>
          <w:szCs w:val="24"/>
          <w:lang w:eastAsia="lv-LV"/>
        </w:rPr>
        <w:t>a</w:t>
      </w:r>
      <w:r w:rsidRPr="00F92CBE">
        <w:rPr>
          <w:rFonts w:ascii="Times New Roman" w:eastAsia="Times New Roman" w:hAnsi="Times New Roman" w:cs="Times New Roman"/>
          <w:bCs/>
          <w:color w:val="000000"/>
          <w:sz w:val="24"/>
          <w:szCs w:val="24"/>
          <w:lang w:eastAsia="lv-LV"/>
        </w:rPr>
        <w:t xml:space="preserve"> vērtēšanas kritērijiem (</w:t>
      </w:r>
      <w:r w:rsidR="00FE7F9C" w:rsidRPr="00F92CBE">
        <w:rPr>
          <w:rFonts w:ascii="Times New Roman" w:eastAsia="Times New Roman" w:hAnsi="Times New Roman" w:cs="Times New Roman"/>
          <w:bCs/>
          <w:color w:val="000000"/>
          <w:sz w:val="24"/>
          <w:szCs w:val="24"/>
          <w:lang w:eastAsia="lv-LV"/>
        </w:rPr>
        <w:t xml:space="preserve">atlases </w:t>
      </w:r>
      <w:r w:rsidRPr="00F92CBE">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sidRPr="00F92CBE">
        <w:rPr>
          <w:rFonts w:ascii="Times New Roman" w:eastAsia="Times New Roman" w:hAnsi="Times New Roman" w:cs="Times New Roman"/>
          <w:bCs/>
          <w:color w:val="000000"/>
          <w:sz w:val="24"/>
          <w:szCs w:val="24"/>
          <w:lang w:eastAsia="lv-LV"/>
        </w:rPr>
        <w:t>odiku (</w:t>
      </w:r>
      <w:r w:rsidR="00FE7F9C" w:rsidRPr="00F92CBE">
        <w:rPr>
          <w:rFonts w:ascii="Times New Roman" w:eastAsia="Times New Roman" w:hAnsi="Times New Roman" w:cs="Times New Roman"/>
          <w:bCs/>
          <w:color w:val="000000"/>
          <w:sz w:val="24"/>
          <w:szCs w:val="24"/>
          <w:lang w:eastAsia="lv-LV"/>
        </w:rPr>
        <w:t xml:space="preserve">atlases </w:t>
      </w:r>
      <w:r w:rsidR="0043459A" w:rsidRPr="00F92CBE">
        <w:rPr>
          <w:rFonts w:ascii="Times New Roman" w:eastAsia="Times New Roman" w:hAnsi="Times New Roman" w:cs="Times New Roman"/>
          <w:bCs/>
          <w:color w:val="000000"/>
          <w:sz w:val="24"/>
          <w:szCs w:val="24"/>
          <w:lang w:eastAsia="lv-LV"/>
        </w:rPr>
        <w:t>nolikuma 4.</w:t>
      </w:r>
      <w:r w:rsidR="005566A4" w:rsidRPr="00F92CBE">
        <w:rPr>
          <w:rFonts w:ascii="Times New Roman" w:eastAsia="Times New Roman" w:hAnsi="Times New Roman" w:cs="Times New Roman"/>
          <w:bCs/>
          <w:color w:val="000000"/>
          <w:sz w:val="24"/>
          <w:szCs w:val="24"/>
          <w:lang w:eastAsia="lv-LV"/>
        </w:rPr>
        <w:t> </w:t>
      </w:r>
      <w:r w:rsidR="0043459A" w:rsidRPr="00F92CBE">
        <w:rPr>
          <w:rFonts w:ascii="Times New Roman" w:eastAsia="Times New Roman" w:hAnsi="Times New Roman" w:cs="Times New Roman"/>
          <w:bCs/>
          <w:color w:val="000000"/>
          <w:sz w:val="24"/>
          <w:szCs w:val="24"/>
          <w:lang w:eastAsia="lv-LV"/>
        </w:rPr>
        <w:t>pielikums) un</w:t>
      </w:r>
      <w:r w:rsidRPr="00F92CBE">
        <w:rPr>
          <w:rFonts w:ascii="Times New Roman" w:eastAsia="Times New Roman" w:hAnsi="Times New Roman" w:cs="Times New Roman"/>
          <w:bCs/>
          <w:color w:val="000000"/>
          <w:sz w:val="24"/>
          <w:szCs w:val="24"/>
          <w:lang w:eastAsia="lv-LV"/>
        </w:rPr>
        <w:t xml:space="preserve"> </w:t>
      </w:r>
      <w:r w:rsidRPr="00F92CBE">
        <w:rPr>
          <w:rFonts w:ascii="Times New Roman" w:hAnsi="Times New Roman"/>
          <w:sz w:val="24"/>
          <w:szCs w:val="24"/>
        </w:rPr>
        <w:t>aizpildot projekt</w:t>
      </w:r>
      <w:r w:rsidR="00485091" w:rsidRPr="00F92CBE">
        <w:rPr>
          <w:rFonts w:ascii="Times New Roman" w:hAnsi="Times New Roman"/>
          <w:sz w:val="24"/>
          <w:szCs w:val="24"/>
        </w:rPr>
        <w:t>a</w:t>
      </w:r>
      <w:r w:rsidRPr="00F92CBE">
        <w:rPr>
          <w:rFonts w:ascii="Times New Roman" w:hAnsi="Times New Roman"/>
          <w:sz w:val="24"/>
          <w:szCs w:val="24"/>
        </w:rPr>
        <w:t xml:space="preserve"> iesniegum</w:t>
      </w:r>
      <w:r w:rsidR="00485091" w:rsidRPr="00F92CBE">
        <w:rPr>
          <w:rFonts w:ascii="Times New Roman" w:hAnsi="Times New Roman"/>
          <w:sz w:val="24"/>
          <w:szCs w:val="24"/>
        </w:rPr>
        <w:t>a</w:t>
      </w:r>
      <w:r w:rsidRPr="00F92CBE">
        <w:rPr>
          <w:rFonts w:ascii="Times New Roman" w:hAnsi="Times New Roman"/>
          <w:sz w:val="24"/>
          <w:szCs w:val="24"/>
        </w:rPr>
        <w:t xml:space="preserve"> vērtēšanas veidlapu. </w:t>
      </w:r>
    </w:p>
    <w:p w14:paraId="146DFCF0" w14:textId="77777777" w:rsidR="00C26A50" w:rsidRPr="000A71E0" w:rsidRDefault="00C26A50" w:rsidP="00C26A50">
      <w:pPr>
        <w:spacing w:after="0"/>
        <w:ind w:left="1276" w:hanging="709"/>
        <w:outlineLvl w:val="3"/>
        <w:rPr>
          <w:rFonts w:ascii="Times New Roman" w:eastAsia="Times New Roman" w:hAnsi="Times New Roman" w:cs="Times New Roman"/>
          <w:bCs/>
          <w:color w:val="000000"/>
          <w:sz w:val="2"/>
          <w:szCs w:val="2"/>
          <w:lang w:eastAsia="lv-LV"/>
        </w:rPr>
      </w:pPr>
    </w:p>
    <w:p w14:paraId="394C51FC" w14:textId="5EE61422" w:rsidR="00D537C1" w:rsidRPr="000A71E0" w:rsidRDefault="00D537C1" w:rsidP="00F92CBE">
      <w:pPr>
        <w:pStyle w:val="ListParagraph"/>
        <w:numPr>
          <w:ilvl w:val="0"/>
          <w:numId w:val="7"/>
        </w:numPr>
        <w:spacing w:before="0"/>
        <w:ind w:left="426" w:hanging="426"/>
        <w:contextualSpacing w:val="0"/>
        <w:outlineLvl w:val="3"/>
        <w:rPr>
          <w:rFonts w:ascii="Times New Roman" w:eastAsia="Times New Roman" w:hAnsi="Times New Roman" w:cs="Times New Roman"/>
          <w:bCs/>
          <w:color w:val="000000"/>
          <w:sz w:val="24"/>
          <w:szCs w:val="24"/>
          <w:lang w:eastAsia="lv-LV"/>
        </w:rPr>
      </w:pPr>
      <w:r w:rsidRPr="000A71E0">
        <w:rPr>
          <w:rFonts w:ascii="Times New Roman" w:eastAsia="Times New Roman" w:hAnsi="Times New Roman" w:cs="Times New Roman"/>
          <w:bCs/>
          <w:color w:val="000000"/>
          <w:sz w:val="24"/>
          <w:szCs w:val="24"/>
          <w:lang w:eastAsia="lv-LV"/>
        </w:rPr>
        <w:t xml:space="preserve">Vērtēšanas komisija sēdē izskata un apspriež </w:t>
      </w:r>
      <w:r w:rsidR="00F60F9F">
        <w:rPr>
          <w:rFonts w:ascii="Times New Roman" w:eastAsia="Times New Roman" w:hAnsi="Times New Roman" w:cs="Times New Roman"/>
          <w:bCs/>
          <w:color w:val="000000"/>
          <w:sz w:val="24"/>
          <w:szCs w:val="24"/>
          <w:lang w:eastAsia="lv-LV"/>
        </w:rPr>
        <w:t xml:space="preserve">lielā </w:t>
      </w:r>
      <w:r w:rsidRPr="000A71E0">
        <w:rPr>
          <w:rFonts w:ascii="Times New Roman" w:eastAsia="Times New Roman" w:hAnsi="Times New Roman" w:cs="Times New Roman"/>
          <w:bCs/>
          <w:color w:val="000000"/>
          <w:sz w:val="24"/>
          <w:szCs w:val="24"/>
          <w:lang w:eastAsia="lv-LV"/>
        </w:rPr>
        <w:t>projekt</w:t>
      </w:r>
      <w:r w:rsidR="001C7471" w:rsidRPr="000A71E0">
        <w:rPr>
          <w:rFonts w:ascii="Times New Roman" w:eastAsia="Times New Roman" w:hAnsi="Times New Roman" w:cs="Times New Roman"/>
          <w:bCs/>
          <w:color w:val="000000"/>
          <w:sz w:val="24"/>
          <w:szCs w:val="24"/>
          <w:lang w:eastAsia="lv-LV"/>
        </w:rPr>
        <w:t>a</w:t>
      </w:r>
      <w:r w:rsidRPr="000A71E0">
        <w:rPr>
          <w:rFonts w:ascii="Times New Roman" w:eastAsia="Times New Roman" w:hAnsi="Times New Roman" w:cs="Times New Roman"/>
          <w:bCs/>
          <w:color w:val="000000"/>
          <w:sz w:val="24"/>
          <w:szCs w:val="24"/>
          <w:lang w:eastAsia="lv-LV"/>
        </w:rPr>
        <w:t xml:space="preserve"> iesniegum</w:t>
      </w:r>
      <w:r w:rsidR="001C7471" w:rsidRPr="000A71E0">
        <w:rPr>
          <w:rFonts w:ascii="Times New Roman" w:eastAsia="Times New Roman" w:hAnsi="Times New Roman" w:cs="Times New Roman"/>
          <w:bCs/>
          <w:color w:val="000000"/>
          <w:sz w:val="24"/>
          <w:szCs w:val="24"/>
          <w:lang w:eastAsia="lv-LV"/>
        </w:rPr>
        <w:t>a</w:t>
      </w:r>
      <w:r w:rsidRPr="000A71E0">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0A71E0">
        <w:rPr>
          <w:rFonts w:ascii="Times New Roman" w:eastAsia="Times New Roman" w:hAnsi="Times New Roman" w:cs="Times New Roman"/>
          <w:bCs/>
          <w:color w:val="000000"/>
          <w:sz w:val="24"/>
          <w:szCs w:val="24"/>
          <w:lang w:eastAsia="lv-LV"/>
        </w:rPr>
        <w:t>ai apstiprināšanu ar nosacījumu vai noraidīšanu</w:t>
      </w:r>
      <w:r w:rsidRPr="000A71E0">
        <w:rPr>
          <w:rFonts w:ascii="Times New Roman" w:eastAsia="Times New Roman" w:hAnsi="Times New Roman" w:cs="Times New Roman"/>
          <w:bCs/>
          <w:color w:val="000000"/>
          <w:sz w:val="24"/>
          <w:szCs w:val="24"/>
          <w:lang w:eastAsia="lv-LV"/>
        </w:rPr>
        <w:t xml:space="preserve">. </w:t>
      </w:r>
    </w:p>
    <w:p w14:paraId="6DC8EF62" w14:textId="53EC7D63" w:rsidR="00E60B1A" w:rsidRPr="000A71E0" w:rsidRDefault="00D537C1" w:rsidP="00B1338B">
      <w:pPr>
        <w:pStyle w:val="ListParagraph"/>
        <w:numPr>
          <w:ilvl w:val="0"/>
          <w:numId w:val="27"/>
        </w:numPr>
        <w:spacing w:before="0"/>
        <w:contextualSpacing w:val="0"/>
        <w:outlineLvl w:val="3"/>
        <w:rPr>
          <w:rFonts w:ascii="Times New Roman" w:eastAsia="Times New Roman" w:hAnsi="Times New Roman" w:cs="Times New Roman"/>
          <w:bCs/>
          <w:color w:val="000000"/>
          <w:sz w:val="24"/>
          <w:szCs w:val="24"/>
          <w:lang w:eastAsia="lv-LV"/>
        </w:rPr>
      </w:pPr>
      <w:r w:rsidRPr="000A71E0">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7E18FABA" w14:textId="069987E1" w:rsidR="000A71E0" w:rsidRPr="000A71E0" w:rsidRDefault="000A71E0" w:rsidP="00B1338B">
      <w:pPr>
        <w:pStyle w:val="ListParagraph"/>
        <w:numPr>
          <w:ilvl w:val="0"/>
          <w:numId w:val="27"/>
        </w:numPr>
        <w:spacing w:before="0"/>
        <w:contextualSpacing w:val="0"/>
        <w:outlineLvl w:val="3"/>
        <w:rPr>
          <w:rFonts w:ascii="Times New Roman" w:eastAsia="Times New Roman" w:hAnsi="Times New Roman" w:cs="Times New Roman"/>
          <w:bCs/>
          <w:color w:val="000000"/>
          <w:sz w:val="24"/>
          <w:szCs w:val="24"/>
          <w:lang w:eastAsia="lv-LV"/>
        </w:rPr>
      </w:pPr>
      <w:r w:rsidRPr="000A71E0">
        <w:rPr>
          <w:rFonts w:ascii="Times New Roman" w:eastAsia="Times New Roman" w:hAnsi="Times New Roman" w:cs="Times New Roman"/>
          <w:bCs/>
          <w:color w:val="000000"/>
          <w:sz w:val="24"/>
          <w:szCs w:val="24"/>
          <w:lang w:eastAsia="lv-LV"/>
        </w:rPr>
        <w:t xml:space="preserve">Vērtēšanas komisija sēdē izskata un apspriež </w:t>
      </w:r>
      <w:r w:rsidR="00D501B8">
        <w:rPr>
          <w:rFonts w:ascii="Times New Roman" w:eastAsia="Times New Roman" w:hAnsi="Times New Roman" w:cs="Times New Roman"/>
          <w:bCs/>
          <w:color w:val="000000"/>
          <w:sz w:val="24"/>
          <w:szCs w:val="24"/>
          <w:lang w:eastAsia="lv-LV"/>
        </w:rPr>
        <w:t xml:space="preserve">lielā </w:t>
      </w:r>
      <w:r w:rsidRPr="000A71E0">
        <w:rPr>
          <w:rFonts w:ascii="Times New Roman" w:eastAsia="Times New Roman" w:hAnsi="Times New Roman" w:cs="Times New Roman"/>
          <w:bCs/>
          <w:color w:val="000000"/>
          <w:sz w:val="24"/>
          <w:szCs w:val="24"/>
          <w:lang w:eastAsia="lv-LV"/>
        </w:rPr>
        <w:t xml:space="preserve">projekta iesnieguma vērtējumu un lemj par vērtēšanas rezultātu atbalstīšanu, atbalstīšanu ar nosacījumu vai noraidīšanu. </w:t>
      </w:r>
    </w:p>
    <w:p w14:paraId="1F57ABEE" w14:textId="572965E5" w:rsidR="000A71E0" w:rsidRPr="000A71E0" w:rsidRDefault="000A71E0" w:rsidP="00B1338B">
      <w:pPr>
        <w:pStyle w:val="ListParagraph"/>
        <w:numPr>
          <w:ilvl w:val="0"/>
          <w:numId w:val="27"/>
        </w:numPr>
        <w:spacing w:before="0"/>
        <w:contextualSpacing w:val="0"/>
        <w:outlineLvl w:val="3"/>
        <w:rPr>
          <w:rFonts w:ascii="Times New Roman" w:eastAsia="Times New Roman" w:hAnsi="Times New Roman" w:cs="Times New Roman"/>
          <w:bCs/>
          <w:color w:val="000000"/>
          <w:sz w:val="24"/>
          <w:szCs w:val="24"/>
          <w:lang w:eastAsia="lv-LV"/>
        </w:rPr>
      </w:pPr>
      <w:r w:rsidRPr="000A71E0">
        <w:rPr>
          <w:rFonts w:ascii="Times New Roman" w:eastAsia="Times New Roman" w:hAnsi="Times New Roman" w:cs="Times New Roman"/>
          <w:bCs/>
          <w:color w:val="000000"/>
          <w:sz w:val="24"/>
          <w:szCs w:val="24"/>
          <w:lang w:eastAsia="lv-LV"/>
        </w:rPr>
        <w:t xml:space="preserve">Ja </w:t>
      </w:r>
      <w:r w:rsidR="00D501B8">
        <w:rPr>
          <w:rFonts w:ascii="Times New Roman" w:eastAsia="Times New Roman" w:hAnsi="Times New Roman" w:cs="Times New Roman"/>
          <w:bCs/>
          <w:color w:val="000000"/>
          <w:sz w:val="24"/>
          <w:szCs w:val="24"/>
          <w:lang w:eastAsia="lv-LV"/>
        </w:rPr>
        <w:t xml:space="preserve">lielā </w:t>
      </w:r>
      <w:r w:rsidRPr="000A71E0">
        <w:rPr>
          <w:rFonts w:ascii="Times New Roman" w:eastAsia="Times New Roman" w:hAnsi="Times New Roman" w:cs="Times New Roman"/>
          <w:bCs/>
          <w:color w:val="000000"/>
          <w:sz w:val="24"/>
          <w:szCs w:val="24"/>
          <w:lang w:eastAsia="lv-LV"/>
        </w:rPr>
        <w:t>projekta iesnieguma vērtēšanas komisija lemj par vērtēšanas rezultātu atbalstīšanu ar nosacījumu/-</w:t>
      </w:r>
      <w:proofErr w:type="spellStart"/>
      <w:r w:rsidRPr="000A71E0">
        <w:rPr>
          <w:rFonts w:ascii="Times New Roman" w:eastAsia="Times New Roman" w:hAnsi="Times New Roman" w:cs="Times New Roman"/>
          <w:bCs/>
          <w:color w:val="000000"/>
          <w:sz w:val="24"/>
          <w:szCs w:val="24"/>
          <w:lang w:eastAsia="lv-LV"/>
        </w:rPr>
        <w:t>iem</w:t>
      </w:r>
      <w:proofErr w:type="spellEnd"/>
      <w:r w:rsidRPr="000A71E0">
        <w:rPr>
          <w:rFonts w:ascii="Times New Roman" w:eastAsia="Times New Roman" w:hAnsi="Times New Roman" w:cs="Times New Roman"/>
          <w:bCs/>
          <w:color w:val="000000"/>
          <w:sz w:val="24"/>
          <w:szCs w:val="24"/>
          <w:lang w:eastAsia="lv-LV"/>
        </w:rPr>
        <w:t xml:space="preserve">, vērtēšanas komisija sniedz atzinumu par projekta iesnieguma atbalstīšanu ar nosacījumu un atzinumā norāda nosacījumu izpildei  noteiktās darbības un  termiņu. </w:t>
      </w:r>
      <w:r>
        <w:rPr>
          <w:rFonts w:ascii="Times New Roman" w:eastAsia="Times New Roman" w:hAnsi="Times New Roman" w:cs="Times New Roman"/>
          <w:bCs/>
          <w:color w:val="000000"/>
          <w:sz w:val="24"/>
          <w:szCs w:val="24"/>
          <w:lang w:eastAsia="lv-LV"/>
        </w:rPr>
        <w:t>P</w:t>
      </w:r>
      <w:r w:rsidRPr="000A71E0">
        <w:rPr>
          <w:rFonts w:ascii="Times New Roman" w:eastAsia="Times New Roman" w:hAnsi="Times New Roman" w:cs="Times New Roman"/>
          <w:bCs/>
          <w:color w:val="000000"/>
          <w:sz w:val="24"/>
          <w:szCs w:val="24"/>
          <w:lang w:eastAsia="lv-LV"/>
        </w:rPr>
        <w:t xml:space="preserve">rojekta iesniedzējs veic tikai darbības, kuras ir noteiktas sadarbības iestādes </w:t>
      </w:r>
      <w:proofErr w:type="spellStart"/>
      <w:r w:rsidRPr="000A71E0">
        <w:rPr>
          <w:rFonts w:ascii="Times New Roman" w:eastAsia="Times New Roman" w:hAnsi="Times New Roman" w:cs="Times New Roman"/>
          <w:bCs/>
          <w:color w:val="000000"/>
          <w:sz w:val="24"/>
          <w:szCs w:val="24"/>
          <w:lang w:eastAsia="lv-LV"/>
        </w:rPr>
        <w:t>starplēmumā</w:t>
      </w:r>
      <w:proofErr w:type="spellEnd"/>
      <w:r w:rsidRPr="000A71E0">
        <w:rPr>
          <w:rFonts w:ascii="Times New Roman" w:eastAsia="Times New Roman" w:hAnsi="Times New Roman" w:cs="Times New Roman"/>
          <w:bCs/>
          <w:color w:val="000000"/>
          <w:sz w:val="24"/>
          <w:szCs w:val="24"/>
          <w:lang w:eastAsia="lv-LV"/>
        </w:rPr>
        <w:t xml:space="preserve"> par </w:t>
      </w:r>
      <w:r w:rsidR="000C5385">
        <w:rPr>
          <w:rFonts w:ascii="Times New Roman" w:eastAsia="Times New Roman" w:hAnsi="Times New Roman" w:cs="Times New Roman"/>
          <w:bCs/>
          <w:color w:val="000000"/>
          <w:sz w:val="24"/>
          <w:szCs w:val="24"/>
          <w:lang w:eastAsia="lv-LV"/>
        </w:rPr>
        <w:t xml:space="preserve">lielā </w:t>
      </w:r>
      <w:r w:rsidRPr="000A71E0">
        <w:rPr>
          <w:rFonts w:ascii="Times New Roman" w:eastAsia="Times New Roman" w:hAnsi="Times New Roman" w:cs="Times New Roman"/>
          <w:bCs/>
          <w:color w:val="000000"/>
          <w:sz w:val="24"/>
          <w:szCs w:val="24"/>
          <w:lang w:eastAsia="lv-LV"/>
        </w:rPr>
        <w:t xml:space="preserve">projekta iesnieguma atbalstīšanu ar nosacījumu, nemainot </w:t>
      </w:r>
      <w:r w:rsidR="00386D1D">
        <w:rPr>
          <w:rFonts w:ascii="Times New Roman" w:eastAsia="Times New Roman" w:hAnsi="Times New Roman" w:cs="Times New Roman"/>
          <w:bCs/>
          <w:color w:val="000000"/>
          <w:sz w:val="24"/>
          <w:szCs w:val="24"/>
          <w:lang w:eastAsia="lv-LV"/>
        </w:rPr>
        <w:t xml:space="preserve">projekta iesniegumu pēc būtības. </w:t>
      </w:r>
    </w:p>
    <w:p w14:paraId="016B94C5" w14:textId="51BD9943" w:rsidR="000A71E0" w:rsidRDefault="000A71E0" w:rsidP="00B1338B">
      <w:pPr>
        <w:pStyle w:val="ListParagraph"/>
        <w:numPr>
          <w:ilvl w:val="0"/>
          <w:numId w:val="27"/>
        </w:numPr>
        <w:spacing w:before="0"/>
        <w:contextualSpacing w:val="0"/>
        <w:outlineLvl w:val="3"/>
        <w:rPr>
          <w:rFonts w:ascii="Times New Roman" w:eastAsia="Times New Roman" w:hAnsi="Times New Roman" w:cs="Times New Roman"/>
          <w:bCs/>
          <w:color w:val="000000"/>
          <w:sz w:val="24"/>
          <w:szCs w:val="24"/>
          <w:lang w:eastAsia="lv-LV"/>
        </w:rPr>
      </w:pPr>
      <w:r w:rsidRPr="000A71E0">
        <w:rPr>
          <w:rFonts w:ascii="Times New Roman" w:eastAsia="Times New Roman" w:hAnsi="Times New Roman" w:cs="Times New Roman"/>
          <w:bCs/>
          <w:color w:val="000000"/>
          <w:sz w:val="24"/>
          <w:szCs w:val="24"/>
          <w:lang w:eastAsia="lv-LV"/>
        </w:rPr>
        <w:t xml:space="preserve">Ja vērtēšanas komisija lemj par vērtēšanas rezultātu atbalstīšanu, tā sniedz atzinumu par </w:t>
      </w:r>
      <w:r w:rsidR="007F436B">
        <w:rPr>
          <w:rFonts w:ascii="Times New Roman" w:eastAsia="Times New Roman" w:hAnsi="Times New Roman" w:cs="Times New Roman"/>
          <w:bCs/>
          <w:color w:val="000000"/>
          <w:sz w:val="24"/>
          <w:szCs w:val="24"/>
          <w:lang w:eastAsia="lv-LV"/>
        </w:rPr>
        <w:t xml:space="preserve">lielā </w:t>
      </w:r>
      <w:r w:rsidRPr="000A71E0">
        <w:rPr>
          <w:rFonts w:ascii="Times New Roman" w:eastAsia="Times New Roman" w:hAnsi="Times New Roman" w:cs="Times New Roman"/>
          <w:bCs/>
          <w:color w:val="000000"/>
          <w:sz w:val="24"/>
          <w:szCs w:val="24"/>
          <w:lang w:eastAsia="lv-LV"/>
        </w:rPr>
        <w:t xml:space="preserve">projekta iesnieguma atbalstīšanu, kuru kopā ar </w:t>
      </w:r>
      <w:r w:rsidR="00A55FBC">
        <w:rPr>
          <w:rFonts w:ascii="Times New Roman" w:eastAsia="Times New Roman" w:hAnsi="Times New Roman" w:cs="Times New Roman"/>
          <w:bCs/>
          <w:color w:val="000000"/>
          <w:sz w:val="24"/>
          <w:szCs w:val="24"/>
          <w:lang w:eastAsia="lv-LV"/>
        </w:rPr>
        <w:t xml:space="preserve">lielo </w:t>
      </w:r>
      <w:r w:rsidRPr="000A71E0">
        <w:rPr>
          <w:rFonts w:ascii="Times New Roman" w:eastAsia="Times New Roman" w:hAnsi="Times New Roman" w:cs="Times New Roman"/>
          <w:bCs/>
          <w:color w:val="000000"/>
          <w:sz w:val="24"/>
          <w:szCs w:val="24"/>
          <w:lang w:eastAsia="lv-LV"/>
        </w:rPr>
        <w:t>projekta iesniegumu</w:t>
      </w:r>
      <w:r w:rsidR="00DE5C62">
        <w:rPr>
          <w:rFonts w:ascii="Times New Roman" w:eastAsia="Times New Roman" w:hAnsi="Times New Roman" w:cs="Times New Roman"/>
          <w:bCs/>
          <w:color w:val="000000"/>
          <w:sz w:val="24"/>
          <w:szCs w:val="24"/>
          <w:lang w:eastAsia="lv-LV"/>
        </w:rPr>
        <w:t xml:space="preserve"> angļu valodā</w:t>
      </w:r>
      <w:r w:rsidRPr="000A71E0">
        <w:rPr>
          <w:rFonts w:ascii="Times New Roman" w:eastAsia="Times New Roman" w:hAnsi="Times New Roman" w:cs="Times New Roman"/>
          <w:bCs/>
          <w:color w:val="000000"/>
          <w:sz w:val="24"/>
          <w:szCs w:val="24"/>
          <w:lang w:eastAsia="lv-LV"/>
        </w:rPr>
        <w:t xml:space="preserve"> iesniedz vadošajā iestādē, lai nodrošinātu Eiropas Komisijas sniegtās tehniskās palīdzības atbalstīta neatkarīga eksperta (turpmāk – neatkarīgs eksperts) piesaisti projekta iesnieguma kvalitātes </w:t>
      </w:r>
      <w:proofErr w:type="spellStart"/>
      <w:r w:rsidRPr="000A71E0">
        <w:rPr>
          <w:rFonts w:ascii="Times New Roman" w:eastAsia="Times New Roman" w:hAnsi="Times New Roman" w:cs="Times New Roman"/>
          <w:bCs/>
          <w:color w:val="000000"/>
          <w:sz w:val="24"/>
          <w:szCs w:val="24"/>
          <w:lang w:eastAsia="lv-LV"/>
        </w:rPr>
        <w:t>izvērtējuma</w:t>
      </w:r>
      <w:proofErr w:type="spellEnd"/>
      <w:r w:rsidRPr="000A71E0">
        <w:rPr>
          <w:rFonts w:ascii="Times New Roman" w:eastAsia="Times New Roman" w:hAnsi="Times New Roman" w:cs="Times New Roman"/>
          <w:bCs/>
          <w:color w:val="000000"/>
          <w:sz w:val="24"/>
          <w:szCs w:val="24"/>
          <w:lang w:eastAsia="lv-LV"/>
        </w:rPr>
        <w:t xml:space="preserve"> veikšanai. </w:t>
      </w:r>
    </w:p>
    <w:p w14:paraId="2A9FB420" w14:textId="77777777" w:rsidR="00FA3F29" w:rsidRDefault="000A71E0" w:rsidP="00B1338B">
      <w:pPr>
        <w:pStyle w:val="ListParagraph"/>
        <w:numPr>
          <w:ilvl w:val="0"/>
          <w:numId w:val="28"/>
        </w:numPr>
        <w:tabs>
          <w:tab w:val="left" w:pos="426"/>
        </w:tabs>
        <w:spacing w:before="0"/>
        <w:outlineLvl w:val="3"/>
        <w:rPr>
          <w:rFonts w:ascii="Times New Roman" w:eastAsia="Times New Roman" w:hAnsi="Times New Roman" w:cs="Times New Roman"/>
          <w:bCs/>
          <w:color w:val="000000"/>
          <w:sz w:val="24"/>
          <w:szCs w:val="24"/>
          <w:lang w:eastAsia="lv-LV"/>
        </w:rPr>
      </w:pPr>
      <w:r w:rsidRPr="00FA3F29">
        <w:rPr>
          <w:rFonts w:ascii="Times New Roman" w:eastAsia="Times New Roman" w:hAnsi="Times New Roman" w:cs="Times New Roman"/>
          <w:bCs/>
          <w:color w:val="000000"/>
          <w:sz w:val="24"/>
          <w:szCs w:val="24"/>
          <w:lang w:eastAsia="lv-LV"/>
        </w:rPr>
        <w:t xml:space="preserve">Pēc projekta iesnieguma kvalitātes </w:t>
      </w:r>
      <w:proofErr w:type="spellStart"/>
      <w:r w:rsidRPr="00FA3F29">
        <w:rPr>
          <w:rFonts w:ascii="Times New Roman" w:eastAsia="Times New Roman" w:hAnsi="Times New Roman" w:cs="Times New Roman"/>
          <w:bCs/>
          <w:color w:val="000000"/>
          <w:sz w:val="24"/>
          <w:szCs w:val="24"/>
          <w:lang w:eastAsia="lv-LV"/>
        </w:rPr>
        <w:t>izvērtējuma</w:t>
      </w:r>
      <w:proofErr w:type="spellEnd"/>
      <w:r w:rsidRPr="00FA3F29">
        <w:rPr>
          <w:rFonts w:ascii="Times New Roman" w:eastAsia="Times New Roman" w:hAnsi="Times New Roman" w:cs="Times New Roman"/>
          <w:bCs/>
          <w:color w:val="000000"/>
          <w:sz w:val="24"/>
          <w:szCs w:val="24"/>
          <w:lang w:eastAsia="lv-LV"/>
        </w:rPr>
        <w:t xml:space="preserve"> no neatkarīgā eksperta saņemšanas vadošā iestāde 5 darba dienu laikā:</w:t>
      </w:r>
    </w:p>
    <w:p w14:paraId="5BA788BD" w14:textId="77777777" w:rsidR="00FA3F29" w:rsidRDefault="00AC51AE" w:rsidP="00FA3F29">
      <w:pPr>
        <w:pStyle w:val="ListParagraph"/>
        <w:numPr>
          <w:ilvl w:val="1"/>
          <w:numId w:val="26"/>
        </w:numPr>
        <w:tabs>
          <w:tab w:val="left" w:pos="426"/>
        </w:tabs>
        <w:spacing w:before="0"/>
        <w:ind w:hanging="55"/>
        <w:outlineLvl w:val="3"/>
        <w:rPr>
          <w:rFonts w:ascii="Times New Roman" w:eastAsia="Times New Roman" w:hAnsi="Times New Roman" w:cs="Times New Roman"/>
          <w:bCs/>
          <w:color w:val="000000"/>
          <w:sz w:val="24"/>
          <w:szCs w:val="24"/>
          <w:lang w:eastAsia="lv-LV"/>
        </w:rPr>
      </w:pPr>
      <w:r w:rsidRPr="00FA3F29">
        <w:rPr>
          <w:rFonts w:ascii="Times New Roman" w:eastAsia="Times New Roman" w:hAnsi="Times New Roman" w:cs="Times New Roman"/>
          <w:bCs/>
          <w:color w:val="000000"/>
          <w:sz w:val="24"/>
          <w:szCs w:val="24"/>
          <w:lang w:eastAsia="lv-LV"/>
        </w:rPr>
        <w:t xml:space="preserve"> </w:t>
      </w:r>
      <w:r w:rsidR="000A71E0" w:rsidRPr="00FA3F29">
        <w:rPr>
          <w:rFonts w:ascii="Times New Roman" w:eastAsia="Times New Roman" w:hAnsi="Times New Roman" w:cs="Times New Roman"/>
          <w:bCs/>
          <w:color w:val="000000"/>
          <w:sz w:val="24"/>
          <w:szCs w:val="24"/>
          <w:lang w:eastAsia="lv-LV"/>
        </w:rPr>
        <w:t xml:space="preserve">sadarbības iestādei sniedz saskaņojumu par projekta iesniegumu, ko </w:t>
      </w:r>
      <w:proofErr w:type="spellStart"/>
      <w:r w:rsidR="000A71E0" w:rsidRPr="00FA3F29">
        <w:rPr>
          <w:rFonts w:ascii="Times New Roman" w:eastAsia="Times New Roman" w:hAnsi="Times New Roman" w:cs="Times New Roman"/>
          <w:bCs/>
          <w:color w:val="000000"/>
          <w:sz w:val="24"/>
          <w:szCs w:val="24"/>
          <w:lang w:eastAsia="lv-LV"/>
        </w:rPr>
        <w:t>nosūta</w:t>
      </w:r>
      <w:proofErr w:type="spellEnd"/>
      <w:r w:rsidR="000A71E0" w:rsidRPr="00FA3F29">
        <w:rPr>
          <w:rFonts w:ascii="Times New Roman" w:eastAsia="Times New Roman" w:hAnsi="Times New Roman" w:cs="Times New Roman"/>
          <w:bCs/>
          <w:color w:val="000000"/>
          <w:sz w:val="24"/>
          <w:szCs w:val="24"/>
          <w:lang w:eastAsia="lv-LV"/>
        </w:rPr>
        <w:t xml:space="preserve"> sadarbības iestādei kopā ar neatkarīgā eksperta </w:t>
      </w:r>
      <w:proofErr w:type="spellStart"/>
      <w:r w:rsidR="000A71E0" w:rsidRPr="00FA3F29">
        <w:rPr>
          <w:rFonts w:ascii="Times New Roman" w:eastAsia="Times New Roman" w:hAnsi="Times New Roman" w:cs="Times New Roman"/>
          <w:bCs/>
          <w:color w:val="000000"/>
          <w:sz w:val="24"/>
          <w:szCs w:val="24"/>
          <w:lang w:eastAsia="lv-LV"/>
        </w:rPr>
        <w:t>izvērtējumu</w:t>
      </w:r>
      <w:proofErr w:type="spellEnd"/>
      <w:r w:rsidR="000A71E0" w:rsidRPr="00FA3F29">
        <w:rPr>
          <w:rFonts w:ascii="Times New Roman" w:eastAsia="Times New Roman" w:hAnsi="Times New Roman" w:cs="Times New Roman"/>
          <w:bCs/>
          <w:color w:val="000000"/>
          <w:sz w:val="24"/>
          <w:szCs w:val="24"/>
          <w:lang w:eastAsia="lv-LV"/>
        </w:rPr>
        <w:t>;</w:t>
      </w:r>
    </w:p>
    <w:p w14:paraId="297DD845" w14:textId="4535B3AB" w:rsidR="000A71E0" w:rsidRPr="00AC51AE" w:rsidRDefault="00FA3F29" w:rsidP="00FA3F29">
      <w:pPr>
        <w:pStyle w:val="ListParagraph"/>
        <w:numPr>
          <w:ilvl w:val="1"/>
          <w:numId w:val="26"/>
        </w:numPr>
        <w:tabs>
          <w:tab w:val="left" w:pos="426"/>
        </w:tabs>
        <w:spacing w:before="0"/>
        <w:ind w:hanging="55"/>
        <w:outlineLvl w:val="3"/>
        <w:rPr>
          <w:rFonts w:ascii="Times New Roman" w:eastAsia="Times New Roman" w:hAnsi="Times New Roman" w:cs="Times New Roman"/>
          <w:bCs/>
          <w:color w:val="000000"/>
          <w:sz w:val="24"/>
          <w:szCs w:val="24"/>
          <w:lang w:eastAsia="lv-LV"/>
        </w:rPr>
      </w:pPr>
      <w:r w:rsidRPr="00AC51AE">
        <w:rPr>
          <w:rFonts w:ascii="Times New Roman" w:eastAsia="Times New Roman" w:hAnsi="Times New Roman" w:cs="Times New Roman"/>
          <w:bCs/>
          <w:color w:val="000000"/>
          <w:sz w:val="24"/>
          <w:szCs w:val="24"/>
          <w:lang w:eastAsia="lv-LV"/>
        </w:rPr>
        <w:t xml:space="preserve"> </w:t>
      </w:r>
      <w:r w:rsidR="000A71E0" w:rsidRPr="00AC51AE">
        <w:rPr>
          <w:rFonts w:ascii="Times New Roman" w:eastAsia="Times New Roman" w:hAnsi="Times New Roman" w:cs="Times New Roman"/>
          <w:bCs/>
          <w:color w:val="000000"/>
          <w:sz w:val="24"/>
          <w:szCs w:val="24"/>
          <w:lang w:eastAsia="lv-LV"/>
        </w:rPr>
        <w:t>informē sadarbības iestādi, ka pamatojoties uz neatkarīga eksperta sniegtu negatīvu vērtējumu projekta iesniegumu nesaskaņo.</w:t>
      </w:r>
    </w:p>
    <w:p w14:paraId="5BDEA21F" w14:textId="72D78598" w:rsidR="000A71E0" w:rsidRPr="000A71E0" w:rsidRDefault="000A71E0" w:rsidP="00FA3F29">
      <w:pPr>
        <w:pStyle w:val="ListParagraph"/>
        <w:numPr>
          <w:ilvl w:val="0"/>
          <w:numId w:val="19"/>
        </w:numPr>
        <w:tabs>
          <w:tab w:val="left" w:pos="426"/>
        </w:tabs>
        <w:spacing w:before="0"/>
        <w:outlineLvl w:val="3"/>
        <w:rPr>
          <w:rFonts w:ascii="Times New Roman" w:eastAsia="Times New Roman" w:hAnsi="Times New Roman" w:cs="Times New Roman"/>
          <w:bCs/>
          <w:color w:val="000000"/>
          <w:sz w:val="24"/>
          <w:szCs w:val="24"/>
          <w:lang w:eastAsia="lv-LV"/>
        </w:rPr>
      </w:pPr>
      <w:r w:rsidRPr="000A71E0">
        <w:rPr>
          <w:rFonts w:ascii="Times New Roman" w:eastAsia="Times New Roman" w:hAnsi="Times New Roman" w:cs="Times New Roman"/>
          <w:bCs/>
          <w:color w:val="000000"/>
          <w:sz w:val="24"/>
          <w:szCs w:val="24"/>
          <w:lang w:eastAsia="lv-LV"/>
        </w:rPr>
        <w:t xml:space="preserve">Sadarbības iestāde, saņemot </w:t>
      </w:r>
      <w:r w:rsidRPr="00862849">
        <w:rPr>
          <w:rFonts w:ascii="Times New Roman" w:eastAsia="Times New Roman" w:hAnsi="Times New Roman" w:cs="Times New Roman"/>
          <w:bCs/>
          <w:sz w:val="24"/>
          <w:szCs w:val="24"/>
          <w:lang w:eastAsia="lv-LV"/>
        </w:rPr>
        <w:t xml:space="preserve">atlases nolikuma </w:t>
      </w:r>
      <w:r w:rsidR="00D460F0" w:rsidRPr="00862849">
        <w:rPr>
          <w:rFonts w:ascii="Times New Roman" w:eastAsia="Times New Roman" w:hAnsi="Times New Roman" w:cs="Times New Roman"/>
          <w:bCs/>
          <w:sz w:val="24"/>
          <w:szCs w:val="24"/>
          <w:lang w:eastAsia="lv-LV"/>
        </w:rPr>
        <w:t>31.1.</w:t>
      </w:r>
      <w:r w:rsidRPr="00862849">
        <w:rPr>
          <w:rFonts w:ascii="Times New Roman" w:eastAsia="Times New Roman" w:hAnsi="Times New Roman" w:cs="Times New Roman"/>
          <w:bCs/>
          <w:sz w:val="24"/>
          <w:szCs w:val="24"/>
          <w:lang w:eastAsia="lv-LV"/>
        </w:rPr>
        <w:t xml:space="preserve">apakšpunktā minēto vadošās </w:t>
      </w:r>
      <w:r w:rsidRPr="000A71E0">
        <w:rPr>
          <w:rFonts w:ascii="Times New Roman" w:eastAsia="Times New Roman" w:hAnsi="Times New Roman" w:cs="Times New Roman"/>
          <w:bCs/>
          <w:color w:val="000000"/>
          <w:sz w:val="24"/>
          <w:szCs w:val="24"/>
          <w:lang w:eastAsia="lv-LV"/>
        </w:rPr>
        <w:t xml:space="preserve">iestādes saskaņojumu, 5 darba dienu laikā pieņem </w:t>
      </w:r>
      <w:proofErr w:type="spellStart"/>
      <w:r w:rsidRPr="000A71E0">
        <w:rPr>
          <w:rFonts w:ascii="Times New Roman" w:eastAsia="Times New Roman" w:hAnsi="Times New Roman" w:cs="Times New Roman"/>
          <w:bCs/>
          <w:color w:val="000000"/>
          <w:sz w:val="24"/>
          <w:szCs w:val="24"/>
          <w:lang w:eastAsia="lv-LV"/>
        </w:rPr>
        <w:t>starplēmumu</w:t>
      </w:r>
      <w:proofErr w:type="spellEnd"/>
      <w:r w:rsidRPr="000A71E0">
        <w:rPr>
          <w:rFonts w:ascii="Times New Roman" w:eastAsia="Times New Roman" w:hAnsi="Times New Roman" w:cs="Times New Roman"/>
          <w:bCs/>
          <w:color w:val="000000"/>
          <w:sz w:val="24"/>
          <w:szCs w:val="24"/>
          <w:lang w:eastAsia="lv-LV"/>
        </w:rPr>
        <w:t xml:space="preserve"> par </w:t>
      </w:r>
      <w:r w:rsidR="00A55FBC">
        <w:rPr>
          <w:rFonts w:ascii="Times New Roman" w:eastAsia="Times New Roman" w:hAnsi="Times New Roman" w:cs="Times New Roman"/>
          <w:bCs/>
          <w:color w:val="000000"/>
          <w:sz w:val="24"/>
          <w:szCs w:val="24"/>
          <w:lang w:eastAsia="lv-LV"/>
        </w:rPr>
        <w:t xml:space="preserve">lielā </w:t>
      </w:r>
      <w:r w:rsidRPr="000A71E0">
        <w:rPr>
          <w:rFonts w:ascii="Times New Roman" w:eastAsia="Times New Roman" w:hAnsi="Times New Roman" w:cs="Times New Roman"/>
          <w:bCs/>
          <w:color w:val="000000"/>
          <w:sz w:val="24"/>
          <w:szCs w:val="24"/>
          <w:lang w:eastAsia="lv-LV"/>
        </w:rPr>
        <w:t>projekta iesnieguma atbalstīšanu un to kopā ar projekta iesniegumu iesniedz vadošajā iestādē, kura 5 darba dienu laikā pēc minēto dokumentu saņemšanas tos iesniedz Eiropas Komisijā atbilstoši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Nr.1303/2013) 102.panta 1.punktam.</w:t>
      </w:r>
    </w:p>
    <w:p w14:paraId="06FE79A9" w14:textId="2FC2B4A6" w:rsidR="000A71E0" w:rsidRPr="000A71E0" w:rsidRDefault="000A71E0" w:rsidP="000A71E0">
      <w:pPr>
        <w:pStyle w:val="ListParagraph"/>
        <w:numPr>
          <w:ilvl w:val="0"/>
          <w:numId w:val="19"/>
        </w:numPr>
        <w:tabs>
          <w:tab w:val="left" w:pos="426"/>
        </w:tabs>
        <w:spacing w:before="0"/>
        <w:outlineLvl w:val="3"/>
        <w:rPr>
          <w:rFonts w:ascii="Times New Roman" w:eastAsia="Times New Roman" w:hAnsi="Times New Roman" w:cs="Times New Roman"/>
          <w:bCs/>
          <w:color w:val="000000"/>
          <w:sz w:val="24"/>
          <w:szCs w:val="24"/>
          <w:lang w:eastAsia="lv-LV"/>
        </w:rPr>
      </w:pPr>
      <w:r w:rsidRPr="000A71E0">
        <w:rPr>
          <w:rFonts w:ascii="Times New Roman" w:eastAsia="Times New Roman" w:hAnsi="Times New Roman" w:cs="Times New Roman"/>
          <w:bCs/>
          <w:color w:val="000000"/>
          <w:sz w:val="24"/>
          <w:szCs w:val="24"/>
          <w:lang w:eastAsia="lv-LV"/>
        </w:rPr>
        <w:t>Eiropas Komisija var pieprasīt papildu informāciju par iesniegto projektu, saraksti ar sadarbības iestādi par papildu informācijas iesniegšanu nodrošina vadošā iestāde.</w:t>
      </w:r>
    </w:p>
    <w:p w14:paraId="6B8E03E3" w14:textId="08BAEB09" w:rsidR="000A71E0" w:rsidRPr="000A71E0" w:rsidRDefault="000A71E0" w:rsidP="000A71E0">
      <w:pPr>
        <w:pStyle w:val="ListParagraph"/>
        <w:numPr>
          <w:ilvl w:val="0"/>
          <w:numId w:val="19"/>
        </w:numPr>
        <w:tabs>
          <w:tab w:val="left" w:pos="426"/>
        </w:tabs>
        <w:spacing w:before="0"/>
        <w:outlineLvl w:val="3"/>
        <w:rPr>
          <w:rFonts w:ascii="Times New Roman" w:eastAsia="Times New Roman" w:hAnsi="Times New Roman" w:cs="Times New Roman"/>
          <w:bCs/>
          <w:color w:val="000000"/>
          <w:sz w:val="24"/>
          <w:szCs w:val="24"/>
          <w:lang w:eastAsia="lv-LV"/>
        </w:rPr>
      </w:pPr>
      <w:r w:rsidRPr="000A71E0">
        <w:rPr>
          <w:rFonts w:ascii="Times New Roman" w:eastAsia="Times New Roman" w:hAnsi="Times New Roman" w:cs="Times New Roman"/>
          <w:bCs/>
          <w:color w:val="000000"/>
          <w:sz w:val="24"/>
          <w:szCs w:val="24"/>
          <w:lang w:eastAsia="lv-LV"/>
        </w:rPr>
        <w:t>Eiropas Komisija</w:t>
      </w:r>
      <w:r w:rsidR="00A81194">
        <w:rPr>
          <w:rFonts w:ascii="Times New Roman" w:eastAsia="Times New Roman" w:hAnsi="Times New Roman" w:cs="Times New Roman"/>
          <w:bCs/>
          <w:color w:val="000000"/>
          <w:sz w:val="24"/>
          <w:szCs w:val="24"/>
          <w:lang w:eastAsia="lv-LV"/>
        </w:rPr>
        <w:t xml:space="preserve"> lielo</w:t>
      </w:r>
      <w:r w:rsidRPr="000A71E0">
        <w:rPr>
          <w:rFonts w:ascii="Times New Roman" w:eastAsia="Times New Roman" w:hAnsi="Times New Roman" w:cs="Times New Roman"/>
          <w:bCs/>
          <w:color w:val="000000"/>
          <w:sz w:val="24"/>
          <w:szCs w:val="24"/>
          <w:lang w:eastAsia="lv-LV"/>
        </w:rPr>
        <w:t xml:space="preserve"> projekta iesniegumu 3 mēnešu laikā izvērtē un informē vadošo iestādi par:</w:t>
      </w:r>
    </w:p>
    <w:p w14:paraId="4237FDD9" w14:textId="2C9D0403" w:rsidR="000A71E0" w:rsidRPr="000A71E0" w:rsidRDefault="00D460F0" w:rsidP="000A71E0">
      <w:pPr>
        <w:pStyle w:val="ListParagraph"/>
        <w:numPr>
          <w:ilvl w:val="1"/>
          <w:numId w:val="19"/>
        </w:numPr>
        <w:tabs>
          <w:tab w:val="left" w:pos="426"/>
        </w:tabs>
        <w:spacing w:before="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lielā </w:t>
      </w:r>
      <w:r w:rsidR="000A71E0" w:rsidRPr="000A71E0">
        <w:rPr>
          <w:rFonts w:ascii="Times New Roman" w:eastAsia="Times New Roman" w:hAnsi="Times New Roman" w:cs="Times New Roman"/>
          <w:bCs/>
          <w:color w:val="000000"/>
          <w:sz w:val="24"/>
          <w:szCs w:val="24"/>
          <w:lang w:eastAsia="lv-LV"/>
        </w:rPr>
        <w:t>projekta iesnieguma apstiprināšanu atbilstoši Regulas Nr.1303/2013 102.panta 1.punkta otrajai daļai;</w:t>
      </w:r>
    </w:p>
    <w:p w14:paraId="79123456" w14:textId="52F750C4" w:rsidR="000A71E0" w:rsidRPr="000A71E0" w:rsidRDefault="00D460F0" w:rsidP="000A71E0">
      <w:pPr>
        <w:pStyle w:val="ListParagraph"/>
        <w:numPr>
          <w:ilvl w:val="1"/>
          <w:numId w:val="19"/>
        </w:numPr>
        <w:tabs>
          <w:tab w:val="left" w:pos="426"/>
        </w:tabs>
        <w:spacing w:before="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lielā </w:t>
      </w:r>
      <w:r w:rsidR="000A71E0" w:rsidRPr="000A71E0">
        <w:rPr>
          <w:rFonts w:ascii="Times New Roman" w:eastAsia="Times New Roman" w:hAnsi="Times New Roman" w:cs="Times New Roman"/>
          <w:bCs/>
          <w:color w:val="000000"/>
          <w:sz w:val="24"/>
          <w:szCs w:val="24"/>
          <w:lang w:eastAsia="lv-LV"/>
        </w:rPr>
        <w:t>projekta iesnieguma atbilstību ar nosacījumiem, kuru izpilde jānodrošina   projekta īstenošanas laikā un iekļaujama līguma par projekta īstenošanu saturā;</w:t>
      </w:r>
    </w:p>
    <w:p w14:paraId="4A6EC486" w14:textId="2C2C6DB9" w:rsidR="000A71E0" w:rsidRPr="000A71E0" w:rsidRDefault="000A71E0" w:rsidP="000A71E0">
      <w:pPr>
        <w:pStyle w:val="ListParagraph"/>
        <w:numPr>
          <w:ilvl w:val="1"/>
          <w:numId w:val="19"/>
        </w:numPr>
        <w:tabs>
          <w:tab w:val="left" w:pos="426"/>
        </w:tabs>
        <w:spacing w:before="0"/>
        <w:outlineLvl w:val="3"/>
        <w:rPr>
          <w:rFonts w:ascii="Times New Roman" w:eastAsia="Times New Roman" w:hAnsi="Times New Roman" w:cs="Times New Roman"/>
          <w:bCs/>
          <w:color w:val="000000"/>
          <w:sz w:val="24"/>
          <w:szCs w:val="24"/>
          <w:lang w:eastAsia="lv-LV"/>
        </w:rPr>
      </w:pPr>
      <w:r w:rsidRPr="000A71E0">
        <w:rPr>
          <w:rFonts w:ascii="Times New Roman" w:eastAsia="Times New Roman" w:hAnsi="Times New Roman" w:cs="Times New Roman"/>
          <w:bCs/>
          <w:color w:val="000000"/>
          <w:sz w:val="24"/>
          <w:szCs w:val="24"/>
          <w:lang w:eastAsia="lv-LV"/>
        </w:rPr>
        <w:t xml:space="preserve">negatīvu lēmumu par </w:t>
      </w:r>
      <w:r w:rsidR="00D460F0">
        <w:rPr>
          <w:rFonts w:ascii="Times New Roman" w:eastAsia="Times New Roman" w:hAnsi="Times New Roman" w:cs="Times New Roman"/>
          <w:bCs/>
          <w:color w:val="000000"/>
          <w:sz w:val="24"/>
          <w:szCs w:val="24"/>
          <w:lang w:eastAsia="lv-LV"/>
        </w:rPr>
        <w:t xml:space="preserve">lielā </w:t>
      </w:r>
      <w:r w:rsidRPr="000A71E0">
        <w:rPr>
          <w:rFonts w:ascii="Times New Roman" w:eastAsia="Times New Roman" w:hAnsi="Times New Roman" w:cs="Times New Roman"/>
          <w:bCs/>
          <w:color w:val="000000"/>
          <w:sz w:val="24"/>
          <w:szCs w:val="24"/>
          <w:lang w:eastAsia="lv-LV"/>
        </w:rPr>
        <w:t>projekta iesniegumu atbilstoši Regulas Nr.1303/2013 102.panta 4.punktam.</w:t>
      </w:r>
    </w:p>
    <w:p w14:paraId="5D4BBABE" w14:textId="4CF2DA4A" w:rsidR="000A71E0" w:rsidRPr="005B402F" w:rsidRDefault="000A71E0" w:rsidP="00C51C0F">
      <w:pPr>
        <w:pStyle w:val="ListParagraph"/>
        <w:numPr>
          <w:ilvl w:val="0"/>
          <w:numId w:val="19"/>
        </w:numPr>
        <w:spacing w:before="0"/>
        <w:outlineLvl w:val="3"/>
        <w:rPr>
          <w:rFonts w:ascii="Times New Roman" w:eastAsia="Times New Roman" w:hAnsi="Times New Roman" w:cs="Times New Roman"/>
          <w:bCs/>
          <w:sz w:val="24"/>
          <w:szCs w:val="24"/>
          <w:lang w:eastAsia="lv-LV"/>
        </w:rPr>
      </w:pPr>
      <w:r w:rsidRPr="000A71E0">
        <w:rPr>
          <w:rFonts w:ascii="Times New Roman" w:eastAsia="Times New Roman" w:hAnsi="Times New Roman" w:cs="Times New Roman"/>
          <w:bCs/>
          <w:color w:val="000000"/>
          <w:sz w:val="24"/>
          <w:szCs w:val="24"/>
          <w:lang w:eastAsia="lv-LV"/>
        </w:rPr>
        <w:t xml:space="preserve">Atlases </w:t>
      </w:r>
      <w:r w:rsidRPr="00862849">
        <w:rPr>
          <w:rFonts w:ascii="Times New Roman" w:eastAsia="Times New Roman" w:hAnsi="Times New Roman" w:cs="Times New Roman"/>
          <w:bCs/>
          <w:sz w:val="24"/>
          <w:szCs w:val="24"/>
          <w:lang w:eastAsia="lv-LV"/>
        </w:rPr>
        <w:t>nolikuma 3</w:t>
      </w:r>
      <w:r w:rsidR="00D460F0" w:rsidRPr="00862849">
        <w:rPr>
          <w:rFonts w:ascii="Times New Roman" w:eastAsia="Times New Roman" w:hAnsi="Times New Roman" w:cs="Times New Roman"/>
          <w:bCs/>
          <w:sz w:val="24"/>
          <w:szCs w:val="24"/>
          <w:lang w:eastAsia="lv-LV"/>
        </w:rPr>
        <w:t>4.</w:t>
      </w:r>
      <w:r w:rsidRPr="00862849">
        <w:rPr>
          <w:rFonts w:ascii="Times New Roman" w:eastAsia="Times New Roman" w:hAnsi="Times New Roman" w:cs="Times New Roman"/>
          <w:bCs/>
          <w:sz w:val="24"/>
          <w:szCs w:val="24"/>
          <w:lang w:eastAsia="lv-LV"/>
        </w:rPr>
        <w:t xml:space="preserve">punktā minēto informāciju izskata vadošā iestāde un </w:t>
      </w:r>
      <w:proofErr w:type="spellStart"/>
      <w:r w:rsidRPr="00862849">
        <w:rPr>
          <w:rFonts w:ascii="Times New Roman" w:eastAsia="Times New Roman" w:hAnsi="Times New Roman" w:cs="Times New Roman"/>
          <w:bCs/>
          <w:sz w:val="24"/>
          <w:szCs w:val="24"/>
          <w:lang w:eastAsia="lv-LV"/>
        </w:rPr>
        <w:t>nosūta</w:t>
      </w:r>
      <w:proofErr w:type="spellEnd"/>
      <w:r w:rsidRPr="00862849">
        <w:rPr>
          <w:rFonts w:ascii="Times New Roman" w:eastAsia="Times New Roman" w:hAnsi="Times New Roman" w:cs="Times New Roman"/>
          <w:bCs/>
          <w:sz w:val="24"/>
          <w:szCs w:val="24"/>
          <w:lang w:eastAsia="lv-LV"/>
        </w:rPr>
        <w:t xml:space="preserve"> sadarbības iestādei. Atbilstoši Regulas Nr</w:t>
      </w:r>
      <w:r w:rsidRPr="000A71E0">
        <w:rPr>
          <w:rFonts w:ascii="Times New Roman" w:eastAsia="Times New Roman" w:hAnsi="Times New Roman" w:cs="Times New Roman"/>
          <w:bCs/>
          <w:color w:val="000000"/>
          <w:sz w:val="24"/>
          <w:szCs w:val="24"/>
          <w:lang w:eastAsia="lv-LV"/>
        </w:rPr>
        <w:t xml:space="preserve">.1303/2013 102.panta 1.punkta 2.daļai, ja trīs mēnešu laikā pēc vadošās iestādes paziņojuma par atlasīto lielo projektu </w:t>
      </w:r>
      <w:r w:rsidRPr="005B402F">
        <w:rPr>
          <w:rFonts w:ascii="Times New Roman" w:eastAsia="Times New Roman" w:hAnsi="Times New Roman" w:cs="Times New Roman"/>
          <w:bCs/>
          <w:sz w:val="24"/>
          <w:szCs w:val="24"/>
          <w:lang w:eastAsia="lv-LV"/>
        </w:rPr>
        <w:t xml:space="preserve">iesniegšanas Eiropas Komisijā no Eiropas Komisijas netiek saņemts paziņojums par projekta iesnieguma atbalstīšanu vai lēmums par projekta noraidīšanu, tad vadošā iestāde sagatavo un </w:t>
      </w:r>
      <w:proofErr w:type="spellStart"/>
      <w:r w:rsidRPr="005B402F">
        <w:rPr>
          <w:rFonts w:ascii="Times New Roman" w:eastAsia="Times New Roman" w:hAnsi="Times New Roman" w:cs="Times New Roman"/>
          <w:bCs/>
          <w:sz w:val="24"/>
          <w:szCs w:val="24"/>
          <w:lang w:eastAsia="lv-LV"/>
        </w:rPr>
        <w:t>nosūta</w:t>
      </w:r>
      <w:proofErr w:type="spellEnd"/>
      <w:r w:rsidRPr="005B402F">
        <w:rPr>
          <w:rFonts w:ascii="Times New Roman" w:eastAsia="Times New Roman" w:hAnsi="Times New Roman" w:cs="Times New Roman"/>
          <w:bCs/>
          <w:sz w:val="24"/>
          <w:szCs w:val="24"/>
          <w:lang w:eastAsia="lv-LV"/>
        </w:rPr>
        <w:t xml:space="preserve"> sadarbības iestādei oficiālu vēstuli, kurā informē, ka Eiropas Komisijas ir atbalstījusi atlasīto lielo projektu.</w:t>
      </w:r>
    </w:p>
    <w:p w14:paraId="2FE2CFF4" w14:textId="5FC8645E" w:rsidR="002C47C9" w:rsidRPr="005B402F" w:rsidRDefault="002C47C9" w:rsidP="00A81194">
      <w:pPr>
        <w:pStyle w:val="ListParagraph"/>
        <w:numPr>
          <w:ilvl w:val="0"/>
          <w:numId w:val="19"/>
        </w:numPr>
        <w:rPr>
          <w:rFonts w:ascii="Times New Roman" w:eastAsia="Times New Roman" w:hAnsi="Times New Roman" w:cs="Times New Roman"/>
          <w:bCs/>
          <w:sz w:val="24"/>
          <w:szCs w:val="24"/>
          <w:lang w:eastAsia="lv-LV"/>
        </w:rPr>
      </w:pPr>
      <w:r w:rsidRPr="005B402F">
        <w:rPr>
          <w:rFonts w:ascii="Times New Roman" w:eastAsia="Times New Roman" w:hAnsi="Times New Roman" w:cs="Times New Roman"/>
          <w:bCs/>
          <w:sz w:val="24"/>
          <w:szCs w:val="24"/>
          <w:lang w:eastAsia="lv-LV"/>
        </w:rPr>
        <w:t>Lielais projekta iesniegums var tikt precizēts pēc būtības atbilstoši JASPERS konsultantu noslēguma ziņojuma (</w:t>
      </w:r>
      <w:proofErr w:type="spellStart"/>
      <w:r w:rsidRPr="005B402F">
        <w:rPr>
          <w:rFonts w:ascii="Times New Roman" w:eastAsia="Times New Roman" w:hAnsi="Times New Roman" w:cs="Times New Roman"/>
          <w:bCs/>
          <w:sz w:val="24"/>
          <w:szCs w:val="24"/>
          <w:lang w:eastAsia="lv-LV"/>
        </w:rPr>
        <w:t>Final</w:t>
      </w:r>
      <w:proofErr w:type="spellEnd"/>
      <w:r w:rsidRPr="005B402F">
        <w:rPr>
          <w:rFonts w:ascii="Times New Roman" w:eastAsia="Times New Roman" w:hAnsi="Times New Roman" w:cs="Times New Roman"/>
          <w:bCs/>
          <w:sz w:val="24"/>
          <w:szCs w:val="24"/>
          <w:lang w:eastAsia="lv-LV"/>
        </w:rPr>
        <w:t xml:space="preserve"> JASPERS </w:t>
      </w:r>
      <w:proofErr w:type="spellStart"/>
      <w:r w:rsidRPr="005B402F">
        <w:rPr>
          <w:rFonts w:ascii="Times New Roman" w:eastAsia="Times New Roman" w:hAnsi="Times New Roman" w:cs="Times New Roman"/>
          <w:bCs/>
          <w:sz w:val="24"/>
          <w:szCs w:val="24"/>
          <w:lang w:eastAsia="lv-LV"/>
        </w:rPr>
        <w:t>Action</w:t>
      </w:r>
      <w:proofErr w:type="spellEnd"/>
      <w:r w:rsidRPr="005B402F">
        <w:rPr>
          <w:rFonts w:ascii="Times New Roman" w:eastAsia="Times New Roman" w:hAnsi="Times New Roman" w:cs="Times New Roman"/>
          <w:bCs/>
          <w:sz w:val="24"/>
          <w:szCs w:val="24"/>
          <w:lang w:eastAsia="lv-LV"/>
        </w:rPr>
        <w:t xml:space="preserve"> </w:t>
      </w:r>
      <w:proofErr w:type="spellStart"/>
      <w:r w:rsidRPr="005B402F">
        <w:rPr>
          <w:rFonts w:ascii="Times New Roman" w:eastAsia="Times New Roman" w:hAnsi="Times New Roman" w:cs="Times New Roman"/>
          <w:bCs/>
          <w:sz w:val="24"/>
          <w:szCs w:val="24"/>
          <w:lang w:eastAsia="lv-LV"/>
        </w:rPr>
        <w:t>Completion</w:t>
      </w:r>
      <w:proofErr w:type="spellEnd"/>
      <w:r w:rsidRPr="005B402F">
        <w:rPr>
          <w:rFonts w:ascii="Times New Roman" w:eastAsia="Times New Roman" w:hAnsi="Times New Roman" w:cs="Times New Roman"/>
          <w:bCs/>
          <w:sz w:val="24"/>
          <w:szCs w:val="24"/>
          <w:lang w:eastAsia="lv-LV"/>
        </w:rPr>
        <w:t xml:space="preserve"> </w:t>
      </w:r>
      <w:proofErr w:type="spellStart"/>
      <w:r w:rsidRPr="005B402F">
        <w:rPr>
          <w:rFonts w:ascii="Times New Roman" w:eastAsia="Times New Roman" w:hAnsi="Times New Roman" w:cs="Times New Roman"/>
          <w:bCs/>
          <w:sz w:val="24"/>
          <w:szCs w:val="24"/>
          <w:lang w:eastAsia="lv-LV"/>
        </w:rPr>
        <w:t>Note</w:t>
      </w:r>
      <w:proofErr w:type="spellEnd"/>
      <w:r w:rsidRPr="005B402F">
        <w:rPr>
          <w:rFonts w:ascii="Times New Roman" w:eastAsia="Times New Roman" w:hAnsi="Times New Roman" w:cs="Times New Roman"/>
          <w:bCs/>
          <w:sz w:val="24"/>
          <w:szCs w:val="24"/>
          <w:lang w:eastAsia="lv-LV"/>
        </w:rPr>
        <w:t>), neatkarīgā eksperta un Eiropas Komisijas izvirzītajiem nosacījumiem attiecībā uz projekta iesniegumu (jā attiecināms).</w:t>
      </w:r>
    </w:p>
    <w:p w14:paraId="2734CE80" w14:textId="77777777" w:rsidR="002C47C9" w:rsidRPr="000A71E0" w:rsidRDefault="002C47C9" w:rsidP="002C47C9">
      <w:pPr>
        <w:pStyle w:val="ListParagraph"/>
        <w:spacing w:before="0"/>
        <w:ind w:left="480" w:firstLine="0"/>
        <w:outlineLvl w:val="3"/>
        <w:rPr>
          <w:rFonts w:ascii="Times New Roman" w:eastAsia="Times New Roman" w:hAnsi="Times New Roman" w:cs="Times New Roman"/>
          <w:bCs/>
          <w:color w:val="000000"/>
          <w:sz w:val="24"/>
          <w:szCs w:val="24"/>
          <w:lang w:eastAsia="lv-LV"/>
        </w:rPr>
      </w:pPr>
    </w:p>
    <w:p w14:paraId="76B6B674" w14:textId="77777777" w:rsidR="00C26A50" w:rsidRPr="00CD1889" w:rsidRDefault="00C26A50" w:rsidP="00C26A50">
      <w:pPr>
        <w:pStyle w:val="ListParagraph"/>
        <w:tabs>
          <w:tab w:val="left" w:pos="426"/>
        </w:tabs>
        <w:spacing w:before="0"/>
        <w:ind w:left="426" w:firstLine="0"/>
        <w:contextualSpacing w:val="0"/>
        <w:outlineLvl w:val="3"/>
        <w:rPr>
          <w:rFonts w:ascii="Times New Roman" w:eastAsia="Times New Roman" w:hAnsi="Times New Roman" w:cs="Times New Roman"/>
          <w:bCs/>
          <w:color w:val="000000"/>
          <w:sz w:val="24"/>
          <w:szCs w:val="24"/>
          <w:highlight w:val="yellow"/>
          <w:lang w:eastAsia="lv-LV"/>
        </w:rPr>
      </w:pPr>
    </w:p>
    <w:p w14:paraId="5883F8B6" w14:textId="77777777" w:rsidR="0093766F" w:rsidRPr="00EF2162" w:rsidRDefault="00E04D68" w:rsidP="009B5CD7">
      <w:pPr>
        <w:pStyle w:val="BodyText2"/>
        <w:spacing w:after="240" w:line="240" w:lineRule="auto"/>
        <w:ind w:left="0" w:firstLine="0"/>
        <w:jc w:val="center"/>
        <w:rPr>
          <w:b/>
          <w:sz w:val="28"/>
          <w:szCs w:val="28"/>
        </w:rPr>
      </w:pPr>
      <w:r w:rsidRPr="00EF2162">
        <w:rPr>
          <w:b/>
          <w:sz w:val="28"/>
          <w:szCs w:val="28"/>
        </w:rPr>
        <w:t>V</w:t>
      </w:r>
      <w:r w:rsidR="00166AB9" w:rsidRPr="00EF2162">
        <w:rPr>
          <w:b/>
          <w:sz w:val="28"/>
          <w:szCs w:val="28"/>
        </w:rPr>
        <w:t>.</w:t>
      </w:r>
      <w:r w:rsidRPr="00EF2162">
        <w:rPr>
          <w:b/>
          <w:sz w:val="28"/>
          <w:szCs w:val="28"/>
        </w:rPr>
        <w:t xml:space="preserve"> </w:t>
      </w:r>
      <w:r w:rsidR="0093766F" w:rsidRPr="00EF2162">
        <w:rPr>
          <w:b/>
          <w:sz w:val="28"/>
          <w:szCs w:val="28"/>
        </w:rPr>
        <w:t>Lēmuma pieņemšana par projekta iesnieguma apstiprināšanu</w:t>
      </w:r>
      <w:r w:rsidR="00645C5B" w:rsidRPr="00EF2162">
        <w:rPr>
          <w:b/>
          <w:sz w:val="28"/>
          <w:szCs w:val="28"/>
        </w:rPr>
        <w:t>, apstiprināšanu ar nosacījumu</w:t>
      </w:r>
      <w:r w:rsidR="0093766F" w:rsidRPr="00EF2162">
        <w:rPr>
          <w:b/>
          <w:sz w:val="28"/>
          <w:szCs w:val="28"/>
        </w:rPr>
        <w:t xml:space="preserve"> vai noraidīšanu</w:t>
      </w:r>
      <w:r w:rsidR="007A6511" w:rsidRPr="00EF2162">
        <w:t xml:space="preserve"> </w:t>
      </w:r>
      <w:r w:rsidR="007A6511" w:rsidRPr="00EF2162">
        <w:rPr>
          <w:b/>
          <w:sz w:val="28"/>
          <w:szCs w:val="28"/>
        </w:rPr>
        <w:t>un paziņošanas kārtība</w:t>
      </w:r>
    </w:p>
    <w:p w14:paraId="21A1CD84" w14:textId="5379687C" w:rsidR="000A71E0" w:rsidRPr="001143CA" w:rsidRDefault="000A71E0" w:rsidP="000A71E0">
      <w:pPr>
        <w:pStyle w:val="naisf"/>
        <w:numPr>
          <w:ilvl w:val="0"/>
          <w:numId w:val="19"/>
        </w:numPr>
        <w:spacing w:before="0" w:beforeAutospacing="0" w:after="120" w:afterAutospacing="0"/>
      </w:pPr>
      <w:r w:rsidRPr="0093766F">
        <w:t xml:space="preserve">Pamatojoties </w:t>
      </w:r>
      <w:r w:rsidRPr="001143CA">
        <w:t>uz vērtēšanas komisijas atzinumu, sadarbības iestāde izdod administratīvo aktu</w:t>
      </w:r>
      <w:r w:rsidRPr="001143CA" w:rsidDel="006837C5">
        <w:t xml:space="preserve"> </w:t>
      </w:r>
      <w:r w:rsidRPr="001143CA">
        <w:t xml:space="preserve">(šajā sadaļā turpmāk – lēmums vai </w:t>
      </w:r>
      <w:proofErr w:type="spellStart"/>
      <w:r w:rsidRPr="001143CA">
        <w:t>starplēmums</w:t>
      </w:r>
      <w:proofErr w:type="spellEnd"/>
      <w:r w:rsidRPr="001143CA">
        <w:t>):</w:t>
      </w:r>
    </w:p>
    <w:p w14:paraId="5756048A" w14:textId="4E783CB9" w:rsidR="000A71E0" w:rsidRPr="001143CA" w:rsidRDefault="000A71E0" w:rsidP="000A71E0">
      <w:pPr>
        <w:pStyle w:val="naisf"/>
        <w:numPr>
          <w:ilvl w:val="1"/>
          <w:numId w:val="19"/>
        </w:numPr>
        <w:spacing w:before="120" w:beforeAutospacing="0" w:after="120" w:afterAutospacing="0"/>
        <w:ind w:left="1077"/>
      </w:pPr>
      <w:proofErr w:type="spellStart"/>
      <w:r w:rsidRPr="001143CA">
        <w:t>starplēmumu</w:t>
      </w:r>
      <w:proofErr w:type="spellEnd"/>
      <w:r w:rsidRPr="001143CA">
        <w:t xml:space="preserve"> par projekta iesnieguma </w:t>
      </w:r>
      <w:r w:rsidRPr="001143CA">
        <w:rPr>
          <w:color w:val="000000"/>
        </w:rPr>
        <w:t xml:space="preserve">atbalstīšanu </w:t>
      </w:r>
      <w:r w:rsidRPr="001143CA">
        <w:t>ar nosacījumu;</w:t>
      </w:r>
    </w:p>
    <w:p w14:paraId="19F8F5D5" w14:textId="75BE6410" w:rsidR="000A71E0" w:rsidRPr="001143CA" w:rsidRDefault="000A71E0" w:rsidP="000A71E0">
      <w:pPr>
        <w:pStyle w:val="naisf"/>
        <w:numPr>
          <w:ilvl w:val="1"/>
          <w:numId w:val="19"/>
        </w:numPr>
        <w:spacing w:before="120" w:beforeAutospacing="0" w:after="120" w:afterAutospacing="0"/>
        <w:ind w:left="1077"/>
      </w:pPr>
      <w:r w:rsidRPr="001143CA">
        <w:t>lēmumu par projekta iesnieguma noraidīšanu;</w:t>
      </w:r>
    </w:p>
    <w:p w14:paraId="7EFB9BBB" w14:textId="3647394C" w:rsidR="000A71E0" w:rsidRPr="00862849" w:rsidRDefault="000A71E0" w:rsidP="000A71E0">
      <w:pPr>
        <w:pStyle w:val="naisf"/>
        <w:numPr>
          <w:ilvl w:val="1"/>
          <w:numId w:val="19"/>
        </w:numPr>
        <w:spacing w:before="120" w:beforeAutospacing="0" w:after="120" w:afterAutospacing="0"/>
        <w:ind w:left="1077"/>
      </w:pPr>
      <w:proofErr w:type="spellStart"/>
      <w:r w:rsidRPr="00862849">
        <w:t>starplēmumu</w:t>
      </w:r>
      <w:proofErr w:type="spellEnd"/>
      <w:r w:rsidRPr="00862849">
        <w:t xml:space="preserve"> par projekta iesnieguma atbalstīšanu – saņemot atlases nolikuma </w:t>
      </w:r>
      <w:r w:rsidR="00A81194" w:rsidRPr="00862849">
        <w:t>31</w:t>
      </w:r>
      <w:r w:rsidRPr="00862849">
        <w:t>.</w:t>
      </w:r>
      <w:r w:rsidR="00CA625B" w:rsidRPr="00862849">
        <w:t>1</w:t>
      </w:r>
      <w:r w:rsidRPr="00862849">
        <w:t>.apakšpunktā minēto vadošās iestādes saskaņojumu.</w:t>
      </w:r>
    </w:p>
    <w:p w14:paraId="15924D59" w14:textId="4787A26D" w:rsidR="000A71E0" w:rsidRPr="001143CA" w:rsidRDefault="000A71E0" w:rsidP="000A71E0">
      <w:pPr>
        <w:pStyle w:val="naisf"/>
        <w:numPr>
          <w:ilvl w:val="0"/>
          <w:numId w:val="19"/>
        </w:numPr>
        <w:spacing w:before="0" w:beforeAutospacing="0" w:after="120" w:afterAutospacing="0"/>
      </w:pPr>
      <w:r w:rsidRPr="001143CA">
        <w:t xml:space="preserve">Atlases </w:t>
      </w:r>
      <w:r w:rsidRPr="00862849">
        <w:t xml:space="preserve">nolikuma </w:t>
      </w:r>
      <w:r w:rsidR="00A81194" w:rsidRPr="00862849">
        <w:t xml:space="preserve">37.1. </w:t>
      </w:r>
      <w:r w:rsidRPr="00862849">
        <w:t xml:space="preserve">apakšpunktā minēto </w:t>
      </w:r>
      <w:proofErr w:type="spellStart"/>
      <w:r w:rsidRPr="00862849">
        <w:t>starplēmumu</w:t>
      </w:r>
      <w:proofErr w:type="spellEnd"/>
      <w:r w:rsidRPr="00862849">
        <w:t xml:space="preserve"> vai </w:t>
      </w:r>
      <w:r w:rsidR="00A81194" w:rsidRPr="00862849">
        <w:t>37</w:t>
      </w:r>
      <w:r w:rsidRPr="00862849">
        <w:t xml:space="preserve">.2.apakšpunktā minēto lēmumu sadarbības </w:t>
      </w:r>
      <w:r w:rsidRPr="001143CA">
        <w:t>iestāde pieņem 3 mēnešu laikā pēc projekta iesnieguma iesniegšanas datuma.</w:t>
      </w:r>
    </w:p>
    <w:p w14:paraId="28ADFEEA" w14:textId="734B650C" w:rsidR="000A71E0" w:rsidRPr="001143CA" w:rsidRDefault="000A71E0" w:rsidP="000A71E0">
      <w:pPr>
        <w:pStyle w:val="naisf"/>
        <w:numPr>
          <w:ilvl w:val="0"/>
          <w:numId w:val="19"/>
        </w:numPr>
        <w:spacing w:before="0" w:beforeAutospacing="0" w:after="120" w:afterAutospacing="0"/>
      </w:pPr>
      <w:r w:rsidRPr="001143CA">
        <w:t xml:space="preserve">Lēmumu par </w:t>
      </w:r>
      <w:r w:rsidR="00A81194">
        <w:t xml:space="preserve">lielā </w:t>
      </w:r>
      <w:r w:rsidRPr="001143CA">
        <w:t>projekta iesnieguma noraidīšanu sadarbības iestāde pieņem, ja:</w:t>
      </w:r>
    </w:p>
    <w:p w14:paraId="36191799" w14:textId="2AEA21F1" w:rsidR="000A71E0" w:rsidRPr="001143CA" w:rsidRDefault="000A71E0" w:rsidP="000A71E0">
      <w:pPr>
        <w:pStyle w:val="naisf"/>
        <w:numPr>
          <w:ilvl w:val="1"/>
          <w:numId w:val="19"/>
        </w:numPr>
        <w:tabs>
          <w:tab w:val="left" w:pos="709"/>
        </w:tabs>
        <w:spacing w:before="0" w:beforeAutospacing="0" w:after="120" w:afterAutospacing="0"/>
        <w:ind w:left="1134" w:hanging="708"/>
      </w:pPr>
      <w:r w:rsidRPr="001143CA">
        <w:t xml:space="preserve">projekta iesniedzējs nav aicināts iesniegt </w:t>
      </w:r>
      <w:r w:rsidR="00A81194">
        <w:t xml:space="preserve">lielā </w:t>
      </w:r>
      <w:r w:rsidRPr="001143CA">
        <w:t>projekta iesniegumu;</w:t>
      </w:r>
    </w:p>
    <w:p w14:paraId="7BAB1215" w14:textId="613BFB1C" w:rsidR="000A71E0" w:rsidRPr="00F60F9F" w:rsidRDefault="000A71E0" w:rsidP="000A71E0">
      <w:pPr>
        <w:pStyle w:val="naisf"/>
        <w:numPr>
          <w:ilvl w:val="1"/>
          <w:numId w:val="19"/>
        </w:numPr>
        <w:spacing w:before="0" w:beforeAutospacing="0" w:after="120" w:afterAutospacing="0"/>
        <w:ind w:left="1077" w:hanging="651"/>
      </w:pPr>
      <w:r w:rsidRPr="00F60F9F">
        <w:t>uz projekta iesniedzēju attiecināms vismaz viens no Likuma 23.pantā minētajiem izslēgšanas noteikumiem;</w:t>
      </w:r>
    </w:p>
    <w:p w14:paraId="6CE1B719" w14:textId="551D56BC" w:rsidR="000A71E0" w:rsidRPr="001143CA" w:rsidRDefault="000A71E0" w:rsidP="000A71E0">
      <w:pPr>
        <w:pStyle w:val="naisf"/>
        <w:numPr>
          <w:ilvl w:val="1"/>
          <w:numId w:val="19"/>
        </w:numPr>
        <w:spacing w:before="0" w:beforeAutospacing="0" w:after="120" w:afterAutospacing="0"/>
        <w:ind w:left="1077" w:hanging="651"/>
      </w:pPr>
      <w:r w:rsidRPr="001143CA">
        <w:t>vadošā iestāde, pamatojoties uz neatkarīga eksperta sniegtu negatīvu vērtējumu, nav saskaņojusi projekta iesniegumu;</w:t>
      </w:r>
    </w:p>
    <w:p w14:paraId="2A3A2382" w14:textId="619543E9" w:rsidR="000A71E0" w:rsidRPr="001143CA" w:rsidRDefault="000A71E0" w:rsidP="000A71E0">
      <w:pPr>
        <w:pStyle w:val="naisf"/>
        <w:numPr>
          <w:ilvl w:val="1"/>
          <w:numId w:val="19"/>
        </w:numPr>
        <w:spacing w:before="0" w:beforeAutospacing="0" w:after="120" w:afterAutospacing="0"/>
        <w:ind w:left="1077" w:hanging="651"/>
      </w:pPr>
      <w:r w:rsidRPr="001143CA">
        <w:t>Eiropas Komisija pieņem negatīvu lēmumu par projekta iesniegumu atbilstoši Regulas Nr.</w:t>
      </w:r>
      <w:hyperlink r:id="rId13" w:tgtFrame="_blank" w:history="1">
        <w:r w:rsidRPr="001143CA">
          <w:t>1303/2013</w:t>
        </w:r>
      </w:hyperlink>
      <w:r w:rsidRPr="001143CA">
        <w:t xml:space="preserve"> 102.panta 4.punktam.</w:t>
      </w:r>
    </w:p>
    <w:p w14:paraId="1370FB96" w14:textId="44FC583B" w:rsidR="000A71E0" w:rsidRPr="001143CA" w:rsidRDefault="000A71E0" w:rsidP="000A71E0">
      <w:pPr>
        <w:pStyle w:val="naisf"/>
        <w:numPr>
          <w:ilvl w:val="0"/>
          <w:numId w:val="19"/>
        </w:numPr>
        <w:spacing w:before="0" w:beforeAutospacing="0" w:after="120" w:afterAutospacing="0"/>
      </w:pPr>
      <w:r w:rsidRPr="001143CA">
        <w:t xml:space="preserve">Atlases nolikuma </w:t>
      </w:r>
      <w:r w:rsidR="00A81194" w:rsidRPr="00862849">
        <w:t>37</w:t>
      </w:r>
      <w:r w:rsidRPr="00862849">
        <w:t xml:space="preserve">.1.apakšpunktā minēto </w:t>
      </w:r>
      <w:proofErr w:type="spellStart"/>
      <w:r w:rsidRPr="00862849">
        <w:t>starplēmumu</w:t>
      </w:r>
      <w:proofErr w:type="spellEnd"/>
      <w:r w:rsidRPr="00862849">
        <w:t xml:space="preserve"> par </w:t>
      </w:r>
      <w:r w:rsidR="00A81194" w:rsidRPr="00862849">
        <w:t xml:space="preserve">lielā </w:t>
      </w:r>
      <w:r w:rsidRPr="00862849">
        <w:t xml:space="preserve">projekta iesnieguma atbalstīšanu ar nosacījumu sadarbības iestāde </w:t>
      </w:r>
      <w:r w:rsidRPr="001143CA">
        <w:t>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un projektu varētu atbilstoši īstenot.</w:t>
      </w:r>
    </w:p>
    <w:p w14:paraId="7070564C" w14:textId="627C750A" w:rsidR="000A71E0" w:rsidRPr="001143CA" w:rsidRDefault="000A71E0" w:rsidP="000A71E0">
      <w:pPr>
        <w:pStyle w:val="naisf"/>
        <w:numPr>
          <w:ilvl w:val="0"/>
          <w:numId w:val="19"/>
        </w:numPr>
        <w:spacing w:before="0" w:beforeAutospacing="0" w:after="120" w:afterAutospacing="0"/>
      </w:pPr>
      <w:r w:rsidRPr="001143CA">
        <w:t xml:space="preserve">Ja sadarbības iestāde pieņēmusi </w:t>
      </w:r>
      <w:proofErr w:type="spellStart"/>
      <w:r w:rsidRPr="001143CA">
        <w:t>starplēmumu</w:t>
      </w:r>
      <w:proofErr w:type="spellEnd"/>
      <w:r w:rsidRPr="001143CA">
        <w:t xml:space="preserve"> par projekta iesnieguma </w:t>
      </w:r>
      <w:r w:rsidRPr="001143CA">
        <w:rPr>
          <w:color w:val="000000"/>
        </w:rPr>
        <w:t xml:space="preserve">atbalstīšanu </w:t>
      </w:r>
      <w:r w:rsidRPr="001143CA">
        <w:t>ar nosacījumu, pēc precizētā projekta iesnieguma iesniegšanas projekta iesnieguma vērtēšanas komisija to izvērtē un:</w:t>
      </w:r>
    </w:p>
    <w:p w14:paraId="20AB9347" w14:textId="67AF4A97" w:rsidR="000A71E0" w:rsidRPr="001143CA" w:rsidRDefault="000A71E0" w:rsidP="000A71E0">
      <w:pPr>
        <w:pStyle w:val="naisf"/>
        <w:numPr>
          <w:ilvl w:val="1"/>
          <w:numId w:val="19"/>
        </w:numPr>
        <w:spacing w:before="0" w:beforeAutospacing="0" w:after="120" w:afterAutospacing="0"/>
        <w:ind w:left="1077"/>
      </w:pPr>
      <w:r w:rsidRPr="001143CA">
        <w:rPr>
          <w:color w:val="000000"/>
        </w:rPr>
        <w:t xml:space="preserve">lemjot </w:t>
      </w:r>
      <w:r w:rsidRPr="00D1490C">
        <w:rPr>
          <w:color w:val="000000"/>
        </w:rPr>
        <w:t xml:space="preserve">par </w:t>
      </w:r>
      <w:r w:rsidRPr="00862849">
        <w:t xml:space="preserve">vērtēšanas rezultātu atbalstīšanu, rīkojas saskaņā ar atlases nolikuma </w:t>
      </w:r>
      <w:r w:rsidR="00A81194" w:rsidRPr="00862849">
        <w:t>40</w:t>
      </w:r>
      <w:r w:rsidRPr="00862849">
        <w:t>.punktu;</w:t>
      </w:r>
    </w:p>
    <w:p w14:paraId="713DD365" w14:textId="387614B2" w:rsidR="000A71E0" w:rsidRPr="001143CA" w:rsidRDefault="000A71E0" w:rsidP="000A71E0">
      <w:pPr>
        <w:pStyle w:val="naisf"/>
        <w:numPr>
          <w:ilvl w:val="1"/>
          <w:numId w:val="19"/>
        </w:numPr>
        <w:spacing w:before="0" w:beforeAutospacing="0" w:after="120" w:afterAutospacing="0"/>
        <w:ind w:left="1077"/>
      </w:pPr>
      <w:r w:rsidRPr="001143CA">
        <w:t xml:space="preserve">ja sadarbības iestādes </w:t>
      </w:r>
      <w:proofErr w:type="spellStart"/>
      <w:r w:rsidRPr="001143CA">
        <w:t>starplēmumā</w:t>
      </w:r>
      <w:proofErr w:type="spellEnd"/>
      <w:r w:rsidRPr="001143CA">
        <w:t xml:space="preserve"> par projekta iesnieguma atbalstīšanu ar </w:t>
      </w:r>
      <w:r w:rsidRPr="006D1DB0">
        <w:rPr>
          <w:color w:val="000000"/>
        </w:rPr>
        <w:t xml:space="preserve">nosacījumu ietvertie nosacījumi nav izpildīti vai nav izpildīti noteiktajā termiņā, atkārtoti var </w:t>
      </w:r>
      <w:r w:rsidRPr="00862849">
        <w:t xml:space="preserve">lemt par projekta iesnieguma atbalstīšanu ar nosacījumu saskaņā ar atlases nolikuma </w:t>
      </w:r>
      <w:r w:rsidR="00D1490C" w:rsidRPr="00862849">
        <w:t>29</w:t>
      </w:r>
      <w:r w:rsidRPr="00862849">
        <w:t>.punktu.</w:t>
      </w:r>
    </w:p>
    <w:p w14:paraId="6BE3CA44" w14:textId="514B4165" w:rsidR="000A71E0" w:rsidRDefault="000A71E0" w:rsidP="000A71E0">
      <w:pPr>
        <w:pStyle w:val="ListParagraph"/>
        <w:numPr>
          <w:ilvl w:val="0"/>
          <w:numId w:val="19"/>
        </w:numPr>
        <w:spacing w:before="0"/>
        <w:ind w:left="426" w:hanging="426"/>
        <w:contextualSpacing w:val="0"/>
        <w:rPr>
          <w:rFonts w:ascii="Times New Roman" w:hAnsi="Times New Roman" w:cs="Times New Roman"/>
          <w:sz w:val="24"/>
          <w:szCs w:val="24"/>
        </w:rPr>
      </w:pPr>
      <w:r w:rsidRPr="001143CA">
        <w:rPr>
          <w:rFonts w:ascii="Times New Roman" w:hAnsi="Times New Roman" w:cs="Times New Roman"/>
          <w:sz w:val="24"/>
          <w:szCs w:val="24"/>
        </w:rPr>
        <w:t xml:space="preserve">Pēc atkārtoti precizētā projekta </w:t>
      </w:r>
      <w:r w:rsidRPr="00862849">
        <w:rPr>
          <w:rFonts w:ascii="Times New Roman" w:hAnsi="Times New Roman" w:cs="Times New Roman"/>
          <w:sz w:val="24"/>
          <w:szCs w:val="24"/>
        </w:rPr>
        <w:t xml:space="preserve">iesnieguma iesniegšanas, vērtēšanas komisija to izvērtē un rīkojas saskaņā ar atlases nolikuma </w:t>
      </w:r>
      <w:r w:rsidR="00EF2162" w:rsidRPr="00862849">
        <w:rPr>
          <w:rFonts w:ascii="Times New Roman" w:hAnsi="Times New Roman" w:cs="Times New Roman"/>
          <w:sz w:val="24"/>
          <w:szCs w:val="24"/>
        </w:rPr>
        <w:t>4</w:t>
      </w:r>
      <w:r w:rsidR="00D1490C" w:rsidRPr="00862849">
        <w:rPr>
          <w:rFonts w:ascii="Times New Roman" w:hAnsi="Times New Roman" w:cs="Times New Roman"/>
          <w:sz w:val="24"/>
          <w:szCs w:val="24"/>
        </w:rPr>
        <w:t>1</w:t>
      </w:r>
      <w:r w:rsidRPr="00862849">
        <w:rPr>
          <w:rFonts w:ascii="Times New Roman" w:hAnsi="Times New Roman" w:cs="Times New Roman"/>
          <w:sz w:val="24"/>
          <w:szCs w:val="24"/>
        </w:rPr>
        <w:t xml:space="preserve">.punktu. Atzinumu par </w:t>
      </w:r>
      <w:r w:rsidR="00F60F9F" w:rsidRPr="00862849">
        <w:rPr>
          <w:rFonts w:ascii="Times New Roman" w:hAnsi="Times New Roman" w:cs="Times New Roman"/>
          <w:sz w:val="24"/>
          <w:szCs w:val="24"/>
        </w:rPr>
        <w:t xml:space="preserve">lielā </w:t>
      </w:r>
      <w:r w:rsidRPr="00862849">
        <w:rPr>
          <w:rFonts w:ascii="Times New Roman" w:hAnsi="Times New Roman" w:cs="Times New Roman"/>
          <w:sz w:val="24"/>
          <w:szCs w:val="24"/>
        </w:rPr>
        <w:t xml:space="preserve">projekta iesnieguma atbalstīšanu ar nosacījumu, ja nepieciešams, vērtēšanas komisija var sniegt atkārtoti, līdz tiek nodrošināta atlases nolikuma </w:t>
      </w:r>
      <w:r w:rsidR="00D1490C" w:rsidRPr="00862849">
        <w:rPr>
          <w:rFonts w:ascii="Times New Roman" w:hAnsi="Times New Roman" w:cs="Times New Roman"/>
          <w:sz w:val="24"/>
          <w:szCs w:val="24"/>
        </w:rPr>
        <w:t>37</w:t>
      </w:r>
      <w:r w:rsidRPr="00862849">
        <w:rPr>
          <w:rFonts w:ascii="Times New Roman" w:hAnsi="Times New Roman" w:cs="Times New Roman"/>
          <w:sz w:val="24"/>
          <w:szCs w:val="24"/>
        </w:rPr>
        <w:t xml:space="preserve">.1.apakšpunktā minētajā </w:t>
      </w:r>
      <w:proofErr w:type="spellStart"/>
      <w:r w:rsidRPr="001143CA">
        <w:rPr>
          <w:rFonts w:ascii="Times New Roman" w:hAnsi="Times New Roman" w:cs="Times New Roman"/>
          <w:sz w:val="24"/>
          <w:szCs w:val="24"/>
        </w:rPr>
        <w:t>starplēmumā</w:t>
      </w:r>
      <w:proofErr w:type="spellEnd"/>
      <w:r w:rsidRPr="001143CA">
        <w:rPr>
          <w:rFonts w:ascii="Times New Roman" w:hAnsi="Times New Roman" w:cs="Times New Roman"/>
          <w:sz w:val="24"/>
          <w:szCs w:val="24"/>
        </w:rPr>
        <w:t xml:space="preserve"> izvirzīto nosacījumu izpilde.</w:t>
      </w:r>
    </w:p>
    <w:p w14:paraId="5A1B6495" w14:textId="39B977D7" w:rsidR="001523BA" w:rsidRPr="00E91E81" w:rsidRDefault="001523BA" w:rsidP="000A71E0">
      <w:pPr>
        <w:pStyle w:val="ListParagraph"/>
        <w:numPr>
          <w:ilvl w:val="0"/>
          <w:numId w:val="19"/>
        </w:numPr>
        <w:spacing w:before="0"/>
        <w:ind w:left="426" w:hanging="426"/>
        <w:contextualSpacing w:val="0"/>
        <w:rPr>
          <w:rFonts w:ascii="Times New Roman" w:hAnsi="Times New Roman" w:cs="Times New Roman"/>
          <w:sz w:val="24"/>
          <w:szCs w:val="24"/>
        </w:rPr>
      </w:pPr>
      <w:r w:rsidRPr="00E91E81">
        <w:rPr>
          <w:rFonts w:ascii="Times New Roman" w:hAnsi="Times New Roman" w:cs="Times New Roman"/>
          <w:sz w:val="24"/>
          <w:szCs w:val="24"/>
        </w:rPr>
        <w:t xml:space="preserve">Pēc </w:t>
      </w:r>
      <w:proofErr w:type="spellStart"/>
      <w:r w:rsidRPr="00E91E81">
        <w:rPr>
          <w:rFonts w:ascii="Times New Roman" w:hAnsi="Times New Roman" w:cs="Times New Roman"/>
          <w:sz w:val="24"/>
          <w:szCs w:val="24"/>
        </w:rPr>
        <w:t>straplēmuma</w:t>
      </w:r>
      <w:proofErr w:type="spellEnd"/>
      <w:r w:rsidRPr="00E91E81">
        <w:rPr>
          <w:rFonts w:ascii="Times New Roman" w:hAnsi="Times New Roman" w:cs="Times New Roman"/>
          <w:sz w:val="24"/>
          <w:szCs w:val="24"/>
        </w:rPr>
        <w:t xml:space="preserve"> par projekta iesnieguma atbalstīšanu pieņemšanas projekta iesniedzējs iesniedz sadarbības iestādei atbalstīt</w:t>
      </w:r>
      <w:r w:rsidR="00EC618F" w:rsidRPr="00E91E81">
        <w:rPr>
          <w:rFonts w:ascii="Times New Roman" w:hAnsi="Times New Roman" w:cs="Times New Roman"/>
          <w:sz w:val="24"/>
          <w:szCs w:val="24"/>
        </w:rPr>
        <w:t>u</w:t>
      </w:r>
      <w:r w:rsidRPr="00E91E81">
        <w:rPr>
          <w:rFonts w:ascii="Times New Roman" w:hAnsi="Times New Roman" w:cs="Times New Roman"/>
          <w:sz w:val="24"/>
          <w:szCs w:val="24"/>
        </w:rPr>
        <w:t xml:space="preserve"> projekta iesniegumu </w:t>
      </w:r>
      <w:r w:rsidR="00515235" w:rsidRPr="00E91E81">
        <w:rPr>
          <w:rFonts w:ascii="Times New Roman" w:hAnsi="Times New Roman" w:cs="Times New Roman"/>
          <w:sz w:val="24"/>
          <w:szCs w:val="24"/>
        </w:rPr>
        <w:t xml:space="preserve">ar </w:t>
      </w:r>
      <w:r w:rsidR="006966CD" w:rsidRPr="00E91E81">
        <w:rPr>
          <w:rFonts w:ascii="Times New Roman" w:hAnsi="Times New Roman" w:cs="Times New Roman"/>
          <w:sz w:val="24"/>
          <w:szCs w:val="24"/>
        </w:rPr>
        <w:t>at</w:t>
      </w:r>
      <w:r w:rsidR="004D334E" w:rsidRPr="00E91E81">
        <w:rPr>
          <w:rFonts w:ascii="Times New Roman" w:hAnsi="Times New Roman" w:cs="Times New Roman"/>
          <w:sz w:val="24"/>
          <w:szCs w:val="24"/>
        </w:rPr>
        <w:t>lases nolikumā 5.punktā minētajiem pielikumiem</w:t>
      </w:r>
      <w:r w:rsidR="00515235" w:rsidRPr="00E91E81">
        <w:rPr>
          <w:rFonts w:ascii="Times New Roman" w:hAnsi="Times New Roman" w:cs="Times New Roman"/>
          <w:sz w:val="24"/>
          <w:szCs w:val="24"/>
        </w:rPr>
        <w:t xml:space="preserve"> </w:t>
      </w:r>
      <w:r w:rsidRPr="00E91E81">
        <w:rPr>
          <w:rFonts w:ascii="Times New Roman" w:hAnsi="Times New Roman" w:cs="Times New Roman"/>
          <w:sz w:val="24"/>
          <w:szCs w:val="24"/>
        </w:rPr>
        <w:t>angļu valodā</w:t>
      </w:r>
      <w:r w:rsidR="00EC618F" w:rsidRPr="00E91E81">
        <w:rPr>
          <w:rFonts w:ascii="Times New Roman" w:hAnsi="Times New Roman" w:cs="Times New Roman"/>
          <w:sz w:val="24"/>
          <w:szCs w:val="24"/>
        </w:rPr>
        <w:t xml:space="preserve">, lai nodrošinātu atlases nolikuma 30.punktā minētās darbības. </w:t>
      </w:r>
    </w:p>
    <w:p w14:paraId="1CD38738" w14:textId="7C87B66E" w:rsidR="000A71E0" w:rsidRPr="002620F5" w:rsidRDefault="000A71E0" w:rsidP="006828CF">
      <w:pPr>
        <w:pStyle w:val="ListParagraph"/>
        <w:numPr>
          <w:ilvl w:val="0"/>
          <w:numId w:val="19"/>
        </w:numPr>
        <w:contextualSpacing w:val="0"/>
        <w:rPr>
          <w:rFonts w:ascii="Times New Roman" w:hAnsi="Times New Roman" w:cs="Times New Roman"/>
          <w:sz w:val="24"/>
          <w:szCs w:val="24"/>
          <w:lang w:eastAsia="lv-LV"/>
        </w:rPr>
      </w:pPr>
      <w:r w:rsidRPr="001143CA">
        <w:rPr>
          <w:rFonts w:ascii="Times New Roman" w:hAnsi="Times New Roman" w:cs="Times New Roman"/>
          <w:sz w:val="24"/>
          <w:szCs w:val="24"/>
          <w:lang w:eastAsia="lv-LV"/>
        </w:rPr>
        <w:t xml:space="preserve">Sadarbības iestāde lēmumus vai </w:t>
      </w:r>
      <w:proofErr w:type="spellStart"/>
      <w:r w:rsidRPr="001143CA">
        <w:rPr>
          <w:rFonts w:ascii="Times New Roman" w:hAnsi="Times New Roman" w:cs="Times New Roman"/>
          <w:sz w:val="24"/>
          <w:szCs w:val="24"/>
          <w:lang w:eastAsia="lv-LV"/>
        </w:rPr>
        <w:t>starplēmumus</w:t>
      </w:r>
      <w:proofErr w:type="spellEnd"/>
      <w:r w:rsidRPr="001143CA">
        <w:rPr>
          <w:rFonts w:ascii="Times New Roman" w:hAnsi="Times New Roman" w:cs="Times New Roman"/>
          <w:sz w:val="24"/>
          <w:szCs w:val="24"/>
          <w:lang w:eastAsia="lv-LV"/>
        </w:rPr>
        <w:t xml:space="preserve"> sagatavo elektroniska dokumenta formātā un projekta iesniedzējam paziņo normatīvajos aktos noteiktajā kārtībā. Lēmumā </w:t>
      </w:r>
      <w:r w:rsidRPr="00862849">
        <w:rPr>
          <w:rFonts w:ascii="Times New Roman" w:hAnsi="Times New Roman" w:cs="Times New Roman"/>
          <w:sz w:val="24"/>
          <w:szCs w:val="24"/>
          <w:lang w:eastAsia="lv-LV"/>
        </w:rPr>
        <w:t>par projekta iesnieguma apstiprināšanu tiek iekļauta informācija par līguma par projekta īstenošanu slēgšanas procedūru, t.sk. informācija par nosacījumiem, kuru izpilde jānodrošina</w:t>
      </w:r>
      <w:r w:rsidR="006828CF" w:rsidRPr="00862849">
        <w:rPr>
          <w:rFonts w:ascii="Times New Roman" w:hAnsi="Times New Roman" w:cs="Times New Roman"/>
          <w:sz w:val="24"/>
          <w:szCs w:val="24"/>
          <w:lang w:eastAsia="lv-LV"/>
        </w:rPr>
        <w:t>, ja Eiropas Komisijas pieņēmusi lēmumu saskaņā ar atlases nolikuma 3</w:t>
      </w:r>
      <w:r w:rsidR="00F60F9F" w:rsidRPr="00862849">
        <w:rPr>
          <w:rFonts w:ascii="Times New Roman" w:hAnsi="Times New Roman" w:cs="Times New Roman"/>
          <w:sz w:val="24"/>
          <w:szCs w:val="24"/>
          <w:lang w:eastAsia="lv-LV"/>
        </w:rPr>
        <w:t>4</w:t>
      </w:r>
      <w:r w:rsidR="006828CF" w:rsidRPr="00862849">
        <w:rPr>
          <w:rFonts w:ascii="Times New Roman" w:hAnsi="Times New Roman" w:cs="Times New Roman"/>
          <w:sz w:val="24"/>
          <w:szCs w:val="24"/>
          <w:lang w:eastAsia="lv-LV"/>
        </w:rPr>
        <w:t>.2.apakšpunktā minēto,</w:t>
      </w:r>
      <w:r w:rsidRPr="00862849">
        <w:rPr>
          <w:rFonts w:ascii="Times New Roman" w:hAnsi="Times New Roman" w:cs="Times New Roman"/>
          <w:sz w:val="24"/>
          <w:szCs w:val="24"/>
          <w:lang w:eastAsia="lv-LV"/>
        </w:rPr>
        <w:t xml:space="preserve"> projekta īstenošanas laikā.</w:t>
      </w:r>
    </w:p>
    <w:p w14:paraId="287EFCFC" w14:textId="1A781863" w:rsidR="000A71E0" w:rsidRPr="00EF2162" w:rsidRDefault="000A71E0" w:rsidP="00EF2162">
      <w:pPr>
        <w:pStyle w:val="ListParagraph"/>
        <w:numPr>
          <w:ilvl w:val="0"/>
          <w:numId w:val="19"/>
        </w:numPr>
        <w:spacing w:before="0"/>
        <w:contextualSpacing w:val="0"/>
        <w:rPr>
          <w:rFonts w:ascii="Times New Roman" w:hAnsi="Times New Roman" w:cs="Times New Roman"/>
          <w:sz w:val="24"/>
          <w:szCs w:val="24"/>
        </w:rPr>
      </w:pPr>
      <w:r w:rsidRPr="006D1DB0">
        <w:rPr>
          <w:rFonts w:ascii="Times New Roman" w:hAnsi="Times New Roman" w:cs="Times New Roman"/>
          <w:color w:val="000000"/>
          <w:sz w:val="24"/>
          <w:szCs w:val="24"/>
        </w:rPr>
        <w:t xml:space="preserve">Apstiprinot projekta iesniegumu, informāciju publicē sadarbības iestādes tīmekļa </w:t>
      </w:r>
      <w:r w:rsidRPr="00E225A8">
        <w:rPr>
          <w:rFonts w:ascii="Times New Roman" w:hAnsi="Times New Roman" w:cs="Times New Roman"/>
          <w:sz w:val="24"/>
          <w:szCs w:val="24"/>
        </w:rPr>
        <w:t xml:space="preserve">vietnē </w:t>
      </w:r>
      <w:hyperlink r:id="rId14" w:history="1">
        <w:r w:rsidRPr="00E225A8">
          <w:rPr>
            <w:rStyle w:val="Hyperlink"/>
            <w:rFonts w:ascii="Times New Roman" w:hAnsi="Times New Roman" w:cs="Times New Roman"/>
            <w:sz w:val="24"/>
            <w:szCs w:val="24"/>
          </w:rPr>
          <w:t>www.cfla.gov.lv</w:t>
        </w:r>
      </w:hyperlink>
      <w:r w:rsidRPr="00E225A8">
        <w:rPr>
          <w:rFonts w:ascii="Times New Roman" w:hAnsi="Times New Roman" w:cs="Times New Roman"/>
          <w:sz w:val="24"/>
          <w:szCs w:val="24"/>
        </w:rPr>
        <w:t>.</w:t>
      </w:r>
    </w:p>
    <w:p w14:paraId="7E688725" w14:textId="77777777" w:rsidR="004E3E56" w:rsidRPr="00746812" w:rsidRDefault="0018550D" w:rsidP="00F04053">
      <w:pPr>
        <w:spacing w:before="360" w:after="240"/>
        <w:ind w:left="0" w:firstLine="0"/>
        <w:jc w:val="center"/>
        <w:rPr>
          <w:rFonts w:ascii="Times New Roman" w:hAnsi="Times New Roman" w:cs="Times New Roman"/>
          <w:b/>
          <w:sz w:val="28"/>
          <w:szCs w:val="28"/>
        </w:rPr>
      </w:pPr>
      <w:r w:rsidRPr="00746812">
        <w:rPr>
          <w:rFonts w:ascii="Times New Roman" w:hAnsi="Times New Roman" w:cs="Times New Roman"/>
          <w:b/>
          <w:sz w:val="28"/>
          <w:szCs w:val="28"/>
        </w:rPr>
        <w:t>V</w:t>
      </w:r>
      <w:r w:rsidR="0014261A" w:rsidRPr="00746812">
        <w:rPr>
          <w:rFonts w:ascii="Times New Roman" w:hAnsi="Times New Roman" w:cs="Times New Roman"/>
          <w:b/>
          <w:sz w:val="28"/>
          <w:szCs w:val="28"/>
        </w:rPr>
        <w:t>I. Papildu informācija</w:t>
      </w:r>
    </w:p>
    <w:p w14:paraId="0816525C" w14:textId="11A20699" w:rsidR="000B4421" w:rsidRPr="004F75A9" w:rsidRDefault="00290A2A" w:rsidP="000B4421">
      <w:pPr>
        <w:pStyle w:val="ListParagraph"/>
        <w:numPr>
          <w:ilvl w:val="0"/>
          <w:numId w:val="19"/>
        </w:numPr>
        <w:spacing w:before="0"/>
        <w:rPr>
          <w:rFonts w:ascii="Times New Roman" w:hAnsi="Times New Roman" w:cs="Times New Roman"/>
          <w:sz w:val="24"/>
          <w:szCs w:val="24"/>
        </w:rPr>
      </w:pPr>
      <w:r w:rsidRPr="004F75A9">
        <w:rPr>
          <w:rFonts w:ascii="Times New Roman" w:hAnsi="Times New Roman" w:cs="Times New Roman"/>
          <w:sz w:val="24"/>
          <w:szCs w:val="24"/>
        </w:rPr>
        <w:t xml:space="preserve">Saskaņā ar </w:t>
      </w:r>
      <w:r w:rsidR="0014261A" w:rsidRPr="004F75A9">
        <w:rPr>
          <w:rFonts w:ascii="Times New Roman" w:hAnsi="Times New Roman" w:cs="Times New Roman"/>
          <w:sz w:val="24"/>
          <w:szCs w:val="24"/>
        </w:rPr>
        <w:t>SAM MK</w:t>
      </w:r>
      <w:r w:rsidR="00211EB0" w:rsidRPr="004F75A9">
        <w:rPr>
          <w:rFonts w:ascii="Times New Roman" w:hAnsi="Times New Roman" w:cs="Times New Roman"/>
          <w:sz w:val="24"/>
          <w:szCs w:val="24"/>
        </w:rPr>
        <w:t xml:space="preserve"> noteikumu</w:t>
      </w:r>
      <w:r w:rsidR="0014261A" w:rsidRPr="004F75A9">
        <w:rPr>
          <w:rFonts w:ascii="Times New Roman" w:hAnsi="Times New Roman" w:cs="Times New Roman"/>
          <w:sz w:val="24"/>
          <w:szCs w:val="24"/>
        </w:rPr>
        <w:t xml:space="preserve"> </w:t>
      </w:r>
      <w:r w:rsidR="00A23C27" w:rsidRPr="004F75A9">
        <w:rPr>
          <w:rFonts w:ascii="Times New Roman" w:hAnsi="Times New Roman" w:cs="Times New Roman"/>
          <w:sz w:val="24"/>
          <w:szCs w:val="24"/>
        </w:rPr>
        <w:t>41</w:t>
      </w:r>
      <w:r w:rsidR="00C46AEC" w:rsidRPr="004F75A9">
        <w:rPr>
          <w:rFonts w:ascii="Times New Roman" w:hAnsi="Times New Roman" w:cs="Times New Roman"/>
          <w:sz w:val="24"/>
          <w:szCs w:val="24"/>
        </w:rPr>
        <w:t>.</w:t>
      </w:r>
      <w:r w:rsidR="0014261A" w:rsidRPr="004F75A9">
        <w:rPr>
          <w:rFonts w:ascii="Times New Roman" w:hAnsi="Times New Roman" w:cs="Times New Roman"/>
          <w:sz w:val="24"/>
          <w:szCs w:val="24"/>
        </w:rPr>
        <w:t xml:space="preserve">punktā noteikto, </w:t>
      </w:r>
      <w:r w:rsidR="00211EB0" w:rsidRPr="004F75A9">
        <w:rPr>
          <w:rFonts w:ascii="Times New Roman" w:hAnsi="Times New Roman" w:cs="Times New Roman"/>
          <w:sz w:val="24"/>
          <w:szCs w:val="24"/>
        </w:rPr>
        <w:t>projekta iesniedzējam</w:t>
      </w:r>
      <w:r w:rsidR="00607E8A" w:rsidRPr="004F75A9">
        <w:rPr>
          <w:rFonts w:ascii="Times New Roman" w:hAnsi="Times New Roman" w:cs="Times New Roman"/>
          <w:sz w:val="24"/>
          <w:szCs w:val="24"/>
        </w:rPr>
        <w:t xml:space="preserve"> pēc projekta iesnieguma apstiprināšanas un līguma par projekta īstenošanu noslēgšanas</w:t>
      </w:r>
      <w:r w:rsidR="0014261A" w:rsidRPr="004F75A9">
        <w:rPr>
          <w:rFonts w:ascii="Times New Roman" w:hAnsi="Times New Roman" w:cs="Times New Roman"/>
          <w:sz w:val="24"/>
          <w:szCs w:val="24"/>
        </w:rPr>
        <w:t xml:space="preserve"> </w:t>
      </w:r>
      <w:r w:rsidR="00211EB0" w:rsidRPr="004F75A9">
        <w:rPr>
          <w:rFonts w:ascii="Times New Roman" w:hAnsi="Times New Roman" w:cs="Times New Roman"/>
          <w:sz w:val="24"/>
          <w:szCs w:val="24"/>
        </w:rPr>
        <w:t>būs</w:t>
      </w:r>
      <w:r w:rsidR="0014261A" w:rsidRPr="004F75A9">
        <w:rPr>
          <w:rFonts w:ascii="Times New Roman" w:hAnsi="Times New Roman" w:cs="Times New Roman"/>
          <w:sz w:val="24"/>
          <w:szCs w:val="24"/>
        </w:rPr>
        <w:t xml:space="preserve"> iespēja saņemt avansa maksājumu</w:t>
      </w:r>
      <w:r w:rsidR="00F50378" w:rsidRPr="004F75A9">
        <w:rPr>
          <w:rFonts w:ascii="Times New Roman" w:hAnsi="Times New Roman" w:cs="Times New Roman"/>
          <w:sz w:val="24"/>
          <w:szCs w:val="24"/>
        </w:rPr>
        <w:t xml:space="preserve">, </w:t>
      </w:r>
      <w:r w:rsidR="00644D97" w:rsidRPr="004F75A9">
        <w:rPr>
          <w:rFonts w:ascii="Times New Roman" w:hAnsi="Times New Roman" w:cs="Times New Roman"/>
          <w:sz w:val="24"/>
          <w:szCs w:val="24"/>
        </w:rPr>
        <w:t xml:space="preserve">līdz </w:t>
      </w:r>
      <w:r w:rsidR="00F50378" w:rsidRPr="004F75A9">
        <w:rPr>
          <w:rFonts w:ascii="Times New Roman" w:hAnsi="Times New Roman" w:cs="Times New Roman"/>
          <w:sz w:val="24"/>
          <w:szCs w:val="24"/>
        </w:rPr>
        <w:t>9</w:t>
      </w:r>
      <w:r w:rsidR="00C46AEC" w:rsidRPr="004F75A9">
        <w:rPr>
          <w:rFonts w:ascii="Times New Roman" w:hAnsi="Times New Roman" w:cs="Times New Roman"/>
          <w:sz w:val="24"/>
          <w:szCs w:val="24"/>
        </w:rPr>
        <w:t>0</w:t>
      </w:r>
      <w:r w:rsidR="0014261A" w:rsidRPr="004F75A9">
        <w:rPr>
          <w:rFonts w:ascii="Times New Roman" w:hAnsi="Times New Roman" w:cs="Times New Roman"/>
          <w:sz w:val="24"/>
          <w:szCs w:val="24"/>
        </w:rPr>
        <w:t xml:space="preserve">% </w:t>
      </w:r>
      <w:r w:rsidR="00644D97" w:rsidRPr="004F75A9">
        <w:rPr>
          <w:rFonts w:ascii="Times New Roman" w:hAnsi="Times New Roman" w:cs="Times New Roman"/>
          <w:sz w:val="24"/>
          <w:szCs w:val="24"/>
        </w:rPr>
        <w:t>no projektam piešķirtā Eiropas Reģionālā attīstības fonda finansējuma.</w:t>
      </w:r>
      <w:r w:rsidR="0014261A" w:rsidRPr="004F75A9">
        <w:rPr>
          <w:rFonts w:ascii="Times New Roman" w:hAnsi="Times New Roman" w:cs="Times New Roman"/>
          <w:sz w:val="24"/>
          <w:szCs w:val="24"/>
        </w:rPr>
        <w:t xml:space="preserve"> </w:t>
      </w:r>
      <w:r w:rsidR="00F50378" w:rsidRPr="004F75A9">
        <w:rPr>
          <w:rFonts w:ascii="Times New Roman" w:hAnsi="Times New Roman" w:cs="Times New Roman"/>
          <w:sz w:val="24"/>
          <w:szCs w:val="24"/>
        </w:rPr>
        <w:t xml:space="preserve"> Avansa maksājumu ir iespējams saņemt vairākos maksājumos.</w:t>
      </w:r>
    </w:p>
    <w:p w14:paraId="37C4C447" w14:textId="5A720E56" w:rsidR="000B4421" w:rsidRPr="004F75A9" w:rsidRDefault="000B4421" w:rsidP="000B4421">
      <w:pPr>
        <w:pStyle w:val="ListParagraph"/>
        <w:numPr>
          <w:ilvl w:val="0"/>
          <w:numId w:val="19"/>
        </w:numPr>
        <w:spacing w:before="0"/>
        <w:rPr>
          <w:rFonts w:ascii="Times New Roman" w:hAnsi="Times New Roman" w:cs="Times New Roman"/>
          <w:sz w:val="24"/>
          <w:szCs w:val="24"/>
        </w:rPr>
      </w:pPr>
      <w:r w:rsidRPr="004F75A9">
        <w:rPr>
          <w:rFonts w:ascii="Times New Roman" w:hAnsi="Times New Roman" w:cs="Times New Roman"/>
          <w:sz w:val="24"/>
          <w:szCs w:val="24"/>
        </w:rPr>
        <w:t xml:space="preserve"> Laika posmā no atlases izsludināšanas līdz projektu iesniegumu iesniegšanas beigu termiņam sadarbības iestādei un Veselības ministrija kā atbildīgajai iestādei, ir tiesības iepazīties ar  plānot</w:t>
      </w:r>
      <w:r w:rsidR="0055146F" w:rsidRPr="004F75A9">
        <w:rPr>
          <w:rFonts w:ascii="Times New Roman" w:hAnsi="Times New Roman" w:cs="Times New Roman"/>
          <w:sz w:val="24"/>
          <w:szCs w:val="24"/>
        </w:rPr>
        <w:t>o</w:t>
      </w:r>
      <w:r w:rsidRPr="004F75A9">
        <w:rPr>
          <w:rFonts w:ascii="Times New Roman" w:hAnsi="Times New Roman" w:cs="Times New Roman"/>
          <w:sz w:val="24"/>
          <w:szCs w:val="24"/>
        </w:rPr>
        <w:t xml:space="preserve"> </w:t>
      </w:r>
      <w:r w:rsidR="0055146F" w:rsidRPr="004F75A9">
        <w:rPr>
          <w:rFonts w:ascii="Times New Roman" w:hAnsi="Times New Roman" w:cs="Times New Roman"/>
          <w:sz w:val="24"/>
          <w:szCs w:val="24"/>
        </w:rPr>
        <w:t xml:space="preserve">lielā </w:t>
      </w:r>
      <w:r w:rsidRPr="004F75A9">
        <w:rPr>
          <w:rFonts w:ascii="Times New Roman" w:hAnsi="Times New Roman" w:cs="Times New Roman"/>
          <w:sz w:val="24"/>
          <w:szCs w:val="24"/>
        </w:rPr>
        <w:t>projekt</w:t>
      </w:r>
      <w:r w:rsidR="0055146F" w:rsidRPr="004F75A9">
        <w:rPr>
          <w:rFonts w:ascii="Times New Roman" w:hAnsi="Times New Roman" w:cs="Times New Roman"/>
          <w:sz w:val="24"/>
          <w:szCs w:val="24"/>
        </w:rPr>
        <w:t>a īstenošanas vietu</w:t>
      </w:r>
      <w:r w:rsidRPr="004F75A9">
        <w:rPr>
          <w:rFonts w:ascii="Times New Roman" w:hAnsi="Times New Roman" w:cs="Times New Roman"/>
          <w:sz w:val="24"/>
          <w:szCs w:val="24"/>
        </w:rPr>
        <w:t xml:space="preserve">, lai izvērtētu projekta ietvaros plānotās darbības. Par šo </w:t>
      </w:r>
      <w:r w:rsidR="00E91E81" w:rsidRPr="004F75A9">
        <w:rPr>
          <w:rFonts w:ascii="Times New Roman" w:hAnsi="Times New Roman" w:cs="Times New Roman"/>
          <w:sz w:val="24"/>
          <w:szCs w:val="24"/>
        </w:rPr>
        <w:t>Veselības ministrija</w:t>
      </w:r>
      <w:r w:rsidRPr="004F75A9">
        <w:rPr>
          <w:rFonts w:ascii="Times New Roman" w:hAnsi="Times New Roman" w:cs="Times New Roman"/>
          <w:sz w:val="24"/>
          <w:szCs w:val="24"/>
        </w:rPr>
        <w:t xml:space="preserve"> </w:t>
      </w:r>
      <w:proofErr w:type="spellStart"/>
      <w:r w:rsidRPr="004F75A9">
        <w:rPr>
          <w:rFonts w:ascii="Times New Roman" w:hAnsi="Times New Roman" w:cs="Times New Roman"/>
          <w:sz w:val="24"/>
          <w:szCs w:val="24"/>
        </w:rPr>
        <w:t>rakstveidā</w:t>
      </w:r>
      <w:proofErr w:type="spellEnd"/>
      <w:r w:rsidRPr="004F75A9">
        <w:rPr>
          <w:rFonts w:ascii="Times New Roman" w:hAnsi="Times New Roman" w:cs="Times New Roman"/>
          <w:sz w:val="24"/>
          <w:szCs w:val="24"/>
        </w:rPr>
        <w:t xml:space="preserve"> informē un saskaņo laiku ar potenciālo projekta iesniedzēju 5 darba dienas pirms vizītes. </w:t>
      </w:r>
    </w:p>
    <w:p w14:paraId="62F3A2D6" w14:textId="2518BD19" w:rsidR="00DA4EC1" w:rsidRPr="00EF2162" w:rsidRDefault="00DA4EC1" w:rsidP="00CA625B">
      <w:pPr>
        <w:pStyle w:val="ListParagraph"/>
        <w:numPr>
          <w:ilvl w:val="0"/>
          <w:numId w:val="19"/>
        </w:numPr>
        <w:spacing w:before="0"/>
        <w:contextualSpacing w:val="0"/>
        <w:rPr>
          <w:rFonts w:ascii="Times New Roman" w:hAnsi="Times New Roman" w:cs="Times New Roman"/>
          <w:sz w:val="24"/>
          <w:szCs w:val="24"/>
        </w:rPr>
      </w:pPr>
      <w:r w:rsidRPr="004F75A9">
        <w:rPr>
          <w:rFonts w:ascii="Times New Roman" w:hAnsi="Times New Roman" w:cs="Times New Roman"/>
          <w:sz w:val="24"/>
          <w:szCs w:val="24"/>
        </w:rPr>
        <w:t xml:space="preserve">Jautājumus par projekta iesnieguma sagatavošanu un iesniegšanu </w:t>
      </w:r>
      <w:r w:rsidR="00601969" w:rsidRPr="004F75A9">
        <w:rPr>
          <w:rFonts w:ascii="Times New Roman" w:hAnsi="Times New Roman" w:cs="Times New Roman"/>
          <w:sz w:val="24"/>
          <w:szCs w:val="24"/>
        </w:rPr>
        <w:t xml:space="preserve">lūdzam nosūtīt </w:t>
      </w:r>
      <w:r w:rsidRPr="004F75A9">
        <w:rPr>
          <w:rFonts w:ascii="Times New Roman" w:hAnsi="Times New Roman" w:cs="Times New Roman"/>
          <w:sz w:val="24"/>
          <w:szCs w:val="24"/>
        </w:rPr>
        <w:t xml:space="preserve">uz </w:t>
      </w:r>
      <w:r w:rsidR="0075637E" w:rsidRPr="004F75A9">
        <w:rPr>
          <w:rFonts w:ascii="Times New Roman" w:hAnsi="Times New Roman" w:cs="Times New Roman"/>
          <w:sz w:val="24"/>
          <w:szCs w:val="24"/>
        </w:rPr>
        <w:t>elektronisk</w:t>
      </w:r>
      <w:r w:rsidR="00060FFB" w:rsidRPr="004F75A9">
        <w:rPr>
          <w:rFonts w:ascii="Times New Roman" w:hAnsi="Times New Roman" w:cs="Times New Roman"/>
          <w:sz w:val="24"/>
          <w:szCs w:val="24"/>
        </w:rPr>
        <w:t>ā</w:t>
      </w:r>
      <w:r w:rsidR="0075637E" w:rsidRPr="004F75A9">
        <w:rPr>
          <w:rFonts w:ascii="Times New Roman" w:hAnsi="Times New Roman" w:cs="Times New Roman"/>
          <w:sz w:val="24"/>
          <w:szCs w:val="24"/>
        </w:rPr>
        <w:t xml:space="preserve"> past</w:t>
      </w:r>
      <w:r w:rsidR="00060FFB" w:rsidRPr="004F75A9">
        <w:rPr>
          <w:rFonts w:ascii="Times New Roman" w:hAnsi="Times New Roman" w:cs="Times New Roman"/>
          <w:sz w:val="24"/>
          <w:szCs w:val="24"/>
        </w:rPr>
        <w:t>a adresi</w:t>
      </w:r>
      <w:r w:rsidRPr="004F75A9">
        <w:rPr>
          <w:rFonts w:ascii="Times New Roman" w:hAnsi="Times New Roman" w:cs="Times New Roman"/>
          <w:sz w:val="24"/>
          <w:szCs w:val="24"/>
        </w:rPr>
        <w:t xml:space="preserve"> </w:t>
      </w:r>
      <w:hyperlink r:id="rId15" w:history="1">
        <w:r w:rsidR="00921E8C" w:rsidRPr="004F75A9">
          <w:rPr>
            <w:rStyle w:val="Hyperlink"/>
            <w:rFonts w:ascii="Times New Roman" w:hAnsi="Times New Roman" w:cs="Times New Roman"/>
            <w:sz w:val="24"/>
            <w:szCs w:val="24"/>
          </w:rPr>
          <w:t>atlase@cfla.gov.lv</w:t>
        </w:r>
      </w:hyperlink>
      <w:r w:rsidR="007D4494" w:rsidRPr="004F75A9">
        <w:rPr>
          <w:rFonts w:ascii="Times New Roman" w:hAnsi="Times New Roman" w:cs="Times New Roman"/>
          <w:color w:val="0000FF"/>
          <w:sz w:val="24"/>
          <w:szCs w:val="24"/>
          <w:u w:val="single"/>
        </w:rPr>
        <w:t xml:space="preserve"> </w:t>
      </w:r>
      <w:r w:rsidR="007D4494" w:rsidRPr="004F75A9">
        <w:rPr>
          <w:rFonts w:ascii="Times New Roman" w:hAnsi="Times New Roman" w:cs="Times New Roman"/>
          <w:sz w:val="24"/>
          <w:szCs w:val="24"/>
        </w:rPr>
        <w:t xml:space="preserve">vai </w:t>
      </w:r>
      <w:r w:rsidR="00601969" w:rsidRPr="004F75A9">
        <w:rPr>
          <w:rFonts w:ascii="Times New Roman" w:hAnsi="Times New Roman" w:cs="Times New Roman"/>
          <w:sz w:val="24"/>
          <w:szCs w:val="24"/>
        </w:rPr>
        <w:t xml:space="preserve">vērsties </w:t>
      </w:r>
      <w:r w:rsidR="00350EBC" w:rsidRPr="004F75A9">
        <w:rPr>
          <w:rFonts w:ascii="Times New Roman" w:hAnsi="Times New Roman" w:cs="Times New Roman"/>
          <w:sz w:val="24"/>
          <w:szCs w:val="24"/>
        </w:rPr>
        <w:t xml:space="preserve">Centrālās finanšu un līgumu aģentūras </w:t>
      </w:r>
      <w:r w:rsidR="00921E8C" w:rsidRPr="004F75A9">
        <w:rPr>
          <w:rFonts w:ascii="Times New Roman" w:hAnsi="Times New Roman" w:cs="Times New Roman"/>
          <w:sz w:val="24"/>
          <w:szCs w:val="24"/>
        </w:rPr>
        <w:t>klientu apkalpošanas centrā</w:t>
      </w:r>
      <w:r w:rsidR="00C46AEC" w:rsidRPr="004F75A9">
        <w:rPr>
          <w:rFonts w:ascii="Times New Roman" w:hAnsi="Times New Roman" w:cs="Times New Roman"/>
          <w:sz w:val="24"/>
          <w:szCs w:val="24"/>
        </w:rPr>
        <w:t xml:space="preserve"> (Meistaru iela 10, Rīga, tālrunis: 66950047).</w:t>
      </w:r>
      <w:r w:rsidR="00921E8C" w:rsidRPr="004F75A9">
        <w:rPr>
          <w:rFonts w:ascii="Times New Roman" w:hAnsi="Times New Roman" w:cs="Times New Roman"/>
          <w:sz w:val="24"/>
          <w:szCs w:val="24"/>
        </w:rPr>
        <w:t xml:space="preserve"> </w:t>
      </w:r>
      <w:r w:rsidRPr="004F75A9">
        <w:rPr>
          <w:rFonts w:ascii="Times New Roman" w:hAnsi="Times New Roman" w:cs="Times New Roman"/>
          <w:sz w:val="24"/>
          <w:szCs w:val="24"/>
        </w:rPr>
        <w:t>Atbi</w:t>
      </w:r>
      <w:r w:rsidRPr="00EF2162">
        <w:rPr>
          <w:rFonts w:ascii="Times New Roman" w:hAnsi="Times New Roman" w:cs="Times New Roman"/>
          <w:sz w:val="24"/>
          <w:szCs w:val="24"/>
        </w:rPr>
        <w:t>ldes uz iesūtītajiem jautājumiem tiks nosūtīta</w:t>
      </w:r>
      <w:r w:rsidR="00354CCB" w:rsidRPr="00EF2162">
        <w:rPr>
          <w:rFonts w:ascii="Times New Roman" w:hAnsi="Times New Roman" w:cs="Times New Roman"/>
          <w:sz w:val="24"/>
          <w:szCs w:val="24"/>
        </w:rPr>
        <w:t>s</w:t>
      </w:r>
      <w:r w:rsidRPr="00EF2162">
        <w:rPr>
          <w:rFonts w:ascii="Times New Roman" w:hAnsi="Times New Roman" w:cs="Times New Roman"/>
          <w:sz w:val="24"/>
          <w:szCs w:val="24"/>
        </w:rPr>
        <w:t xml:space="preserve"> elektroniski</w:t>
      </w:r>
      <w:r w:rsidR="00F429A4" w:rsidRPr="00EF2162">
        <w:rPr>
          <w:rFonts w:ascii="Times New Roman" w:hAnsi="Times New Roman" w:cs="Times New Roman"/>
          <w:sz w:val="24"/>
          <w:szCs w:val="24"/>
        </w:rPr>
        <w:t xml:space="preserve"> jautājuma uzdevējam</w:t>
      </w:r>
      <w:r w:rsidRPr="00EF2162">
        <w:rPr>
          <w:rFonts w:ascii="Times New Roman" w:hAnsi="Times New Roman" w:cs="Times New Roman"/>
          <w:sz w:val="24"/>
          <w:szCs w:val="24"/>
        </w:rPr>
        <w:t>.</w:t>
      </w:r>
      <w:r w:rsidR="00921E8C" w:rsidRPr="00EF2162">
        <w:rPr>
          <w:rFonts w:ascii="Times New Roman" w:hAnsi="Times New Roman" w:cs="Times New Roman"/>
          <w:sz w:val="24"/>
          <w:szCs w:val="24"/>
        </w:rPr>
        <w:t xml:space="preserve"> </w:t>
      </w:r>
      <w:r w:rsidR="004B788C" w:rsidRPr="00EF2162">
        <w:rPr>
          <w:rFonts w:ascii="Times New Roman" w:hAnsi="Times New Roman" w:cs="Times New Roman"/>
          <w:sz w:val="24"/>
          <w:szCs w:val="24"/>
        </w:rPr>
        <w:t>Atbildes uz bi</w:t>
      </w:r>
      <w:r w:rsidR="009119DB" w:rsidRPr="00EF2162">
        <w:rPr>
          <w:rFonts w:ascii="Times New Roman" w:hAnsi="Times New Roman" w:cs="Times New Roman"/>
          <w:sz w:val="24"/>
          <w:szCs w:val="24"/>
        </w:rPr>
        <w:t xml:space="preserve">ežāk uzdotajiem jautājumiem ir pieejamas </w:t>
      </w:r>
      <w:r w:rsidR="00BD5D8D" w:rsidRPr="00EF2162">
        <w:rPr>
          <w:rFonts w:ascii="Times New Roman" w:hAnsi="Times New Roman" w:cs="Times New Roman"/>
          <w:sz w:val="24"/>
          <w:szCs w:val="24"/>
        </w:rPr>
        <w:t>sadarbības iestādes</w:t>
      </w:r>
      <w:r w:rsidR="004B788C" w:rsidRPr="00EF2162">
        <w:rPr>
          <w:rFonts w:ascii="Times New Roman" w:hAnsi="Times New Roman" w:cs="Times New Roman"/>
          <w:sz w:val="24"/>
          <w:szCs w:val="24"/>
        </w:rPr>
        <w:t xml:space="preserve"> </w:t>
      </w:r>
      <w:r w:rsidR="00F429A4" w:rsidRPr="00EF2162">
        <w:rPr>
          <w:rFonts w:ascii="Times New Roman" w:hAnsi="Times New Roman" w:cs="Times New Roman"/>
          <w:sz w:val="24"/>
          <w:szCs w:val="24"/>
        </w:rPr>
        <w:t>tīmekļa vietnē</w:t>
      </w:r>
      <w:r w:rsidR="00C46AEC" w:rsidRPr="00EF2162">
        <w:rPr>
          <w:rFonts w:ascii="Times New Roman" w:hAnsi="Times New Roman" w:cs="Times New Roman"/>
          <w:sz w:val="24"/>
          <w:szCs w:val="24"/>
        </w:rPr>
        <w:t>.</w:t>
      </w:r>
      <w:r w:rsidR="00F429A4" w:rsidRPr="00EF2162">
        <w:rPr>
          <w:rFonts w:ascii="Times New Roman" w:hAnsi="Times New Roman" w:cs="Times New Roman"/>
          <w:sz w:val="24"/>
          <w:szCs w:val="24"/>
        </w:rPr>
        <w:t xml:space="preserve"> Projekta iesniedzējs jautājumus par konkrēto </w:t>
      </w:r>
      <w:r w:rsidR="00C46AEC" w:rsidRPr="00EF2162">
        <w:rPr>
          <w:rFonts w:ascii="Times New Roman" w:hAnsi="Times New Roman" w:cs="Times New Roman"/>
          <w:sz w:val="24"/>
          <w:szCs w:val="24"/>
        </w:rPr>
        <w:t>projekta iesnieguma</w:t>
      </w:r>
      <w:r w:rsidR="00F429A4" w:rsidRPr="00EF2162">
        <w:rPr>
          <w:rFonts w:ascii="Times New Roman" w:hAnsi="Times New Roman" w:cs="Times New Roman"/>
          <w:sz w:val="24"/>
          <w:szCs w:val="24"/>
        </w:rPr>
        <w:t xml:space="preserve"> atlasi iesniedz ne vēlāk kā 2 darba dienas līdz projektu iesniegumu iesniegšanas beigu termiņam.</w:t>
      </w:r>
      <w:r w:rsidR="004B788C" w:rsidRPr="00EF2162">
        <w:rPr>
          <w:rFonts w:ascii="Times New Roman" w:hAnsi="Times New Roman" w:cs="Times New Roman"/>
          <w:sz w:val="24"/>
          <w:szCs w:val="24"/>
        </w:rPr>
        <w:t xml:space="preserve"> </w:t>
      </w:r>
    </w:p>
    <w:p w14:paraId="37BAD937" w14:textId="358DB583" w:rsidR="00A43B5E" w:rsidRPr="00EF2162" w:rsidRDefault="00A43B5E" w:rsidP="00CA625B">
      <w:pPr>
        <w:pStyle w:val="ListParagraph"/>
        <w:numPr>
          <w:ilvl w:val="0"/>
          <w:numId w:val="19"/>
        </w:numPr>
        <w:spacing w:before="0"/>
        <w:contextualSpacing w:val="0"/>
        <w:rPr>
          <w:rFonts w:ascii="Times New Roman" w:hAnsi="Times New Roman" w:cs="Times New Roman"/>
          <w:sz w:val="24"/>
          <w:szCs w:val="24"/>
        </w:rPr>
      </w:pPr>
      <w:r w:rsidRPr="00EF2162">
        <w:rPr>
          <w:rFonts w:ascii="Times New Roman" w:hAnsi="Times New Roman" w:cs="Times New Roman"/>
          <w:sz w:val="24"/>
          <w:szCs w:val="24"/>
        </w:rPr>
        <w:t xml:space="preserve">Aktuālā informācija par projektu iesniegumu atlasēm </w:t>
      </w:r>
      <w:r w:rsidR="001F587A" w:rsidRPr="00EF2162">
        <w:rPr>
          <w:rFonts w:ascii="Times New Roman" w:hAnsi="Times New Roman" w:cs="Times New Roman"/>
          <w:sz w:val="24"/>
          <w:szCs w:val="24"/>
        </w:rPr>
        <w:t>ir pieejama</w:t>
      </w:r>
      <w:r w:rsidRPr="00EF2162">
        <w:rPr>
          <w:rFonts w:ascii="Times New Roman" w:hAnsi="Times New Roman" w:cs="Times New Roman"/>
          <w:sz w:val="24"/>
          <w:szCs w:val="24"/>
        </w:rPr>
        <w:t xml:space="preserve"> </w:t>
      </w:r>
      <w:r w:rsidR="001F518A" w:rsidRPr="00EF2162">
        <w:rPr>
          <w:rFonts w:ascii="Times New Roman" w:hAnsi="Times New Roman" w:cs="Times New Roman"/>
          <w:sz w:val="24"/>
          <w:szCs w:val="24"/>
        </w:rPr>
        <w:t>sadarbības iestādes tīmekļa vietnē</w:t>
      </w:r>
      <w:r w:rsidRPr="00EF2162">
        <w:rPr>
          <w:rFonts w:ascii="Times New Roman" w:hAnsi="Times New Roman" w:cs="Times New Roman"/>
          <w:sz w:val="24"/>
          <w:szCs w:val="24"/>
        </w:rPr>
        <w:t xml:space="preserve"> </w:t>
      </w:r>
      <w:hyperlink r:id="rId16" w:history="1">
        <w:r w:rsidR="00C46AEC" w:rsidRPr="00EF2162">
          <w:rPr>
            <w:rStyle w:val="Hyperlink"/>
            <w:rFonts w:ascii="Times New Roman" w:hAnsi="Times New Roman" w:cs="Times New Roman"/>
            <w:sz w:val="24"/>
            <w:szCs w:val="24"/>
          </w:rPr>
          <w:t>http://www.cfla.gov.lv/lv/es-fondi-2014-2020/izsludinatas-atlases</w:t>
        </w:r>
        <w:r w:rsidR="00290A2A" w:rsidRPr="00EF2162">
          <w:rPr>
            <w:rStyle w:val="Hyperlink"/>
            <w:rFonts w:ascii="Times New Roman" w:hAnsi="Times New Roman" w:cs="Times New Roman"/>
            <w:sz w:val="24"/>
            <w:szCs w:val="24"/>
          </w:rPr>
          <w:t>.</w:t>
        </w:r>
      </w:hyperlink>
    </w:p>
    <w:p w14:paraId="01E598E2" w14:textId="7804A6A7" w:rsidR="00F40466" w:rsidRPr="00EF2162" w:rsidRDefault="007A390F" w:rsidP="00CA625B">
      <w:pPr>
        <w:pStyle w:val="ListParagraph"/>
        <w:numPr>
          <w:ilvl w:val="0"/>
          <w:numId w:val="19"/>
        </w:numPr>
        <w:contextualSpacing w:val="0"/>
        <w:rPr>
          <w:rFonts w:ascii="Times New Roman" w:hAnsi="Times New Roman" w:cs="Times New Roman"/>
          <w:sz w:val="24"/>
          <w:szCs w:val="24"/>
        </w:rPr>
      </w:pPr>
      <w:r w:rsidRPr="00EF2162">
        <w:rPr>
          <w:rFonts w:ascii="Times New Roman" w:hAnsi="Times New Roman" w:cs="Times New Roman"/>
          <w:sz w:val="24"/>
          <w:szCs w:val="24"/>
        </w:rPr>
        <w:t>Līguma</w:t>
      </w:r>
      <w:r w:rsidR="00036648" w:rsidRPr="00EF2162">
        <w:rPr>
          <w:rFonts w:ascii="Times New Roman" w:hAnsi="Times New Roman" w:cs="Times New Roman"/>
          <w:sz w:val="24"/>
          <w:szCs w:val="24"/>
        </w:rPr>
        <w:t xml:space="preserve"> </w:t>
      </w:r>
      <w:r w:rsidR="00F40466" w:rsidRPr="00EF2162">
        <w:rPr>
          <w:rFonts w:ascii="Times New Roman" w:hAnsi="Times New Roman" w:cs="Times New Roman"/>
          <w:sz w:val="24"/>
          <w:szCs w:val="24"/>
        </w:rPr>
        <w:t xml:space="preserve">par projekta īstenošanu projekta teksts </w:t>
      </w:r>
      <w:r w:rsidR="00AD58FD" w:rsidRPr="00EF2162">
        <w:rPr>
          <w:rFonts w:ascii="Times New Roman" w:hAnsi="Times New Roman" w:cs="Times New Roman"/>
          <w:sz w:val="24"/>
          <w:szCs w:val="24"/>
        </w:rPr>
        <w:t xml:space="preserve">līguma </w:t>
      </w:r>
      <w:r w:rsidR="00F40466" w:rsidRPr="00EF2162">
        <w:rPr>
          <w:rFonts w:ascii="Times New Roman" w:hAnsi="Times New Roman" w:cs="Times New Roman"/>
          <w:sz w:val="24"/>
          <w:szCs w:val="24"/>
        </w:rPr>
        <w:t xml:space="preserve">slēgšanas procesā var tikt precizēts atbilstoši projekta specifikai. </w:t>
      </w:r>
    </w:p>
    <w:p w14:paraId="162BD4EC" w14:textId="7C14154E" w:rsidR="001F4CBA" w:rsidRPr="00EF2162" w:rsidRDefault="00EE455A" w:rsidP="00CA625B">
      <w:pPr>
        <w:pStyle w:val="ListParagraph"/>
        <w:numPr>
          <w:ilvl w:val="0"/>
          <w:numId w:val="19"/>
        </w:numPr>
        <w:contextualSpacing w:val="0"/>
        <w:rPr>
          <w:rFonts w:ascii="Times New Roman" w:hAnsi="Times New Roman" w:cs="Times New Roman"/>
          <w:sz w:val="24"/>
          <w:szCs w:val="24"/>
        </w:rPr>
      </w:pPr>
      <w:r w:rsidRPr="00EF2162">
        <w:rPr>
          <w:rFonts w:ascii="Times New Roman" w:hAnsi="Times New Roman" w:cs="Times New Roman"/>
          <w:sz w:val="24"/>
          <w:szCs w:val="24"/>
        </w:rPr>
        <w:t xml:space="preserve">Saskaņā ar </w:t>
      </w:r>
      <w:r w:rsidR="009946CB" w:rsidRPr="00EF2162">
        <w:rPr>
          <w:rFonts w:ascii="Times New Roman" w:hAnsi="Times New Roman" w:cs="Times New Roman"/>
          <w:sz w:val="24"/>
          <w:szCs w:val="24"/>
        </w:rPr>
        <w:t>L</w:t>
      </w:r>
      <w:r w:rsidRPr="00EF2162">
        <w:rPr>
          <w:rFonts w:ascii="Times New Roman" w:hAnsi="Times New Roman" w:cs="Times New Roman"/>
          <w:sz w:val="24"/>
          <w:szCs w:val="24"/>
        </w:rPr>
        <w:t>ikuma 27.</w:t>
      </w:r>
      <w:r w:rsidR="0005231B" w:rsidRPr="00EF2162">
        <w:rPr>
          <w:rFonts w:ascii="Times New Roman" w:hAnsi="Times New Roman" w:cs="Times New Roman"/>
          <w:sz w:val="24"/>
          <w:szCs w:val="24"/>
        </w:rPr>
        <w:t xml:space="preserve"> </w:t>
      </w:r>
      <w:r w:rsidRPr="00EF2162">
        <w:rPr>
          <w:rFonts w:ascii="Times New Roman" w:hAnsi="Times New Roman" w:cs="Times New Roman"/>
          <w:sz w:val="24"/>
          <w:szCs w:val="24"/>
        </w:rPr>
        <w:t xml:space="preserve">pantu, </w:t>
      </w:r>
      <w:r w:rsidR="001F587A" w:rsidRPr="00EF2162">
        <w:rPr>
          <w:rFonts w:ascii="Times New Roman" w:hAnsi="Times New Roman" w:cs="Times New Roman"/>
          <w:sz w:val="24"/>
          <w:szCs w:val="24"/>
        </w:rPr>
        <w:t xml:space="preserve">sadarbības iestāde </w:t>
      </w:r>
      <w:r w:rsidR="001F4CBA" w:rsidRPr="00EF2162">
        <w:rPr>
          <w:rFonts w:ascii="Times New Roman" w:hAnsi="Times New Roman" w:cs="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EF2162">
        <w:rPr>
          <w:rFonts w:ascii="Times New Roman" w:hAnsi="Times New Roman" w:cs="Times New Roman"/>
          <w:sz w:val="24"/>
          <w:szCs w:val="24"/>
        </w:rPr>
        <w:t xml:space="preserve"> uz </w:t>
      </w:r>
      <w:r w:rsidR="001F4CBA" w:rsidRPr="00EF2162">
        <w:rPr>
          <w:rFonts w:ascii="Times New Roman" w:hAnsi="Times New Roman" w:cs="Times New Roman"/>
          <w:sz w:val="24"/>
          <w:szCs w:val="24"/>
        </w:rPr>
        <w:t>laiku, kas nepārsniedz trīs gadus no lēmuma spēkā stāšanās dienas, ja šī persona:</w:t>
      </w:r>
    </w:p>
    <w:p w14:paraId="2A940F38" w14:textId="7E8ED21C" w:rsidR="007F2CC0" w:rsidRPr="00EF2162" w:rsidRDefault="001F4CBA" w:rsidP="00CA625B">
      <w:pPr>
        <w:pStyle w:val="ListParagraph"/>
        <w:numPr>
          <w:ilvl w:val="1"/>
          <w:numId w:val="19"/>
        </w:numPr>
        <w:spacing w:before="0"/>
        <w:ind w:left="851" w:hanging="567"/>
        <w:contextualSpacing w:val="0"/>
        <w:rPr>
          <w:rFonts w:ascii="Times New Roman" w:eastAsia="Times New Roman" w:hAnsi="Times New Roman" w:cs="Times New Roman"/>
          <w:sz w:val="24"/>
          <w:szCs w:val="24"/>
          <w:lang w:eastAsia="lv-LV"/>
        </w:rPr>
      </w:pPr>
      <w:r w:rsidRPr="00EF2162">
        <w:rPr>
          <w:rFonts w:ascii="Times New Roman" w:eastAsia="Times New Roman" w:hAnsi="Times New Roman" w:cs="Times New Roman"/>
          <w:sz w:val="24"/>
          <w:szCs w:val="24"/>
          <w:lang w:eastAsia="lv-LV"/>
        </w:rPr>
        <w:t xml:space="preserve">apzināti ir sniegusi nepatiesu informāciju, kas ir </w:t>
      </w:r>
      <w:r w:rsidR="00C70414" w:rsidRPr="00EF2162">
        <w:rPr>
          <w:rFonts w:ascii="Times New Roman" w:eastAsia="Times New Roman" w:hAnsi="Times New Roman" w:cs="Times New Roman"/>
          <w:sz w:val="24"/>
          <w:szCs w:val="24"/>
          <w:lang w:eastAsia="lv-LV"/>
        </w:rPr>
        <w:t xml:space="preserve">būtiska </w:t>
      </w:r>
      <w:r w:rsidR="003B4913" w:rsidRPr="00EF2162">
        <w:rPr>
          <w:rFonts w:ascii="Times New Roman" w:eastAsia="Times New Roman" w:hAnsi="Times New Roman" w:cs="Times New Roman"/>
          <w:sz w:val="24"/>
          <w:szCs w:val="24"/>
          <w:lang w:eastAsia="lv-LV"/>
        </w:rPr>
        <w:t xml:space="preserve">projekta </w:t>
      </w:r>
      <w:r w:rsidRPr="00EF2162">
        <w:rPr>
          <w:rFonts w:ascii="Times New Roman" w:eastAsia="Times New Roman" w:hAnsi="Times New Roman" w:cs="Times New Roman"/>
          <w:sz w:val="24"/>
          <w:szCs w:val="24"/>
          <w:lang w:eastAsia="lv-LV"/>
        </w:rPr>
        <w:t xml:space="preserve">iesnieguma </w:t>
      </w:r>
      <w:r w:rsidR="00C70414" w:rsidRPr="00EF2162">
        <w:rPr>
          <w:rFonts w:ascii="Times New Roman" w:eastAsia="Times New Roman" w:hAnsi="Times New Roman" w:cs="Times New Roman"/>
          <w:sz w:val="24"/>
          <w:szCs w:val="24"/>
          <w:lang w:eastAsia="lv-LV"/>
        </w:rPr>
        <w:t>novērtēšanai;</w:t>
      </w:r>
    </w:p>
    <w:p w14:paraId="0D1894A3" w14:textId="042176A6" w:rsidR="00EE455A" w:rsidRPr="00EF2162" w:rsidRDefault="001F4CBA" w:rsidP="00CA625B">
      <w:pPr>
        <w:pStyle w:val="ListParagraph"/>
        <w:numPr>
          <w:ilvl w:val="1"/>
          <w:numId w:val="19"/>
        </w:numPr>
        <w:spacing w:before="0"/>
        <w:ind w:left="851" w:hanging="567"/>
        <w:contextualSpacing w:val="0"/>
        <w:rPr>
          <w:rFonts w:ascii="Times New Roman" w:eastAsia="Times New Roman" w:hAnsi="Times New Roman" w:cs="Times New Roman"/>
          <w:sz w:val="24"/>
          <w:szCs w:val="24"/>
          <w:lang w:eastAsia="lv-LV"/>
        </w:rPr>
      </w:pPr>
      <w:r w:rsidRPr="00EF2162">
        <w:rPr>
          <w:rFonts w:ascii="Times New Roman" w:eastAsia="Times New Roman" w:hAnsi="Times New Roman" w:cs="Times New Roman"/>
          <w:sz w:val="24"/>
          <w:szCs w:val="24"/>
          <w:lang w:eastAsia="lv-LV"/>
        </w:rPr>
        <w:t xml:space="preserve">īstenojot projektu </w:t>
      </w:r>
      <w:r w:rsidR="009946CB" w:rsidRPr="00EF2162">
        <w:rPr>
          <w:rFonts w:ascii="Times New Roman" w:eastAsia="Times New Roman" w:hAnsi="Times New Roman" w:cs="Times New Roman"/>
          <w:sz w:val="24"/>
          <w:szCs w:val="24"/>
          <w:lang w:eastAsia="lv-LV"/>
        </w:rPr>
        <w:t>L</w:t>
      </w:r>
      <w:r w:rsidRPr="00EF2162">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EF2162">
        <w:rPr>
          <w:rFonts w:ascii="Times New Roman" w:eastAsia="Times New Roman" w:hAnsi="Times New Roman" w:cs="Times New Roman"/>
          <w:sz w:val="24"/>
          <w:szCs w:val="24"/>
          <w:lang w:eastAsia="lv-LV"/>
        </w:rPr>
        <w:t>L</w:t>
      </w:r>
      <w:r w:rsidRPr="00EF2162">
        <w:rPr>
          <w:rFonts w:ascii="Times New Roman" w:eastAsia="Times New Roman" w:hAnsi="Times New Roman" w:cs="Times New Roman"/>
          <w:sz w:val="24"/>
          <w:szCs w:val="24"/>
          <w:lang w:eastAsia="lv-LV"/>
        </w:rPr>
        <w:t>ikuma 20.panta 13.punktā minētajā normatīvajā aktā paredzētās tiesības vienpusēji atkāpties no līguma par projekta īstenošanu.</w:t>
      </w:r>
    </w:p>
    <w:p w14:paraId="4806CB2D" w14:textId="7F17A0CB" w:rsidR="00B65A05" w:rsidRPr="00EF2162" w:rsidRDefault="00B65A05" w:rsidP="00CA625B">
      <w:pPr>
        <w:pStyle w:val="ListParagraph"/>
        <w:numPr>
          <w:ilvl w:val="0"/>
          <w:numId w:val="19"/>
        </w:numPr>
        <w:rPr>
          <w:rFonts w:ascii="Times New Roman" w:hAnsi="Times New Roman" w:cs="Times New Roman"/>
          <w:sz w:val="24"/>
          <w:szCs w:val="24"/>
        </w:rPr>
      </w:pPr>
      <w:r w:rsidRPr="00EF2162">
        <w:rPr>
          <w:rFonts w:ascii="Times New Roman" w:hAnsi="Times New Roman" w:cs="Times New Roman"/>
          <w:sz w:val="24"/>
          <w:szCs w:val="24"/>
        </w:rPr>
        <w:t xml:space="preserve">Sadarbības iestāde noraidīs projektu iesniegumu, ja uz projekta iesnieguma iesniedzēju būs attiecināms </w:t>
      </w:r>
      <w:r w:rsidR="001139E8" w:rsidRPr="00EF2162">
        <w:rPr>
          <w:rFonts w:ascii="Times New Roman" w:hAnsi="Times New Roman" w:cs="Times New Roman"/>
          <w:sz w:val="24"/>
          <w:szCs w:val="24"/>
        </w:rPr>
        <w:t>L</w:t>
      </w:r>
      <w:r w:rsidRPr="00EF2162">
        <w:rPr>
          <w:rFonts w:ascii="Times New Roman" w:hAnsi="Times New Roman" w:cs="Times New Roman"/>
          <w:sz w:val="24"/>
          <w:szCs w:val="24"/>
        </w:rPr>
        <w:t>ikuma 27.pantā noteiktais  aizliegums piedalīties projektu iesniegumu atlasē (nepatiesas informācijas sniegšanas, ļaunprātīgas rīcības saistībā ar projekta īstenošanu sekas).</w:t>
      </w:r>
    </w:p>
    <w:p w14:paraId="3F896676" w14:textId="77777777" w:rsidR="00A43B5E" w:rsidRPr="00CD1889" w:rsidRDefault="00A43B5E" w:rsidP="00283545">
      <w:pPr>
        <w:ind w:left="0" w:firstLine="0"/>
        <w:rPr>
          <w:rFonts w:ascii="Times New Roman" w:hAnsi="Times New Roman" w:cs="Times New Roman"/>
          <w:sz w:val="24"/>
          <w:szCs w:val="24"/>
          <w:highlight w:val="yellow"/>
        </w:rPr>
      </w:pPr>
    </w:p>
    <w:p w14:paraId="7B09204A" w14:textId="77777777" w:rsidR="00C70414" w:rsidRPr="0076028A" w:rsidRDefault="00C70414" w:rsidP="00C70414">
      <w:pPr>
        <w:rPr>
          <w:rFonts w:ascii="Times New Roman" w:hAnsi="Times New Roman" w:cs="Times New Roman"/>
          <w:b/>
          <w:sz w:val="24"/>
          <w:szCs w:val="24"/>
        </w:rPr>
      </w:pPr>
      <w:r w:rsidRPr="0076028A">
        <w:rPr>
          <w:rFonts w:ascii="Times New Roman" w:hAnsi="Times New Roman" w:cs="Times New Roman"/>
          <w:b/>
          <w:sz w:val="24"/>
          <w:szCs w:val="24"/>
        </w:rPr>
        <w:t>Pielikumi:</w:t>
      </w:r>
    </w:p>
    <w:p w14:paraId="2828ABC6" w14:textId="0136F16D" w:rsidR="00A7104B" w:rsidRPr="00C1261A" w:rsidRDefault="00A7104B" w:rsidP="001707C5">
      <w:pPr>
        <w:ind w:left="1560" w:hanging="1276"/>
        <w:rPr>
          <w:rFonts w:ascii="Times New Roman" w:hAnsi="Times New Roman" w:cs="Times New Roman"/>
          <w:sz w:val="24"/>
          <w:szCs w:val="24"/>
        </w:rPr>
      </w:pPr>
      <w:r w:rsidRPr="00C1261A">
        <w:rPr>
          <w:rFonts w:ascii="Times New Roman" w:hAnsi="Times New Roman" w:cs="Times New Roman"/>
          <w:sz w:val="24"/>
          <w:szCs w:val="24"/>
        </w:rPr>
        <w:t>1.pielikums. Projekta iesnieguma veidlapa</w:t>
      </w:r>
      <w:r w:rsidR="00C70414" w:rsidRPr="00C1261A">
        <w:rPr>
          <w:rFonts w:ascii="Times New Roman" w:hAnsi="Times New Roman" w:cs="Times New Roman"/>
          <w:sz w:val="24"/>
          <w:szCs w:val="24"/>
        </w:rPr>
        <w:t xml:space="preserve"> </w:t>
      </w:r>
      <w:r w:rsidR="00847788" w:rsidRPr="00C1261A">
        <w:rPr>
          <w:rFonts w:ascii="Times New Roman" w:hAnsi="Times New Roman" w:cs="Times New Roman"/>
          <w:sz w:val="24"/>
          <w:szCs w:val="24"/>
        </w:rPr>
        <w:t xml:space="preserve">un tās </w:t>
      </w:r>
      <w:r w:rsidR="00940771" w:rsidRPr="00C1261A">
        <w:rPr>
          <w:rFonts w:ascii="Times New Roman" w:hAnsi="Times New Roman" w:cs="Times New Roman"/>
          <w:sz w:val="24"/>
          <w:szCs w:val="24"/>
        </w:rPr>
        <w:t xml:space="preserve">pielikumi </w:t>
      </w:r>
      <w:r w:rsidR="001707C5" w:rsidRPr="00C1261A">
        <w:rPr>
          <w:rFonts w:ascii="Times New Roman" w:hAnsi="Times New Roman" w:cs="Times New Roman"/>
          <w:sz w:val="24"/>
          <w:szCs w:val="24"/>
        </w:rPr>
        <w:t xml:space="preserve">uz </w:t>
      </w:r>
      <w:r w:rsidR="00FC234D" w:rsidRPr="00C1261A">
        <w:rPr>
          <w:rFonts w:ascii="Times New Roman" w:hAnsi="Times New Roman" w:cs="Times New Roman"/>
          <w:sz w:val="24"/>
          <w:szCs w:val="24"/>
        </w:rPr>
        <w:t>44</w:t>
      </w:r>
      <w:r w:rsidR="001707C5" w:rsidRPr="00C1261A">
        <w:rPr>
          <w:rFonts w:ascii="Times New Roman" w:hAnsi="Times New Roman" w:cs="Times New Roman"/>
          <w:sz w:val="24"/>
          <w:szCs w:val="24"/>
        </w:rPr>
        <w:t xml:space="preserve"> lappusēm;</w:t>
      </w:r>
    </w:p>
    <w:p w14:paraId="68D915A8" w14:textId="1071A413" w:rsidR="00A7104B" w:rsidRPr="00C1261A" w:rsidRDefault="00A7104B" w:rsidP="001707C5">
      <w:pPr>
        <w:ind w:left="1560" w:hanging="1276"/>
        <w:rPr>
          <w:rFonts w:ascii="Times New Roman" w:hAnsi="Times New Roman" w:cs="Times New Roman"/>
          <w:sz w:val="24"/>
          <w:szCs w:val="24"/>
        </w:rPr>
      </w:pPr>
      <w:r w:rsidRPr="00C1261A">
        <w:rPr>
          <w:rFonts w:ascii="Times New Roman" w:hAnsi="Times New Roman" w:cs="Times New Roman"/>
          <w:sz w:val="24"/>
          <w:szCs w:val="24"/>
        </w:rPr>
        <w:t xml:space="preserve">2.pielikums. Projekta iesnieguma </w:t>
      </w:r>
      <w:r w:rsidR="0076028A" w:rsidRPr="00C1261A">
        <w:rPr>
          <w:rFonts w:ascii="Times New Roman" w:hAnsi="Times New Roman" w:cs="Times New Roman"/>
          <w:sz w:val="24"/>
          <w:szCs w:val="24"/>
        </w:rPr>
        <w:t xml:space="preserve">pielikumu </w:t>
      </w:r>
      <w:r w:rsidRPr="00C1261A">
        <w:rPr>
          <w:rFonts w:ascii="Times New Roman" w:hAnsi="Times New Roman" w:cs="Times New Roman"/>
          <w:sz w:val="24"/>
          <w:szCs w:val="24"/>
        </w:rPr>
        <w:t xml:space="preserve"> aizpildīšanas metodika</w:t>
      </w:r>
      <w:r w:rsidR="0010053E" w:rsidRPr="00C1261A">
        <w:rPr>
          <w:rFonts w:ascii="Times New Roman" w:hAnsi="Times New Roman" w:cs="Times New Roman"/>
          <w:sz w:val="24"/>
          <w:szCs w:val="24"/>
        </w:rPr>
        <w:t xml:space="preserve"> uz</w:t>
      </w:r>
      <w:r w:rsidR="00C70414" w:rsidRPr="00C1261A">
        <w:rPr>
          <w:rFonts w:ascii="Times New Roman" w:hAnsi="Times New Roman" w:cs="Times New Roman"/>
          <w:sz w:val="24"/>
          <w:szCs w:val="24"/>
        </w:rPr>
        <w:t xml:space="preserve"> </w:t>
      </w:r>
      <w:r w:rsidR="00CE6166" w:rsidRPr="00C1261A">
        <w:rPr>
          <w:rFonts w:ascii="Times New Roman" w:hAnsi="Times New Roman" w:cs="Times New Roman"/>
          <w:sz w:val="24"/>
          <w:szCs w:val="24"/>
        </w:rPr>
        <w:t>18</w:t>
      </w:r>
      <w:r w:rsidR="001707C5" w:rsidRPr="00C1261A">
        <w:rPr>
          <w:rFonts w:ascii="Times New Roman" w:hAnsi="Times New Roman" w:cs="Times New Roman"/>
          <w:sz w:val="24"/>
          <w:szCs w:val="24"/>
        </w:rPr>
        <w:t xml:space="preserve"> lappusēm;</w:t>
      </w:r>
    </w:p>
    <w:p w14:paraId="6B20B069" w14:textId="6D12D5A9" w:rsidR="00CF6E17" w:rsidRPr="00C1261A" w:rsidRDefault="00D71526" w:rsidP="001707C5">
      <w:pPr>
        <w:ind w:left="1560" w:hanging="1276"/>
        <w:rPr>
          <w:rFonts w:ascii="Times New Roman" w:hAnsi="Times New Roman" w:cs="Times New Roman"/>
          <w:sz w:val="24"/>
          <w:szCs w:val="24"/>
        </w:rPr>
      </w:pPr>
      <w:r w:rsidRPr="00C1261A">
        <w:rPr>
          <w:rFonts w:ascii="Times New Roman" w:hAnsi="Times New Roman" w:cs="Times New Roman"/>
          <w:sz w:val="24"/>
          <w:szCs w:val="24"/>
        </w:rPr>
        <w:t>3.pielikums. Projektu</w:t>
      </w:r>
      <w:r w:rsidR="00CF6E17" w:rsidRPr="00C1261A">
        <w:rPr>
          <w:rFonts w:ascii="Times New Roman" w:hAnsi="Times New Roman" w:cs="Times New Roman"/>
          <w:sz w:val="24"/>
          <w:szCs w:val="24"/>
        </w:rPr>
        <w:t xml:space="preserve"> </w:t>
      </w:r>
      <w:r w:rsidRPr="00C1261A">
        <w:rPr>
          <w:rFonts w:ascii="Times New Roman" w:hAnsi="Times New Roman" w:cs="Times New Roman"/>
          <w:sz w:val="24"/>
          <w:szCs w:val="24"/>
        </w:rPr>
        <w:t>iesniegumu</w:t>
      </w:r>
      <w:r w:rsidR="00CF6E17" w:rsidRPr="00C1261A">
        <w:rPr>
          <w:rFonts w:ascii="Times New Roman" w:hAnsi="Times New Roman" w:cs="Times New Roman"/>
          <w:sz w:val="24"/>
          <w:szCs w:val="24"/>
        </w:rPr>
        <w:t xml:space="preserve"> vērtēšanas kritēriji</w:t>
      </w:r>
      <w:r w:rsidR="00F4346B" w:rsidRPr="00C1261A">
        <w:rPr>
          <w:rFonts w:ascii="Times New Roman" w:hAnsi="Times New Roman" w:cs="Times New Roman"/>
          <w:sz w:val="24"/>
          <w:szCs w:val="24"/>
        </w:rPr>
        <w:t xml:space="preserve"> </w:t>
      </w:r>
      <w:r w:rsidR="0010053E" w:rsidRPr="00C1261A">
        <w:rPr>
          <w:rFonts w:ascii="Times New Roman" w:hAnsi="Times New Roman" w:cs="Times New Roman"/>
          <w:sz w:val="24"/>
          <w:szCs w:val="24"/>
        </w:rPr>
        <w:t xml:space="preserve">uz </w:t>
      </w:r>
      <w:r w:rsidR="00CE6166" w:rsidRPr="00C1261A">
        <w:rPr>
          <w:rFonts w:ascii="Times New Roman" w:hAnsi="Times New Roman" w:cs="Times New Roman"/>
          <w:sz w:val="24"/>
          <w:szCs w:val="24"/>
        </w:rPr>
        <w:t>4</w:t>
      </w:r>
      <w:r w:rsidR="00CC4698" w:rsidRPr="00C1261A">
        <w:rPr>
          <w:rFonts w:ascii="Times New Roman" w:hAnsi="Times New Roman" w:cs="Times New Roman"/>
          <w:sz w:val="24"/>
          <w:szCs w:val="24"/>
        </w:rPr>
        <w:t xml:space="preserve"> </w:t>
      </w:r>
      <w:r w:rsidR="001707C5" w:rsidRPr="00C1261A">
        <w:rPr>
          <w:rFonts w:ascii="Times New Roman" w:hAnsi="Times New Roman" w:cs="Times New Roman"/>
          <w:sz w:val="24"/>
          <w:szCs w:val="24"/>
        </w:rPr>
        <w:t>lappusēm;</w:t>
      </w:r>
    </w:p>
    <w:p w14:paraId="601C98F0" w14:textId="1EBC9FB6" w:rsidR="007302AC" w:rsidRPr="00C1261A" w:rsidRDefault="00CF6E17" w:rsidP="001707C5">
      <w:pPr>
        <w:ind w:left="1560" w:hanging="1276"/>
        <w:rPr>
          <w:rFonts w:ascii="Times New Roman" w:hAnsi="Times New Roman" w:cs="Times New Roman"/>
          <w:sz w:val="24"/>
          <w:szCs w:val="24"/>
        </w:rPr>
      </w:pPr>
      <w:r w:rsidRPr="00C1261A">
        <w:rPr>
          <w:rFonts w:ascii="Times New Roman" w:hAnsi="Times New Roman" w:cs="Times New Roman"/>
          <w:sz w:val="24"/>
          <w:szCs w:val="24"/>
        </w:rPr>
        <w:t>4</w:t>
      </w:r>
      <w:r w:rsidR="007302AC" w:rsidRPr="00C1261A">
        <w:rPr>
          <w:rFonts w:ascii="Times New Roman" w:hAnsi="Times New Roman" w:cs="Times New Roman"/>
          <w:sz w:val="24"/>
          <w:szCs w:val="24"/>
        </w:rPr>
        <w:t xml:space="preserve">.pielikums. </w:t>
      </w:r>
      <w:r w:rsidR="008A35FB" w:rsidRPr="00C1261A">
        <w:rPr>
          <w:rFonts w:ascii="Times New Roman" w:eastAsia="Times New Roman" w:hAnsi="Times New Roman" w:cs="Times New Roman"/>
          <w:sz w:val="24"/>
          <w:szCs w:val="24"/>
          <w:lang w:eastAsia="lv-LV"/>
        </w:rPr>
        <w:t>P</w:t>
      </w:r>
      <w:r w:rsidR="00D71526" w:rsidRPr="00C1261A">
        <w:rPr>
          <w:rFonts w:ascii="Times New Roman" w:eastAsia="Times New Roman" w:hAnsi="Times New Roman" w:cs="Times New Roman"/>
          <w:sz w:val="24"/>
          <w:szCs w:val="24"/>
          <w:lang w:eastAsia="lv-LV"/>
        </w:rPr>
        <w:t>rojektu</w:t>
      </w:r>
      <w:r w:rsidR="008A35FB" w:rsidRPr="00C1261A">
        <w:rPr>
          <w:rFonts w:ascii="Times New Roman" w:eastAsia="Times New Roman" w:hAnsi="Times New Roman" w:cs="Times New Roman"/>
          <w:sz w:val="24"/>
          <w:szCs w:val="24"/>
          <w:lang w:eastAsia="lv-LV"/>
        </w:rPr>
        <w:t xml:space="preserve"> iesniegum</w:t>
      </w:r>
      <w:r w:rsidR="00D71526" w:rsidRPr="00C1261A">
        <w:rPr>
          <w:rFonts w:ascii="Times New Roman" w:eastAsia="Times New Roman" w:hAnsi="Times New Roman" w:cs="Times New Roman"/>
          <w:sz w:val="24"/>
          <w:szCs w:val="24"/>
          <w:lang w:eastAsia="lv-LV"/>
        </w:rPr>
        <w:t>u</w:t>
      </w:r>
      <w:r w:rsidR="008A35FB" w:rsidRPr="00C1261A">
        <w:rPr>
          <w:rFonts w:ascii="Times New Roman" w:eastAsia="Times New Roman" w:hAnsi="Times New Roman" w:cs="Times New Roman"/>
          <w:sz w:val="24"/>
          <w:szCs w:val="24"/>
          <w:lang w:eastAsia="lv-LV"/>
        </w:rPr>
        <w:t xml:space="preserve"> vērtēšanas kritēriju piemērošanas metodika</w:t>
      </w:r>
      <w:r w:rsidR="00F4346B" w:rsidRPr="00C1261A">
        <w:rPr>
          <w:rFonts w:ascii="Times New Roman" w:eastAsia="Times New Roman" w:hAnsi="Times New Roman" w:cs="Times New Roman"/>
          <w:sz w:val="24"/>
          <w:szCs w:val="24"/>
          <w:lang w:eastAsia="lv-LV"/>
        </w:rPr>
        <w:t xml:space="preserve"> </w:t>
      </w:r>
      <w:r w:rsidR="0010053E" w:rsidRPr="00C1261A">
        <w:rPr>
          <w:rFonts w:ascii="Times New Roman" w:eastAsia="Times New Roman" w:hAnsi="Times New Roman" w:cs="Times New Roman"/>
          <w:sz w:val="24"/>
          <w:szCs w:val="24"/>
          <w:lang w:eastAsia="lv-LV"/>
        </w:rPr>
        <w:t xml:space="preserve">uz </w:t>
      </w:r>
      <w:r w:rsidR="00CE6166" w:rsidRPr="00C1261A">
        <w:rPr>
          <w:rFonts w:ascii="Times New Roman" w:hAnsi="Times New Roman" w:cs="Times New Roman"/>
          <w:sz w:val="24"/>
          <w:szCs w:val="24"/>
        </w:rPr>
        <w:t xml:space="preserve">29 </w:t>
      </w:r>
      <w:r w:rsidR="001707C5" w:rsidRPr="00C1261A">
        <w:rPr>
          <w:rFonts w:ascii="Times New Roman" w:hAnsi="Times New Roman" w:cs="Times New Roman"/>
          <w:sz w:val="24"/>
          <w:szCs w:val="24"/>
        </w:rPr>
        <w:t>lappusēm;</w:t>
      </w:r>
    </w:p>
    <w:p w14:paraId="44242580" w14:textId="6D097A27" w:rsidR="007302AC" w:rsidRPr="00C1261A" w:rsidRDefault="00343DF6" w:rsidP="001707C5">
      <w:pPr>
        <w:ind w:left="1560" w:hanging="1276"/>
        <w:rPr>
          <w:rFonts w:ascii="Times New Roman" w:eastAsia="Times New Roman" w:hAnsi="Times New Roman" w:cs="Times New Roman"/>
          <w:sz w:val="24"/>
          <w:szCs w:val="24"/>
          <w:lang w:eastAsia="lv-LV"/>
        </w:rPr>
      </w:pPr>
      <w:r w:rsidRPr="00C1261A">
        <w:rPr>
          <w:rFonts w:ascii="Times New Roman" w:eastAsia="Times New Roman" w:hAnsi="Times New Roman" w:cs="Times New Roman"/>
          <w:sz w:val="24"/>
          <w:szCs w:val="24"/>
          <w:lang w:eastAsia="lv-LV"/>
        </w:rPr>
        <w:t>5</w:t>
      </w:r>
      <w:r w:rsidR="00CF6E17" w:rsidRPr="00C1261A">
        <w:rPr>
          <w:rFonts w:ascii="Times New Roman" w:eastAsia="Times New Roman" w:hAnsi="Times New Roman" w:cs="Times New Roman"/>
          <w:sz w:val="24"/>
          <w:szCs w:val="24"/>
          <w:lang w:eastAsia="lv-LV"/>
        </w:rPr>
        <w:t>.</w:t>
      </w:r>
      <w:r w:rsidR="007302AC" w:rsidRPr="00C1261A">
        <w:rPr>
          <w:rFonts w:ascii="Times New Roman" w:eastAsia="Times New Roman" w:hAnsi="Times New Roman" w:cs="Times New Roman"/>
          <w:sz w:val="24"/>
          <w:szCs w:val="24"/>
          <w:lang w:eastAsia="lv-LV"/>
        </w:rPr>
        <w:t>pielikums</w:t>
      </w:r>
      <w:r w:rsidR="008A35FB" w:rsidRPr="00C1261A">
        <w:rPr>
          <w:rFonts w:ascii="Times New Roman" w:eastAsia="Times New Roman" w:hAnsi="Times New Roman" w:cs="Times New Roman"/>
          <w:sz w:val="24"/>
          <w:szCs w:val="24"/>
          <w:lang w:eastAsia="lv-LV"/>
        </w:rPr>
        <w:t>.</w:t>
      </w:r>
      <w:r w:rsidR="007302AC" w:rsidRPr="00C1261A">
        <w:rPr>
          <w:rFonts w:ascii="Times New Roman" w:eastAsia="Times New Roman" w:hAnsi="Times New Roman" w:cs="Times New Roman"/>
          <w:sz w:val="24"/>
          <w:szCs w:val="24"/>
          <w:lang w:eastAsia="lv-LV"/>
        </w:rPr>
        <w:t xml:space="preserve"> </w:t>
      </w:r>
      <w:r w:rsidR="00865077" w:rsidRPr="00C1261A">
        <w:rPr>
          <w:rFonts w:ascii="Times New Roman" w:eastAsia="Times New Roman" w:hAnsi="Times New Roman" w:cs="Times New Roman"/>
          <w:sz w:val="24"/>
          <w:szCs w:val="24"/>
          <w:lang w:eastAsia="lv-LV"/>
        </w:rPr>
        <w:t xml:space="preserve"> </w:t>
      </w:r>
      <w:r w:rsidR="00A758E0" w:rsidRPr="00C1261A">
        <w:rPr>
          <w:rFonts w:ascii="Times New Roman" w:eastAsia="Times New Roman" w:hAnsi="Times New Roman" w:cs="Times New Roman"/>
          <w:sz w:val="24"/>
          <w:szCs w:val="24"/>
          <w:lang w:eastAsia="lv-LV"/>
        </w:rPr>
        <w:t>Līguma</w:t>
      </w:r>
      <w:r w:rsidR="008A35FB" w:rsidRPr="00C1261A">
        <w:rPr>
          <w:rFonts w:ascii="Times New Roman" w:eastAsia="Times New Roman" w:hAnsi="Times New Roman" w:cs="Times New Roman"/>
          <w:sz w:val="24"/>
          <w:szCs w:val="24"/>
          <w:lang w:eastAsia="lv-LV"/>
        </w:rPr>
        <w:t xml:space="preserve"> par projekta īstenošanu projekts</w:t>
      </w:r>
      <w:r w:rsidR="00F4346B" w:rsidRPr="00C1261A">
        <w:rPr>
          <w:rFonts w:ascii="Times New Roman" w:eastAsia="Times New Roman" w:hAnsi="Times New Roman" w:cs="Times New Roman"/>
          <w:sz w:val="24"/>
          <w:szCs w:val="24"/>
          <w:lang w:eastAsia="lv-LV"/>
        </w:rPr>
        <w:t xml:space="preserve"> </w:t>
      </w:r>
      <w:r w:rsidR="0010053E" w:rsidRPr="00C1261A">
        <w:rPr>
          <w:rFonts w:ascii="Times New Roman" w:eastAsia="Times New Roman" w:hAnsi="Times New Roman" w:cs="Times New Roman"/>
          <w:sz w:val="24"/>
          <w:szCs w:val="24"/>
          <w:lang w:eastAsia="lv-LV"/>
        </w:rPr>
        <w:t xml:space="preserve">uz </w:t>
      </w:r>
      <w:r w:rsidR="00A1503C" w:rsidRPr="00C1261A">
        <w:rPr>
          <w:rFonts w:ascii="Times New Roman" w:hAnsi="Times New Roman" w:cs="Times New Roman"/>
          <w:sz w:val="24"/>
          <w:szCs w:val="24"/>
        </w:rPr>
        <w:t>1</w:t>
      </w:r>
      <w:r w:rsidR="00CE6166" w:rsidRPr="00C1261A">
        <w:rPr>
          <w:rFonts w:ascii="Times New Roman" w:hAnsi="Times New Roman" w:cs="Times New Roman"/>
          <w:sz w:val="24"/>
          <w:szCs w:val="24"/>
        </w:rPr>
        <w:t>7</w:t>
      </w:r>
      <w:r w:rsidR="001707C5" w:rsidRPr="00C1261A">
        <w:rPr>
          <w:rFonts w:ascii="Times New Roman" w:hAnsi="Times New Roman" w:cs="Times New Roman"/>
          <w:sz w:val="24"/>
          <w:szCs w:val="24"/>
        </w:rPr>
        <w:t xml:space="preserve"> lappusēm;</w:t>
      </w:r>
    </w:p>
    <w:p w14:paraId="4F85A64D" w14:textId="5EF0AB66" w:rsidR="00343DF6" w:rsidRPr="00C1261A" w:rsidRDefault="00865077" w:rsidP="00865077">
      <w:pPr>
        <w:ind w:left="1560" w:hanging="1276"/>
        <w:rPr>
          <w:rFonts w:ascii="Times New Roman" w:eastAsia="Times New Roman" w:hAnsi="Times New Roman" w:cs="Times New Roman"/>
          <w:sz w:val="24"/>
          <w:szCs w:val="24"/>
          <w:lang w:eastAsia="lv-LV"/>
        </w:rPr>
      </w:pPr>
      <w:r w:rsidRPr="00C1261A">
        <w:rPr>
          <w:rFonts w:ascii="Times New Roman" w:eastAsia="Times New Roman" w:hAnsi="Times New Roman" w:cs="Times New Roman"/>
          <w:sz w:val="24"/>
          <w:szCs w:val="24"/>
          <w:lang w:eastAsia="lv-LV"/>
        </w:rPr>
        <w:t xml:space="preserve">6.pielikums. </w:t>
      </w:r>
      <w:r w:rsidR="00F50378" w:rsidRPr="00C1261A">
        <w:rPr>
          <w:rFonts w:ascii="Times New Roman" w:eastAsia="Times New Roman" w:hAnsi="Times New Roman" w:cs="Times New Roman"/>
          <w:sz w:val="24"/>
          <w:szCs w:val="24"/>
          <w:lang w:eastAsia="lv-LV"/>
        </w:rPr>
        <w:t xml:space="preserve">Infrastruktūras izmantošanas valsts apmaksāto pakalpojumu sniegšanai un citu darbību veikšanai proporcijas aprēķināšanas un aprēķina iekļaušanas projekta iesnieguma veidlapā metodika uz </w:t>
      </w:r>
      <w:r w:rsidR="00CE6166" w:rsidRPr="00C1261A">
        <w:rPr>
          <w:rFonts w:ascii="Times New Roman" w:eastAsia="Times New Roman" w:hAnsi="Times New Roman" w:cs="Times New Roman"/>
          <w:sz w:val="24"/>
          <w:szCs w:val="24"/>
          <w:lang w:eastAsia="lv-LV"/>
        </w:rPr>
        <w:t xml:space="preserve">28 </w:t>
      </w:r>
      <w:r w:rsidR="00F50378" w:rsidRPr="00C1261A">
        <w:rPr>
          <w:rFonts w:ascii="Times New Roman" w:eastAsia="Times New Roman" w:hAnsi="Times New Roman" w:cs="Times New Roman"/>
          <w:sz w:val="24"/>
          <w:szCs w:val="24"/>
          <w:lang w:eastAsia="lv-LV"/>
        </w:rPr>
        <w:t>lappusēm.</w:t>
      </w:r>
    </w:p>
    <w:p w14:paraId="796AA151" w14:textId="77777777" w:rsidR="00DF001A" w:rsidRDefault="00DF001A" w:rsidP="00DF001A">
      <w:pPr>
        <w:ind w:left="142" w:firstLine="0"/>
        <w:rPr>
          <w:rFonts w:ascii="Times New Roman" w:hAnsi="Times New Roman" w:cs="Times New Roman"/>
          <w:i/>
          <w:sz w:val="20"/>
          <w:szCs w:val="20"/>
        </w:rPr>
      </w:pPr>
    </w:p>
    <w:p w14:paraId="0ABB9372" w14:textId="77777777" w:rsidR="00DF001A" w:rsidRDefault="00DF001A" w:rsidP="00DF001A">
      <w:pPr>
        <w:ind w:left="142" w:firstLine="0"/>
        <w:rPr>
          <w:rFonts w:ascii="Times New Roman" w:hAnsi="Times New Roman" w:cs="Times New Roman"/>
          <w:i/>
          <w:sz w:val="20"/>
          <w:szCs w:val="20"/>
        </w:rPr>
      </w:pPr>
    </w:p>
    <w:p w14:paraId="62E3FCC5" w14:textId="77777777" w:rsidR="00F50378" w:rsidRPr="00C1261A" w:rsidRDefault="00F50378" w:rsidP="00C46AEC">
      <w:pPr>
        <w:spacing w:before="0" w:after="0"/>
        <w:ind w:left="0" w:firstLine="0"/>
        <w:rPr>
          <w:rFonts w:ascii="Times New Roman" w:eastAsia="Times New Roman" w:hAnsi="Times New Roman" w:cs="Times New Roman"/>
          <w:sz w:val="20"/>
          <w:szCs w:val="20"/>
          <w:lang w:eastAsia="lv-LV"/>
        </w:rPr>
      </w:pPr>
      <w:bookmarkStart w:id="0" w:name="_GoBack"/>
      <w:bookmarkEnd w:id="0"/>
    </w:p>
    <w:sectPr w:rsidR="00F50378" w:rsidRPr="00C1261A" w:rsidSect="00F26E37">
      <w:headerReference w:type="default" r:id="rId17"/>
      <w:pgSz w:w="11906" w:h="16838"/>
      <w:pgMar w:top="1440" w:right="1800"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29FA9" w14:textId="77777777" w:rsidR="00194DED" w:rsidRDefault="00194DED">
      <w:pPr>
        <w:spacing w:after="0"/>
      </w:pPr>
      <w:r>
        <w:separator/>
      </w:r>
    </w:p>
  </w:endnote>
  <w:endnote w:type="continuationSeparator" w:id="0">
    <w:p w14:paraId="737879FB" w14:textId="77777777" w:rsidR="00194DED" w:rsidRDefault="00194DED">
      <w:pPr>
        <w:spacing w:after="0"/>
      </w:pPr>
      <w:r>
        <w:continuationSeparator/>
      </w:r>
    </w:p>
  </w:endnote>
  <w:endnote w:type="continuationNotice" w:id="1">
    <w:p w14:paraId="623FCBB5" w14:textId="77777777" w:rsidR="00194DED" w:rsidRDefault="00194DED"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00"/>
    <w:family w:val="roman"/>
    <w:pitch w:val="default"/>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2E31" w14:textId="77777777" w:rsidR="00194DED" w:rsidRDefault="00194DED" w:rsidP="00F25516">
      <w:pPr>
        <w:spacing w:after="0"/>
      </w:pPr>
      <w:r>
        <w:separator/>
      </w:r>
    </w:p>
  </w:footnote>
  <w:footnote w:type="continuationSeparator" w:id="0">
    <w:p w14:paraId="74C479A2" w14:textId="77777777" w:rsidR="00194DED" w:rsidRDefault="00194DED" w:rsidP="00F25516">
      <w:pPr>
        <w:spacing w:after="0"/>
      </w:pPr>
      <w:r>
        <w:continuationSeparator/>
      </w:r>
    </w:p>
  </w:footnote>
  <w:footnote w:type="continuationNotice" w:id="1">
    <w:p w14:paraId="7F12A0FD" w14:textId="77777777" w:rsidR="00194DED" w:rsidRDefault="00194DED" w:rsidP="00152F67">
      <w:pPr>
        <w:spacing w:before="0" w:after="0"/>
      </w:pPr>
    </w:p>
  </w:footnote>
  <w:footnote w:id="2">
    <w:p w14:paraId="0AF871FC" w14:textId="6C038532" w:rsidR="00194DED" w:rsidRPr="004C0CB7" w:rsidRDefault="00194DED" w:rsidP="00FB21F8">
      <w:pPr>
        <w:pStyle w:val="FootnoteText"/>
        <w:spacing w:before="0"/>
        <w:ind w:left="426" w:hanging="142"/>
        <w:rPr>
          <w:rFonts w:ascii="Times New Roman" w:hAnsi="Times New Roman" w:cs="Times New Roman"/>
        </w:rPr>
      </w:pPr>
      <w:r>
        <w:rPr>
          <w:rStyle w:val="FootnoteReference"/>
        </w:rPr>
        <w:footnoteRef/>
      </w:r>
      <w:r>
        <w:t xml:space="preserve"> </w:t>
      </w:r>
      <w:r w:rsidRPr="004C0CB7">
        <w:rPr>
          <w:rFonts w:ascii="Times New Roman" w:eastAsia="Times New Roman" w:hAnsi="Times New Roman" w:cs="Times New Roman"/>
          <w:bCs/>
          <w:lang w:eastAsia="lv-LV"/>
        </w:rPr>
        <w:t xml:space="preserve">Veselības ministrijas “Ārstniecības procesam tieši nepieciešamo medicīnisko tehnoloģiju, kuru vienas vienības piegādes izmaksas 20 000 </w:t>
      </w:r>
      <w:proofErr w:type="spellStart"/>
      <w:r w:rsidRPr="004C0CB7">
        <w:rPr>
          <w:rFonts w:ascii="Times New Roman" w:eastAsia="Times New Roman" w:hAnsi="Times New Roman" w:cs="Times New Roman"/>
          <w:bCs/>
          <w:i/>
          <w:lang w:eastAsia="lv-LV"/>
        </w:rPr>
        <w:t>euro</w:t>
      </w:r>
      <w:proofErr w:type="spellEnd"/>
      <w:r w:rsidRPr="004C0CB7">
        <w:rPr>
          <w:rFonts w:ascii="Times New Roman" w:eastAsia="Times New Roman" w:hAnsi="Times New Roman" w:cs="Times New Roman"/>
          <w:bCs/>
          <w:lang w:eastAsia="lv-LV"/>
        </w:rPr>
        <w:t>, iegādes saskaņošanas kārtība” izstrādātajai kārtībai</w:t>
      </w:r>
      <w:r>
        <w:rPr>
          <w:rFonts w:ascii="Times New Roman" w:eastAsia="Times New Roman" w:hAnsi="Times New Roman" w:cs="Times New Roman"/>
          <w:bCs/>
          <w:lang w:eastAsia="lv-LV"/>
        </w:rPr>
        <w:t xml:space="preserve"> (</w:t>
      </w:r>
      <w:hyperlink r:id="rId1" w:history="1">
        <w:r w:rsidRPr="00923659">
          <w:rPr>
            <w:rStyle w:val="Hyperlink"/>
            <w:rFonts w:ascii="Times New Roman" w:eastAsia="Times New Roman" w:hAnsi="Times New Roman" w:cs="Times New Roman"/>
            <w:bCs/>
            <w:lang w:eastAsia="lv-LV"/>
          </w:rPr>
          <w:t>http://esfondi.vm.gov.lv/images/userfiles/9_3_2_/med.tehnologiju_kartiba1_1.pdf</w:t>
        </w:r>
      </w:hyperlink>
      <w:r>
        <w:rPr>
          <w:rFonts w:ascii="Times New Roman" w:eastAsia="Times New Roman" w:hAnsi="Times New Roman" w:cs="Times New Roman"/>
          <w:bCs/>
          <w:lang w:eastAsia="lv-LV"/>
        </w:rPr>
        <w:t xml:space="preserve">) </w:t>
      </w:r>
    </w:p>
  </w:footnote>
  <w:footnote w:id="3">
    <w:p w14:paraId="05C0223A" w14:textId="77777777" w:rsidR="00194DED" w:rsidRDefault="00194DED" w:rsidP="00A7581E">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36EDB674" w14:textId="77777777" w:rsidR="00194DED" w:rsidRDefault="00194DED" w:rsidP="00A7581E">
      <w:pPr>
        <w:pStyle w:val="FootnoteText"/>
        <w:spacing w:before="0"/>
        <w:ind w:left="0" w:firstLine="0"/>
      </w:pPr>
      <w:r w:rsidRPr="00DA2BD1">
        <w:rPr>
          <w:rStyle w:val="FootnoteReference"/>
          <w:rFonts w:ascii="Times New Roman" w:hAnsi="Times New Roman" w:cs="Times New Roman"/>
        </w:rPr>
        <w:footnoteRef/>
      </w:r>
      <w:r w:rsidRPr="00DA2BD1">
        <w:rPr>
          <w:rFonts w:ascii="Times New Roman" w:hAnsi="Times New Roman" w:cs="Times New Roman"/>
        </w:rPr>
        <w:t xml:space="preserve"> 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224D5629" w:rsidR="00194DED" w:rsidRPr="00880274" w:rsidRDefault="00194DED">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D701CB">
          <w:rPr>
            <w:rFonts w:ascii="Times New Roman" w:hAnsi="Times New Roman" w:cs="Times New Roman"/>
            <w:noProof/>
          </w:rPr>
          <w:t>8</w:t>
        </w:r>
        <w:r w:rsidRPr="00880274">
          <w:rPr>
            <w:rFonts w:ascii="Times New Roman" w:hAnsi="Times New Roman" w:cs="Times New Roman"/>
            <w:noProof/>
          </w:rPr>
          <w:fldChar w:fldCharType="end"/>
        </w:r>
      </w:p>
    </w:sdtContent>
  </w:sdt>
  <w:p w14:paraId="7EEEB220" w14:textId="77777777" w:rsidR="00194DED" w:rsidRDefault="00194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A53"/>
    <w:multiLevelType w:val="multilevel"/>
    <w:tmpl w:val="C3B45AE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690043E"/>
    <w:multiLevelType w:val="multilevel"/>
    <w:tmpl w:val="E39C72C0"/>
    <w:lvl w:ilvl="0">
      <w:start w:val="3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9246CEF"/>
    <w:multiLevelType w:val="multilevel"/>
    <w:tmpl w:val="4BB613C6"/>
    <w:lvl w:ilvl="0">
      <w:start w:val="26"/>
      <w:numFmt w:val="decimal"/>
      <w:lvlText w:val="%1."/>
      <w:lvlJc w:val="left"/>
      <w:pPr>
        <w:ind w:left="660" w:hanging="660"/>
      </w:pPr>
      <w:rPr>
        <w:rFonts w:ascii="Times New Roman" w:hAnsi="Times New Roman" w:cs="Times New Roman" w:hint="default"/>
        <w:sz w:val="24"/>
        <w:szCs w:val="24"/>
      </w:rPr>
    </w:lvl>
    <w:lvl w:ilvl="1">
      <w:start w:val="3"/>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6CB2DAA"/>
    <w:multiLevelType w:val="hybridMultilevel"/>
    <w:tmpl w:val="0CD82932"/>
    <w:lvl w:ilvl="0" w:tplc="9E5E2378">
      <w:start w:val="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18385DBE"/>
    <w:multiLevelType w:val="multilevel"/>
    <w:tmpl w:val="F82420F2"/>
    <w:lvl w:ilvl="0">
      <w:start w:val="2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32C85F2A"/>
    <w:multiLevelType w:val="multilevel"/>
    <w:tmpl w:val="9B7C8A5E"/>
    <w:lvl w:ilvl="0">
      <w:start w:val="3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36855A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B64779"/>
    <w:multiLevelType w:val="multilevel"/>
    <w:tmpl w:val="E0E0A098"/>
    <w:lvl w:ilvl="0">
      <w:start w:val="31"/>
      <w:numFmt w:val="decimal"/>
      <w:lvlText w:val="%1."/>
      <w:lvlJc w:val="left"/>
      <w:pPr>
        <w:ind w:left="660" w:hanging="660"/>
      </w:pPr>
      <w:rPr>
        <w:rFonts w:ascii="Times New Roman" w:hAnsi="Times New Roman" w:cs="Times New Roman" w:hint="default"/>
        <w:sz w:val="24"/>
        <w:szCs w:val="24"/>
      </w:rPr>
    </w:lvl>
    <w:lvl w:ilvl="1">
      <w:start w:val="3"/>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FA550CE"/>
    <w:multiLevelType w:val="hybridMultilevel"/>
    <w:tmpl w:val="6EB82BDC"/>
    <w:lvl w:ilvl="0" w:tplc="FB6886CC">
      <w:start w:val="1"/>
      <w:numFmt w:val="bullet"/>
      <w:lvlText w:val=""/>
      <w:lvlJc w:val="left"/>
      <w:pPr>
        <w:ind w:left="1222" w:hanging="360"/>
      </w:pPr>
      <w:rPr>
        <w:rFonts w:ascii="Symbol" w:hAnsi="Symbol" w:cs="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11" w15:restartNumberingAfterBreak="0">
    <w:nsid w:val="4335169E"/>
    <w:multiLevelType w:val="hybridMultilevel"/>
    <w:tmpl w:val="DBECA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7636E7"/>
    <w:multiLevelType w:val="hybridMultilevel"/>
    <w:tmpl w:val="FDE4D30E"/>
    <w:lvl w:ilvl="0" w:tplc="5BAE7F30">
      <w:start w:val="2015"/>
      <w:numFmt w:val="bullet"/>
      <w:lvlText w:val=""/>
      <w:lvlJc w:val="left"/>
      <w:pPr>
        <w:ind w:left="1230" w:hanging="360"/>
      </w:pPr>
      <w:rPr>
        <w:rFonts w:ascii="Symbol" w:eastAsia="Times New Roman" w:hAnsi="Symbol" w:cs="Times New Roman" w:hint="default"/>
        <w:sz w:val="24"/>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13" w15:restartNumberingAfterBreak="0">
    <w:nsid w:val="45702318"/>
    <w:multiLevelType w:val="hybridMultilevel"/>
    <w:tmpl w:val="24403442"/>
    <w:lvl w:ilvl="0" w:tplc="57749200">
      <w:start w:val="1"/>
      <w:numFmt w:val="decimal"/>
      <w:lvlText w:val="11.11.%1."/>
      <w:lvlJc w:val="left"/>
      <w:pPr>
        <w:tabs>
          <w:tab w:val="num" w:pos="1984"/>
        </w:tabs>
        <w:ind w:left="1984" w:hanging="360"/>
      </w:pPr>
      <w:rPr>
        <w:rFonts w:ascii="Times New Roman" w:hAnsi="Times New Roman" w:cs="Times New Roman" w:hint="default"/>
        <w:b w:val="0"/>
        <w:bCs w:val="0"/>
        <w:i w:val="0"/>
        <w:iCs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47CB04AF"/>
    <w:multiLevelType w:val="hybridMultilevel"/>
    <w:tmpl w:val="B1D85B70"/>
    <w:lvl w:ilvl="0" w:tplc="5BAE7F30">
      <w:start w:val="2015"/>
      <w:numFmt w:val="bullet"/>
      <w:lvlText w:val=""/>
      <w:lvlJc w:val="left"/>
      <w:pPr>
        <w:ind w:left="1741" w:hanging="360"/>
      </w:pPr>
      <w:rPr>
        <w:rFonts w:ascii="Symbol" w:eastAsia="Times New Roman" w:hAnsi="Symbol" w:cs="Times New Roman" w:hint="default"/>
        <w:sz w:val="24"/>
      </w:rPr>
    </w:lvl>
    <w:lvl w:ilvl="1" w:tplc="5BAE7F30">
      <w:start w:val="2015"/>
      <w:numFmt w:val="bullet"/>
      <w:lvlText w:val=""/>
      <w:lvlJc w:val="left"/>
      <w:pPr>
        <w:ind w:left="2461" w:hanging="360"/>
      </w:pPr>
      <w:rPr>
        <w:rFonts w:ascii="Symbol" w:eastAsia="Times New Roman" w:hAnsi="Symbol" w:cs="Times New Roman" w:hint="default"/>
        <w:sz w:val="24"/>
      </w:rPr>
    </w:lvl>
    <w:lvl w:ilvl="2" w:tplc="04260005" w:tentative="1">
      <w:start w:val="1"/>
      <w:numFmt w:val="bullet"/>
      <w:lvlText w:val=""/>
      <w:lvlJc w:val="left"/>
      <w:pPr>
        <w:ind w:left="3181" w:hanging="360"/>
      </w:pPr>
      <w:rPr>
        <w:rFonts w:ascii="Wingdings" w:hAnsi="Wingdings" w:hint="default"/>
      </w:rPr>
    </w:lvl>
    <w:lvl w:ilvl="3" w:tplc="04260001" w:tentative="1">
      <w:start w:val="1"/>
      <w:numFmt w:val="bullet"/>
      <w:lvlText w:val=""/>
      <w:lvlJc w:val="left"/>
      <w:pPr>
        <w:ind w:left="3901" w:hanging="360"/>
      </w:pPr>
      <w:rPr>
        <w:rFonts w:ascii="Symbol" w:hAnsi="Symbol" w:hint="default"/>
      </w:rPr>
    </w:lvl>
    <w:lvl w:ilvl="4" w:tplc="04260003" w:tentative="1">
      <w:start w:val="1"/>
      <w:numFmt w:val="bullet"/>
      <w:lvlText w:val="o"/>
      <w:lvlJc w:val="left"/>
      <w:pPr>
        <w:ind w:left="4621" w:hanging="360"/>
      </w:pPr>
      <w:rPr>
        <w:rFonts w:ascii="Courier New" w:hAnsi="Courier New" w:cs="Courier New" w:hint="default"/>
      </w:rPr>
    </w:lvl>
    <w:lvl w:ilvl="5" w:tplc="04260005" w:tentative="1">
      <w:start w:val="1"/>
      <w:numFmt w:val="bullet"/>
      <w:lvlText w:val=""/>
      <w:lvlJc w:val="left"/>
      <w:pPr>
        <w:ind w:left="5341" w:hanging="360"/>
      </w:pPr>
      <w:rPr>
        <w:rFonts w:ascii="Wingdings" w:hAnsi="Wingdings" w:hint="default"/>
      </w:rPr>
    </w:lvl>
    <w:lvl w:ilvl="6" w:tplc="04260001" w:tentative="1">
      <w:start w:val="1"/>
      <w:numFmt w:val="bullet"/>
      <w:lvlText w:val=""/>
      <w:lvlJc w:val="left"/>
      <w:pPr>
        <w:ind w:left="6061" w:hanging="360"/>
      </w:pPr>
      <w:rPr>
        <w:rFonts w:ascii="Symbol" w:hAnsi="Symbol" w:hint="default"/>
      </w:rPr>
    </w:lvl>
    <w:lvl w:ilvl="7" w:tplc="04260003" w:tentative="1">
      <w:start w:val="1"/>
      <w:numFmt w:val="bullet"/>
      <w:lvlText w:val="o"/>
      <w:lvlJc w:val="left"/>
      <w:pPr>
        <w:ind w:left="6781" w:hanging="360"/>
      </w:pPr>
      <w:rPr>
        <w:rFonts w:ascii="Courier New" w:hAnsi="Courier New" w:cs="Courier New" w:hint="default"/>
      </w:rPr>
    </w:lvl>
    <w:lvl w:ilvl="8" w:tplc="04260005" w:tentative="1">
      <w:start w:val="1"/>
      <w:numFmt w:val="bullet"/>
      <w:lvlText w:val=""/>
      <w:lvlJc w:val="left"/>
      <w:pPr>
        <w:ind w:left="7501" w:hanging="360"/>
      </w:pPr>
      <w:rPr>
        <w:rFonts w:ascii="Wingdings" w:hAnsi="Wingdings" w:hint="default"/>
      </w:rPr>
    </w:lvl>
  </w:abstractNum>
  <w:abstractNum w:abstractNumId="15" w15:restartNumberingAfterBreak="0">
    <w:nsid w:val="47EE32B5"/>
    <w:multiLevelType w:val="hybridMultilevel"/>
    <w:tmpl w:val="5F76BED4"/>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7" w15:restartNumberingAfterBreak="0">
    <w:nsid w:val="4BA96771"/>
    <w:multiLevelType w:val="multilevel"/>
    <w:tmpl w:val="CEF4EC8A"/>
    <w:lvl w:ilvl="0">
      <w:start w:val="1"/>
      <w:numFmt w:val="decimal"/>
      <w:lvlText w:val="%1."/>
      <w:lvlJc w:val="left"/>
      <w:pPr>
        <w:ind w:left="454" w:hanging="454"/>
      </w:pPr>
      <w:rPr>
        <w:rFonts w:ascii="Times New Roman" w:hAnsi="Times New Roman" w:cs="Times New Roman" w:hint="default"/>
        <w:b w:val="0"/>
        <w:color w:val="auto"/>
      </w:rPr>
    </w:lvl>
    <w:lvl w:ilvl="1">
      <w:start w:val="1"/>
      <w:numFmt w:val="decimal"/>
      <w:isLgl/>
      <w:lvlText w:val="%1.%2."/>
      <w:lvlJc w:val="left"/>
      <w:pPr>
        <w:ind w:left="1135" w:hanging="567"/>
      </w:pPr>
      <w:rPr>
        <w:color w:val="auto"/>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18" w15:restartNumberingAfterBreak="0">
    <w:nsid w:val="57063A6B"/>
    <w:multiLevelType w:val="hybridMultilevel"/>
    <w:tmpl w:val="A02AF3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742189"/>
    <w:multiLevelType w:val="hybridMultilevel"/>
    <w:tmpl w:val="4B625D80"/>
    <w:lvl w:ilvl="0" w:tplc="5A109DA4">
      <w:start w:val="2"/>
      <w:numFmt w:val="decimal"/>
      <w:lvlText w:val="%1."/>
      <w:lvlJc w:val="left"/>
      <w:pPr>
        <w:ind w:left="360" w:hanging="360"/>
      </w:pPr>
      <w:rPr>
        <w:rFonts w:hint="default"/>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2473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E30EE8"/>
    <w:multiLevelType w:val="hybridMultilevel"/>
    <w:tmpl w:val="908E4386"/>
    <w:lvl w:ilvl="0" w:tplc="D1CC2602">
      <w:start w:val="1"/>
      <w:numFmt w:val="decimal"/>
      <w:lvlText w:val="%1."/>
      <w:lvlJc w:val="left"/>
      <w:pPr>
        <w:ind w:left="5463" w:hanging="360"/>
      </w:pPr>
      <w:rPr>
        <w:rFonts w:ascii="Times New Roman" w:eastAsia="Times New Roman" w:hAnsi="Times New Roman" w:cs="Times New Roman"/>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68B23B7D"/>
    <w:multiLevelType w:val="multilevel"/>
    <w:tmpl w:val="3DD8E56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9B7590B"/>
    <w:multiLevelType w:val="multilevel"/>
    <w:tmpl w:val="71C2BC6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D52EC6"/>
    <w:multiLevelType w:val="multilevel"/>
    <w:tmpl w:val="4DFC526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16"/>
  </w:num>
  <w:num w:numId="3">
    <w:abstractNumId w:val="11"/>
  </w:num>
  <w:num w:numId="4">
    <w:abstractNumId w:val="22"/>
  </w:num>
  <w:num w:numId="5">
    <w:abstractNumId w:val="9"/>
  </w:num>
  <w:num w:numId="6">
    <w:abstractNumId w:val="15"/>
  </w:num>
  <w:num w:numId="7">
    <w:abstractNumId w:val="2"/>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18"/>
  </w:num>
  <w:num w:numId="13">
    <w:abstractNumId w:val="12"/>
  </w:num>
  <w:num w:numId="14">
    <w:abstractNumId w:val="3"/>
  </w:num>
  <w:num w:numId="15">
    <w:abstractNumId w:val="25"/>
  </w:num>
  <w:num w:numId="16">
    <w:abstractNumId w:val="23"/>
  </w:num>
  <w:num w:numId="17">
    <w:abstractNumId w:val="17"/>
    <w:lvlOverride w:ilvl="0">
      <w:lvl w:ilvl="0">
        <w:start w:val="1"/>
        <w:numFmt w:val="decimal"/>
        <w:lvlText w:val="%1."/>
        <w:lvlJc w:val="left"/>
        <w:pPr>
          <w:ind w:left="454" w:hanging="454"/>
        </w:pPr>
        <w:rPr>
          <w:rFonts w:hint="default"/>
          <w:b w:val="0"/>
          <w:bCs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18">
    <w:abstractNumId w:val="14"/>
  </w:num>
  <w:num w:numId="19">
    <w:abstractNumId w:val="6"/>
  </w:num>
  <w:num w:numId="20">
    <w:abstractNumId w:val="20"/>
  </w:num>
  <w:num w:numId="21">
    <w:abstractNumId w:val="19"/>
  </w:num>
  <w:num w:numId="22">
    <w:abstractNumId w:val="7"/>
  </w:num>
  <w:num w:numId="23">
    <w:abstractNumId w:val="21"/>
  </w:num>
  <w:num w:numId="24">
    <w:abstractNumId w:val="24"/>
  </w:num>
  <w:num w:numId="25">
    <w:abstractNumId w:val="10"/>
  </w:num>
  <w:num w:numId="26">
    <w:abstractNumId w:val="1"/>
  </w:num>
  <w:num w:numId="27">
    <w:abstractNumId w:val="4"/>
  </w:num>
  <w:num w:numId="2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3FBC"/>
    <w:rsid w:val="00004E9F"/>
    <w:rsid w:val="000109CD"/>
    <w:rsid w:val="00012854"/>
    <w:rsid w:val="000132DD"/>
    <w:rsid w:val="00015244"/>
    <w:rsid w:val="00015B54"/>
    <w:rsid w:val="000203A1"/>
    <w:rsid w:val="00024585"/>
    <w:rsid w:val="00025592"/>
    <w:rsid w:val="00030AA6"/>
    <w:rsid w:val="00030D64"/>
    <w:rsid w:val="00036648"/>
    <w:rsid w:val="00040A30"/>
    <w:rsid w:val="00042E34"/>
    <w:rsid w:val="00051445"/>
    <w:rsid w:val="00051815"/>
    <w:rsid w:val="0005231B"/>
    <w:rsid w:val="000538B4"/>
    <w:rsid w:val="00053A8B"/>
    <w:rsid w:val="00055741"/>
    <w:rsid w:val="0005607E"/>
    <w:rsid w:val="00060FFB"/>
    <w:rsid w:val="00061AB8"/>
    <w:rsid w:val="00063D44"/>
    <w:rsid w:val="00064C94"/>
    <w:rsid w:val="000726F3"/>
    <w:rsid w:val="000734DA"/>
    <w:rsid w:val="00074B5E"/>
    <w:rsid w:val="00074CC4"/>
    <w:rsid w:val="00074F46"/>
    <w:rsid w:val="00075151"/>
    <w:rsid w:val="0007792D"/>
    <w:rsid w:val="00077DC8"/>
    <w:rsid w:val="00081E54"/>
    <w:rsid w:val="00082A1D"/>
    <w:rsid w:val="0008586D"/>
    <w:rsid w:val="00090039"/>
    <w:rsid w:val="000910DF"/>
    <w:rsid w:val="00092804"/>
    <w:rsid w:val="000939FB"/>
    <w:rsid w:val="00093C5B"/>
    <w:rsid w:val="0009522D"/>
    <w:rsid w:val="000A08CC"/>
    <w:rsid w:val="000A0BC7"/>
    <w:rsid w:val="000A199C"/>
    <w:rsid w:val="000A24A2"/>
    <w:rsid w:val="000A37EE"/>
    <w:rsid w:val="000A4536"/>
    <w:rsid w:val="000A6640"/>
    <w:rsid w:val="000A6B93"/>
    <w:rsid w:val="000A71E0"/>
    <w:rsid w:val="000A76DC"/>
    <w:rsid w:val="000B02F4"/>
    <w:rsid w:val="000B34CA"/>
    <w:rsid w:val="000B4421"/>
    <w:rsid w:val="000B4CFC"/>
    <w:rsid w:val="000B66C0"/>
    <w:rsid w:val="000B7448"/>
    <w:rsid w:val="000C191A"/>
    <w:rsid w:val="000C1BCC"/>
    <w:rsid w:val="000C3557"/>
    <w:rsid w:val="000C5385"/>
    <w:rsid w:val="000C5BEF"/>
    <w:rsid w:val="000C69D6"/>
    <w:rsid w:val="000C6A60"/>
    <w:rsid w:val="000C7E9A"/>
    <w:rsid w:val="000D0FB0"/>
    <w:rsid w:val="000D1BA9"/>
    <w:rsid w:val="000D282A"/>
    <w:rsid w:val="000D3289"/>
    <w:rsid w:val="000D3D7B"/>
    <w:rsid w:val="000D5DCC"/>
    <w:rsid w:val="000D7736"/>
    <w:rsid w:val="000E02E9"/>
    <w:rsid w:val="000E2DB3"/>
    <w:rsid w:val="000E38A2"/>
    <w:rsid w:val="000E71B7"/>
    <w:rsid w:val="000F07BB"/>
    <w:rsid w:val="000F28D3"/>
    <w:rsid w:val="000F55D3"/>
    <w:rsid w:val="000F7D48"/>
    <w:rsid w:val="0010053E"/>
    <w:rsid w:val="0010714F"/>
    <w:rsid w:val="001072BF"/>
    <w:rsid w:val="00113519"/>
    <w:rsid w:val="001137F2"/>
    <w:rsid w:val="0011384E"/>
    <w:rsid w:val="001139E8"/>
    <w:rsid w:val="00114B82"/>
    <w:rsid w:val="001150D2"/>
    <w:rsid w:val="001206CC"/>
    <w:rsid w:val="001215AE"/>
    <w:rsid w:val="00123632"/>
    <w:rsid w:val="00125F6A"/>
    <w:rsid w:val="001306D9"/>
    <w:rsid w:val="0013188F"/>
    <w:rsid w:val="00132867"/>
    <w:rsid w:val="0013360A"/>
    <w:rsid w:val="00133DA8"/>
    <w:rsid w:val="00134340"/>
    <w:rsid w:val="00140F12"/>
    <w:rsid w:val="00141DC1"/>
    <w:rsid w:val="00142439"/>
    <w:rsid w:val="0014261A"/>
    <w:rsid w:val="00143933"/>
    <w:rsid w:val="00150FF4"/>
    <w:rsid w:val="00151EFA"/>
    <w:rsid w:val="001523BA"/>
    <w:rsid w:val="0015240E"/>
    <w:rsid w:val="00152BF2"/>
    <w:rsid w:val="00152F67"/>
    <w:rsid w:val="00156AA0"/>
    <w:rsid w:val="00161469"/>
    <w:rsid w:val="00166486"/>
    <w:rsid w:val="00166AB9"/>
    <w:rsid w:val="00167064"/>
    <w:rsid w:val="00167134"/>
    <w:rsid w:val="00167895"/>
    <w:rsid w:val="001707C5"/>
    <w:rsid w:val="00175D0B"/>
    <w:rsid w:val="001775DB"/>
    <w:rsid w:val="0018099F"/>
    <w:rsid w:val="001813F9"/>
    <w:rsid w:val="0018140E"/>
    <w:rsid w:val="00183203"/>
    <w:rsid w:val="001849F5"/>
    <w:rsid w:val="0018550D"/>
    <w:rsid w:val="00185D7D"/>
    <w:rsid w:val="001860AB"/>
    <w:rsid w:val="00186556"/>
    <w:rsid w:val="00187DDB"/>
    <w:rsid w:val="001901C5"/>
    <w:rsid w:val="001931FB"/>
    <w:rsid w:val="001935F7"/>
    <w:rsid w:val="00193DC6"/>
    <w:rsid w:val="001943B6"/>
    <w:rsid w:val="00194DED"/>
    <w:rsid w:val="00196D30"/>
    <w:rsid w:val="001A2311"/>
    <w:rsid w:val="001B2689"/>
    <w:rsid w:val="001B28A9"/>
    <w:rsid w:val="001B2C8B"/>
    <w:rsid w:val="001B2DA8"/>
    <w:rsid w:val="001B2DE0"/>
    <w:rsid w:val="001B3422"/>
    <w:rsid w:val="001B38AC"/>
    <w:rsid w:val="001B57D6"/>
    <w:rsid w:val="001B77E9"/>
    <w:rsid w:val="001C1492"/>
    <w:rsid w:val="001C1A87"/>
    <w:rsid w:val="001C2BA7"/>
    <w:rsid w:val="001C5868"/>
    <w:rsid w:val="001C6A65"/>
    <w:rsid w:val="001C7471"/>
    <w:rsid w:val="001C7FE7"/>
    <w:rsid w:val="001D2898"/>
    <w:rsid w:val="001D3021"/>
    <w:rsid w:val="001D31CA"/>
    <w:rsid w:val="001D5901"/>
    <w:rsid w:val="001D7E9A"/>
    <w:rsid w:val="001E04A9"/>
    <w:rsid w:val="001E0CDA"/>
    <w:rsid w:val="001E27EF"/>
    <w:rsid w:val="001E3C6B"/>
    <w:rsid w:val="001E55CF"/>
    <w:rsid w:val="001E7424"/>
    <w:rsid w:val="001F02C0"/>
    <w:rsid w:val="001F4729"/>
    <w:rsid w:val="001F4CBA"/>
    <w:rsid w:val="001F518A"/>
    <w:rsid w:val="001F587A"/>
    <w:rsid w:val="001F76B2"/>
    <w:rsid w:val="0020208A"/>
    <w:rsid w:val="0020412F"/>
    <w:rsid w:val="00204E40"/>
    <w:rsid w:val="002064F9"/>
    <w:rsid w:val="00207091"/>
    <w:rsid w:val="00210531"/>
    <w:rsid w:val="002119D5"/>
    <w:rsid w:val="00211EB0"/>
    <w:rsid w:val="00212004"/>
    <w:rsid w:val="0021269A"/>
    <w:rsid w:val="00214A50"/>
    <w:rsid w:val="00214C68"/>
    <w:rsid w:val="00215BE8"/>
    <w:rsid w:val="002163D5"/>
    <w:rsid w:val="00216535"/>
    <w:rsid w:val="00217D6A"/>
    <w:rsid w:val="00225AF4"/>
    <w:rsid w:val="0022622C"/>
    <w:rsid w:val="002274D6"/>
    <w:rsid w:val="00230300"/>
    <w:rsid w:val="002313C7"/>
    <w:rsid w:val="0023491B"/>
    <w:rsid w:val="002359B1"/>
    <w:rsid w:val="00246158"/>
    <w:rsid w:val="00247EE0"/>
    <w:rsid w:val="00250B8A"/>
    <w:rsid w:val="0025259F"/>
    <w:rsid w:val="00254159"/>
    <w:rsid w:val="00254E27"/>
    <w:rsid w:val="002607BA"/>
    <w:rsid w:val="00261387"/>
    <w:rsid w:val="00264C06"/>
    <w:rsid w:val="0026560A"/>
    <w:rsid w:val="002668F7"/>
    <w:rsid w:val="00277321"/>
    <w:rsid w:val="0027767F"/>
    <w:rsid w:val="00281ED6"/>
    <w:rsid w:val="00282730"/>
    <w:rsid w:val="00282F37"/>
    <w:rsid w:val="00283545"/>
    <w:rsid w:val="00283CBD"/>
    <w:rsid w:val="00287231"/>
    <w:rsid w:val="00287997"/>
    <w:rsid w:val="00290A2A"/>
    <w:rsid w:val="00290F6D"/>
    <w:rsid w:val="002919A5"/>
    <w:rsid w:val="00291CC5"/>
    <w:rsid w:val="00292C0F"/>
    <w:rsid w:val="00292EA6"/>
    <w:rsid w:val="00294760"/>
    <w:rsid w:val="0029511F"/>
    <w:rsid w:val="00295ABE"/>
    <w:rsid w:val="002969F2"/>
    <w:rsid w:val="002970C3"/>
    <w:rsid w:val="00297E6D"/>
    <w:rsid w:val="002A205D"/>
    <w:rsid w:val="002A4605"/>
    <w:rsid w:val="002B10E0"/>
    <w:rsid w:val="002B122E"/>
    <w:rsid w:val="002B67AC"/>
    <w:rsid w:val="002C16D3"/>
    <w:rsid w:val="002C2105"/>
    <w:rsid w:val="002C4588"/>
    <w:rsid w:val="002C47C9"/>
    <w:rsid w:val="002C60B4"/>
    <w:rsid w:val="002C715A"/>
    <w:rsid w:val="002D16D3"/>
    <w:rsid w:val="002D43C5"/>
    <w:rsid w:val="002E2502"/>
    <w:rsid w:val="002E5C8D"/>
    <w:rsid w:val="002F1707"/>
    <w:rsid w:val="002F31E2"/>
    <w:rsid w:val="002F3C5F"/>
    <w:rsid w:val="002F4E45"/>
    <w:rsid w:val="002F63F5"/>
    <w:rsid w:val="0030261A"/>
    <w:rsid w:val="00302E9F"/>
    <w:rsid w:val="00303B66"/>
    <w:rsid w:val="0030483C"/>
    <w:rsid w:val="00304CAB"/>
    <w:rsid w:val="00305567"/>
    <w:rsid w:val="003112B8"/>
    <w:rsid w:val="00313F21"/>
    <w:rsid w:val="0031540C"/>
    <w:rsid w:val="003160DA"/>
    <w:rsid w:val="00316A97"/>
    <w:rsid w:val="00316BE8"/>
    <w:rsid w:val="00317356"/>
    <w:rsid w:val="003174E2"/>
    <w:rsid w:val="00320F68"/>
    <w:rsid w:val="00321077"/>
    <w:rsid w:val="003226F0"/>
    <w:rsid w:val="00323499"/>
    <w:rsid w:val="00324E42"/>
    <w:rsid w:val="003255B2"/>
    <w:rsid w:val="00326054"/>
    <w:rsid w:val="0033153B"/>
    <w:rsid w:val="00333109"/>
    <w:rsid w:val="00336389"/>
    <w:rsid w:val="00336C4D"/>
    <w:rsid w:val="00337C96"/>
    <w:rsid w:val="00341097"/>
    <w:rsid w:val="00342250"/>
    <w:rsid w:val="00343DF6"/>
    <w:rsid w:val="00346120"/>
    <w:rsid w:val="00350E7D"/>
    <w:rsid w:val="00350EBC"/>
    <w:rsid w:val="00354CCB"/>
    <w:rsid w:val="00355F4C"/>
    <w:rsid w:val="00356F66"/>
    <w:rsid w:val="00360C19"/>
    <w:rsid w:val="00360E0F"/>
    <w:rsid w:val="003620D6"/>
    <w:rsid w:val="003628BB"/>
    <w:rsid w:val="003632CC"/>
    <w:rsid w:val="00364F6C"/>
    <w:rsid w:val="0037586E"/>
    <w:rsid w:val="00375AF7"/>
    <w:rsid w:val="00377117"/>
    <w:rsid w:val="00380588"/>
    <w:rsid w:val="003809B8"/>
    <w:rsid w:val="00383590"/>
    <w:rsid w:val="0038433A"/>
    <w:rsid w:val="00384684"/>
    <w:rsid w:val="00384FE0"/>
    <w:rsid w:val="00386D1D"/>
    <w:rsid w:val="003870B3"/>
    <w:rsid w:val="0039001D"/>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8F6"/>
    <w:rsid w:val="003D7C86"/>
    <w:rsid w:val="003E0F25"/>
    <w:rsid w:val="003E0F47"/>
    <w:rsid w:val="003E1669"/>
    <w:rsid w:val="003F010B"/>
    <w:rsid w:val="003F1C3C"/>
    <w:rsid w:val="003F26A8"/>
    <w:rsid w:val="003F2B2B"/>
    <w:rsid w:val="003F3809"/>
    <w:rsid w:val="003F3D93"/>
    <w:rsid w:val="003F4B13"/>
    <w:rsid w:val="003F63A7"/>
    <w:rsid w:val="003F6E3F"/>
    <w:rsid w:val="003F7ED7"/>
    <w:rsid w:val="0040006D"/>
    <w:rsid w:val="00400239"/>
    <w:rsid w:val="00400399"/>
    <w:rsid w:val="0040085E"/>
    <w:rsid w:val="00401EC8"/>
    <w:rsid w:val="00407EBB"/>
    <w:rsid w:val="004101F8"/>
    <w:rsid w:val="00410AE1"/>
    <w:rsid w:val="004113B3"/>
    <w:rsid w:val="00411490"/>
    <w:rsid w:val="00413905"/>
    <w:rsid w:val="00415305"/>
    <w:rsid w:val="004163BE"/>
    <w:rsid w:val="004203B3"/>
    <w:rsid w:val="004210A2"/>
    <w:rsid w:val="00422E4D"/>
    <w:rsid w:val="0042371D"/>
    <w:rsid w:val="00424049"/>
    <w:rsid w:val="00424481"/>
    <w:rsid w:val="00425ABD"/>
    <w:rsid w:val="00425EA9"/>
    <w:rsid w:val="0042605A"/>
    <w:rsid w:val="0042625F"/>
    <w:rsid w:val="00426550"/>
    <w:rsid w:val="0042748D"/>
    <w:rsid w:val="0043459A"/>
    <w:rsid w:val="0043465C"/>
    <w:rsid w:val="00435889"/>
    <w:rsid w:val="0043778E"/>
    <w:rsid w:val="004461C7"/>
    <w:rsid w:val="00446449"/>
    <w:rsid w:val="00446954"/>
    <w:rsid w:val="004469DA"/>
    <w:rsid w:val="00446CC4"/>
    <w:rsid w:val="00456DC1"/>
    <w:rsid w:val="0046166F"/>
    <w:rsid w:val="00461C89"/>
    <w:rsid w:val="00463A09"/>
    <w:rsid w:val="00465783"/>
    <w:rsid w:val="004662E0"/>
    <w:rsid w:val="00466D39"/>
    <w:rsid w:val="00467970"/>
    <w:rsid w:val="00470818"/>
    <w:rsid w:val="00470FAF"/>
    <w:rsid w:val="00472269"/>
    <w:rsid w:val="004738D9"/>
    <w:rsid w:val="004740B5"/>
    <w:rsid w:val="00475FF9"/>
    <w:rsid w:val="0047692B"/>
    <w:rsid w:val="00480137"/>
    <w:rsid w:val="00482C98"/>
    <w:rsid w:val="00484753"/>
    <w:rsid w:val="00485091"/>
    <w:rsid w:val="00486F0E"/>
    <w:rsid w:val="00494350"/>
    <w:rsid w:val="004960A9"/>
    <w:rsid w:val="004960CA"/>
    <w:rsid w:val="00497048"/>
    <w:rsid w:val="004A3B57"/>
    <w:rsid w:val="004A3EAA"/>
    <w:rsid w:val="004A4B09"/>
    <w:rsid w:val="004A6014"/>
    <w:rsid w:val="004A764E"/>
    <w:rsid w:val="004B1E14"/>
    <w:rsid w:val="004B20FA"/>
    <w:rsid w:val="004B56A5"/>
    <w:rsid w:val="004B69F7"/>
    <w:rsid w:val="004B788C"/>
    <w:rsid w:val="004B79A6"/>
    <w:rsid w:val="004C0CB7"/>
    <w:rsid w:val="004C2582"/>
    <w:rsid w:val="004C29B4"/>
    <w:rsid w:val="004C5E08"/>
    <w:rsid w:val="004C79E8"/>
    <w:rsid w:val="004D1332"/>
    <w:rsid w:val="004D334E"/>
    <w:rsid w:val="004D45A8"/>
    <w:rsid w:val="004D46FF"/>
    <w:rsid w:val="004D4C22"/>
    <w:rsid w:val="004D6C1B"/>
    <w:rsid w:val="004D70C0"/>
    <w:rsid w:val="004D72E9"/>
    <w:rsid w:val="004D7A38"/>
    <w:rsid w:val="004D7AF0"/>
    <w:rsid w:val="004E0922"/>
    <w:rsid w:val="004E10E2"/>
    <w:rsid w:val="004E1E34"/>
    <w:rsid w:val="004E26F2"/>
    <w:rsid w:val="004E3E56"/>
    <w:rsid w:val="004E3F37"/>
    <w:rsid w:val="004E402D"/>
    <w:rsid w:val="004F015B"/>
    <w:rsid w:val="004F061C"/>
    <w:rsid w:val="004F0D37"/>
    <w:rsid w:val="004F1B0A"/>
    <w:rsid w:val="004F1F7C"/>
    <w:rsid w:val="004F38C3"/>
    <w:rsid w:val="004F4B51"/>
    <w:rsid w:val="004F759B"/>
    <w:rsid w:val="004F75A9"/>
    <w:rsid w:val="00500DA3"/>
    <w:rsid w:val="00506153"/>
    <w:rsid w:val="00511DAB"/>
    <w:rsid w:val="00513E6C"/>
    <w:rsid w:val="00515235"/>
    <w:rsid w:val="005203C5"/>
    <w:rsid w:val="0052180D"/>
    <w:rsid w:val="00522975"/>
    <w:rsid w:val="00527625"/>
    <w:rsid w:val="00531F24"/>
    <w:rsid w:val="00532A98"/>
    <w:rsid w:val="00534FD3"/>
    <w:rsid w:val="00535A0A"/>
    <w:rsid w:val="00536B6C"/>
    <w:rsid w:val="00544CBC"/>
    <w:rsid w:val="00546640"/>
    <w:rsid w:val="00546BD7"/>
    <w:rsid w:val="00547D4E"/>
    <w:rsid w:val="005504B5"/>
    <w:rsid w:val="00550B5F"/>
    <w:rsid w:val="0055146F"/>
    <w:rsid w:val="005527C1"/>
    <w:rsid w:val="00553415"/>
    <w:rsid w:val="005566A4"/>
    <w:rsid w:val="00561CB6"/>
    <w:rsid w:val="00571CF0"/>
    <w:rsid w:val="00571CFB"/>
    <w:rsid w:val="0057212D"/>
    <w:rsid w:val="00576215"/>
    <w:rsid w:val="00576FB1"/>
    <w:rsid w:val="00577D70"/>
    <w:rsid w:val="00580A5A"/>
    <w:rsid w:val="00584F0B"/>
    <w:rsid w:val="00586587"/>
    <w:rsid w:val="00586819"/>
    <w:rsid w:val="00587D77"/>
    <w:rsid w:val="005911AF"/>
    <w:rsid w:val="0059268A"/>
    <w:rsid w:val="00595D7F"/>
    <w:rsid w:val="005A1C4D"/>
    <w:rsid w:val="005A2519"/>
    <w:rsid w:val="005A2566"/>
    <w:rsid w:val="005A65DD"/>
    <w:rsid w:val="005B0831"/>
    <w:rsid w:val="005B19A3"/>
    <w:rsid w:val="005B402F"/>
    <w:rsid w:val="005B4DBA"/>
    <w:rsid w:val="005B4DE2"/>
    <w:rsid w:val="005B5E30"/>
    <w:rsid w:val="005C16BA"/>
    <w:rsid w:val="005C1A9A"/>
    <w:rsid w:val="005C2085"/>
    <w:rsid w:val="005C2A53"/>
    <w:rsid w:val="005C34DD"/>
    <w:rsid w:val="005C39A4"/>
    <w:rsid w:val="005C4725"/>
    <w:rsid w:val="005C47BB"/>
    <w:rsid w:val="005C5A9C"/>
    <w:rsid w:val="005C601B"/>
    <w:rsid w:val="005D1184"/>
    <w:rsid w:val="005D2DA3"/>
    <w:rsid w:val="005D3C85"/>
    <w:rsid w:val="005E4108"/>
    <w:rsid w:val="005E570F"/>
    <w:rsid w:val="005E5F1A"/>
    <w:rsid w:val="005E6C68"/>
    <w:rsid w:val="005E7BD0"/>
    <w:rsid w:val="005F0401"/>
    <w:rsid w:val="005F10E5"/>
    <w:rsid w:val="005F2FFD"/>
    <w:rsid w:val="005F41A0"/>
    <w:rsid w:val="005F7FD8"/>
    <w:rsid w:val="00600C91"/>
    <w:rsid w:val="00601969"/>
    <w:rsid w:val="00604A67"/>
    <w:rsid w:val="00605007"/>
    <w:rsid w:val="00605E4C"/>
    <w:rsid w:val="00607601"/>
    <w:rsid w:val="00607E8A"/>
    <w:rsid w:val="00610DCA"/>
    <w:rsid w:val="0061118D"/>
    <w:rsid w:val="0061309B"/>
    <w:rsid w:val="006142F5"/>
    <w:rsid w:val="006168C0"/>
    <w:rsid w:val="00622BC3"/>
    <w:rsid w:val="00624C26"/>
    <w:rsid w:val="00625E70"/>
    <w:rsid w:val="00626579"/>
    <w:rsid w:val="0063568F"/>
    <w:rsid w:val="00635E32"/>
    <w:rsid w:val="00636A89"/>
    <w:rsid w:val="006372CC"/>
    <w:rsid w:val="0064103C"/>
    <w:rsid w:val="00644D97"/>
    <w:rsid w:val="00645C5B"/>
    <w:rsid w:val="0064721C"/>
    <w:rsid w:val="00650FE2"/>
    <w:rsid w:val="00651913"/>
    <w:rsid w:val="00653245"/>
    <w:rsid w:val="006539AE"/>
    <w:rsid w:val="0065445B"/>
    <w:rsid w:val="006560BE"/>
    <w:rsid w:val="00656FB4"/>
    <w:rsid w:val="00662403"/>
    <w:rsid w:val="00666F41"/>
    <w:rsid w:val="00667C79"/>
    <w:rsid w:val="00673593"/>
    <w:rsid w:val="00675383"/>
    <w:rsid w:val="00675725"/>
    <w:rsid w:val="0067696D"/>
    <w:rsid w:val="00676AF8"/>
    <w:rsid w:val="00680C49"/>
    <w:rsid w:val="006823DC"/>
    <w:rsid w:val="006828CF"/>
    <w:rsid w:val="00682BE0"/>
    <w:rsid w:val="0069063C"/>
    <w:rsid w:val="00692139"/>
    <w:rsid w:val="00693D91"/>
    <w:rsid w:val="00693EE8"/>
    <w:rsid w:val="006954A2"/>
    <w:rsid w:val="006966CD"/>
    <w:rsid w:val="006974D7"/>
    <w:rsid w:val="006A0B96"/>
    <w:rsid w:val="006A32D8"/>
    <w:rsid w:val="006A5DCA"/>
    <w:rsid w:val="006A69E0"/>
    <w:rsid w:val="006A7D29"/>
    <w:rsid w:val="006B34ED"/>
    <w:rsid w:val="006B3B18"/>
    <w:rsid w:val="006B57B7"/>
    <w:rsid w:val="006B59AE"/>
    <w:rsid w:val="006C02BE"/>
    <w:rsid w:val="006C0FAC"/>
    <w:rsid w:val="006C25CA"/>
    <w:rsid w:val="006C2A5A"/>
    <w:rsid w:val="006C346C"/>
    <w:rsid w:val="006C7CB7"/>
    <w:rsid w:val="006D027C"/>
    <w:rsid w:val="006D0B5B"/>
    <w:rsid w:val="006D377B"/>
    <w:rsid w:val="006D4D37"/>
    <w:rsid w:val="006D5E82"/>
    <w:rsid w:val="006D628E"/>
    <w:rsid w:val="006D6C5A"/>
    <w:rsid w:val="006D7DB4"/>
    <w:rsid w:val="006E0960"/>
    <w:rsid w:val="006E1557"/>
    <w:rsid w:val="006E2365"/>
    <w:rsid w:val="006E3E9C"/>
    <w:rsid w:val="006E476F"/>
    <w:rsid w:val="006E4780"/>
    <w:rsid w:val="006E689A"/>
    <w:rsid w:val="006E7E82"/>
    <w:rsid w:val="006E7F9E"/>
    <w:rsid w:val="006F2964"/>
    <w:rsid w:val="006F5556"/>
    <w:rsid w:val="006F6DD2"/>
    <w:rsid w:val="006F7692"/>
    <w:rsid w:val="00700F0A"/>
    <w:rsid w:val="00701CB3"/>
    <w:rsid w:val="00702F3D"/>
    <w:rsid w:val="0071145F"/>
    <w:rsid w:val="007208FD"/>
    <w:rsid w:val="007218B3"/>
    <w:rsid w:val="0072213C"/>
    <w:rsid w:val="00722F94"/>
    <w:rsid w:val="0072341A"/>
    <w:rsid w:val="00723560"/>
    <w:rsid w:val="007240B8"/>
    <w:rsid w:val="00724763"/>
    <w:rsid w:val="00724CE8"/>
    <w:rsid w:val="0072528B"/>
    <w:rsid w:val="00725C62"/>
    <w:rsid w:val="007302AC"/>
    <w:rsid w:val="00732275"/>
    <w:rsid w:val="0073458D"/>
    <w:rsid w:val="0073526F"/>
    <w:rsid w:val="007361E1"/>
    <w:rsid w:val="007404B2"/>
    <w:rsid w:val="00740F71"/>
    <w:rsid w:val="00742043"/>
    <w:rsid w:val="00743768"/>
    <w:rsid w:val="00744252"/>
    <w:rsid w:val="00744FF4"/>
    <w:rsid w:val="007454FE"/>
    <w:rsid w:val="00746812"/>
    <w:rsid w:val="00746A32"/>
    <w:rsid w:val="007470A2"/>
    <w:rsid w:val="007560D7"/>
    <w:rsid w:val="0075637E"/>
    <w:rsid w:val="00756434"/>
    <w:rsid w:val="007565EA"/>
    <w:rsid w:val="00756CF1"/>
    <w:rsid w:val="0075706C"/>
    <w:rsid w:val="0076028A"/>
    <w:rsid w:val="007607E5"/>
    <w:rsid w:val="00761517"/>
    <w:rsid w:val="007633E5"/>
    <w:rsid w:val="00763CBA"/>
    <w:rsid w:val="007640BE"/>
    <w:rsid w:val="00767AAC"/>
    <w:rsid w:val="00767B59"/>
    <w:rsid w:val="00770455"/>
    <w:rsid w:val="00774A73"/>
    <w:rsid w:val="00774C57"/>
    <w:rsid w:val="0077757A"/>
    <w:rsid w:val="00783042"/>
    <w:rsid w:val="007833D7"/>
    <w:rsid w:val="00784CE6"/>
    <w:rsid w:val="00786059"/>
    <w:rsid w:val="00790A97"/>
    <w:rsid w:val="00791620"/>
    <w:rsid w:val="00791C1B"/>
    <w:rsid w:val="00791CC7"/>
    <w:rsid w:val="00791EA6"/>
    <w:rsid w:val="00792F17"/>
    <w:rsid w:val="007940C9"/>
    <w:rsid w:val="00794E04"/>
    <w:rsid w:val="00795D94"/>
    <w:rsid w:val="00795EB9"/>
    <w:rsid w:val="007963D4"/>
    <w:rsid w:val="00797480"/>
    <w:rsid w:val="007A2B4F"/>
    <w:rsid w:val="007A390F"/>
    <w:rsid w:val="007A42C8"/>
    <w:rsid w:val="007A5937"/>
    <w:rsid w:val="007A6511"/>
    <w:rsid w:val="007B076A"/>
    <w:rsid w:val="007B1EDB"/>
    <w:rsid w:val="007B271D"/>
    <w:rsid w:val="007B2812"/>
    <w:rsid w:val="007B2A0E"/>
    <w:rsid w:val="007B667F"/>
    <w:rsid w:val="007B76CE"/>
    <w:rsid w:val="007B76F8"/>
    <w:rsid w:val="007C2284"/>
    <w:rsid w:val="007C335E"/>
    <w:rsid w:val="007C40E3"/>
    <w:rsid w:val="007C716C"/>
    <w:rsid w:val="007D065F"/>
    <w:rsid w:val="007D22D0"/>
    <w:rsid w:val="007D2E8F"/>
    <w:rsid w:val="007D4494"/>
    <w:rsid w:val="007D5EF6"/>
    <w:rsid w:val="007D6280"/>
    <w:rsid w:val="007D7BEE"/>
    <w:rsid w:val="007E3406"/>
    <w:rsid w:val="007E50D1"/>
    <w:rsid w:val="007E5686"/>
    <w:rsid w:val="007E6F70"/>
    <w:rsid w:val="007F12AC"/>
    <w:rsid w:val="007F2CC0"/>
    <w:rsid w:val="007F436B"/>
    <w:rsid w:val="007F65FC"/>
    <w:rsid w:val="007F7475"/>
    <w:rsid w:val="007F7C2D"/>
    <w:rsid w:val="00802697"/>
    <w:rsid w:val="00803F23"/>
    <w:rsid w:val="00805BA7"/>
    <w:rsid w:val="00805D7D"/>
    <w:rsid w:val="0080603A"/>
    <w:rsid w:val="008066C6"/>
    <w:rsid w:val="00806836"/>
    <w:rsid w:val="00806E02"/>
    <w:rsid w:val="00815ECF"/>
    <w:rsid w:val="008207D4"/>
    <w:rsid w:val="0082081C"/>
    <w:rsid w:val="00823A19"/>
    <w:rsid w:val="008258ED"/>
    <w:rsid w:val="00825EA0"/>
    <w:rsid w:val="00830F0F"/>
    <w:rsid w:val="008318BC"/>
    <w:rsid w:val="00831F13"/>
    <w:rsid w:val="00833C34"/>
    <w:rsid w:val="0083552C"/>
    <w:rsid w:val="00835D63"/>
    <w:rsid w:val="008429D0"/>
    <w:rsid w:val="00843329"/>
    <w:rsid w:val="008455C0"/>
    <w:rsid w:val="00847788"/>
    <w:rsid w:val="00852364"/>
    <w:rsid w:val="00857113"/>
    <w:rsid w:val="00860818"/>
    <w:rsid w:val="0086249A"/>
    <w:rsid w:val="00862849"/>
    <w:rsid w:val="0086367C"/>
    <w:rsid w:val="0086393A"/>
    <w:rsid w:val="00865077"/>
    <w:rsid w:val="0087008D"/>
    <w:rsid w:val="0087168E"/>
    <w:rsid w:val="00873EF8"/>
    <w:rsid w:val="00875D7C"/>
    <w:rsid w:val="00877509"/>
    <w:rsid w:val="00880274"/>
    <w:rsid w:val="008919ED"/>
    <w:rsid w:val="00895EA2"/>
    <w:rsid w:val="00897E5A"/>
    <w:rsid w:val="008A00B0"/>
    <w:rsid w:val="008A065F"/>
    <w:rsid w:val="008A35FB"/>
    <w:rsid w:val="008A38AE"/>
    <w:rsid w:val="008B117C"/>
    <w:rsid w:val="008B1B73"/>
    <w:rsid w:val="008B23E4"/>
    <w:rsid w:val="008C0530"/>
    <w:rsid w:val="008C1B6D"/>
    <w:rsid w:val="008C3447"/>
    <w:rsid w:val="008D37EA"/>
    <w:rsid w:val="008E0EE0"/>
    <w:rsid w:val="008E10BF"/>
    <w:rsid w:val="008E16A3"/>
    <w:rsid w:val="008E2211"/>
    <w:rsid w:val="008E56A9"/>
    <w:rsid w:val="008E5A77"/>
    <w:rsid w:val="008E6F2E"/>
    <w:rsid w:val="008F26A6"/>
    <w:rsid w:val="008F341C"/>
    <w:rsid w:val="008F5011"/>
    <w:rsid w:val="00904895"/>
    <w:rsid w:val="009052BD"/>
    <w:rsid w:val="009119DB"/>
    <w:rsid w:val="00916EB5"/>
    <w:rsid w:val="00920691"/>
    <w:rsid w:val="00921E8C"/>
    <w:rsid w:val="009234E0"/>
    <w:rsid w:val="00924A1C"/>
    <w:rsid w:val="00926A84"/>
    <w:rsid w:val="00927526"/>
    <w:rsid w:val="00932234"/>
    <w:rsid w:val="009344CC"/>
    <w:rsid w:val="0093492B"/>
    <w:rsid w:val="00935C8F"/>
    <w:rsid w:val="009373EC"/>
    <w:rsid w:val="0093766F"/>
    <w:rsid w:val="00940771"/>
    <w:rsid w:val="00940DA7"/>
    <w:rsid w:val="00945D73"/>
    <w:rsid w:val="00946F71"/>
    <w:rsid w:val="00952879"/>
    <w:rsid w:val="00954834"/>
    <w:rsid w:val="0095584B"/>
    <w:rsid w:val="00961FF7"/>
    <w:rsid w:val="00965B65"/>
    <w:rsid w:val="0096739E"/>
    <w:rsid w:val="00970EA1"/>
    <w:rsid w:val="00974B69"/>
    <w:rsid w:val="0097644D"/>
    <w:rsid w:val="00976878"/>
    <w:rsid w:val="0097763B"/>
    <w:rsid w:val="00981D7D"/>
    <w:rsid w:val="00981E8F"/>
    <w:rsid w:val="00985217"/>
    <w:rsid w:val="00986920"/>
    <w:rsid w:val="00987859"/>
    <w:rsid w:val="009946CB"/>
    <w:rsid w:val="00995D52"/>
    <w:rsid w:val="009A0DDC"/>
    <w:rsid w:val="009A1220"/>
    <w:rsid w:val="009A1D0A"/>
    <w:rsid w:val="009A3B83"/>
    <w:rsid w:val="009A3CD1"/>
    <w:rsid w:val="009A4099"/>
    <w:rsid w:val="009A49AE"/>
    <w:rsid w:val="009A6661"/>
    <w:rsid w:val="009A73AE"/>
    <w:rsid w:val="009B08BF"/>
    <w:rsid w:val="009B47C4"/>
    <w:rsid w:val="009B48ED"/>
    <w:rsid w:val="009B5CD7"/>
    <w:rsid w:val="009B65A8"/>
    <w:rsid w:val="009C014E"/>
    <w:rsid w:val="009C0B19"/>
    <w:rsid w:val="009C0C92"/>
    <w:rsid w:val="009C764E"/>
    <w:rsid w:val="009D0412"/>
    <w:rsid w:val="009D0E5D"/>
    <w:rsid w:val="009D4432"/>
    <w:rsid w:val="009D5301"/>
    <w:rsid w:val="009D6786"/>
    <w:rsid w:val="009D7685"/>
    <w:rsid w:val="009E061C"/>
    <w:rsid w:val="009E0CA0"/>
    <w:rsid w:val="009E1864"/>
    <w:rsid w:val="009E1E4B"/>
    <w:rsid w:val="009E371A"/>
    <w:rsid w:val="009E4CCC"/>
    <w:rsid w:val="009E5E2C"/>
    <w:rsid w:val="009E5F44"/>
    <w:rsid w:val="009E74A0"/>
    <w:rsid w:val="009F19F0"/>
    <w:rsid w:val="009F6024"/>
    <w:rsid w:val="009F65F8"/>
    <w:rsid w:val="009F6EF1"/>
    <w:rsid w:val="009F72C2"/>
    <w:rsid w:val="00A01007"/>
    <w:rsid w:val="00A01D52"/>
    <w:rsid w:val="00A03FAA"/>
    <w:rsid w:val="00A053E0"/>
    <w:rsid w:val="00A06E79"/>
    <w:rsid w:val="00A07BDE"/>
    <w:rsid w:val="00A125E1"/>
    <w:rsid w:val="00A13EDC"/>
    <w:rsid w:val="00A14BD9"/>
    <w:rsid w:val="00A1503C"/>
    <w:rsid w:val="00A151EE"/>
    <w:rsid w:val="00A15DFF"/>
    <w:rsid w:val="00A2028E"/>
    <w:rsid w:val="00A213EF"/>
    <w:rsid w:val="00A23C27"/>
    <w:rsid w:val="00A247D1"/>
    <w:rsid w:val="00A26FCA"/>
    <w:rsid w:val="00A27AF4"/>
    <w:rsid w:val="00A3213C"/>
    <w:rsid w:val="00A421EF"/>
    <w:rsid w:val="00A43B5E"/>
    <w:rsid w:val="00A44C96"/>
    <w:rsid w:val="00A5367B"/>
    <w:rsid w:val="00A54454"/>
    <w:rsid w:val="00A55FBC"/>
    <w:rsid w:val="00A5746E"/>
    <w:rsid w:val="00A63CAE"/>
    <w:rsid w:val="00A63CDD"/>
    <w:rsid w:val="00A7104B"/>
    <w:rsid w:val="00A7190F"/>
    <w:rsid w:val="00A720BF"/>
    <w:rsid w:val="00A73E7E"/>
    <w:rsid w:val="00A7581E"/>
    <w:rsid w:val="00A758E0"/>
    <w:rsid w:val="00A775C1"/>
    <w:rsid w:val="00A81194"/>
    <w:rsid w:val="00A82DD9"/>
    <w:rsid w:val="00A83847"/>
    <w:rsid w:val="00A85932"/>
    <w:rsid w:val="00A870E4"/>
    <w:rsid w:val="00A87197"/>
    <w:rsid w:val="00A9129A"/>
    <w:rsid w:val="00A922D1"/>
    <w:rsid w:val="00A92353"/>
    <w:rsid w:val="00A93E7C"/>
    <w:rsid w:val="00A96202"/>
    <w:rsid w:val="00A9717F"/>
    <w:rsid w:val="00AA1459"/>
    <w:rsid w:val="00AA2531"/>
    <w:rsid w:val="00AA5DF8"/>
    <w:rsid w:val="00AA6727"/>
    <w:rsid w:val="00AA6A32"/>
    <w:rsid w:val="00AB02E3"/>
    <w:rsid w:val="00AB0EFC"/>
    <w:rsid w:val="00AB3D33"/>
    <w:rsid w:val="00AB4068"/>
    <w:rsid w:val="00AB5630"/>
    <w:rsid w:val="00AC4642"/>
    <w:rsid w:val="00AC51AE"/>
    <w:rsid w:val="00AC6C4C"/>
    <w:rsid w:val="00AD1393"/>
    <w:rsid w:val="00AD3F85"/>
    <w:rsid w:val="00AD45AA"/>
    <w:rsid w:val="00AD58FD"/>
    <w:rsid w:val="00AD6A86"/>
    <w:rsid w:val="00AD6ADB"/>
    <w:rsid w:val="00AD741A"/>
    <w:rsid w:val="00AD76B8"/>
    <w:rsid w:val="00AE0539"/>
    <w:rsid w:val="00AE245A"/>
    <w:rsid w:val="00AE25EE"/>
    <w:rsid w:val="00AE298D"/>
    <w:rsid w:val="00AE51FB"/>
    <w:rsid w:val="00AE7A10"/>
    <w:rsid w:val="00AE7BA1"/>
    <w:rsid w:val="00AF49CB"/>
    <w:rsid w:val="00AF634F"/>
    <w:rsid w:val="00AF76F0"/>
    <w:rsid w:val="00B02F6A"/>
    <w:rsid w:val="00B074F4"/>
    <w:rsid w:val="00B102E6"/>
    <w:rsid w:val="00B1338B"/>
    <w:rsid w:val="00B17031"/>
    <w:rsid w:val="00B17A4E"/>
    <w:rsid w:val="00B242DB"/>
    <w:rsid w:val="00B2478C"/>
    <w:rsid w:val="00B26578"/>
    <w:rsid w:val="00B3209A"/>
    <w:rsid w:val="00B36C62"/>
    <w:rsid w:val="00B401F0"/>
    <w:rsid w:val="00B40B5B"/>
    <w:rsid w:val="00B4209C"/>
    <w:rsid w:val="00B4288B"/>
    <w:rsid w:val="00B42AC5"/>
    <w:rsid w:val="00B439FA"/>
    <w:rsid w:val="00B47500"/>
    <w:rsid w:val="00B525DD"/>
    <w:rsid w:val="00B52CC7"/>
    <w:rsid w:val="00B57069"/>
    <w:rsid w:val="00B60AD9"/>
    <w:rsid w:val="00B60E11"/>
    <w:rsid w:val="00B61CC2"/>
    <w:rsid w:val="00B61E0C"/>
    <w:rsid w:val="00B6253E"/>
    <w:rsid w:val="00B64A39"/>
    <w:rsid w:val="00B65A05"/>
    <w:rsid w:val="00B7151B"/>
    <w:rsid w:val="00B73342"/>
    <w:rsid w:val="00B73DE1"/>
    <w:rsid w:val="00B73F38"/>
    <w:rsid w:val="00B77AA5"/>
    <w:rsid w:val="00B80F7F"/>
    <w:rsid w:val="00B82469"/>
    <w:rsid w:val="00B82D7C"/>
    <w:rsid w:val="00B82E80"/>
    <w:rsid w:val="00B86564"/>
    <w:rsid w:val="00B869A4"/>
    <w:rsid w:val="00B907FF"/>
    <w:rsid w:val="00B93DC7"/>
    <w:rsid w:val="00B95497"/>
    <w:rsid w:val="00BA185F"/>
    <w:rsid w:val="00BA5409"/>
    <w:rsid w:val="00BA5F49"/>
    <w:rsid w:val="00BA6ED0"/>
    <w:rsid w:val="00BA7233"/>
    <w:rsid w:val="00BB08A1"/>
    <w:rsid w:val="00BB0A54"/>
    <w:rsid w:val="00BB1D1B"/>
    <w:rsid w:val="00BB33A9"/>
    <w:rsid w:val="00BB5178"/>
    <w:rsid w:val="00BB6498"/>
    <w:rsid w:val="00BB6A1A"/>
    <w:rsid w:val="00BB7EC0"/>
    <w:rsid w:val="00BC1633"/>
    <w:rsid w:val="00BC1C51"/>
    <w:rsid w:val="00BC5DCE"/>
    <w:rsid w:val="00BC61B5"/>
    <w:rsid w:val="00BC7495"/>
    <w:rsid w:val="00BD0847"/>
    <w:rsid w:val="00BD5D8D"/>
    <w:rsid w:val="00BD5EE9"/>
    <w:rsid w:val="00BD66BD"/>
    <w:rsid w:val="00BD6CC8"/>
    <w:rsid w:val="00BD6F15"/>
    <w:rsid w:val="00BD7EA4"/>
    <w:rsid w:val="00BE06EA"/>
    <w:rsid w:val="00BE3B46"/>
    <w:rsid w:val="00BE3F84"/>
    <w:rsid w:val="00BF440E"/>
    <w:rsid w:val="00BF44C8"/>
    <w:rsid w:val="00BF4ECB"/>
    <w:rsid w:val="00C049BB"/>
    <w:rsid w:val="00C05007"/>
    <w:rsid w:val="00C052ED"/>
    <w:rsid w:val="00C117B3"/>
    <w:rsid w:val="00C11F35"/>
    <w:rsid w:val="00C1261A"/>
    <w:rsid w:val="00C145FC"/>
    <w:rsid w:val="00C17A24"/>
    <w:rsid w:val="00C17EDE"/>
    <w:rsid w:val="00C223D6"/>
    <w:rsid w:val="00C25B9A"/>
    <w:rsid w:val="00C26A50"/>
    <w:rsid w:val="00C30257"/>
    <w:rsid w:val="00C32D3F"/>
    <w:rsid w:val="00C3446D"/>
    <w:rsid w:val="00C43DAB"/>
    <w:rsid w:val="00C4669A"/>
    <w:rsid w:val="00C46AEC"/>
    <w:rsid w:val="00C50B8C"/>
    <w:rsid w:val="00C51C0F"/>
    <w:rsid w:val="00C53012"/>
    <w:rsid w:val="00C61818"/>
    <w:rsid w:val="00C6277E"/>
    <w:rsid w:val="00C67268"/>
    <w:rsid w:val="00C70414"/>
    <w:rsid w:val="00C70875"/>
    <w:rsid w:val="00C71253"/>
    <w:rsid w:val="00C71EBB"/>
    <w:rsid w:val="00C71F15"/>
    <w:rsid w:val="00C72F40"/>
    <w:rsid w:val="00C736BD"/>
    <w:rsid w:val="00C73ADD"/>
    <w:rsid w:val="00C86871"/>
    <w:rsid w:val="00C87C2E"/>
    <w:rsid w:val="00C92434"/>
    <w:rsid w:val="00C92860"/>
    <w:rsid w:val="00C92B81"/>
    <w:rsid w:val="00C93079"/>
    <w:rsid w:val="00C93457"/>
    <w:rsid w:val="00C94B46"/>
    <w:rsid w:val="00C96591"/>
    <w:rsid w:val="00CA4A99"/>
    <w:rsid w:val="00CA625B"/>
    <w:rsid w:val="00CA77E4"/>
    <w:rsid w:val="00CA7F30"/>
    <w:rsid w:val="00CB1FE3"/>
    <w:rsid w:val="00CB20A6"/>
    <w:rsid w:val="00CB2E93"/>
    <w:rsid w:val="00CB644A"/>
    <w:rsid w:val="00CB7E80"/>
    <w:rsid w:val="00CC412D"/>
    <w:rsid w:val="00CC4698"/>
    <w:rsid w:val="00CC5CBC"/>
    <w:rsid w:val="00CC772F"/>
    <w:rsid w:val="00CD1889"/>
    <w:rsid w:val="00CD2B51"/>
    <w:rsid w:val="00CD72CC"/>
    <w:rsid w:val="00CD7695"/>
    <w:rsid w:val="00CE0CA7"/>
    <w:rsid w:val="00CE2969"/>
    <w:rsid w:val="00CE4097"/>
    <w:rsid w:val="00CE45AF"/>
    <w:rsid w:val="00CE49A5"/>
    <w:rsid w:val="00CE6166"/>
    <w:rsid w:val="00CF243A"/>
    <w:rsid w:val="00CF5265"/>
    <w:rsid w:val="00CF6E17"/>
    <w:rsid w:val="00CF7D9D"/>
    <w:rsid w:val="00D006DA"/>
    <w:rsid w:val="00D0127A"/>
    <w:rsid w:val="00D0161E"/>
    <w:rsid w:val="00D03334"/>
    <w:rsid w:val="00D03AB3"/>
    <w:rsid w:val="00D057BA"/>
    <w:rsid w:val="00D06C7C"/>
    <w:rsid w:val="00D14838"/>
    <w:rsid w:val="00D1490C"/>
    <w:rsid w:val="00D1595C"/>
    <w:rsid w:val="00D201BE"/>
    <w:rsid w:val="00D23B0E"/>
    <w:rsid w:val="00D243E6"/>
    <w:rsid w:val="00D258CB"/>
    <w:rsid w:val="00D27F77"/>
    <w:rsid w:val="00D305F1"/>
    <w:rsid w:val="00D30A6B"/>
    <w:rsid w:val="00D40F2B"/>
    <w:rsid w:val="00D42A0B"/>
    <w:rsid w:val="00D42FFD"/>
    <w:rsid w:val="00D4402E"/>
    <w:rsid w:val="00D442FC"/>
    <w:rsid w:val="00D460F0"/>
    <w:rsid w:val="00D47124"/>
    <w:rsid w:val="00D501B8"/>
    <w:rsid w:val="00D50379"/>
    <w:rsid w:val="00D536A7"/>
    <w:rsid w:val="00D537C1"/>
    <w:rsid w:val="00D5477E"/>
    <w:rsid w:val="00D57F0A"/>
    <w:rsid w:val="00D60205"/>
    <w:rsid w:val="00D63A3D"/>
    <w:rsid w:val="00D65029"/>
    <w:rsid w:val="00D668B6"/>
    <w:rsid w:val="00D67E7E"/>
    <w:rsid w:val="00D701CB"/>
    <w:rsid w:val="00D71526"/>
    <w:rsid w:val="00D71E5A"/>
    <w:rsid w:val="00D77941"/>
    <w:rsid w:val="00D80BA4"/>
    <w:rsid w:val="00D82A81"/>
    <w:rsid w:val="00D84AF0"/>
    <w:rsid w:val="00D85BA7"/>
    <w:rsid w:val="00D86D6A"/>
    <w:rsid w:val="00D875B1"/>
    <w:rsid w:val="00D87922"/>
    <w:rsid w:val="00D917B5"/>
    <w:rsid w:val="00D92D13"/>
    <w:rsid w:val="00D9488A"/>
    <w:rsid w:val="00D95B84"/>
    <w:rsid w:val="00D96B0D"/>
    <w:rsid w:val="00D976B6"/>
    <w:rsid w:val="00DA0A0F"/>
    <w:rsid w:val="00DA1429"/>
    <w:rsid w:val="00DA2BD1"/>
    <w:rsid w:val="00DA4EC1"/>
    <w:rsid w:val="00DA5D72"/>
    <w:rsid w:val="00DA673E"/>
    <w:rsid w:val="00DA7EC7"/>
    <w:rsid w:val="00DB11DB"/>
    <w:rsid w:val="00DB2AEA"/>
    <w:rsid w:val="00DB3B92"/>
    <w:rsid w:val="00DB4DAD"/>
    <w:rsid w:val="00DB6E52"/>
    <w:rsid w:val="00DC054D"/>
    <w:rsid w:val="00DC3A75"/>
    <w:rsid w:val="00DC4A51"/>
    <w:rsid w:val="00DC5FFB"/>
    <w:rsid w:val="00DC6633"/>
    <w:rsid w:val="00DD447B"/>
    <w:rsid w:val="00DD5789"/>
    <w:rsid w:val="00DE1EDA"/>
    <w:rsid w:val="00DE3699"/>
    <w:rsid w:val="00DE3EE0"/>
    <w:rsid w:val="00DE443C"/>
    <w:rsid w:val="00DE4665"/>
    <w:rsid w:val="00DE4E91"/>
    <w:rsid w:val="00DE5C62"/>
    <w:rsid w:val="00DE6C93"/>
    <w:rsid w:val="00DF001A"/>
    <w:rsid w:val="00DF0B0B"/>
    <w:rsid w:val="00DF2288"/>
    <w:rsid w:val="00DF55A2"/>
    <w:rsid w:val="00E01E4B"/>
    <w:rsid w:val="00E04D68"/>
    <w:rsid w:val="00E04D74"/>
    <w:rsid w:val="00E07731"/>
    <w:rsid w:val="00E07D8E"/>
    <w:rsid w:val="00E106AA"/>
    <w:rsid w:val="00E10EB1"/>
    <w:rsid w:val="00E1168C"/>
    <w:rsid w:val="00E11D93"/>
    <w:rsid w:val="00E120ED"/>
    <w:rsid w:val="00E13A8E"/>
    <w:rsid w:val="00E16110"/>
    <w:rsid w:val="00E1787F"/>
    <w:rsid w:val="00E225A8"/>
    <w:rsid w:val="00E22C3F"/>
    <w:rsid w:val="00E2316D"/>
    <w:rsid w:val="00E232B9"/>
    <w:rsid w:val="00E27ADB"/>
    <w:rsid w:val="00E31A11"/>
    <w:rsid w:val="00E32327"/>
    <w:rsid w:val="00E3369A"/>
    <w:rsid w:val="00E42FF1"/>
    <w:rsid w:val="00E4482E"/>
    <w:rsid w:val="00E46A93"/>
    <w:rsid w:val="00E5181E"/>
    <w:rsid w:val="00E53974"/>
    <w:rsid w:val="00E53F48"/>
    <w:rsid w:val="00E55FDF"/>
    <w:rsid w:val="00E56655"/>
    <w:rsid w:val="00E60B1A"/>
    <w:rsid w:val="00E6123D"/>
    <w:rsid w:val="00E70076"/>
    <w:rsid w:val="00E71C9D"/>
    <w:rsid w:val="00E72004"/>
    <w:rsid w:val="00E72EA0"/>
    <w:rsid w:val="00E73CFE"/>
    <w:rsid w:val="00E766BB"/>
    <w:rsid w:val="00E83381"/>
    <w:rsid w:val="00E855FC"/>
    <w:rsid w:val="00E85EC6"/>
    <w:rsid w:val="00E85FBE"/>
    <w:rsid w:val="00E860CF"/>
    <w:rsid w:val="00E867DF"/>
    <w:rsid w:val="00E8719F"/>
    <w:rsid w:val="00E87CD7"/>
    <w:rsid w:val="00E904FE"/>
    <w:rsid w:val="00E911EA"/>
    <w:rsid w:val="00E91E81"/>
    <w:rsid w:val="00E94356"/>
    <w:rsid w:val="00E95168"/>
    <w:rsid w:val="00E96601"/>
    <w:rsid w:val="00EA01BD"/>
    <w:rsid w:val="00EA35B7"/>
    <w:rsid w:val="00EA75F0"/>
    <w:rsid w:val="00EB3B5D"/>
    <w:rsid w:val="00EB440C"/>
    <w:rsid w:val="00EB6A3E"/>
    <w:rsid w:val="00EC129C"/>
    <w:rsid w:val="00EC2345"/>
    <w:rsid w:val="00EC618F"/>
    <w:rsid w:val="00ED28AE"/>
    <w:rsid w:val="00ED3C6F"/>
    <w:rsid w:val="00ED6FD7"/>
    <w:rsid w:val="00ED73E9"/>
    <w:rsid w:val="00EE3582"/>
    <w:rsid w:val="00EE455A"/>
    <w:rsid w:val="00EE55AE"/>
    <w:rsid w:val="00EE601F"/>
    <w:rsid w:val="00EE65CB"/>
    <w:rsid w:val="00EE69D8"/>
    <w:rsid w:val="00EE745C"/>
    <w:rsid w:val="00EF02C8"/>
    <w:rsid w:val="00EF2162"/>
    <w:rsid w:val="00EF25E8"/>
    <w:rsid w:val="00EF2F9D"/>
    <w:rsid w:val="00EF3315"/>
    <w:rsid w:val="00EF4DB8"/>
    <w:rsid w:val="00EF6070"/>
    <w:rsid w:val="00EF6904"/>
    <w:rsid w:val="00EF692E"/>
    <w:rsid w:val="00EF703A"/>
    <w:rsid w:val="00F01315"/>
    <w:rsid w:val="00F0173C"/>
    <w:rsid w:val="00F034D7"/>
    <w:rsid w:val="00F04053"/>
    <w:rsid w:val="00F041A7"/>
    <w:rsid w:val="00F04F28"/>
    <w:rsid w:val="00F05442"/>
    <w:rsid w:val="00F057A9"/>
    <w:rsid w:val="00F06CAF"/>
    <w:rsid w:val="00F07B50"/>
    <w:rsid w:val="00F11139"/>
    <w:rsid w:val="00F1363F"/>
    <w:rsid w:val="00F1403C"/>
    <w:rsid w:val="00F142C9"/>
    <w:rsid w:val="00F16269"/>
    <w:rsid w:val="00F2115F"/>
    <w:rsid w:val="00F2131D"/>
    <w:rsid w:val="00F2162E"/>
    <w:rsid w:val="00F24754"/>
    <w:rsid w:val="00F2488A"/>
    <w:rsid w:val="00F24F16"/>
    <w:rsid w:val="00F25516"/>
    <w:rsid w:val="00F25C36"/>
    <w:rsid w:val="00F26E37"/>
    <w:rsid w:val="00F31BAB"/>
    <w:rsid w:val="00F3222C"/>
    <w:rsid w:val="00F32B14"/>
    <w:rsid w:val="00F32F13"/>
    <w:rsid w:val="00F35EB0"/>
    <w:rsid w:val="00F374CE"/>
    <w:rsid w:val="00F37E25"/>
    <w:rsid w:val="00F40466"/>
    <w:rsid w:val="00F412BB"/>
    <w:rsid w:val="00F414CF"/>
    <w:rsid w:val="00F415B2"/>
    <w:rsid w:val="00F41D81"/>
    <w:rsid w:val="00F429A4"/>
    <w:rsid w:val="00F4346B"/>
    <w:rsid w:val="00F43997"/>
    <w:rsid w:val="00F50378"/>
    <w:rsid w:val="00F559E8"/>
    <w:rsid w:val="00F55E46"/>
    <w:rsid w:val="00F57699"/>
    <w:rsid w:val="00F60F9F"/>
    <w:rsid w:val="00F6365C"/>
    <w:rsid w:val="00F63828"/>
    <w:rsid w:val="00F63FB6"/>
    <w:rsid w:val="00F65986"/>
    <w:rsid w:val="00F661A5"/>
    <w:rsid w:val="00F673CF"/>
    <w:rsid w:val="00F72A11"/>
    <w:rsid w:val="00F85799"/>
    <w:rsid w:val="00F85C13"/>
    <w:rsid w:val="00F870E6"/>
    <w:rsid w:val="00F90D3E"/>
    <w:rsid w:val="00F90D98"/>
    <w:rsid w:val="00F910A5"/>
    <w:rsid w:val="00F92794"/>
    <w:rsid w:val="00F92CBE"/>
    <w:rsid w:val="00F94FC0"/>
    <w:rsid w:val="00F95BA1"/>
    <w:rsid w:val="00F95D19"/>
    <w:rsid w:val="00FA1491"/>
    <w:rsid w:val="00FA17BD"/>
    <w:rsid w:val="00FA3DD6"/>
    <w:rsid w:val="00FA3F29"/>
    <w:rsid w:val="00FA5AFB"/>
    <w:rsid w:val="00FA69A6"/>
    <w:rsid w:val="00FB1D85"/>
    <w:rsid w:val="00FB21F8"/>
    <w:rsid w:val="00FB398A"/>
    <w:rsid w:val="00FB45C3"/>
    <w:rsid w:val="00FB7E42"/>
    <w:rsid w:val="00FC234D"/>
    <w:rsid w:val="00FD1D4D"/>
    <w:rsid w:val="00FD367A"/>
    <w:rsid w:val="00FD5E14"/>
    <w:rsid w:val="00FD69CD"/>
    <w:rsid w:val="00FD78AF"/>
    <w:rsid w:val="00FE2BD4"/>
    <w:rsid w:val="00FE30AD"/>
    <w:rsid w:val="00FE41B0"/>
    <w:rsid w:val="00FE5C3F"/>
    <w:rsid w:val="00FE6038"/>
    <w:rsid w:val="00FE6351"/>
    <w:rsid w:val="00FE7F9C"/>
    <w:rsid w:val="00FF098E"/>
    <w:rsid w:val="00FF309F"/>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15:docId w15:val="{CDEF2C2D-4137-4493-BB7D-3490A34E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qFormat/>
    <w:rsid w:val="007D065F"/>
    <w:pPr>
      <w:ind w:left="720"/>
      <w:contextualSpacing/>
    </w:pPr>
  </w:style>
  <w:style w:type="character" w:customStyle="1" w:styleId="ListParagraphChar">
    <w:name w:val="List Paragraph Char"/>
    <w:aliases w:val="H&amp;P List Paragraph Char,2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uiPriority w:val="99"/>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DocumentMap">
    <w:name w:val="Document Map"/>
    <w:basedOn w:val="Normal"/>
    <w:link w:val="DocumentMapChar"/>
    <w:uiPriority w:val="99"/>
    <w:semiHidden/>
    <w:unhideWhenUsed/>
    <w:rsid w:val="001935F7"/>
    <w:pPr>
      <w:spacing w:before="0" w:after="0"/>
      <w:ind w:left="0" w:firstLine="0"/>
      <w:jc w:val="left"/>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1935F7"/>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0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7732457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eli/reg/2013/1303?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la@cfla.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fla.gov.lv/lv/es-fondi-2014-2020/izsludinatas-atl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HTML/?uri=OJ:L:2015:038:FULL&amp;from=LV" TargetMode="External"/><Relationship Id="rId5" Type="http://schemas.openxmlformats.org/officeDocument/2006/relationships/webSettings" Target="webSettings.xml"/><Relationship Id="rId15" Type="http://schemas.openxmlformats.org/officeDocument/2006/relationships/hyperlink" Target="mailto:atlase@cfla.gov.lv" TargetMode="External"/><Relationship Id="rId10" Type="http://schemas.openxmlformats.org/officeDocument/2006/relationships/hyperlink" Target="http://www.fm.gov.lv/files/newnode/160407_info_ES%20FE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fondi.lv/upload/00-vadlinijas/vadlinijas_2016/vadlinijasvadlinijas-attiecinamo-un-neattiecinamo-izmaksu-noteiksanai-2014.-2020.gada-planosanas-perioda-.pdf" TargetMode="External"/><Relationship Id="rId14" Type="http://schemas.openxmlformats.org/officeDocument/2006/relationships/hyperlink" Target="http://www.cfla.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fondi.vm.gov.lv/images/userfiles/9_3_2_/med.tehnologiju_kartiba1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C3CA-9F20-4F5C-9A32-2B4A1310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8E2F4068</Template>
  <TotalTime>97</TotalTime>
  <Pages>10</Pages>
  <Words>16565</Words>
  <Characters>9443</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Karina Visikovska</cp:lastModifiedBy>
  <cp:revision>23</cp:revision>
  <cp:lastPrinted>2017-04-24T13:57:00Z</cp:lastPrinted>
  <dcterms:created xsi:type="dcterms:W3CDTF">2017-04-07T12:25:00Z</dcterms:created>
  <dcterms:modified xsi:type="dcterms:W3CDTF">2017-07-27T06:51:00Z</dcterms:modified>
</cp:coreProperties>
</file>