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B1" w:rsidRDefault="000743B1" w:rsidP="000743B1">
      <w:pPr>
        <w:pStyle w:val="NormalWeb"/>
      </w:pPr>
      <w:r>
        <w:t>Jautājumi:</w:t>
      </w:r>
    </w:p>
    <w:p w:rsidR="000743B1" w:rsidRDefault="000743B1" w:rsidP="000743B1">
      <w:pPr>
        <w:pStyle w:val="NormalWeb"/>
        <w:jc w:val="both"/>
      </w:pPr>
      <w:r>
        <w:t xml:space="preserve">1) 1114 ietvaros plānojam telpu atjaunošanas un pielāgošanas darbus ēkas </w:t>
      </w:r>
      <w:proofErr w:type="spellStart"/>
      <w:r>
        <w:t>pagarstāvā</w:t>
      </w:r>
      <w:proofErr w:type="spellEnd"/>
      <w:r>
        <w:t xml:space="preserve"> ar mērķi uzstādīt pētniecības aprīkojumu un paplašināt pētniecības infrastruktūru. Vai iesniedzot projektu, mums kvalitātes vērtēšanas kritērijos ir jāsaņem 2 punkti? Pašlaik mums ir sastādīta būvniecības izmaksu tāme, vai mums būtu nepieciešams veikt iepirkumu?</w:t>
      </w:r>
    </w:p>
    <w:p w:rsidR="000743B1" w:rsidRDefault="000743B1" w:rsidP="000743B1">
      <w:pPr>
        <w:pStyle w:val="NormalWeb"/>
        <w:jc w:val="both"/>
      </w:pPr>
      <w:r>
        <w:t xml:space="preserve">2) Telpās, kurās veiksim iepriekšminētos atjaunošanas un pielāgošanas darbus, vēlamies izvietot arī </w:t>
      </w:r>
      <w:proofErr w:type="spellStart"/>
      <w:r>
        <w:t>iMac</w:t>
      </w:r>
      <w:proofErr w:type="spellEnd"/>
      <w:r>
        <w:t xml:space="preserve"> datorklasi (datoru iegādi iekļaujam 811 projektā, tie nepieciešami STEM studentiem studiju procesā), bet patiesībā šie datori būs nepieciešami arī pētniecībā. Līdz ar to ir jautājums, vai 1114 projektā būs attiecināmas telpu atjaunošanas izmaksas, ja vienā no telpām atradīsies datori, kas tiks iegādāti 811 projektā? </w:t>
      </w:r>
    </w:p>
    <w:p w:rsidR="000743B1" w:rsidRDefault="000743B1" w:rsidP="000743B1">
      <w:pPr>
        <w:pStyle w:val="NormalWeb"/>
        <w:spacing w:after="240" w:afterAutospacing="0"/>
        <w:jc w:val="both"/>
      </w:pPr>
      <w:r>
        <w:t xml:space="preserve">3) Attiecībā uz abiem </w:t>
      </w:r>
      <w:proofErr w:type="spellStart"/>
      <w:r>
        <w:t>grantiem</w:t>
      </w:r>
      <w:proofErr w:type="spellEnd"/>
      <w:r>
        <w:t xml:space="preserve"> gribētu vēl precizēt, kādas programmatūru un </w:t>
      </w:r>
      <w:proofErr w:type="spellStart"/>
      <w:r>
        <w:t>licenšu</w:t>
      </w:r>
      <w:proofErr w:type="spellEnd"/>
      <w:r>
        <w:t xml:space="preserve"> izmaksas ir attiecināmas? Vai attiecināmas varētu būt datu bāžu abonēšanas izmaksas? Vai </w:t>
      </w:r>
      <w:proofErr w:type="spellStart"/>
      <w:r>
        <w:t>attieciāmas</w:t>
      </w:r>
      <w:proofErr w:type="spellEnd"/>
      <w:r>
        <w:t xml:space="preserve"> ir antivīrusa licences iegāde/pagarināšana? </w:t>
      </w:r>
    </w:p>
    <w:p w:rsidR="000743B1" w:rsidRDefault="000743B1" w:rsidP="000743B1">
      <w:pPr>
        <w:pStyle w:val="NormalWeb"/>
        <w:spacing w:after="240" w:afterAutospacing="0"/>
      </w:pPr>
    </w:p>
    <w:p w:rsidR="000743B1" w:rsidRDefault="000743B1" w:rsidP="000743B1">
      <w:pPr>
        <w:pStyle w:val="NormalWeb"/>
        <w:spacing w:after="240" w:afterAutospacing="0"/>
      </w:pPr>
      <w:r>
        <w:t>Atbildes:</w:t>
      </w:r>
    </w:p>
    <w:p w:rsidR="000743B1" w:rsidRDefault="000743B1" w:rsidP="000743B1">
      <w:pPr>
        <w:pStyle w:val="ListParagraph"/>
        <w:numPr>
          <w:ilvl w:val="0"/>
          <w:numId w:val="1"/>
        </w:numPr>
        <w:jc w:val="both"/>
        <w:rPr>
          <w:rFonts w:ascii="Times New Roman" w:hAnsi="Times New Roman"/>
          <w:sz w:val="24"/>
          <w:szCs w:val="24"/>
        </w:rPr>
      </w:pPr>
      <w:r>
        <w:rPr>
          <w:rFonts w:ascii="Times New Roman" w:hAnsi="Times New Roman"/>
          <w:sz w:val="24"/>
          <w:szCs w:val="24"/>
        </w:rPr>
        <w:t>S</w:t>
      </w:r>
      <w:r w:rsidRPr="007456F8">
        <w:rPr>
          <w:rFonts w:ascii="Times New Roman" w:hAnsi="Times New Roman"/>
          <w:sz w:val="24"/>
          <w:szCs w:val="24"/>
        </w:rPr>
        <w:t xml:space="preserve">askaņā ar specifiskā atbalsta pasākuma 1.1.1.4. </w:t>
      </w:r>
      <w:r>
        <w:rPr>
          <w:rFonts w:ascii="Times New Roman" w:hAnsi="Times New Roman"/>
          <w:sz w:val="24"/>
          <w:szCs w:val="24"/>
        </w:rPr>
        <w:t>P</w:t>
      </w:r>
      <w:r w:rsidRPr="007456F8">
        <w:rPr>
          <w:rFonts w:ascii="Times New Roman" w:hAnsi="Times New Roman"/>
          <w:sz w:val="24"/>
          <w:szCs w:val="24"/>
        </w:rPr>
        <w:t>rojektu iesniegumu vērtēšanas kritēriju piemērošanas metodiku</w:t>
      </w:r>
      <w:r>
        <w:rPr>
          <w:rStyle w:val="FootnoteReference"/>
          <w:rFonts w:ascii="Times New Roman" w:hAnsi="Times New Roman"/>
          <w:sz w:val="24"/>
          <w:szCs w:val="24"/>
        </w:rPr>
        <w:footnoteReference w:id="1"/>
      </w:r>
      <w:r w:rsidRPr="007456F8">
        <w:rPr>
          <w:rFonts w:ascii="Times New Roman" w:hAnsi="Times New Roman"/>
          <w:sz w:val="24"/>
          <w:szCs w:val="24"/>
        </w:rPr>
        <w:t xml:space="preserve"> (</w:t>
      </w:r>
      <w:r w:rsidRPr="007456F8">
        <w:rPr>
          <w:rFonts w:ascii="Times New Roman" w:hAnsi="Times New Roman"/>
          <w:b/>
          <w:sz w:val="24"/>
          <w:szCs w:val="24"/>
          <w:u w:val="single"/>
        </w:rPr>
        <w:t>lūdzu skatīt</w:t>
      </w:r>
      <w:r w:rsidRPr="007456F8">
        <w:rPr>
          <w:rFonts w:ascii="Times New Roman" w:hAnsi="Times New Roman"/>
          <w:sz w:val="24"/>
          <w:szCs w:val="24"/>
        </w:rPr>
        <w:t>: 3.nodaļa Kvalit</w:t>
      </w:r>
      <w:r>
        <w:rPr>
          <w:rFonts w:ascii="Times New Roman" w:hAnsi="Times New Roman"/>
          <w:sz w:val="24"/>
          <w:szCs w:val="24"/>
        </w:rPr>
        <w:t>ātes kritēriji, 3.1.2.- 3.1.8.):</w:t>
      </w:r>
    </w:p>
    <w:p w:rsidR="000743B1" w:rsidRDefault="000743B1" w:rsidP="000743B1">
      <w:pPr>
        <w:pStyle w:val="ListParagraph"/>
        <w:numPr>
          <w:ilvl w:val="0"/>
          <w:numId w:val="2"/>
        </w:numPr>
        <w:jc w:val="both"/>
        <w:rPr>
          <w:rFonts w:ascii="Times New Roman" w:hAnsi="Times New Roman"/>
          <w:sz w:val="24"/>
          <w:szCs w:val="24"/>
        </w:rPr>
      </w:pPr>
      <w:r>
        <w:rPr>
          <w:rFonts w:ascii="Times New Roman" w:hAnsi="Times New Roman"/>
          <w:sz w:val="24"/>
          <w:szCs w:val="24"/>
        </w:rPr>
        <w:t>minimālais nepieciešanai punktu skaits projektiem, kuru darbībās nav paredzēta būvniecība – 1 punkts;</w:t>
      </w:r>
    </w:p>
    <w:p w:rsidR="000743B1" w:rsidRPr="00470495" w:rsidRDefault="000743B1" w:rsidP="000743B1">
      <w:pPr>
        <w:pStyle w:val="ListParagraph"/>
        <w:numPr>
          <w:ilvl w:val="0"/>
          <w:numId w:val="2"/>
        </w:numPr>
        <w:jc w:val="both"/>
        <w:rPr>
          <w:rFonts w:ascii="Times New Roman" w:hAnsi="Times New Roman"/>
          <w:sz w:val="24"/>
          <w:szCs w:val="24"/>
        </w:rPr>
      </w:pPr>
      <w:r w:rsidRPr="00470495">
        <w:rPr>
          <w:rFonts w:ascii="Times New Roman" w:hAnsi="Times New Roman"/>
          <w:sz w:val="24"/>
          <w:szCs w:val="24"/>
        </w:rPr>
        <w:t xml:space="preserve">minimālais nepieciešanai punktu skaits projektiem, kuru darbībās </w:t>
      </w:r>
      <w:r>
        <w:rPr>
          <w:rFonts w:ascii="Times New Roman" w:hAnsi="Times New Roman"/>
          <w:sz w:val="24"/>
          <w:szCs w:val="24"/>
        </w:rPr>
        <w:t>ir</w:t>
      </w:r>
      <w:r w:rsidRPr="00470495">
        <w:rPr>
          <w:rFonts w:ascii="Times New Roman" w:hAnsi="Times New Roman"/>
          <w:sz w:val="24"/>
          <w:szCs w:val="24"/>
        </w:rPr>
        <w:t xml:space="preserve"> paredzēta būvniecība – 2 </w:t>
      </w:r>
      <w:r>
        <w:rPr>
          <w:rFonts w:ascii="Times New Roman" w:hAnsi="Times New Roman"/>
          <w:sz w:val="24"/>
          <w:szCs w:val="24"/>
        </w:rPr>
        <w:t>punkti</w:t>
      </w:r>
      <w:r w:rsidRPr="00470495">
        <w:rPr>
          <w:rFonts w:ascii="Times New Roman" w:hAnsi="Times New Roman"/>
          <w:sz w:val="24"/>
          <w:szCs w:val="24"/>
        </w:rPr>
        <w:t>.</w:t>
      </w:r>
    </w:p>
    <w:p w:rsidR="000743B1" w:rsidRDefault="000743B1" w:rsidP="000743B1">
      <w:pPr>
        <w:pStyle w:val="NormalWeb"/>
        <w:jc w:val="both"/>
      </w:pPr>
      <w:r>
        <w:t>Ja jums ir sastādīta būvniecības izmaksu tāme ar to vien ir par maz, lai  iegūtu 1punktu</w:t>
      </w:r>
      <w:r w:rsidRPr="007456F8">
        <w:t xml:space="preserve"> </w:t>
      </w:r>
      <w:r>
        <w:t xml:space="preserve">par 3.1.5. </w:t>
      </w:r>
      <w:r w:rsidRPr="007456F8">
        <w:t>Kvalit</w:t>
      </w:r>
      <w:r>
        <w:t xml:space="preserve">ātes kritērija izpildi, kas nosaka, ka “visi </w:t>
      </w:r>
      <w:r w:rsidRPr="00C95575">
        <w:rPr>
          <w:u w:val="single"/>
        </w:rPr>
        <w:t>būvatļaujā</w:t>
      </w:r>
      <w:r>
        <w:t xml:space="preserve"> ietvertie projektēšanas un būvdarbu nosacījumi ir izpildīti un var uzsākt būvdarbus…”. </w:t>
      </w:r>
    </w:p>
    <w:p w:rsidR="000743B1" w:rsidRDefault="000743B1" w:rsidP="000743B1">
      <w:pPr>
        <w:pStyle w:val="NormalWeb"/>
        <w:jc w:val="both"/>
      </w:pPr>
      <w:r>
        <w:t xml:space="preserve">Minimālā nepieciešamā punktu skaita iegūšanai ir nepieciešams par </w:t>
      </w:r>
      <w:r w:rsidRPr="007456F8">
        <w:t>Kvalit</w:t>
      </w:r>
      <w:r>
        <w:t xml:space="preserve">ātes kritēriju izpildi iegūt vēl 1punktu vai kopsummā 2 punktus (tā kā projekta </w:t>
      </w:r>
      <w:r w:rsidRPr="00470495">
        <w:t xml:space="preserve">darbībās </w:t>
      </w:r>
      <w:r>
        <w:t>ir</w:t>
      </w:r>
      <w:r w:rsidRPr="00470495">
        <w:t xml:space="preserve"> paredzēta būvniecība</w:t>
      </w:r>
      <w:r>
        <w:t>). Lūdzu skat. zemāk tabulu (Tabula), kas sniedz ieskatu par projektu iesniegumu Kvalitātes kritēriju izpildes nosacījumiem, apliecinājumu noformēšanu un iegūstamo punktu skaitu.</w:t>
      </w:r>
    </w:p>
    <w:p w:rsidR="000743B1" w:rsidRDefault="000743B1" w:rsidP="000743B1">
      <w:pPr>
        <w:pStyle w:val="NormalWeb"/>
        <w:spacing w:before="0" w:beforeAutospacing="0" w:after="0" w:afterAutospacing="0"/>
        <w:jc w:val="right"/>
      </w:pPr>
    </w:p>
    <w:p w:rsidR="000743B1" w:rsidRDefault="000743B1" w:rsidP="000743B1">
      <w:pPr>
        <w:pStyle w:val="NormalWeb"/>
        <w:spacing w:before="0" w:beforeAutospacing="0" w:after="0" w:afterAutospacing="0"/>
        <w:jc w:val="right"/>
      </w:pPr>
    </w:p>
    <w:p w:rsidR="000743B1" w:rsidRDefault="000743B1" w:rsidP="000743B1">
      <w:pPr>
        <w:pStyle w:val="NormalWeb"/>
        <w:spacing w:before="0" w:beforeAutospacing="0" w:after="0" w:afterAutospacing="0"/>
        <w:jc w:val="right"/>
      </w:pPr>
    </w:p>
    <w:p w:rsidR="000743B1" w:rsidRDefault="000743B1" w:rsidP="000743B1">
      <w:pPr>
        <w:pStyle w:val="NormalWeb"/>
        <w:spacing w:before="0" w:beforeAutospacing="0" w:after="0" w:afterAutospacing="0"/>
        <w:jc w:val="right"/>
      </w:pPr>
    </w:p>
    <w:p w:rsidR="000743B1" w:rsidRDefault="000743B1" w:rsidP="000743B1">
      <w:pPr>
        <w:pStyle w:val="NormalWeb"/>
        <w:spacing w:before="0" w:beforeAutospacing="0" w:after="0" w:afterAutospacing="0"/>
        <w:jc w:val="right"/>
      </w:pPr>
      <w:r>
        <w:lastRenderedPageBreak/>
        <w:t>Tabula</w:t>
      </w:r>
    </w:p>
    <w:tbl>
      <w:tblPr>
        <w:tblStyle w:val="TableGrid"/>
        <w:tblW w:w="0" w:type="auto"/>
        <w:tblInd w:w="-5" w:type="dxa"/>
        <w:tblLook w:val="04A0" w:firstRow="1" w:lastRow="0" w:firstColumn="1" w:lastColumn="0" w:noHBand="0" w:noVBand="1"/>
      </w:tblPr>
      <w:tblGrid>
        <w:gridCol w:w="1270"/>
        <w:gridCol w:w="4703"/>
        <w:gridCol w:w="2328"/>
      </w:tblGrid>
      <w:tr w:rsidR="000743B1" w:rsidTr="00A93C8C">
        <w:tc>
          <w:tcPr>
            <w:tcW w:w="1143" w:type="dxa"/>
            <w:tcBorders>
              <w:top w:val="single" w:sz="4" w:space="0" w:color="auto"/>
              <w:left w:val="single" w:sz="4" w:space="0" w:color="auto"/>
              <w:bottom w:val="single" w:sz="4" w:space="0" w:color="auto"/>
              <w:right w:val="single" w:sz="4" w:space="0" w:color="auto"/>
            </w:tcBorders>
            <w:hideMark/>
          </w:tcPr>
          <w:p w:rsidR="000743B1" w:rsidRPr="00E850D2" w:rsidRDefault="000743B1" w:rsidP="00A93C8C">
            <w:pPr>
              <w:rPr>
                <w:rFonts w:ascii="Times New Roman" w:hAnsi="Times New Roman" w:cs="Times New Roman"/>
                <w:b/>
                <w:sz w:val="24"/>
                <w:szCs w:val="24"/>
              </w:rPr>
            </w:pPr>
            <w:r w:rsidRPr="00E850D2">
              <w:rPr>
                <w:rFonts w:ascii="Times New Roman" w:hAnsi="Times New Roman" w:cs="Times New Roman"/>
                <w:b/>
                <w:sz w:val="24"/>
                <w:szCs w:val="24"/>
              </w:rPr>
              <w:t>Atlases nolikuma</w:t>
            </w:r>
            <w:r w:rsidRPr="00E850D2">
              <w:rPr>
                <w:rStyle w:val="FootnoteReference"/>
                <w:rFonts w:ascii="Times New Roman" w:hAnsi="Times New Roman" w:cs="Times New Roman"/>
                <w:b/>
                <w:sz w:val="24"/>
                <w:szCs w:val="24"/>
              </w:rPr>
              <w:footnoteReference w:id="2"/>
            </w:r>
            <w:r w:rsidRPr="00E850D2">
              <w:rPr>
                <w:rFonts w:ascii="Times New Roman" w:hAnsi="Times New Roman" w:cs="Times New Roman"/>
                <w:b/>
                <w:sz w:val="24"/>
                <w:szCs w:val="24"/>
              </w:rPr>
              <w:t xml:space="preserve"> punkts</w:t>
            </w:r>
          </w:p>
        </w:tc>
        <w:tc>
          <w:tcPr>
            <w:tcW w:w="4811" w:type="dxa"/>
            <w:tcBorders>
              <w:top w:val="single" w:sz="4" w:space="0" w:color="auto"/>
              <w:left w:val="single" w:sz="4" w:space="0" w:color="auto"/>
              <w:bottom w:val="single" w:sz="4" w:space="0" w:color="auto"/>
              <w:right w:val="single" w:sz="4" w:space="0" w:color="auto"/>
            </w:tcBorders>
            <w:hideMark/>
          </w:tcPr>
          <w:p w:rsidR="000743B1" w:rsidRPr="00E850D2" w:rsidRDefault="000743B1" w:rsidP="00A93C8C">
            <w:pPr>
              <w:pStyle w:val="Default"/>
              <w:spacing w:before="0"/>
              <w:ind w:left="284" w:firstLine="0"/>
              <w:jc w:val="left"/>
              <w:rPr>
                <w:b/>
                <w:lang w:eastAsia="en-US"/>
              </w:rPr>
            </w:pPr>
            <w:r w:rsidRPr="00E850D2">
              <w:rPr>
                <w:b/>
                <w:lang w:eastAsia="en-US"/>
              </w:rPr>
              <w:t>Saskaņā ar Atlases nolikumu projekta iesniegumam pievienojamie dokumenti</w:t>
            </w:r>
            <w:r>
              <w:rPr>
                <w:b/>
                <w:lang w:eastAsia="en-US"/>
              </w:rPr>
              <w:t>, kas apliecina kvalitātes kritērija izpildi</w:t>
            </w:r>
          </w:p>
        </w:tc>
        <w:tc>
          <w:tcPr>
            <w:tcW w:w="2347" w:type="dxa"/>
            <w:tcBorders>
              <w:top w:val="single" w:sz="4" w:space="0" w:color="auto"/>
              <w:left w:val="single" w:sz="4" w:space="0" w:color="auto"/>
              <w:bottom w:val="single" w:sz="4" w:space="0" w:color="auto"/>
              <w:right w:val="single" w:sz="4" w:space="0" w:color="auto"/>
            </w:tcBorders>
            <w:hideMark/>
          </w:tcPr>
          <w:p w:rsidR="000743B1" w:rsidRPr="00E850D2" w:rsidRDefault="000743B1" w:rsidP="00A93C8C">
            <w:pPr>
              <w:pStyle w:val="Default"/>
              <w:spacing w:before="0"/>
              <w:ind w:left="284" w:firstLine="0"/>
              <w:jc w:val="left"/>
              <w:rPr>
                <w:b/>
                <w:lang w:eastAsia="en-US"/>
              </w:rPr>
            </w:pPr>
            <w:r w:rsidRPr="00E850D2">
              <w:rPr>
                <w:b/>
                <w:lang w:eastAsia="en-US"/>
              </w:rPr>
              <w:t>Kvalitātes kritērija nr., punkti to izpildot</w:t>
            </w:r>
          </w:p>
        </w:tc>
      </w:tr>
      <w:tr w:rsidR="000743B1" w:rsidTr="00A93C8C">
        <w:tc>
          <w:tcPr>
            <w:tcW w:w="1143" w:type="dxa"/>
            <w:tcBorders>
              <w:top w:val="single" w:sz="4" w:space="0" w:color="auto"/>
              <w:left w:val="single" w:sz="4" w:space="0" w:color="auto"/>
              <w:bottom w:val="single" w:sz="4" w:space="0" w:color="auto"/>
              <w:right w:val="single" w:sz="4" w:space="0" w:color="auto"/>
            </w:tcBorders>
          </w:tcPr>
          <w:p w:rsidR="000743B1" w:rsidRPr="00334C60" w:rsidRDefault="000743B1" w:rsidP="00A93C8C">
            <w:pPr>
              <w:rPr>
                <w:rFonts w:ascii="Times New Roman" w:hAnsi="Times New Roman" w:cs="Times New Roman"/>
                <w:sz w:val="24"/>
                <w:szCs w:val="24"/>
              </w:rPr>
            </w:pPr>
            <w:r w:rsidRPr="00334C60">
              <w:rPr>
                <w:rFonts w:ascii="Times New Roman" w:hAnsi="Times New Roman" w:cs="Times New Roman"/>
                <w:sz w:val="24"/>
                <w:szCs w:val="24"/>
              </w:rPr>
              <w:t>10.23.2</w:t>
            </w:r>
          </w:p>
        </w:tc>
        <w:tc>
          <w:tcPr>
            <w:tcW w:w="4811" w:type="dxa"/>
            <w:tcBorders>
              <w:top w:val="single" w:sz="4" w:space="0" w:color="auto"/>
              <w:left w:val="single" w:sz="4" w:space="0" w:color="auto"/>
              <w:bottom w:val="single" w:sz="4" w:space="0" w:color="auto"/>
              <w:right w:val="single" w:sz="4" w:space="0" w:color="auto"/>
            </w:tcBorders>
          </w:tcPr>
          <w:p w:rsidR="000743B1" w:rsidRPr="00334C60" w:rsidRDefault="000743B1" w:rsidP="00A93C8C">
            <w:pPr>
              <w:pStyle w:val="Default"/>
              <w:spacing w:before="0"/>
              <w:ind w:left="284" w:firstLine="0"/>
              <w:jc w:val="left"/>
              <w:rPr>
                <w:b/>
                <w:lang w:eastAsia="en-US"/>
              </w:rPr>
            </w:pPr>
            <w:r w:rsidRPr="00334C60">
              <w:rPr>
                <w:lang w:eastAsia="en-US"/>
              </w:rPr>
              <w:t>Zinātniskās institūcijas</w:t>
            </w:r>
            <w:r w:rsidRPr="00334C60">
              <w:rPr>
                <w:b/>
                <w:lang w:eastAsia="en-US"/>
              </w:rPr>
              <w:t xml:space="preserve"> teritorijas attīstības mets</w:t>
            </w:r>
          </w:p>
        </w:tc>
        <w:tc>
          <w:tcPr>
            <w:tcW w:w="2347" w:type="dxa"/>
            <w:tcBorders>
              <w:top w:val="single" w:sz="4" w:space="0" w:color="auto"/>
              <w:left w:val="single" w:sz="4" w:space="0" w:color="auto"/>
              <w:bottom w:val="single" w:sz="4" w:space="0" w:color="auto"/>
              <w:right w:val="single" w:sz="4" w:space="0" w:color="auto"/>
            </w:tcBorders>
          </w:tcPr>
          <w:p w:rsidR="000743B1" w:rsidRPr="00334C60" w:rsidRDefault="000743B1" w:rsidP="00A93C8C">
            <w:pPr>
              <w:pStyle w:val="Default"/>
              <w:spacing w:before="0"/>
              <w:ind w:left="284" w:firstLine="0"/>
              <w:jc w:val="left"/>
              <w:rPr>
                <w:b/>
                <w:lang w:eastAsia="en-US"/>
              </w:rPr>
            </w:pPr>
            <w:r w:rsidRPr="00334C60">
              <w:rPr>
                <w:b/>
                <w:lang w:eastAsia="en-US"/>
              </w:rPr>
              <w:t xml:space="preserve">3.1.1.: </w:t>
            </w:r>
            <w:r>
              <w:rPr>
                <w:b/>
                <w:bCs/>
                <w:color w:val="auto"/>
                <w:lang w:eastAsia="en-US"/>
              </w:rPr>
              <w:t>0,5 punkti</w:t>
            </w:r>
          </w:p>
        </w:tc>
      </w:tr>
      <w:tr w:rsidR="000743B1" w:rsidTr="00A93C8C">
        <w:tc>
          <w:tcPr>
            <w:tcW w:w="1143" w:type="dxa"/>
            <w:tcBorders>
              <w:top w:val="single" w:sz="4" w:space="0" w:color="auto"/>
              <w:left w:val="single" w:sz="4" w:space="0" w:color="auto"/>
              <w:bottom w:val="nil"/>
              <w:right w:val="single" w:sz="4" w:space="0" w:color="auto"/>
            </w:tcBorders>
            <w:hideMark/>
          </w:tcPr>
          <w:p w:rsidR="000743B1" w:rsidRPr="00334C60" w:rsidRDefault="000743B1" w:rsidP="00A93C8C">
            <w:pPr>
              <w:rPr>
                <w:rFonts w:ascii="Times New Roman" w:hAnsi="Times New Roman" w:cs="Times New Roman"/>
                <w:sz w:val="24"/>
                <w:szCs w:val="24"/>
              </w:rPr>
            </w:pPr>
            <w:r w:rsidRPr="00334C60">
              <w:rPr>
                <w:rFonts w:ascii="Times New Roman" w:hAnsi="Times New Roman" w:cs="Times New Roman"/>
                <w:sz w:val="24"/>
                <w:szCs w:val="24"/>
              </w:rPr>
              <w:t>10.14</w:t>
            </w:r>
          </w:p>
        </w:tc>
        <w:tc>
          <w:tcPr>
            <w:tcW w:w="4811" w:type="dxa"/>
            <w:tcBorders>
              <w:top w:val="single" w:sz="4" w:space="0" w:color="auto"/>
              <w:left w:val="single" w:sz="4" w:space="0" w:color="auto"/>
              <w:bottom w:val="nil"/>
              <w:right w:val="single" w:sz="4" w:space="0" w:color="auto"/>
            </w:tcBorders>
            <w:hideMark/>
          </w:tcPr>
          <w:p w:rsidR="000743B1" w:rsidRPr="00334C60" w:rsidRDefault="000743B1" w:rsidP="00A93C8C">
            <w:pPr>
              <w:pStyle w:val="Default"/>
              <w:spacing w:before="0"/>
              <w:ind w:left="284" w:firstLine="0"/>
              <w:rPr>
                <w:bCs/>
                <w:color w:val="auto"/>
                <w:lang w:eastAsia="en-US"/>
              </w:rPr>
            </w:pPr>
            <w:r w:rsidRPr="00334C60">
              <w:rPr>
                <w:b/>
                <w:bCs/>
                <w:color w:val="auto"/>
                <w:lang w:eastAsia="en-US"/>
              </w:rPr>
              <w:t>iepirkuma plāns*</w:t>
            </w:r>
            <w:r w:rsidRPr="00334C60">
              <w:rPr>
                <w:bCs/>
                <w:color w:val="auto"/>
                <w:lang w:eastAsia="en-US"/>
              </w:rPr>
              <w:t>, kas sagatavots atbilstoši Ministru kabineta 2015.gada 10.februāra noteikumu Nr. 77 “Eiropas Savienības struktūrfondu un Kohēzijas fonda projektu pārbaužu veikšanas kārtība 2014.–2020.gada plānošanas periodā” 1.pielikumam “Iepirkumu plāns” (turpmāk – “Iepirkuma plāns”);</w:t>
            </w:r>
          </w:p>
        </w:tc>
        <w:tc>
          <w:tcPr>
            <w:tcW w:w="2347" w:type="dxa"/>
            <w:tcBorders>
              <w:top w:val="single" w:sz="4" w:space="0" w:color="auto"/>
              <w:left w:val="single" w:sz="4" w:space="0" w:color="auto"/>
              <w:bottom w:val="nil"/>
              <w:right w:val="single" w:sz="4" w:space="0" w:color="auto"/>
            </w:tcBorders>
          </w:tcPr>
          <w:p w:rsidR="000743B1" w:rsidRPr="00334C60" w:rsidRDefault="000743B1" w:rsidP="00A93C8C">
            <w:pPr>
              <w:pStyle w:val="Default"/>
              <w:spacing w:before="0"/>
              <w:ind w:left="284" w:firstLine="0"/>
              <w:jc w:val="left"/>
              <w:rPr>
                <w:b/>
                <w:bCs/>
                <w:color w:val="auto"/>
                <w:lang w:eastAsia="en-US"/>
              </w:rPr>
            </w:pPr>
            <w:r w:rsidRPr="00334C60">
              <w:rPr>
                <w:b/>
                <w:bCs/>
                <w:color w:val="auto"/>
                <w:lang w:eastAsia="en-US"/>
              </w:rPr>
              <w:t xml:space="preserve">3.1.6.: </w:t>
            </w:r>
            <w:r>
              <w:rPr>
                <w:b/>
              </w:rPr>
              <w:t>1 punkts</w:t>
            </w:r>
            <w:r w:rsidRPr="00334C60" w:rsidDel="00F07564">
              <w:rPr>
                <w:b/>
                <w:bCs/>
                <w:color w:val="auto"/>
                <w:lang w:eastAsia="en-US"/>
              </w:rPr>
              <w:t xml:space="preserve"> </w:t>
            </w:r>
            <w:r w:rsidRPr="00334C60">
              <w:rPr>
                <w:bCs/>
                <w:i/>
                <w:color w:val="auto"/>
                <w:lang w:eastAsia="en-US"/>
              </w:rPr>
              <w:t>(aprīkojums)</w:t>
            </w:r>
          </w:p>
          <w:p w:rsidR="000743B1" w:rsidRPr="00334C60" w:rsidRDefault="000743B1" w:rsidP="00A93C8C">
            <w:pPr>
              <w:pStyle w:val="Default"/>
              <w:spacing w:before="0"/>
              <w:ind w:left="284" w:firstLine="0"/>
              <w:rPr>
                <w:b/>
                <w:bCs/>
                <w:color w:val="auto"/>
                <w:lang w:eastAsia="en-US"/>
              </w:rPr>
            </w:pPr>
            <w:r w:rsidRPr="00334C60">
              <w:rPr>
                <w:b/>
                <w:bCs/>
                <w:color w:val="auto"/>
                <w:lang w:eastAsia="en-US"/>
              </w:rPr>
              <w:t xml:space="preserve">3.1.7.: </w:t>
            </w:r>
            <w:r>
              <w:rPr>
                <w:b/>
              </w:rPr>
              <w:t>1 punkts</w:t>
            </w:r>
          </w:p>
          <w:p w:rsidR="000743B1" w:rsidRPr="00334C60" w:rsidRDefault="000743B1" w:rsidP="00A93C8C">
            <w:pPr>
              <w:pStyle w:val="Default"/>
              <w:spacing w:before="0"/>
              <w:ind w:left="284" w:firstLine="0"/>
              <w:rPr>
                <w:bCs/>
                <w:i/>
                <w:color w:val="auto"/>
                <w:lang w:eastAsia="en-US"/>
              </w:rPr>
            </w:pPr>
            <w:r w:rsidRPr="00334C60">
              <w:rPr>
                <w:bCs/>
                <w:i/>
                <w:color w:val="auto"/>
                <w:lang w:eastAsia="en-US"/>
              </w:rPr>
              <w:t>(projektēšana)</w:t>
            </w:r>
          </w:p>
          <w:p w:rsidR="000743B1" w:rsidRPr="00334C60" w:rsidRDefault="000743B1" w:rsidP="00A93C8C">
            <w:pPr>
              <w:pStyle w:val="Default"/>
              <w:spacing w:before="0"/>
              <w:ind w:left="284" w:firstLine="0"/>
              <w:rPr>
                <w:b/>
                <w:bCs/>
                <w:color w:val="auto"/>
                <w:lang w:eastAsia="en-US"/>
              </w:rPr>
            </w:pPr>
            <w:r w:rsidRPr="00334C60">
              <w:rPr>
                <w:b/>
                <w:bCs/>
                <w:color w:val="auto"/>
                <w:lang w:eastAsia="en-US"/>
              </w:rPr>
              <w:t xml:space="preserve">3.1.8.: </w:t>
            </w:r>
            <w:r>
              <w:rPr>
                <w:b/>
              </w:rPr>
              <w:t>1 punkts</w:t>
            </w:r>
          </w:p>
          <w:p w:rsidR="000743B1" w:rsidRPr="00334C60" w:rsidRDefault="000743B1" w:rsidP="00A93C8C">
            <w:pPr>
              <w:pStyle w:val="Default"/>
              <w:spacing w:before="0"/>
              <w:ind w:left="284" w:firstLine="0"/>
              <w:rPr>
                <w:bCs/>
                <w:i/>
                <w:color w:val="auto"/>
                <w:lang w:eastAsia="en-US"/>
              </w:rPr>
            </w:pPr>
            <w:r w:rsidRPr="00334C60">
              <w:rPr>
                <w:bCs/>
                <w:i/>
                <w:color w:val="auto"/>
                <w:lang w:eastAsia="en-US"/>
              </w:rPr>
              <w:t>(būvniecība)</w:t>
            </w:r>
          </w:p>
          <w:p w:rsidR="000743B1" w:rsidRPr="00334C60" w:rsidRDefault="000743B1" w:rsidP="00A93C8C">
            <w:pPr>
              <w:pStyle w:val="Default"/>
              <w:spacing w:before="0"/>
              <w:ind w:left="284" w:firstLine="0"/>
              <w:rPr>
                <w:b/>
                <w:bCs/>
                <w:color w:val="auto"/>
                <w:lang w:eastAsia="en-US"/>
              </w:rPr>
            </w:pPr>
          </w:p>
          <w:p w:rsidR="000743B1" w:rsidRPr="00334C60" w:rsidRDefault="000743B1" w:rsidP="00A93C8C">
            <w:pPr>
              <w:pStyle w:val="Default"/>
              <w:spacing w:before="0"/>
              <w:ind w:left="284" w:firstLine="0"/>
              <w:rPr>
                <w:b/>
                <w:bCs/>
                <w:color w:val="auto"/>
                <w:lang w:eastAsia="en-US"/>
              </w:rPr>
            </w:pPr>
          </w:p>
        </w:tc>
      </w:tr>
      <w:tr w:rsidR="000743B1" w:rsidTr="00A93C8C">
        <w:tc>
          <w:tcPr>
            <w:tcW w:w="8301" w:type="dxa"/>
            <w:gridSpan w:val="3"/>
            <w:tcBorders>
              <w:top w:val="nil"/>
              <w:left w:val="single" w:sz="4" w:space="0" w:color="auto"/>
              <w:bottom w:val="single" w:sz="4" w:space="0" w:color="auto"/>
              <w:right w:val="single" w:sz="4" w:space="0" w:color="auto"/>
            </w:tcBorders>
          </w:tcPr>
          <w:p w:rsidR="000743B1" w:rsidRPr="00334C60" w:rsidRDefault="000743B1" w:rsidP="00A93C8C">
            <w:pPr>
              <w:pStyle w:val="Default"/>
              <w:spacing w:before="0"/>
              <w:ind w:left="284" w:firstLine="0"/>
              <w:rPr>
                <w:b/>
                <w:bCs/>
                <w:lang w:eastAsia="en-US"/>
              </w:rPr>
            </w:pPr>
          </w:p>
          <w:p w:rsidR="000743B1" w:rsidRPr="00334C60" w:rsidRDefault="000743B1" w:rsidP="00A93C8C">
            <w:pPr>
              <w:pStyle w:val="Default"/>
              <w:spacing w:before="0"/>
              <w:ind w:left="284" w:firstLine="0"/>
              <w:rPr>
                <w:color w:val="414142"/>
                <w:shd w:val="clear" w:color="auto" w:fill="FFFFFF"/>
                <w:lang w:eastAsia="en-US"/>
              </w:rPr>
            </w:pPr>
            <w:r w:rsidRPr="00334C60">
              <w:rPr>
                <w:b/>
                <w:bCs/>
                <w:lang w:eastAsia="en-US"/>
              </w:rPr>
              <w:t>*</w:t>
            </w:r>
            <w:r w:rsidRPr="00334C60">
              <w:rPr>
                <w:bCs/>
                <w:u w:val="single"/>
                <w:lang w:eastAsia="en-US"/>
              </w:rPr>
              <w:t>Skaidrojums:</w:t>
            </w:r>
            <w:r w:rsidRPr="00334C60">
              <w:rPr>
                <w:b/>
                <w:bCs/>
                <w:lang w:eastAsia="en-US"/>
              </w:rPr>
              <w:t xml:space="preserve"> </w:t>
            </w:r>
            <w:r w:rsidRPr="00334C60">
              <w:rPr>
                <w:color w:val="414142"/>
                <w:shd w:val="clear" w:color="auto" w:fill="FFFFFF"/>
                <w:lang w:eastAsia="en-US"/>
              </w:rPr>
              <w:t xml:space="preserve">Lūdzam “Iepirkuma plānā” 2.kolonnā  </w:t>
            </w:r>
            <w:r w:rsidRPr="00334C60">
              <w:rPr>
                <w:i/>
                <w:color w:val="414142"/>
                <w:shd w:val="clear" w:color="auto" w:fill="FFFFFF"/>
                <w:lang w:eastAsia="en-US"/>
              </w:rPr>
              <w:t>Iepirkuma līguma priekšmets</w:t>
            </w:r>
            <w:r w:rsidRPr="00334C60">
              <w:rPr>
                <w:color w:val="414142"/>
                <w:shd w:val="clear" w:color="auto" w:fill="FFFFFF"/>
                <w:lang w:eastAsia="en-US"/>
              </w:rPr>
              <w:t xml:space="preserve"> </w:t>
            </w:r>
            <w:r w:rsidRPr="00334C60">
              <w:rPr>
                <w:color w:val="414142"/>
                <w:u w:val="single"/>
                <w:shd w:val="clear" w:color="auto" w:fill="FFFFFF"/>
                <w:lang w:eastAsia="en-US"/>
              </w:rPr>
              <w:t>va</w:t>
            </w:r>
            <w:r w:rsidRPr="00334C60">
              <w:rPr>
                <w:color w:val="414142"/>
                <w:shd w:val="clear" w:color="auto" w:fill="FFFFFF"/>
                <w:lang w:eastAsia="en-US"/>
              </w:rPr>
              <w:t xml:space="preserve">i 10.kolonnā </w:t>
            </w:r>
            <w:r w:rsidRPr="00334C60">
              <w:rPr>
                <w:i/>
                <w:color w:val="414142"/>
                <w:shd w:val="clear" w:color="auto" w:fill="FFFFFF"/>
                <w:lang w:eastAsia="en-US"/>
              </w:rPr>
              <w:t>Iepirkuma procedūras izsludināšanas termiņš</w:t>
            </w:r>
            <w:r w:rsidRPr="00334C60">
              <w:rPr>
                <w:color w:val="414142"/>
                <w:shd w:val="clear" w:color="auto" w:fill="FFFFFF"/>
                <w:lang w:eastAsia="en-US"/>
              </w:rPr>
              <w:t xml:space="preserve"> norādīt </w:t>
            </w:r>
            <w:hyperlink r:id="rId7" w:history="1">
              <w:r w:rsidRPr="00334C60">
                <w:rPr>
                  <w:rStyle w:val="Hyperlink"/>
                  <w:shd w:val="clear" w:color="auto" w:fill="FFFFFF"/>
                  <w:lang w:eastAsia="en-US"/>
                </w:rPr>
                <w:t>https://www.iub.gov.lv/</w:t>
              </w:r>
            </w:hyperlink>
            <w:r w:rsidRPr="00334C60">
              <w:rPr>
                <w:color w:val="414142"/>
                <w:shd w:val="clear" w:color="auto" w:fill="FFFFFF"/>
                <w:lang w:eastAsia="en-US"/>
              </w:rPr>
              <w:t xml:space="preserve"> publicēto iepirkuma </w:t>
            </w:r>
            <w:r w:rsidRPr="00334C60">
              <w:rPr>
                <w:color w:val="00476A"/>
                <w:shd w:val="clear" w:color="auto" w:fill="EAF5FA"/>
                <w:lang w:eastAsia="en-US"/>
              </w:rPr>
              <w:t>Publikācijas datumu un</w:t>
            </w:r>
            <w:r w:rsidRPr="00334C60">
              <w:rPr>
                <w:color w:val="00476A"/>
                <w:lang w:eastAsia="en-US"/>
              </w:rPr>
              <w:br/>
            </w:r>
            <w:r w:rsidRPr="00334C60">
              <w:rPr>
                <w:color w:val="00476A"/>
                <w:shd w:val="clear" w:color="auto" w:fill="EAF5FA"/>
                <w:lang w:eastAsia="en-US"/>
              </w:rPr>
              <w:t>identifikācijas numuru (noslēgtajiem un izsludinātajiem iepirkumiem)</w:t>
            </w:r>
          </w:p>
        </w:tc>
      </w:tr>
      <w:tr w:rsidR="000743B1" w:rsidTr="00A93C8C">
        <w:tc>
          <w:tcPr>
            <w:tcW w:w="1143" w:type="dxa"/>
            <w:tcBorders>
              <w:top w:val="single" w:sz="4" w:space="0" w:color="auto"/>
              <w:left w:val="single" w:sz="4" w:space="0" w:color="auto"/>
              <w:bottom w:val="nil"/>
              <w:right w:val="single" w:sz="4" w:space="0" w:color="auto"/>
            </w:tcBorders>
            <w:hideMark/>
          </w:tcPr>
          <w:p w:rsidR="000743B1" w:rsidRDefault="000743B1" w:rsidP="00A93C8C">
            <w:pPr>
              <w:rPr>
                <w:rFonts w:ascii="Times New Roman" w:hAnsi="Times New Roman"/>
                <w:sz w:val="24"/>
                <w:szCs w:val="24"/>
              </w:rPr>
            </w:pPr>
            <w:r>
              <w:rPr>
                <w:rFonts w:ascii="Times New Roman" w:hAnsi="Times New Roman"/>
                <w:sz w:val="24"/>
                <w:szCs w:val="24"/>
              </w:rPr>
              <w:t>10.23.3.</w:t>
            </w:r>
          </w:p>
        </w:tc>
        <w:tc>
          <w:tcPr>
            <w:tcW w:w="4811" w:type="dxa"/>
            <w:tcBorders>
              <w:top w:val="single" w:sz="4" w:space="0" w:color="auto"/>
              <w:left w:val="single" w:sz="4" w:space="0" w:color="auto"/>
              <w:bottom w:val="nil"/>
              <w:right w:val="single" w:sz="4" w:space="0" w:color="auto"/>
            </w:tcBorders>
          </w:tcPr>
          <w:p w:rsidR="000743B1" w:rsidRDefault="000743B1" w:rsidP="00A93C8C">
            <w:pPr>
              <w:pStyle w:val="Default"/>
              <w:spacing w:before="0"/>
              <w:ind w:left="284" w:firstLine="0"/>
              <w:rPr>
                <w:b/>
                <w:bCs/>
                <w:color w:val="auto"/>
                <w:lang w:eastAsia="en-US"/>
              </w:rPr>
            </w:pPr>
            <w:r>
              <w:rPr>
                <w:b/>
                <w:bCs/>
                <w:lang w:eastAsia="en-US"/>
              </w:rPr>
              <w:t xml:space="preserve">tehniskā dokumentācija** </w:t>
            </w:r>
            <w:r>
              <w:rPr>
                <w:b/>
                <w:bCs/>
                <w:u w:val="single"/>
                <w:lang w:eastAsia="en-US"/>
              </w:rPr>
              <w:t>aprīkojuma iepirkumam</w:t>
            </w:r>
            <w:r>
              <w:rPr>
                <w:bCs/>
                <w:lang w:eastAsia="en-US"/>
              </w:rPr>
              <w:t xml:space="preserve">, kā arī </w:t>
            </w:r>
            <w:r>
              <w:rPr>
                <w:bCs/>
                <w:u w:val="single"/>
                <w:lang w:eastAsia="en-US"/>
              </w:rPr>
              <w:t>pamatojums iepērkamā aprīkojuma atbilstībai zinātniskās institūcijas</w:t>
            </w:r>
            <w:r>
              <w:rPr>
                <w:bCs/>
                <w:lang w:eastAsia="en-US"/>
              </w:rPr>
              <w:t xml:space="preserve"> pētniecības programmas īstenošanas vajadzībām.</w:t>
            </w:r>
          </w:p>
        </w:tc>
        <w:tc>
          <w:tcPr>
            <w:tcW w:w="2347" w:type="dxa"/>
            <w:tcBorders>
              <w:top w:val="single" w:sz="4" w:space="0" w:color="auto"/>
              <w:left w:val="single" w:sz="4" w:space="0" w:color="auto"/>
              <w:bottom w:val="nil"/>
              <w:right w:val="single" w:sz="4" w:space="0" w:color="auto"/>
            </w:tcBorders>
          </w:tcPr>
          <w:p w:rsidR="000743B1" w:rsidRDefault="000743B1" w:rsidP="00A93C8C">
            <w:pPr>
              <w:pStyle w:val="Default"/>
              <w:spacing w:before="0"/>
              <w:ind w:left="284" w:firstLine="0"/>
              <w:rPr>
                <w:b/>
                <w:bCs/>
                <w:color w:val="auto"/>
                <w:lang w:eastAsia="en-US"/>
              </w:rPr>
            </w:pPr>
            <w:r>
              <w:rPr>
                <w:b/>
                <w:bCs/>
                <w:color w:val="auto"/>
                <w:lang w:eastAsia="en-US"/>
              </w:rPr>
              <w:t>3.1.3.: 0,5 punkti</w:t>
            </w:r>
          </w:p>
          <w:p w:rsidR="000743B1" w:rsidRDefault="000743B1" w:rsidP="00A93C8C">
            <w:pPr>
              <w:pStyle w:val="Default"/>
              <w:spacing w:before="0"/>
              <w:ind w:left="284" w:firstLine="0"/>
              <w:rPr>
                <w:b/>
                <w:bCs/>
                <w:color w:val="auto"/>
                <w:lang w:eastAsia="en-US"/>
              </w:rPr>
            </w:pPr>
          </w:p>
          <w:p w:rsidR="000743B1" w:rsidRDefault="000743B1" w:rsidP="00A93C8C">
            <w:pPr>
              <w:pStyle w:val="Default"/>
              <w:spacing w:before="0"/>
              <w:ind w:left="284" w:firstLine="0"/>
              <w:rPr>
                <w:b/>
                <w:bCs/>
                <w:color w:val="auto"/>
                <w:lang w:eastAsia="en-US"/>
              </w:rPr>
            </w:pPr>
            <w:r>
              <w:rPr>
                <w:b/>
                <w:bCs/>
                <w:color w:val="auto"/>
                <w:lang w:eastAsia="en-US"/>
              </w:rPr>
              <w:t>3.1.4.: 0,5 punkti</w:t>
            </w:r>
          </w:p>
        </w:tc>
      </w:tr>
      <w:tr w:rsidR="000743B1" w:rsidTr="00A93C8C">
        <w:tc>
          <w:tcPr>
            <w:tcW w:w="8301" w:type="dxa"/>
            <w:gridSpan w:val="3"/>
            <w:tcBorders>
              <w:top w:val="nil"/>
              <w:left w:val="single" w:sz="4" w:space="0" w:color="auto"/>
              <w:bottom w:val="single" w:sz="4" w:space="0" w:color="auto"/>
              <w:right w:val="single" w:sz="4" w:space="0" w:color="auto"/>
            </w:tcBorders>
          </w:tcPr>
          <w:p w:rsidR="000743B1" w:rsidRDefault="000743B1" w:rsidP="00A93C8C">
            <w:pPr>
              <w:pStyle w:val="Default"/>
              <w:spacing w:before="0"/>
              <w:rPr>
                <w:b/>
                <w:bCs/>
                <w:lang w:eastAsia="en-US"/>
              </w:rPr>
            </w:pPr>
          </w:p>
          <w:p w:rsidR="000743B1" w:rsidRDefault="000743B1" w:rsidP="00A93C8C">
            <w:pPr>
              <w:pStyle w:val="Default"/>
              <w:spacing w:before="0"/>
              <w:jc w:val="left"/>
              <w:rPr>
                <w:bCs/>
                <w:lang w:eastAsia="en-US"/>
              </w:rPr>
            </w:pPr>
            <w:r>
              <w:rPr>
                <w:b/>
                <w:bCs/>
                <w:lang w:eastAsia="en-US"/>
              </w:rPr>
              <w:t>**</w:t>
            </w:r>
            <w:r>
              <w:rPr>
                <w:bCs/>
                <w:u w:val="single"/>
                <w:lang w:eastAsia="en-US"/>
              </w:rPr>
              <w:t>Skaidrojums:</w:t>
            </w:r>
            <w:r>
              <w:rPr>
                <w:b/>
                <w:bCs/>
                <w:lang w:eastAsia="en-US"/>
              </w:rPr>
              <w:t xml:space="preserve"> </w:t>
            </w:r>
            <w:r>
              <w:rPr>
                <w:bCs/>
                <w:lang w:eastAsia="en-US"/>
              </w:rPr>
              <w:t xml:space="preserve">Kā </w:t>
            </w:r>
            <w:r>
              <w:rPr>
                <w:bCs/>
                <w:u w:val="single"/>
                <w:lang w:eastAsia="en-US"/>
              </w:rPr>
              <w:t>noslēgto</w:t>
            </w:r>
            <w:r>
              <w:rPr>
                <w:bCs/>
                <w:lang w:eastAsia="en-US"/>
              </w:rPr>
              <w:t xml:space="preserve">, tā </w:t>
            </w:r>
            <w:r>
              <w:rPr>
                <w:bCs/>
                <w:u w:val="single"/>
                <w:lang w:eastAsia="en-US"/>
              </w:rPr>
              <w:t>uzsākto</w:t>
            </w:r>
            <w:r>
              <w:rPr>
                <w:bCs/>
                <w:lang w:eastAsia="en-US"/>
              </w:rPr>
              <w:t xml:space="preserve"> iepirkumu gadījumā</w:t>
            </w:r>
            <w:r>
              <w:rPr>
                <w:b/>
                <w:bCs/>
                <w:lang w:eastAsia="en-US"/>
              </w:rPr>
              <w:t xml:space="preserve"> </w:t>
            </w:r>
            <w:r>
              <w:rPr>
                <w:bCs/>
                <w:lang w:eastAsia="en-US"/>
              </w:rPr>
              <w:t>kvalitātes</w:t>
            </w:r>
          </w:p>
          <w:p w:rsidR="000743B1" w:rsidRDefault="000743B1" w:rsidP="00A93C8C">
            <w:pPr>
              <w:pStyle w:val="Default"/>
              <w:spacing w:before="0"/>
              <w:jc w:val="left"/>
              <w:rPr>
                <w:bCs/>
                <w:lang w:eastAsia="en-US"/>
              </w:rPr>
            </w:pPr>
            <w:r>
              <w:rPr>
                <w:bCs/>
                <w:lang w:eastAsia="en-US"/>
              </w:rPr>
              <w:t>kritērija izpildei, iesniedzot projekta iesniegumu ir jāpievieno</w:t>
            </w:r>
            <w:r>
              <w:rPr>
                <w:b/>
                <w:bCs/>
                <w:lang w:eastAsia="en-US"/>
              </w:rPr>
              <w:t xml:space="preserve"> </w:t>
            </w:r>
            <w:r>
              <w:rPr>
                <w:bCs/>
                <w:lang w:eastAsia="en-US"/>
              </w:rPr>
              <w:t>attiecīgā,</w:t>
            </w:r>
          </w:p>
          <w:p w:rsidR="000743B1" w:rsidRDefault="000743B1" w:rsidP="00A93C8C">
            <w:pPr>
              <w:pStyle w:val="Default"/>
              <w:spacing w:before="0"/>
              <w:jc w:val="left"/>
              <w:rPr>
                <w:bCs/>
                <w:lang w:eastAsia="en-US"/>
              </w:rPr>
            </w:pPr>
            <w:r>
              <w:rPr>
                <w:bCs/>
                <w:lang w:eastAsia="en-US"/>
              </w:rPr>
              <w:t>izvēlētā</w:t>
            </w:r>
            <w:r>
              <w:rPr>
                <w:b/>
                <w:bCs/>
                <w:lang w:eastAsia="en-US"/>
              </w:rPr>
              <w:t xml:space="preserve"> </w:t>
            </w:r>
            <w:r>
              <w:rPr>
                <w:bCs/>
                <w:lang w:eastAsia="en-US"/>
              </w:rPr>
              <w:t>aprīkojuma</w:t>
            </w:r>
            <w:r>
              <w:rPr>
                <w:b/>
                <w:bCs/>
                <w:lang w:eastAsia="en-US"/>
              </w:rPr>
              <w:t xml:space="preserve"> </w:t>
            </w:r>
            <w:r>
              <w:rPr>
                <w:b/>
                <w:bCs/>
                <w:color w:val="1F4E79" w:themeColor="accent1" w:themeShade="80"/>
                <w:u w:val="single"/>
                <w:lang w:eastAsia="en-US"/>
              </w:rPr>
              <w:t>tehniskā specifikācija</w:t>
            </w:r>
            <w:r>
              <w:rPr>
                <w:b/>
                <w:bCs/>
                <w:color w:val="1F4E79" w:themeColor="accent1" w:themeShade="80"/>
                <w:lang w:eastAsia="en-US"/>
              </w:rPr>
              <w:t xml:space="preserve"> </w:t>
            </w:r>
            <w:r>
              <w:rPr>
                <w:bCs/>
                <w:lang w:eastAsia="en-US"/>
              </w:rPr>
              <w:t>(bet ne iepirkuma nolikums,</w:t>
            </w:r>
          </w:p>
          <w:p w:rsidR="000743B1" w:rsidRDefault="000743B1" w:rsidP="00A93C8C">
            <w:pPr>
              <w:pStyle w:val="Default"/>
              <w:spacing w:before="0"/>
              <w:jc w:val="left"/>
              <w:rPr>
                <w:b/>
                <w:bCs/>
                <w:color w:val="auto"/>
                <w:lang w:eastAsia="en-US"/>
              </w:rPr>
            </w:pPr>
            <w:r>
              <w:rPr>
                <w:bCs/>
                <w:lang w:eastAsia="en-US"/>
              </w:rPr>
              <w:t xml:space="preserve">paziņojumi) </w:t>
            </w:r>
          </w:p>
        </w:tc>
      </w:tr>
      <w:tr w:rsidR="000743B1" w:rsidTr="00A93C8C">
        <w:tc>
          <w:tcPr>
            <w:tcW w:w="5954" w:type="dxa"/>
            <w:gridSpan w:val="2"/>
            <w:tcBorders>
              <w:top w:val="single" w:sz="4" w:space="0" w:color="auto"/>
              <w:left w:val="single" w:sz="4" w:space="0" w:color="auto"/>
              <w:bottom w:val="single" w:sz="4" w:space="0" w:color="auto"/>
              <w:right w:val="single" w:sz="4" w:space="0" w:color="auto"/>
            </w:tcBorders>
            <w:hideMark/>
          </w:tcPr>
          <w:p w:rsidR="000743B1" w:rsidRDefault="000743B1" w:rsidP="00A93C8C">
            <w:pPr>
              <w:pStyle w:val="Default"/>
              <w:spacing w:before="0"/>
              <w:ind w:left="284" w:firstLine="0"/>
              <w:rPr>
                <w:bCs/>
                <w:i/>
                <w:lang w:eastAsia="en-US"/>
              </w:rPr>
            </w:pPr>
            <w:r>
              <w:rPr>
                <w:b/>
                <w:bCs/>
                <w:i/>
                <w:lang w:eastAsia="en-US"/>
              </w:rPr>
              <w:t>Projekta iesniegumā</w:t>
            </w:r>
            <w:r>
              <w:rPr>
                <w:bCs/>
                <w:i/>
                <w:lang w:eastAsia="en-US"/>
              </w:rPr>
              <w:t xml:space="preserve"> ir iekļauta vai tam pievienota strukturēta informācija, kas ietver:</w:t>
            </w:r>
          </w:p>
          <w:p w:rsidR="000743B1" w:rsidRDefault="000743B1" w:rsidP="00A93C8C">
            <w:pPr>
              <w:pStyle w:val="Default"/>
              <w:spacing w:before="0"/>
              <w:ind w:left="284" w:firstLine="0"/>
              <w:rPr>
                <w:bCs/>
                <w:i/>
                <w:lang w:eastAsia="en-US"/>
              </w:rPr>
            </w:pPr>
            <w:r>
              <w:rPr>
                <w:bCs/>
                <w:i/>
                <w:lang w:eastAsia="en-US"/>
              </w:rPr>
              <w:t xml:space="preserve">1) iepērkamā aprīkojuma sarakstu, </w:t>
            </w:r>
            <w:r>
              <w:rPr>
                <w:bCs/>
                <w:i/>
                <w:u w:val="single"/>
                <w:lang w:eastAsia="en-US"/>
              </w:rPr>
              <w:t>kas ir pamatots</w:t>
            </w:r>
            <w:r>
              <w:rPr>
                <w:bCs/>
                <w:i/>
                <w:lang w:eastAsia="en-US"/>
              </w:rPr>
              <w:t>;</w:t>
            </w:r>
          </w:p>
          <w:p w:rsidR="000743B1" w:rsidRDefault="000743B1" w:rsidP="00A93C8C">
            <w:pPr>
              <w:pStyle w:val="Default"/>
              <w:spacing w:before="0"/>
              <w:ind w:left="284" w:firstLine="0"/>
              <w:rPr>
                <w:bCs/>
                <w:i/>
                <w:lang w:eastAsia="en-US"/>
              </w:rPr>
            </w:pPr>
            <w:r>
              <w:rPr>
                <w:bCs/>
                <w:i/>
                <w:lang w:eastAsia="en-US"/>
              </w:rPr>
              <w:t>2) aprīkojuma iegādes izmaksu aprēķins.</w:t>
            </w:r>
          </w:p>
        </w:tc>
        <w:tc>
          <w:tcPr>
            <w:tcW w:w="2347" w:type="dxa"/>
            <w:tcBorders>
              <w:top w:val="single" w:sz="4" w:space="0" w:color="auto"/>
              <w:left w:val="single" w:sz="4" w:space="0" w:color="auto"/>
              <w:bottom w:val="single" w:sz="4" w:space="0" w:color="auto"/>
              <w:right w:val="single" w:sz="4" w:space="0" w:color="auto"/>
            </w:tcBorders>
            <w:hideMark/>
          </w:tcPr>
          <w:p w:rsidR="000743B1" w:rsidRDefault="000743B1" w:rsidP="00A93C8C">
            <w:pPr>
              <w:pStyle w:val="Default"/>
              <w:spacing w:before="0"/>
              <w:ind w:left="284" w:firstLine="0"/>
              <w:rPr>
                <w:b/>
                <w:bCs/>
                <w:color w:val="auto"/>
                <w:lang w:eastAsia="en-US"/>
              </w:rPr>
            </w:pPr>
            <w:r>
              <w:rPr>
                <w:b/>
                <w:bCs/>
                <w:color w:val="auto"/>
                <w:lang w:eastAsia="en-US"/>
              </w:rPr>
              <w:t>3.1.2.: 0,5 punkti</w:t>
            </w:r>
          </w:p>
        </w:tc>
      </w:tr>
      <w:tr w:rsidR="000743B1" w:rsidTr="00A93C8C">
        <w:tc>
          <w:tcPr>
            <w:tcW w:w="8301" w:type="dxa"/>
            <w:gridSpan w:val="3"/>
            <w:tcBorders>
              <w:top w:val="single" w:sz="4" w:space="0" w:color="auto"/>
              <w:left w:val="single" w:sz="4" w:space="0" w:color="auto"/>
              <w:bottom w:val="single" w:sz="4" w:space="0" w:color="auto"/>
              <w:right w:val="single" w:sz="4" w:space="0" w:color="auto"/>
            </w:tcBorders>
          </w:tcPr>
          <w:p w:rsidR="000743B1" w:rsidRDefault="000743B1" w:rsidP="00A93C8C">
            <w:pPr>
              <w:pStyle w:val="Default"/>
              <w:spacing w:before="0"/>
              <w:ind w:left="0" w:firstLine="0"/>
              <w:jc w:val="left"/>
              <w:rPr>
                <w:b/>
                <w:bCs/>
                <w:lang w:eastAsia="en-US"/>
              </w:rPr>
            </w:pPr>
          </w:p>
          <w:p w:rsidR="000743B1" w:rsidRDefault="000743B1" w:rsidP="00A93C8C">
            <w:pPr>
              <w:pStyle w:val="Default"/>
              <w:spacing w:before="0"/>
              <w:ind w:left="0" w:firstLine="0"/>
              <w:jc w:val="left"/>
              <w:rPr>
                <w:b/>
                <w:bCs/>
                <w:lang w:eastAsia="en-US"/>
              </w:rPr>
            </w:pPr>
            <w:r>
              <w:rPr>
                <w:b/>
                <w:bCs/>
                <w:lang w:eastAsia="en-US"/>
              </w:rPr>
              <w:t>Projekta ietvaros plānotas būvniecības gadījumā</w:t>
            </w:r>
            <w:r>
              <w:rPr>
                <w:b/>
                <w:lang w:eastAsia="en-US"/>
              </w:rPr>
              <w:t xml:space="preserve"> iesniedzami papildus</w:t>
            </w:r>
          </w:p>
        </w:tc>
      </w:tr>
      <w:tr w:rsidR="000743B1" w:rsidTr="00A93C8C">
        <w:tc>
          <w:tcPr>
            <w:tcW w:w="1143" w:type="dxa"/>
            <w:tcBorders>
              <w:top w:val="single" w:sz="4" w:space="0" w:color="auto"/>
              <w:left w:val="single" w:sz="4" w:space="0" w:color="auto"/>
              <w:bottom w:val="single" w:sz="4" w:space="0" w:color="auto"/>
              <w:right w:val="single" w:sz="4" w:space="0" w:color="auto"/>
            </w:tcBorders>
            <w:hideMark/>
          </w:tcPr>
          <w:p w:rsidR="000743B1" w:rsidRDefault="000743B1" w:rsidP="00A93C8C">
            <w:pPr>
              <w:rPr>
                <w:rFonts w:ascii="Times New Roman" w:hAnsi="Times New Roman"/>
                <w:sz w:val="24"/>
                <w:szCs w:val="24"/>
              </w:rPr>
            </w:pPr>
            <w:r>
              <w:rPr>
                <w:rFonts w:ascii="Times New Roman" w:hAnsi="Times New Roman"/>
                <w:sz w:val="24"/>
                <w:szCs w:val="24"/>
              </w:rPr>
              <w:t>10.23.5.</w:t>
            </w:r>
          </w:p>
        </w:tc>
        <w:tc>
          <w:tcPr>
            <w:tcW w:w="4811" w:type="dxa"/>
            <w:tcBorders>
              <w:top w:val="single" w:sz="4" w:space="0" w:color="auto"/>
              <w:left w:val="single" w:sz="4" w:space="0" w:color="auto"/>
              <w:bottom w:val="single" w:sz="4" w:space="0" w:color="auto"/>
              <w:right w:val="single" w:sz="4" w:space="0" w:color="auto"/>
            </w:tcBorders>
            <w:hideMark/>
          </w:tcPr>
          <w:p w:rsidR="000743B1" w:rsidRDefault="000743B1" w:rsidP="00A93C8C">
            <w:pPr>
              <w:rPr>
                <w:rFonts w:ascii="Times New Roman" w:hAnsi="Times New Roman"/>
                <w:sz w:val="24"/>
                <w:szCs w:val="24"/>
              </w:rPr>
            </w:pPr>
            <w:r>
              <w:rPr>
                <w:rFonts w:ascii="Times New Roman" w:hAnsi="Times New Roman"/>
                <w:b/>
                <w:sz w:val="24"/>
                <w:szCs w:val="24"/>
              </w:rPr>
              <w:t>būvprojekts(-</w:t>
            </w:r>
            <w:proofErr w:type="spellStart"/>
            <w:r>
              <w:rPr>
                <w:rFonts w:ascii="Times New Roman" w:hAnsi="Times New Roman"/>
                <w:b/>
                <w:sz w:val="24"/>
                <w:szCs w:val="24"/>
              </w:rPr>
              <w:t>ti</w:t>
            </w:r>
            <w:proofErr w:type="spellEnd"/>
            <w:r>
              <w:rPr>
                <w:rFonts w:ascii="Times New Roman" w:hAnsi="Times New Roman"/>
                <w:b/>
                <w:sz w:val="24"/>
                <w:szCs w:val="24"/>
              </w:rPr>
              <w:t xml:space="preserve">) </w:t>
            </w:r>
            <w:r>
              <w:rPr>
                <w:rFonts w:ascii="Times New Roman" w:hAnsi="Times New Roman"/>
                <w:sz w:val="24"/>
                <w:szCs w:val="24"/>
                <w:u w:val="single"/>
              </w:rPr>
              <w:t>vai</w:t>
            </w:r>
            <w:r>
              <w:rPr>
                <w:rFonts w:ascii="Times New Roman" w:hAnsi="Times New Roman"/>
                <w:b/>
                <w:sz w:val="24"/>
                <w:szCs w:val="24"/>
              </w:rPr>
              <w:t xml:space="preserve"> būvprojekts minimālā sastāvā</w:t>
            </w:r>
            <w:r>
              <w:rPr>
                <w:rFonts w:ascii="Times New Roman" w:hAnsi="Times New Roman"/>
                <w:sz w:val="24"/>
                <w:szCs w:val="24"/>
              </w:rPr>
              <w:t xml:space="preserve"> un ar to saistītā dokumentācija (ja attiecināms)</w:t>
            </w:r>
          </w:p>
        </w:tc>
        <w:tc>
          <w:tcPr>
            <w:tcW w:w="2347" w:type="dxa"/>
            <w:vMerge w:val="restart"/>
            <w:tcBorders>
              <w:top w:val="single" w:sz="4" w:space="0" w:color="auto"/>
              <w:left w:val="single" w:sz="4" w:space="0" w:color="auto"/>
              <w:bottom w:val="single" w:sz="4" w:space="0" w:color="auto"/>
              <w:right w:val="single" w:sz="4" w:space="0" w:color="auto"/>
            </w:tcBorders>
            <w:hideMark/>
          </w:tcPr>
          <w:p w:rsidR="000743B1" w:rsidRDefault="000743B1" w:rsidP="00A93C8C">
            <w:pPr>
              <w:rPr>
                <w:rFonts w:ascii="Times New Roman" w:hAnsi="Times New Roman"/>
                <w:b/>
                <w:sz w:val="24"/>
                <w:szCs w:val="24"/>
              </w:rPr>
            </w:pPr>
            <w:r>
              <w:rPr>
                <w:rFonts w:ascii="Times New Roman" w:hAnsi="Times New Roman"/>
                <w:b/>
                <w:sz w:val="24"/>
                <w:szCs w:val="24"/>
              </w:rPr>
              <w:t xml:space="preserve">     3.1.5.: 1 punkts</w:t>
            </w:r>
          </w:p>
        </w:tc>
      </w:tr>
      <w:tr w:rsidR="000743B1" w:rsidTr="00A93C8C">
        <w:trPr>
          <w:trHeight w:val="1732"/>
        </w:trPr>
        <w:tc>
          <w:tcPr>
            <w:tcW w:w="1143" w:type="dxa"/>
            <w:tcBorders>
              <w:top w:val="single" w:sz="4" w:space="0" w:color="auto"/>
              <w:left w:val="single" w:sz="4" w:space="0" w:color="auto"/>
              <w:bottom w:val="single" w:sz="4" w:space="0" w:color="auto"/>
              <w:right w:val="single" w:sz="4" w:space="0" w:color="auto"/>
            </w:tcBorders>
            <w:hideMark/>
          </w:tcPr>
          <w:p w:rsidR="000743B1" w:rsidRDefault="000743B1" w:rsidP="00A93C8C">
            <w:pPr>
              <w:rPr>
                <w:rFonts w:ascii="Times New Roman" w:hAnsi="Times New Roman"/>
                <w:sz w:val="24"/>
                <w:szCs w:val="24"/>
              </w:rPr>
            </w:pPr>
            <w:r>
              <w:rPr>
                <w:rFonts w:ascii="Times New Roman" w:hAnsi="Times New Roman"/>
                <w:sz w:val="24"/>
                <w:szCs w:val="24"/>
              </w:rPr>
              <w:lastRenderedPageBreak/>
              <w:t>10.23.6.</w:t>
            </w:r>
          </w:p>
        </w:tc>
        <w:tc>
          <w:tcPr>
            <w:tcW w:w="4811" w:type="dxa"/>
            <w:tcBorders>
              <w:top w:val="single" w:sz="4" w:space="0" w:color="auto"/>
              <w:left w:val="single" w:sz="4" w:space="0" w:color="auto"/>
              <w:bottom w:val="single" w:sz="4" w:space="0" w:color="auto"/>
              <w:right w:val="single" w:sz="4" w:space="0" w:color="auto"/>
            </w:tcBorders>
            <w:hideMark/>
          </w:tcPr>
          <w:p w:rsidR="000743B1" w:rsidRDefault="000743B1" w:rsidP="00A93C8C">
            <w:pPr>
              <w:spacing w:before="120" w:after="120"/>
              <w:contextualSpacing/>
              <w:jc w:val="both"/>
              <w:rPr>
                <w:rFonts w:ascii="Times New Roman" w:eastAsia="Times New Roman" w:hAnsi="Times New Roman"/>
                <w:bCs/>
                <w:sz w:val="24"/>
                <w:szCs w:val="24"/>
              </w:rPr>
            </w:pPr>
            <w:r>
              <w:rPr>
                <w:rFonts w:ascii="Times New Roman" w:hAnsi="Times New Roman"/>
                <w:b/>
                <w:sz w:val="24"/>
                <w:szCs w:val="24"/>
              </w:rPr>
              <w:t>detalizēta būvniecības darbu izmaksu tāme</w:t>
            </w:r>
            <w:r>
              <w:rPr>
                <w:rFonts w:ascii="Times New Roman" w:hAnsi="Times New Roman"/>
                <w:sz w:val="24"/>
                <w:szCs w:val="24"/>
              </w:rPr>
              <w:t xml:space="preserve">, kas sastādīta atbilstoši normatīvajos aktos noteiktajai kārtībai par būvniecības darbu izmaksu tāmju sagatavošanu </w:t>
            </w:r>
            <w:r>
              <w:rPr>
                <w:rFonts w:ascii="Times New Roman" w:hAnsi="Times New Roman"/>
                <w:sz w:val="24"/>
                <w:szCs w:val="24"/>
                <w:u w:val="single"/>
              </w:rPr>
              <w:t>vai</w:t>
            </w:r>
            <w:r>
              <w:rPr>
                <w:rFonts w:ascii="Times New Roman" w:hAnsi="Times New Roman"/>
                <w:sz w:val="24"/>
                <w:szCs w:val="24"/>
              </w:rPr>
              <w:t xml:space="preserve"> </w:t>
            </w:r>
            <w:r>
              <w:rPr>
                <w:rFonts w:ascii="Times New Roman" w:hAnsi="Times New Roman"/>
                <w:b/>
                <w:sz w:val="24"/>
                <w:szCs w:val="24"/>
              </w:rPr>
              <w:t>metodisks apraksts par būvniecības izmaksu aprēķinu</w:t>
            </w:r>
            <w:r>
              <w:rPr>
                <w:rFonts w:ascii="Times New Roman" w:hAnsi="Times New Roman"/>
                <w:sz w:val="24"/>
                <w:szCs w:val="24"/>
              </w:rPr>
              <w:t>, kas balstīts uz viena kvadrātmetra izmaksām jaunas būvniecības/ pārbūves/ atjaunošanas gadījumā, kā arī, ņemot vērā telpu sadalījumu un tehnisko stāvokli u.c. (ja attiecināms)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3B1" w:rsidRDefault="000743B1" w:rsidP="00A93C8C">
            <w:pPr>
              <w:rPr>
                <w:rFonts w:ascii="Times New Roman" w:hAnsi="Times New Roman" w:cs="Times New Roman"/>
                <w:b/>
                <w:sz w:val="24"/>
                <w:szCs w:val="24"/>
              </w:rPr>
            </w:pPr>
          </w:p>
        </w:tc>
      </w:tr>
    </w:tbl>
    <w:p w:rsidR="000743B1" w:rsidRDefault="000743B1" w:rsidP="000743B1">
      <w:pPr>
        <w:pStyle w:val="NormalWeb"/>
        <w:jc w:val="both"/>
      </w:pPr>
      <w:r w:rsidRPr="00C95575">
        <w:t xml:space="preserve"> 2. </w:t>
      </w:r>
      <w:r>
        <w:t xml:space="preserve">Saskaņā ar </w:t>
      </w:r>
      <w:r w:rsidRPr="00232301">
        <w:t>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w:t>
      </w:r>
      <w:r>
        <w:t xml:space="preserve">prināšana" īstenošanas noteikumu (turpmāk – MK noteikumi Nr. </w:t>
      </w:r>
      <w:r w:rsidRPr="00232301">
        <w:t>562</w:t>
      </w:r>
      <w:r>
        <w:t xml:space="preserve">) 30.1.3. apakšpunktam </w:t>
      </w:r>
      <w:r w:rsidRPr="00232301">
        <w:t>pētniecības infrastruktūras attīstības ietvaros atbalstāma</w:t>
      </w:r>
      <w:r>
        <w:t xml:space="preserve"> </w:t>
      </w:r>
      <w:r w:rsidRPr="00232301">
        <w:t xml:space="preserve">ēku un telpu pielāgošana </w:t>
      </w:r>
      <w:r w:rsidRPr="00810A83">
        <w:rPr>
          <w:b/>
          <w:u w:val="single"/>
        </w:rPr>
        <w:t>pētniecības aprīkojuma un aparatūras uzstādīšanai</w:t>
      </w:r>
      <w:r>
        <w:t xml:space="preserve">. </w:t>
      </w:r>
    </w:p>
    <w:p w:rsidR="000743B1" w:rsidRDefault="000743B1" w:rsidP="000743B1">
      <w:pPr>
        <w:pStyle w:val="NormalWeb"/>
        <w:jc w:val="both"/>
      </w:pPr>
      <w:r>
        <w:t xml:space="preserve">Aicinām izvērtēt, vai situācija atbildīs iepriekš minētajam nosacījumam. </w:t>
      </w:r>
    </w:p>
    <w:p w:rsidR="000743B1" w:rsidRDefault="000743B1" w:rsidP="000743B1">
      <w:pPr>
        <w:pStyle w:val="NormalWeb"/>
        <w:jc w:val="both"/>
      </w:pPr>
      <w:r>
        <w:t>Vēršam uzmanību:</w:t>
      </w:r>
    </w:p>
    <w:p w:rsidR="000743B1" w:rsidRDefault="000743B1" w:rsidP="000743B1">
      <w:pPr>
        <w:pStyle w:val="NormalWeb"/>
        <w:numPr>
          <w:ilvl w:val="0"/>
          <w:numId w:val="3"/>
        </w:numPr>
        <w:jc w:val="both"/>
      </w:pPr>
      <w:r>
        <w:t xml:space="preserve">uz risku par </w:t>
      </w:r>
      <w:proofErr w:type="spellStart"/>
      <w:r>
        <w:t>dubultfinansējumu</w:t>
      </w:r>
      <w:proofErr w:type="spellEnd"/>
      <w:r>
        <w:t xml:space="preserve">, kas ir pilnībā nepieļaujams publiskā finansējuma saņemšanas gadījumā; </w:t>
      </w:r>
    </w:p>
    <w:p w:rsidR="000743B1" w:rsidRPr="00C95575" w:rsidRDefault="000743B1" w:rsidP="000743B1">
      <w:pPr>
        <w:pStyle w:val="NormalWeb"/>
        <w:numPr>
          <w:ilvl w:val="0"/>
          <w:numId w:val="3"/>
        </w:numPr>
        <w:jc w:val="both"/>
      </w:pPr>
      <w:r>
        <w:t>iesniedzējam šī riska novēršana būs jāuzrāda i</w:t>
      </w:r>
      <w:r w:rsidRPr="008E397B">
        <w:t>zmaksu un ieguvumu analīz</w:t>
      </w:r>
      <w:r>
        <w:t>ē, precīzi nodalot abu finansējuma avotu atbalstītās aktivitātes un to rezultātus.</w:t>
      </w:r>
    </w:p>
    <w:p w:rsidR="000743B1" w:rsidRPr="00C95575" w:rsidRDefault="000743B1" w:rsidP="000743B1">
      <w:pPr>
        <w:jc w:val="both"/>
        <w:rPr>
          <w:rFonts w:ascii="Times New Roman" w:hAnsi="Times New Roman" w:cs="Times New Roman"/>
          <w:sz w:val="24"/>
          <w:szCs w:val="24"/>
        </w:rPr>
      </w:pPr>
      <w:r w:rsidRPr="00C95575">
        <w:rPr>
          <w:rFonts w:ascii="Times New Roman" w:hAnsi="Times New Roman" w:cs="Times New Roman"/>
          <w:sz w:val="24"/>
          <w:szCs w:val="24"/>
        </w:rPr>
        <w:t>3. Pasākuma 1.1.1.4.</w:t>
      </w:r>
      <w:r>
        <w:rPr>
          <w:rFonts w:ascii="Times New Roman" w:hAnsi="Times New Roman" w:cs="Times New Roman"/>
          <w:sz w:val="24"/>
          <w:szCs w:val="24"/>
        </w:rPr>
        <w:t>,</w:t>
      </w:r>
      <w:r w:rsidRPr="00C95575">
        <w:rPr>
          <w:rFonts w:ascii="Times New Roman" w:hAnsi="Times New Roman" w:cs="Times New Roman"/>
          <w:sz w:val="24"/>
          <w:szCs w:val="24"/>
        </w:rPr>
        <w:t xml:space="preserve"> Pētniecības infrastruktūras attīstības </w:t>
      </w:r>
      <w:r>
        <w:rPr>
          <w:rFonts w:ascii="Times New Roman" w:hAnsi="Times New Roman" w:cs="Times New Roman"/>
          <w:sz w:val="24"/>
          <w:szCs w:val="24"/>
        </w:rPr>
        <w:t xml:space="preserve">ietvaros, </w:t>
      </w:r>
      <w:r w:rsidRPr="00C95575">
        <w:rPr>
          <w:rFonts w:ascii="Times New Roman" w:hAnsi="Times New Roman" w:cs="Times New Roman"/>
          <w:sz w:val="24"/>
          <w:szCs w:val="24"/>
        </w:rPr>
        <w:t xml:space="preserve"> noteiktās tiešās attiecināmās izmaksas var veidot šādas izdevumu pozīcijas:</w:t>
      </w:r>
    </w:p>
    <w:p w:rsidR="000743B1" w:rsidRPr="00DD0E09" w:rsidRDefault="000743B1" w:rsidP="000743B1">
      <w:pPr>
        <w:pStyle w:val="ListParagraph"/>
        <w:numPr>
          <w:ilvl w:val="0"/>
          <w:numId w:val="4"/>
        </w:numPr>
        <w:jc w:val="both"/>
        <w:rPr>
          <w:rFonts w:ascii="Times New Roman" w:hAnsi="Times New Roman"/>
          <w:sz w:val="24"/>
          <w:szCs w:val="24"/>
        </w:rPr>
      </w:pPr>
      <w:r w:rsidRPr="00DD0E09">
        <w:rPr>
          <w:rFonts w:ascii="Times New Roman" w:hAnsi="Times New Roman"/>
          <w:sz w:val="24"/>
          <w:szCs w:val="24"/>
        </w:rPr>
        <w:t xml:space="preserve">saskaņā ar MK noteikumu Nr.562 31.3. apakšpunktu nemateriālo aktīvu iegādes un izveides izmaksas. </w:t>
      </w:r>
      <w:r w:rsidRPr="00DD0E09">
        <w:rPr>
          <w:rFonts w:ascii="Times New Roman" w:hAnsi="Times New Roman"/>
          <w:sz w:val="24"/>
          <w:szCs w:val="24"/>
          <w:u w:val="single"/>
        </w:rPr>
        <w:t>Nemateriālie aktīvi</w:t>
      </w:r>
      <w:r w:rsidRPr="00DD0E09">
        <w:rPr>
          <w:rFonts w:ascii="Times New Roman" w:hAnsi="Times New Roman"/>
          <w:sz w:val="24"/>
          <w:szCs w:val="24"/>
        </w:rPr>
        <w:t xml:space="preserve"> – piemēram, patenti, licences zinātība vai cits intelektuālais īpašums. </w:t>
      </w:r>
    </w:p>
    <w:p w:rsidR="000743B1" w:rsidRPr="00DD0E09" w:rsidRDefault="000743B1" w:rsidP="000743B1">
      <w:pPr>
        <w:pStyle w:val="ListParagraph"/>
        <w:numPr>
          <w:ilvl w:val="0"/>
          <w:numId w:val="4"/>
        </w:numPr>
        <w:jc w:val="both"/>
        <w:rPr>
          <w:rFonts w:ascii="Times New Roman" w:hAnsi="Times New Roman"/>
          <w:sz w:val="24"/>
          <w:szCs w:val="24"/>
        </w:rPr>
      </w:pPr>
      <w:r w:rsidRPr="00DD0E09">
        <w:rPr>
          <w:rFonts w:ascii="Times New Roman" w:hAnsi="Times New Roman"/>
          <w:sz w:val="24"/>
          <w:szCs w:val="24"/>
        </w:rPr>
        <w:t xml:space="preserve">saskaņā ar MK noteikumu Nr.562 31.4. apakšpunktu darba vietas aprīkojuma (mēbeles un tehnika, </w:t>
      </w:r>
      <w:r w:rsidRPr="00DD0E09">
        <w:rPr>
          <w:rFonts w:ascii="Times New Roman" w:hAnsi="Times New Roman"/>
          <w:b/>
          <w:sz w:val="24"/>
          <w:szCs w:val="24"/>
          <w:u w:val="single"/>
        </w:rPr>
        <w:t>datorprogrammas un licences</w:t>
      </w:r>
      <w:r w:rsidRPr="00DD0E09">
        <w:rPr>
          <w:rFonts w:ascii="Times New Roman" w:hAnsi="Times New Roman"/>
          <w:sz w:val="24"/>
          <w:szCs w:val="24"/>
        </w:rPr>
        <w:t xml:space="preserve">) izmaksas zinātniskajam personālam </w:t>
      </w:r>
      <w:r w:rsidRPr="00DD0E09">
        <w:rPr>
          <w:rFonts w:ascii="Times New Roman" w:hAnsi="Times New Roman"/>
          <w:sz w:val="24"/>
          <w:szCs w:val="24"/>
          <w:u w:val="single"/>
        </w:rPr>
        <w:t xml:space="preserve">ne vairāk kā 3000 </w:t>
      </w:r>
      <w:proofErr w:type="spellStart"/>
      <w:r w:rsidRPr="00DD0E09">
        <w:rPr>
          <w:rFonts w:ascii="Times New Roman" w:hAnsi="Times New Roman"/>
          <w:i/>
          <w:sz w:val="24"/>
          <w:szCs w:val="24"/>
          <w:u w:val="single"/>
        </w:rPr>
        <w:t>euro</w:t>
      </w:r>
      <w:proofErr w:type="spellEnd"/>
      <w:r w:rsidRPr="00DD0E09">
        <w:rPr>
          <w:rFonts w:ascii="Times New Roman" w:hAnsi="Times New Roman"/>
          <w:sz w:val="24"/>
          <w:szCs w:val="24"/>
        </w:rPr>
        <w:t xml:space="preserve"> apmērā vienai darba vietai, darba vietas aprīkojuma iegādes izmaksas paredzot proporcionāli darbinieka slodzes procentuālajam sadalījumam (pilnu, nepilnu darba laiku vai </w:t>
      </w:r>
      <w:proofErr w:type="spellStart"/>
      <w:r w:rsidRPr="00DD0E09">
        <w:rPr>
          <w:rFonts w:ascii="Times New Roman" w:hAnsi="Times New Roman"/>
          <w:sz w:val="24"/>
          <w:szCs w:val="24"/>
        </w:rPr>
        <w:t>daļlaiku</w:t>
      </w:r>
      <w:proofErr w:type="spellEnd"/>
      <w:r w:rsidRPr="00DD0E09">
        <w:rPr>
          <w:rFonts w:ascii="Times New Roman" w:hAnsi="Times New Roman"/>
          <w:sz w:val="24"/>
          <w:szCs w:val="24"/>
        </w:rPr>
        <w:t>);</w:t>
      </w:r>
    </w:p>
    <w:p w:rsidR="000743B1" w:rsidRDefault="000743B1" w:rsidP="000743B1">
      <w:pPr>
        <w:jc w:val="both"/>
        <w:rPr>
          <w:rFonts w:ascii="Times New Roman" w:hAnsi="Times New Roman" w:cs="Times New Roman"/>
          <w:sz w:val="24"/>
          <w:szCs w:val="24"/>
        </w:rPr>
      </w:pPr>
      <w:r w:rsidRPr="001D7D55">
        <w:rPr>
          <w:rFonts w:ascii="Times New Roman" w:hAnsi="Times New Roman" w:cs="Times New Roman"/>
          <w:sz w:val="24"/>
          <w:szCs w:val="24"/>
        </w:rPr>
        <w:t>S</w:t>
      </w:r>
      <w:r>
        <w:rPr>
          <w:rFonts w:ascii="Times New Roman" w:hAnsi="Times New Roman" w:cs="Times New Roman"/>
          <w:sz w:val="24"/>
          <w:szCs w:val="24"/>
        </w:rPr>
        <w:t>avukārt s</w:t>
      </w:r>
      <w:r w:rsidRPr="001D7D55">
        <w:rPr>
          <w:rFonts w:ascii="Times New Roman" w:hAnsi="Times New Roman" w:cs="Times New Roman"/>
          <w:sz w:val="24"/>
          <w:szCs w:val="24"/>
        </w:rPr>
        <w:t>askaņā ar MK noteikumu Nr.</w:t>
      </w:r>
      <w:r>
        <w:rPr>
          <w:rFonts w:ascii="Times New Roman" w:hAnsi="Times New Roman" w:cs="Times New Roman"/>
          <w:sz w:val="24"/>
          <w:szCs w:val="24"/>
        </w:rPr>
        <w:t xml:space="preserve"> </w:t>
      </w:r>
      <w:r w:rsidRPr="001D7D55">
        <w:rPr>
          <w:rFonts w:ascii="Times New Roman" w:hAnsi="Times New Roman" w:cs="Times New Roman"/>
          <w:sz w:val="24"/>
          <w:szCs w:val="24"/>
        </w:rPr>
        <w:t>561 24.9.</w:t>
      </w:r>
      <w:r>
        <w:rPr>
          <w:rFonts w:ascii="Times New Roman" w:hAnsi="Times New Roman" w:cs="Times New Roman"/>
          <w:sz w:val="24"/>
          <w:szCs w:val="24"/>
        </w:rPr>
        <w:t> apakš</w:t>
      </w:r>
      <w:r w:rsidRPr="001D7D55">
        <w:rPr>
          <w:rFonts w:ascii="Times New Roman" w:hAnsi="Times New Roman" w:cs="Times New Roman"/>
          <w:sz w:val="24"/>
          <w:szCs w:val="24"/>
        </w:rPr>
        <w:t>punktu, SAM 8.1.1. ietvaros ir atbalstāmas programmatūru licences iegādes vai nomas izmaksas, tai skaitā licenču atjauninājumu izmaksas licenču darbības periodā, kas nepārsniedz 5 gadus šo noteikumu 21.3.</w:t>
      </w:r>
      <w:r>
        <w:rPr>
          <w:rFonts w:ascii="Times New Roman" w:hAnsi="Times New Roman" w:cs="Times New Roman"/>
          <w:sz w:val="24"/>
          <w:szCs w:val="24"/>
        </w:rPr>
        <w:t xml:space="preserve"> </w:t>
      </w:r>
      <w:r w:rsidRPr="001D7D55">
        <w:rPr>
          <w:rFonts w:ascii="Times New Roman" w:hAnsi="Times New Roman" w:cs="Times New Roman"/>
          <w:sz w:val="24"/>
          <w:szCs w:val="24"/>
        </w:rPr>
        <w:t>apakšpunktā minētās atbalstāmās darbības īstenošanai.</w:t>
      </w:r>
      <w:r>
        <w:rPr>
          <w:rFonts w:ascii="Times New Roman" w:hAnsi="Times New Roman" w:cs="Times New Roman"/>
          <w:sz w:val="24"/>
          <w:szCs w:val="24"/>
        </w:rPr>
        <w:t xml:space="preserve"> Savukārt, MK noteikumu Nr. 561 21.3. apakšpunktā minētā darbība ir informācijas un komunikāciju tehnoloģiju risinājumu ieviešana izglītības procesā, tai skaitā e-studiju attīstība, bezvadu interneta </w:t>
      </w:r>
      <w:proofErr w:type="spellStart"/>
      <w:r>
        <w:rPr>
          <w:rFonts w:ascii="Times New Roman" w:hAnsi="Times New Roman" w:cs="Times New Roman"/>
          <w:sz w:val="24"/>
          <w:szCs w:val="24"/>
        </w:rPr>
        <w:t>pieslēguma</w:t>
      </w:r>
      <w:proofErr w:type="spellEnd"/>
      <w:r>
        <w:rPr>
          <w:rFonts w:ascii="Times New Roman" w:hAnsi="Times New Roman" w:cs="Times New Roman"/>
          <w:sz w:val="24"/>
          <w:szCs w:val="24"/>
        </w:rPr>
        <w:t xml:space="preserve"> izveide izglītības procesa īstenošanai. Tādējādi atbalstāmas būtu šo </w:t>
      </w:r>
      <w:proofErr w:type="spellStart"/>
      <w:r>
        <w:rPr>
          <w:rFonts w:ascii="Times New Roman" w:hAnsi="Times New Roman" w:cs="Times New Roman"/>
          <w:sz w:val="24"/>
          <w:szCs w:val="24"/>
        </w:rPr>
        <w:t>pieslēgumu</w:t>
      </w:r>
      <w:proofErr w:type="spellEnd"/>
      <w:r>
        <w:rPr>
          <w:rFonts w:ascii="Times New Roman" w:hAnsi="Times New Roman" w:cs="Times New Roman"/>
          <w:sz w:val="24"/>
          <w:szCs w:val="24"/>
        </w:rPr>
        <w:t xml:space="preserve"> izveides izmaksas, kā arī </w:t>
      </w:r>
      <w:proofErr w:type="spellStart"/>
      <w:r>
        <w:rPr>
          <w:rFonts w:ascii="Times New Roman" w:hAnsi="Times New Roman" w:cs="Times New Roman"/>
          <w:sz w:val="24"/>
          <w:szCs w:val="24"/>
        </w:rPr>
        <w:t>licenšu</w:t>
      </w:r>
      <w:proofErr w:type="spellEnd"/>
      <w:r>
        <w:rPr>
          <w:rFonts w:ascii="Times New Roman" w:hAnsi="Times New Roman" w:cs="Times New Roman"/>
          <w:sz w:val="24"/>
          <w:szCs w:val="24"/>
        </w:rPr>
        <w:t xml:space="preserve"> un programmatūru izmaksas, kas nepieciešamas e-studiju attīstībai vai bezvadu interneta </w:t>
      </w:r>
      <w:proofErr w:type="spellStart"/>
      <w:r>
        <w:rPr>
          <w:rFonts w:ascii="Times New Roman" w:hAnsi="Times New Roman" w:cs="Times New Roman"/>
          <w:sz w:val="24"/>
          <w:szCs w:val="24"/>
        </w:rPr>
        <w:t>pieslēgumu</w:t>
      </w:r>
      <w:proofErr w:type="spellEnd"/>
      <w:r>
        <w:rPr>
          <w:rFonts w:ascii="Times New Roman" w:hAnsi="Times New Roman" w:cs="Times New Roman"/>
          <w:sz w:val="24"/>
          <w:szCs w:val="24"/>
        </w:rPr>
        <w:t xml:space="preserve"> funkcionēšanai.</w:t>
      </w:r>
    </w:p>
    <w:p w:rsidR="000743B1" w:rsidRPr="00810A83" w:rsidRDefault="000743B1" w:rsidP="000743B1">
      <w:pPr>
        <w:jc w:val="both"/>
        <w:rPr>
          <w:rFonts w:ascii="Times New Roman" w:hAnsi="Times New Roman" w:cs="Times New Roman"/>
          <w:sz w:val="24"/>
          <w:szCs w:val="24"/>
        </w:rPr>
      </w:pPr>
      <w:r w:rsidRPr="00810A83">
        <w:rPr>
          <w:rFonts w:ascii="Times New Roman" w:hAnsi="Times New Roman" w:cs="Times New Roman"/>
          <w:sz w:val="24"/>
          <w:szCs w:val="24"/>
        </w:rPr>
        <w:lastRenderedPageBreak/>
        <w:t xml:space="preserve">Ja SAM 8.1.1. ietvaros tiek iegādāta datortehnika, kas nepieciešama STEM programmu modernizēšanai, tad to iegādi jāveic kompleksi, nodrošinot datora darbību, tātad iekļaujot </w:t>
      </w:r>
      <w:proofErr w:type="spellStart"/>
      <w:r w:rsidRPr="00810A83">
        <w:rPr>
          <w:rFonts w:ascii="Times New Roman" w:hAnsi="Times New Roman" w:cs="Times New Roman"/>
          <w:sz w:val="24"/>
          <w:szCs w:val="24"/>
        </w:rPr>
        <w:t>datorprogrammatūru</w:t>
      </w:r>
      <w:proofErr w:type="spellEnd"/>
      <w:r w:rsidRPr="00810A83">
        <w:rPr>
          <w:rFonts w:ascii="Times New Roman" w:hAnsi="Times New Roman" w:cs="Times New Roman"/>
          <w:sz w:val="24"/>
          <w:szCs w:val="24"/>
        </w:rPr>
        <w:t xml:space="preserve">, t.sk., antivīrusa programmu iegādi/pagarināšanu projekta īstenošanas laikā. </w:t>
      </w:r>
    </w:p>
    <w:p w:rsidR="000743B1" w:rsidRPr="00B603D7" w:rsidRDefault="000743B1" w:rsidP="000743B1">
      <w:pPr>
        <w:jc w:val="both"/>
        <w:rPr>
          <w:rFonts w:ascii="Times New Roman" w:hAnsi="Times New Roman" w:cs="Times New Roman"/>
          <w:color w:val="FF0000"/>
          <w:sz w:val="24"/>
          <w:szCs w:val="24"/>
        </w:rPr>
      </w:pPr>
      <w:r>
        <w:rPr>
          <w:rFonts w:ascii="Times New Roman" w:hAnsi="Times New Roman" w:cs="Times New Roman"/>
          <w:color w:val="FF0000"/>
          <w:sz w:val="24"/>
          <w:szCs w:val="24"/>
        </w:rPr>
        <w:t>Vēršam uzmanību, ka datu bāžu abonēšana šo abu finansējumu ietvaros nav atbalstāma.</w:t>
      </w:r>
    </w:p>
    <w:p w:rsidR="00C90375" w:rsidRDefault="00C90375">
      <w:bookmarkStart w:id="0" w:name="_GoBack"/>
      <w:bookmarkEnd w:id="0"/>
    </w:p>
    <w:sectPr w:rsidR="00C903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B1" w:rsidRDefault="000743B1" w:rsidP="000743B1">
      <w:pPr>
        <w:spacing w:after="0" w:line="240" w:lineRule="auto"/>
      </w:pPr>
      <w:r>
        <w:separator/>
      </w:r>
    </w:p>
  </w:endnote>
  <w:endnote w:type="continuationSeparator" w:id="0">
    <w:p w:rsidR="000743B1" w:rsidRDefault="000743B1" w:rsidP="0007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B1" w:rsidRDefault="000743B1" w:rsidP="000743B1">
      <w:pPr>
        <w:spacing w:after="0" w:line="240" w:lineRule="auto"/>
      </w:pPr>
      <w:r>
        <w:separator/>
      </w:r>
    </w:p>
  </w:footnote>
  <w:footnote w:type="continuationSeparator" w:id="0">
    <w:p w:rsidR="000743B1" w:rsidRDefault="000743B1" w:rsidP="000743B1">
      <w:pPr>
        <w:spacing w:after="0" w:line="240" w:lineRule="auto"/>
      </w:pPr>
      <w:r>
        <w:continuationSeparator/>
      </w:r>
    </w:p>
  </w:footnote>
  <w:footnote w:id="1">
    <w:p w:rsidR="000743B1" w:rsidRDefault="000743B1" w:rsidP="000743B1">
      <w:pPr>
        <w:autoSpaceDE w:val="0"/>
        <w:autoSpaceDN w:val="0"/>
        <w:adjustRightInd w:val="0"/>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Projektu iesniegumu vērtēšanas kritēriju piemērošanas metodika, </w:t>
      </w:r>
      <w:proofErr w:type="spellStart"/>
      <w:r>
        <w:rPr>
          <w:rFonts w:ascii="Times New Roman" w:eastAsia="Times New Roman" w:hAnsi="Times New Roman"/>
          <w:bCs/>
          <w:sz w:val="18"/>
          <w:szCs w:val="18"/>
        </w:rPr>
        <w:t>tiešsaitē</w:t>
      </w:r>
      <w:proofErr w:type="spellEnd"/>
      <w:r>
        <w:rPr>
          <w:rFonts w:ascii="Times New Roman" w:eastAsia="Times New Roman" w:hAnsi="Times New Roman"/>
          <w:bCs/>
          <w:sz w:val="18"/>
          <w:szCs w:val="18"/>
        </w:rPr>
        <w:t xml:space="preserve"> pieejams: </w:t>
      </w:r>
      <w:hyperlink r:id="rId1" w:history="1">
        <w:r>
          <w:rPr>
            <w:rStyle w:val="Hyperlink"/>
            <w:rFonts w:ascii="Times New Roman" w:hAnsi="Times New Roman"/>
            <w:sz w:val="18"/>
            <w:szCs w:val="18"/>
          </w:rPr>
          <w:t>http://www.cfla.gov.lv/lv/es-fondi-2014-2020/izsludinatas-atlases/1-1-1-4</w:t>
        </w:r>
      </w:hyperlink>
    </w:p>
    <w:p w:rsidR="000743B1" w:rsidRDefault="000743B1" w:rsidP="000743B1">
      <w:pPr>
        <w:autoSpaceDE w:val="0"/>
        <w:autoSpaceDN w:val="0"/>
        <w:adjustRightInd w:val="0"/>
        <w:jc w:val="both"/>
        <w:rPr>
          <w:rFonts w:ascii="Times New Roman" w:hAnsi="Times New Roman"/>
          <w:sz w:val="18"/>
          <w:szCs w:val="18"/>
        </w:rPr>
      </w:pPr>
    </w:p>
    <w:p w:rsidR="000743B1" w:rsidRDefault="000743B1" w:rsidP="000743B1">
      <w:pPr>
        <w:pStyle w:val="FootnoteText"/>
      </w:pPr>
    </w:p>
  </w:footnote>
  <w:footnote w:id="2">
    <w:p w:rsidR="000743B1" w:rsidRDefault="000743B1" w:rsidP="000743B1">
      <w:pPr>
        <w:autoSpaceDE w:val="0"/>
        <w:autoSpaceDN w:val="0"/>
        <w:adjustRightInd w:val="0"/>
        <w:jc w:val="both"/>
        <w:rPr>
          <w:rFonts w:ascii="Times New Roman" w:hAnsi="Times New Roman"/>
          <w:sz w:val="18"/>
          <w:szCs w:val="18"/>
        </w:rPr>
      </w:pPr>
      <w:r>
        <w:rPr>
          <w:rStyle w:val="FootnoteReference"/>
        </w:rPr>
        <w:footnoteRef/>
      </w:r>
      <w:r>
        <w:t xml:space="preserve"> </w:t>
      </w:r>
      <w:r>
        <w:rPr>
          <w:rFonts w:ascii="Times New Roman" w:hAnsi="Times New Roman"/>
          <w:sz w:val="18"/>
          <w:szCs w:val="18"/>
        </w:rPr>
        <w:t xml:space="preserve">Darbības programmas </w:t>
      </w:r>
      <w:r>
        <w:rPr>
          <w:rFonts w:ascii="Times New Roman" w:hAnsi="Times New Roman"/>
          <w:bCs/>
          <w:sz w:val="18"/>
          <w:szCs w:val="18"/>
        </w:rPr>
        <w:t>"</w:t>
      </w:r>
      <w:r>
        <w:rPr>
          <w:rFonts w:ascii="Times New Roman" w:hAnsi="Times New Roman"/>
          <w:sz w:val="18"/>
          <w:szCs w:val="18"/>
        </w:rPr>
        <w:t xml:space="preserve">Izaugsme un nodarbinātība” 1.1.1. </w:t>
      </w:r>
      <w:r>
        <w:rPr>
          <w:rFonts w:ascii="Times New Roman" w:eastAsia="Times New Roman" w:hAnsi="Times New Roman"/>
          <w:bCs/>
          <w:sz w:val="18"/>
          <w:szCs w:val="18"/>
        </w:rPr>
        <w:t xml:space="preserve">specifiskā atbalsta mērķa (turpmāk – SAM)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projektu iesniegumu atlases nolikums, </w:t>
      </w:r>
      <w:proofErr w:type="spellStart"/>
      <w:r>
        <w:rPr>
          <w:rFonts w:ascii="Times New Roman" w:eastAsia="Times New Roman" w:hAnsi="Times New Roman"/>
          <w:bCs/>
          <w:sz w:val="18"/>
          <w:szCs w:val="18"/>
        </w:rPr>
        <w:t>tiešsaitē</w:t>
      </w:r>
      <w:proofErr w:type="spellEnd"/>
      <w:r>
        <w:rPr>
          <w:rFonts w:ascii="Times New Roman" w:eastAsia="Times New Roman" w:hAnsi="Times New Roman"/>
          <w:bCs/>
          <w:sz w:val="18"/>
          <w:szCs w:val="18"/>
        </w:rPr>
        <w:t xml:space="preserve"> pieejams </w:t>
      </w:r>
      <w:r>
        <w:rPr>
          <w:rFonts w:ascii="Times New Roman" w:hAnsi="Times New Roman"/>
          <w:sz w:val="18"/>
          <w:szCs w:val="18"/>
        </w:rPr>
        <w:t>http://www.cfla.gov.lv/lv/es-fondi-2014-2020/izsludinatas-atlases/1-1-1-4</w:t>
      </w:r>
    </w:p>
    <w:p w:rsidR="000743B1" w:rsidRDefault="000743B1" w:rsidP="000743B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E08"/>
    <w:multiLevelType w:val="hybridMultilevel"/>
    <w:tmpl w:val="3D4CE2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F92F8A"/>
    <w:multiLevelType w:val="hybridMultilevel"/>
    <w:tmpl w:val="F200B4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EC3BC4"/>
    <w:multiLevelType w:val="hybridMultilevel"/>
    <w:tmpl w:val="25849A5C"/>
    <w:lvl w:ilvl="0" w:tplc="03C274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36562C4"/>
    <w:multiLevelType w:val="hybridMultilevel"/>
    <w:tmpl w:val="936CF9BA"/>
    <w:lvl w:ilvl="0" w:tplc="29C4CB7C">
      <w:start w:val="1"/>
      <w:numFmt w:val="decimal"/>
      <w:lvlText w:val="%1."/>
      <w:lvlJc w:val="left"/>
      <w:pPr>
        <w:ind w:left="720" w:hanging="360"/>
      </w:pPr>
      <w:rPr>
        <w:rFonts w:ascii="Times New Roman" w:hAnsi="Times New Roman" w:cs="Times New Roman" w:hint="default"/>
        <w:sz w:val="24"/>
      </w:rPr>
    </w:lvl>
    <w:lvl w:ilvl="1" w:tplc="AC9A0B5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0E"/>
    <w:rsid w:val="000743B1"/>
    <w:rsid w:val="00C90375"/>
    <w:rsid w:val="00F33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02984-9601-4E89-BF55-72C20B8E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3B1"/>
    <w:pPr>
      <w:spacing w:before="100" w:beforeAutospacing="1" w:after="100" w:afterAutospacing="1" w:line="240" w:lineRule="auto"/>
    </w:pPr>
    <w:rPr>
      <w:rFonts w:ascii="Times New Roman" w:hAnsi="Times New Roman" w:cs="Times New Roman"/>
      <w:color w:val="000000"/>
      <w:sz w:val="24"/>
      <w:szCs w:val="24"/>
      <w:lang w:eastAsia="lv-LV"/>
    </w:rPr>
  </w:style>
  <w:style w:type="character" w:styleId="Hyperlink">
    <w:name w:val="Hyperlink"/>
    <w:basedOn w:val="DefaultParagraphFont"/>
    <w:uiPriority w:val="99"/>
    <w:semiHidden/>
    <w:unhideWhenUsed/>
    <w:rsid w:val="000743B1"/>
    <w:rPr>
      <w:color w:val="0563C1"/>
      <w:u w:val="single"/>
    </w:rPr>
  </w:style>
  <w:style w:type="character" w:customStyle="1" w:styleId="ListParagraphChar">
    <w:name w:val="List Paragraph Char"/>
    <w:aliases w:val="H&amp;P List Paragraph Char,2 Char,Strip Char,Colorful List - Accent 12 Char,List Paragraph1 Char,List1 Char,Akapit z listą BS Char,Saraksta rindkopa Char"/>
    <w:link w:val="ListParagraph"/>
    <w:qFormat/>
    <w:locked/>
    <w:rsid w:val="000743B1"/>
    <w:rPr>
      <w:rFonts w:ascii="Calibri" w:hAnsi="Calibri" w:cs="Times New Roman"/>
      <w:lang w:eastAsia="lv-LV"/>
    </w:rPr>
  </w:style>
  <w:style w:type="paragraph" w:styleId="ListParagraph">
    <w:name w:val="List Paragraph"/>
    <w:aliases w:val="H&amp;P List Paragraph,2,Strip,Colorful List - Accent 12,List Paragraph1,List1,Akapit z listą BS,Saraksta rindkopa"/>
    <w:basedOn w:val="Normal"/>
    <w:link w:val="ListParagraphChar"/>
    <w:qFormat/>
    <w:rsid w:val="000743B1"/>
    <w:pPr>
      <w:spacing w:after="0" w:line="240" w:lineRule="auto"/>
      <w:ind w:left="720"/>
    </w:pPr>
    <w:rPr>
      <w:rFonts w:ascii="Calibri" w:hAnsi="Calibri" w:cs="Times New Roman"/>
      <w:lang w:eastAsia="lv-LV"/>
    </w:rPr>
  </w:style>
  <w:style w:type="paragraph" w:customStyle="1" w:styleId="Default">
    <w:name w:val="Default"/>
    <w:rsid w:val="000743B1"/>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table" w:styleId="TableGrid">
    <w:name w:val="Table Grid"/>
    <w:basedOn w:val="TableNormal"/>
    <w:uiPriority w:val="39"/>
    <w:rsid w:val="00074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43B1"/>
    <w:pPr>
      <w:spacing w:after="0" w:line="240" w:lineRule="auto"/>
    </w:pPr>
    <w:rPr>
      <w:rFonts w:ascii="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0743B1"/>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0743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fla.gov.lv/lv/es-fondi-2014-2020/izsludinatas-atlases/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A6FED065</Template>
  <TotalTime>1</TotalTime>
  <Pages>4</Pages>
  <Words>4478</Words>
  <Characters>2554</Characters>
  <Application>Microsoft Office Word</Application>
  <DocSecurity>0</DocSecurity>
  <Lines>21</Lines>
  <Paragraphs>14</Paragraphs>
  <ScaleCrop>false</ScaleCrop>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Šantare</dc:creator>
  <cp:keywords/>
  <dc:description/>
  <cp:lastModifiedBy>Dace Šantare</cp:lastModifiedBy>
  <cp:revision>2</cp:revision>
  <dcterms:created xsi:type="dcterms:W3CDTF">2017-04-28T10:35:00Z</dcterms:created>
  <dcterms:modified xsi:type="dcterms:W3CDTF">2017-04-28T10:36:00Z</dcterms:modified>
</cp:coreProperties>
</file>