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FE06A" w14:textId="72265526" w:rsidR="00C21222" w:rsidRDefault="00C21222" w:rsidP="00C21222">
      <w:pPr>
        <w:jc w:val="right"/>
        <w:rPr>
          <w:bCs/>
          <w:i/>
          <w:sz w:val="24"/>
          <w:szCs w:val="24"/>
        </w:rPr>
      </w:pPr>
      <w:r w:rsidRPr="00613621">
        <w:rPr>
          <w:bCs/>
          <w:i/>
          <w:sz w:val="24"/>
          <w:szCs w:val="24"/>
        </w:rPr>
        <w:t>02.12.2016.</w:t>
      </w:r>
    </w:p>
    <w:p w14:paraId="28A10977" w14:textId="77777777" w:rsidR="00C21222" w:rsidRDefault="00C21222" w:rsidP="00613621">
      <w:pPr>
        <w:jc w:val="right"/>
        <w:rPr>
          <w:bCs/>
          <w:i/>
          <w:sz w:val="24"/>
          <w:szCs w:val="24"/>
        </w:rPr>
      </w:pPr>
      <w:r>
        <w:rPr>
          <w:bCs/>
          <w:i/>
          <w:sz w:val="24"/>
          <w:szCs w:val="24"/>
        </w:rPr>
        <w:t>Papildināts 07.03.2017.</w:t>
      </w:r>
    </w:p>
    <w:p w14:paraId="05C6DC11" w14:textId="77777777" w:rsidR="002E5C64" w:rsidRPr="002E5C64" w:rsidRDefault="002E5C64" w:rsidP="002E5C64">
      <w:pPr>
        <w:jc w:val="center"/>
        <w:rPr>
          <w:b/>
          <w:bCs/>
          <w:sz w:val="28"/>
          <w:szCs w:val="28"/>
        </w:rPr>
      </w:pPr>
      <w:r w:rsidRPr="002E5C64">
        <w:rPr>
          <w:b/>
          <w:bCs/>
          <w:sz w:val="28"/>
          <w:szCs w:val="28"/>
        </w:rPr>
        <w:t>Skaidrojums par snieguma ietvara finansējuma rezerves piemērošanu</w:t>
      </w:r>
    </w:p>
    <w:p w14:paraId="38F52BA7" w14:textId="13A91172" w:rsidR="002E5C64" w:rsidRPr="002E5C64" w:rsidRDefault="002E5C64" w:rsidP="002E5C64">
      <w:pPr>
        <w:jc w:val="center"/>
        <w:rPr>
          <w:bCs/>
          <w:i/>
          <w:sz w:val="24"/>
          <w:szCs w:val="24"/>
        </w:rPr>
      </w:pPr>
      <w:r w:rsidRPr="002E5C64">
        <w:rPr>
          <w:bCs/>
          <w:i/>
          <w:sz w:val="24"/>
          <w:szCs w:val="24"/>
        </w:rPr>
        <w:t xml:space="preserve">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w:t>
      </w:r>
      <w:r w:rsidR="002B3C9E">
        <w:rPr>
          <w:bCs/>
          <w:i/>
          <w:sz w:val="24"/>
          <w:szCs w:val="24"/>
        </w:rPr>
        <w:t xml:space="preserve">(turpmāk- SAM3.3.1.) </w:t>
      </w:r>
      <w:r w:rsidRPr="002E5C64">
        <w:rPr>
          <w:bCs/>
          <w:i/>
          <w:sz w:val="24"/>
          <w:szCs w:val="24"/>
        </w:rPr>
        <w:t xml:space="preserve">un 5.6.2. specifiskā atbalsta mērķa "Teritoriju </w:t>
      </w:r>
      <w:proofErr w:type="spellStart"/>
      <w:r w:rsidRPr="002E5C64">
        <w:rPr>
          <w:bCs/>
          <w:i/>
          <w:sz w:val="24"/>
          <w:szCs w:val="24"/>
        </w:rPr>
        <w:t>revitalizācija</w:t>
      </w:r>
      <w:proofErr w:type="spellEnd"/>
      <w:r w:rsidRPr="002E5C64">
        <w:rPr>
          <w:bCs/>
          <w:i/>
          <w:sz w:val="24"/>
          <w:szCs w:val="24"/>
        </w:rPr>
        <w:t>, reģenerējot degradētās teritorijas atbilstoši pašvaldību integrētajām attīstības programmām"</w:t>
      </w:r>
      <w:r>
        <w:rPr>
          <w:bCs/>
          <w:i/>
          <w:sz w:val="24"/>
          <w:szCs w:val="24"/>
        </w:rPr>
        <w:t xml:space="preserve"> </w:t>
      </w:r>
      <w:r w:rsidR="002B3C9E">
        <w:rPr>
          <w:bCs/>
          <w:i/>
          <w:sz w:val="24"/>
          <w:szCs w:val="24"/>
        </w:rPr>
        <w:t xml:space="preserve">(turpmāk- SAM5.6.2.) </w:t>
      </w:r>
      <w:r w:rsidR="00FA7DF6">
        <w:rPr>
          <w:bCs/>
          <w:i/>
          <w:sz w:val="24"/>
          <w:szCs w:val="24"/>
        </w:rPr>
        <w:t xml:space="preserve">II un III kārtas </w:t>
      </w:r>
      <w:r>
        <w:rPr>
          <w:bCs/>
          <w:i/>
          <w:sz w:val="24"/>
          <w:szCs w:val="24"/>
        </w:rPr>
        <w:t>ietvaros</w:t>
      </w:r>
    </w:p>
    <w:p w14:paraId="30987757" w14:textId="77777777" w:rsidR="002E5C64" w:rsidRDefault="002E5C64" w:rsidP="002E5C64">
      <w:pPr>
        <w:jc w:val="both"/>
        <w:rPr>
          <w:b/>
          <w:bCs/>
        </w:rPr>
      </w:pPr>
    </w:p>
    <w:p w14:paraId="5C2CCD38" w14:textId="6A2B2C13" w:rsidR="001468FF" w:rsidRDefault="00CA11A0" w:rsidP="002E5C64">
      <w:pPr>
        <w:spacing w:after="120"/>
        <w:jc w:val="both"/>
        <w:rPr>
          <w:b/>
          <w:bCs/>
        </w:rPr>
      </w:pPr>
      <w:r>
        <w:rPr>
          <w:b/>
          <w:bCs/>
        </w:rPr>
        <w:t>SAM</w:t>
      </w:r>
      <w:r w:rsidR="001468FF">
        <w:rPr>
          <w:b/>
          <w:bCs/>
        </w:rPr>
        <w:t xml:space="preserve">3.3.1. , </w:t>
      </w:r>
      <w:r>
        <w:rPr>
          <w:b/>
          <w:bCs/>
        </w:rPr>
        <w:t>SAM</w:t>
      </w:r>
      <w:r w:rsidR="001468FF">
        <w:rPr>
          <w:b/>
          <w:bCs/>
        </w:rPr>
        <w:t>5.6.2.</w:t>
      </w:r>
      <w:r>
        <w:rPr>
          <w:b/>
          <w:bCs/>
        </w:rPr>
        <w:t>-</w:t>
      </w:r>
      <w:r w:rsidR="001468FF">
        <w:rPr>
          <w:b/>
          <w:bCs/>
        </w:rPr>
        <w:t xml:space="preserve"> 2.kārta (21 </w:t>
      </w:r>
      <w:r w:rsidR="009A3097">
        <w:rPr>
          <w:b/>
          <w:bCs/>
        </w:rPr>
        <w:t xml:space="preserve">reģionālais </w:t>
      </w:r>
      <w:r w:rsidR="001468FF">
        <w:rPr>
          <w:b/>
          <w:bCs/>
        </w:rPr>
        <w:t>centrs)</w:t>
      </w:r>
    </w:p>
    <w:p w14:paraId="3DC9B756" w14:textId="482B3748" w:rsidR="001468FF" w:rsidRDefault="001468FF" w:rsidP="002E5C64">
      <w:pPr>
        <w:spacing w:after="120"/>
        <w:jc w:val="both"/>
      </w:pPr>
      <w:r>
        <w:t xml:space="preserve">Ievērojot snieguma ietvarā noteikto 6,1% </w:t>
      </w:r>
      <w:r w:rsidR="00DB702E">
        <w:t xml:space="preserve">Eiropas Reģionālās attīstības fonda (turpmāk- </w:t>
      </w:r>
      <w:r w:rsidR="00D0587D">
        <w:t>ERAF</w:t>
      </w:r>
      <w:r w:rsidR="00DB702E">
        <w:t>)</w:t>
      </w:r>
      <w:r w:rsidR="00D0587D">
        <w:t xml:space="preserve"> </w:t>
      </w:r>
      <w:r>
        <w:t xml:space="preserve">finansējuma rezervi, līdz brīdim, kad saņemts pozitīvs </w:t>
      </w:r>
      <w:r w:rsidR="00DB702E">
        <w:t xml:space="preserve">Eiropas Komisijas (turpmāk- EK) </w:t>
      </w:r>
      <w:r>
        <w:t>lēmums par snieguma ietvara izpildi</w:t>
      </w:r>
      <w:r w:rsidR="0065303A">
        <w:t xml:space="preserve"> (indikatīvi 2019.gada beigas</w:t>
      </w:r>
      <w:r w:rsidR="00C66B7B">
        <w:t>/2020.gada sākums</w:t>
      </w:r>
      <w:r w:rsidR="0065303A">
        <w:t>)</w:t>
      </w:r>
      <w:r>
        <w:t>, sadarbīb</w:t>
      </w:r>
      <w:r w:rsidR="00D0587D">
        <w:t>as iestāde slēdz vienošanās</w:t>
      </w:r>
      <w:r w:rsidR="00486961">
        <w:t>/civiltiesiskos līgumus</w:t>
      </w:r>
      <w:r w:rsidR="00D0587D">
        <w:t xml:space="preserve"> par:</w:t>
      </w:r>
    </w:p>
    <w:p w14:paraId="7E8B2E7D" w14:textId="3261B2D0" w:rsidR="001468FF" w:rsidRDefault="00D0587D" w:rsidP="002E5C64">
      <w:pPr>
        <w:spacing w:after="120"/>
        <w:jc w:val="both"/>
      </w:pPr>
      <w:r>
        <w:t>1</w:t>
      </w:r>
      <w:r w:rsidR="001468FF">
        <w:t xml:space="preserve">. SAM 3.3.1. otrās atlases kārtas projektu īstenošanu ne vairāk kā par 10 246 075 </w:t>
      </w:r>
      <w:proofErr w:type="spellStart"/>
      <w:r w:rsidR="001468FF">
        <w:t>euro</w:t>
      </w:r>
      <w:proofErr w:type="spellEnd"/>
      <w:r w:rsidR="001468FF">
        <w:t xml:space="preserve"> no ERAF finansējuma, </w:t>
      </w:r>
      <w:r w:rsidR="001468FF" w:rsidRPr="00D0587D">
        <w:rPr>
          <w:bCs/>
        </w:rPr>
        <w:t xml:space="preserve">nodrošinot, ka </w:t>
      </w:r>
      <w:r w:rsidR="00486961" w:rsidRPr="00486961">
        <w:rPr>
          <w:bCs/>
        </w:rPr>
        <w:t>6,09952419264171</w:t>
      </w:r>
      <w:r w:rsidR="001468FF" w:rsidRPr="00D0587D">
        <w:rPr>
          <w:bCs/>
        </w:rPr>
        <w:t>% ERAF finansējuma rezerve tiek piemērota</w:t>
      </w:r>
      <w:r w:rsidR="001468FF">
        <w:rPr>
          <w:b/>
          <w:bCs/>
        </w:rPr>
        <w:t xml:space="preserve"> pret katrai pašvaldībai paredzētā kopējā ERAF finansējuma apmēru</w:t>
      </w:r>
      <w:r w:rsidR="001468FF">
        <w:t xml:space="preserve">; </w:t>
      </w:r>
    </w:p>
    <w:p w14:paraId="3C835FDB" w14:textId="69159C38" w:rsidR="001468FF" w:rsidRDefault="00D0587D" w:rsidP="002E5C64">
      <w:pPr>
        <w:spacing w:after="120"/>
        <w:jc w:val="both"/>
      </w:pPr>
      <w:r>
        <w:t>2</w:t>
      </w:r>
      <w:r w:rsidR="001468FF">
        <w:t xml:space="preserve">. SAM 5.6.2. otrās atlases kārtas projektu īstenošanu ne vairāk kā par 86 518 652 </w:t>
      </w:r>
      <w:proofErr w:type="spellStart"/>
      <w:r w:rsidR="001468FF">
        <w:t>euro</w:t>
      </w:r>
      <w:proofErr w:type="spellEnd"/>
      <w:r w:rsidR="001468FF">
        <w:t xml:space="preserve"> no ERAF finansējuma, </w:t>
      </w:r>
      <w:r w:rsidR="001468FF" w:rsidRPr="00D0587D">
        <w:rPr>
          <w:bCs/>
        </w:rPr>
        <w:t xml:space="preserve">nodrošinot, ka </w:t>
      </w:r>
      <w:r w:rsidR="00486961" w:rsidRPr="00486961">
        <w:rPr>
          <w:bCs/>
        </w:rPr>
        <w:t>6,09952407070769</w:t>
      </w:r>
      <w:r w:rsidR="001468FF" w:rsidRPr="00D0587D">
        <w:rPr>
          <w:bCs/>
        </w:rPr>
        <w:t>% ERAF finansējuma rezerve tiek piemērota</w:t>
      </w:r>
      <w:r w:rsidR="001468FF">
        <w:rPr>
          <w:b/>
          <w:bCs/>
        </w:rPr>
        <w:t xml:space="preserve"> pret katrai pašvaldībai paredzētā kopējā ERAF finansējuma apmēru</w:t>
      </w:r>
      <w:r w:rsidR="00CA1EEF">
        <w:rPr>
          <w:rStyle w:val="FootnoteReference"/>
        </w:rPr>
        <w:footnoteReference w:id="1"/>
      </w:r>
      <w:r w:rsidR="001468FF">
        <w:t xml:space="preserve">. </w:t>
      </w:r>
    </w:p>
    <w:p w14:paraId="17012483" w14:textId="77777777" w:rsidR="001468FF" w:rsidRDefault="001468FF" w:rsidP="002E5C64">
      <w:pPr>
        <w:spacing w:after="120"/>
        <w:jc w:val="both"/>
      </w:pPr>
      <w:r>
        <w:t xml:space="preserve">Ja visas 21 reģionālas nozīmes </w:t>
      </w:r>
      <w:r w:rsidR="00D0587D">
        <w:t xml:space="preserve">attīstības </w:t>
      </w:r>
      <w:r>
        <w:t>centru pašvaldības par to savstarpēji vienojas, biedrībai “Reģionālās attīstības centru apvienība” pieņemot attiecīgu lēmumu, sadarbības iestāde slēdz vienošanās par SAM 3.3.1. un SAM 5.6.2. otrās atlases kārtas projektu īstenošanu, nepiemērojot par 6,1% samazinātu ERAF f</w:t>
      </w:r>
      <w:r w:rsidR="00D0587D">
        <w:t xml:space="preserve">inansējuma likmi. </w:t>
      </w:r>
      <w:r>
        <w:t xml:space="preserve">Šādā gadījumā biedrība “Reģionālās attīstības centru apvienība” attiecīgo lēmumu iesniedz Reģionālās attīstības koordinācijas padomes sekretariātam, kas par to informē sadarbības iestādi. </w:t>
      </w:r>
    </w:p>
    <w:p w14:paraId="48AC1992" w14:textId="29A4B832" w:rsidR="008849C4" w:rsidRDefault="00D0587D" w:rsidP="002E5C64">
      <w:pPr>
        <w:spacing w:after="120"/>
        <w:jc w:val="both"/>
      </w:pPr>
      <w:r>
        <w:t>Ja reģionālas nozīmes attīstības centru pašvaldības atsevišķi nevienojas</w:t>
      </w:r>
      <w:r w:rsidR="00486961">
        <w:t xml:space="preserve"> un netiek pieņemts biedrības “Reģionālās attīstības centru apvienība” attiecīgs lēmums</w:t>
      </w:r>
      <w:r>
        <w:t>, katra</w:t>
      </w:r>
      <w:r w:rsidR="00486961">
        <w:t>i</w:t>
      </w:r>
      <w:r>
        <w:t xml:space="preserve"> </w:t>
      </w:r>
      <w:r w:rsidR="00486961">
        <w:t>pašvaldībai (</w:t>
      </w:r>
      <w:r>
        <w:t xml:space="preserve">līdz pozitīvam EK lēmumam </w:t>
      </w:r>
      <w:r w:rsidR="00486961">
        <w:t xml:space="preserve">par snieguma ietvara izpildi) ERAF finansējums </w:t>
      </w:r>
      <w:r>
        <w:t>ir pieejam</w:t>
      </w:r>
      <w:r w:rsidR="00486961">
        <w:t>s</w:t>
      </w:r>
      <w:r>
        <w:t xml:space="preserve"> 93.9%</w:t>
      </w:r>
      <w:r w:rsidR="00DB702E">
        <w:t xml:space="preserve"> </w:t>
      </w:r>
      <w:r w:rsidR="00486961">
        <w:t>apmērā</w:t>
      </w:r>
      <w:r>
        <w:t xml:space="preserve"> </w:t>
      </w:r>
      <w:r w:rsidR="00486961">
        <w:t xml:space="preserve">no pašvaldībai paredzētā ERAF finansējuma. </w:t>
      </w:r>
    </w:p>
    <w:p w14:paraId="014EFBE8" w14:textId="3D255208" w:rsidR="00FF29C2" w:rsidRDefault="00FF29C2" w:rsidP="002E5C64">
      <w:pPr>
        <w:spacing w:after="120"/>
        <w:jc w:val="both"/>
      </w:pPr>
      <w:r>
        <w:t>Piemērs:</w:t>
      </w:r>
    </w:p>
    <w:p w14:paraId="55B25EAD" w14:textId="65327109" w:rsidR="00FF29C2" w:rsidRPr="00FF29C2" w:rsidRDefault="00FF29C2" w:rsidP="00FF29C2">
      <w:pPr>
        <w:pStyle w:val="ListParagraph"/>
        <w:numPr>
          <w:ilvl w:val="0"/>
          <w:numId w:val="1"/>
        </w:numPr>
        <w:spacing w:after="120"/>
        <w:jc w:val="both"/>
        <w:rPr>
          <w:b/>
          <w:bCs/>
        </w:rPr>
      </w:pPr>
      <w:r>
        <w:t>P</w:t>
      </w:r>
      <w:r w:rsidR="00D0587D">
        <w:t xml:space="preserve">ašvaldības ERAF kvota konkrētā SAM ietvaros ir 5 miljoni </w:t>
      </w:r>
      <w:proofErr w:type="spellStart"/>
      <w:r w:rsidR="00D0587D">
        <w:t>euro</w:t>
      </w:r>
      <w:proofErr w:type="spellEnd"/>
      <w:r w:rsidR="006E0E94">
        <w:t xml:space="preserve">, tātad līdz EK pozitīvam lēmumam par snieguma ietvara izpildi ir pieejami 4 695 000 </w:t>
      </w:r>
      <w:proofErr w:type="spellStart"/>
      <w:r w:rsidR="006E0E94">
        <w:t>eur</w:t>
      </w:r>
      <w:r w:rsidR="008D470A">
        <w:t>o</w:t>
      </w:r>
      <w:proofErr w:type="spellEnd"/>
      <w:r w:rsidR="006E0E94">
        <w:t xml:space="preserve"> </w:t>
      </w:r>
      <w:r>
        <w:t>;</w:t>
      </w:r>
    </w:p>
    <w:p w14:paraId="00714603" w14:textId="7CF20F95" w:rsidR="00FF29C2" w:rsidRPr="00FF29C2" w:rsidRDefault="00FF29C2" w:rsidP="00FF29C2">
      <w:pPr>
        <w:pStyle w:val="ListParagraph"/>
        <w:numPr>
          <w:ilvl w:val="0"/>
          <w:numId w:val="1"/>
        </w:numPr>
        <w:spacing w:after="120"/>
        <w:jc w:val="both"/>
        <w:rPr>
          <w:b/>
          <w:bCs/>
        </w:rPr>
      </w:pPr>
      <w:r>
        <w:t>P</w:t>
      </w:r>
      <w:r w:rsidR="00D0587D">
        <w:t xml:space="preserve">ašvaldība ir plānojusi īstenot </w:t>
      </w:r>
      <w:r w:rsidR="008D470A">
        <w:t>piecus</w:t>
      </w:r>
      <w:r w:rsidR="00D0587D">
        <w:t xml:space="preserve"> projektus- katru </w:t>
      </w:r>
      <w:r w:rsidR="006E0E94">
        <w:t>1</w:t>
      </w:r>
      <w:r w:rsidR="00D0587D">
        <w:t xml:space="preserve"> miljona </w:t>
      </w:r>
      <w:proofErr w:type="spellStart"/>
      <w:r w:rsidR="00D0587D">
        <w:t>euro</w:t>
      </w:r>
      <w:proofErr w:type="spellEnd"/>
      <w:r w:rsidR="00D0587D">
        <w:t xml:space="preserve"> ERAF finansējuma apmērā</w:t>
      </w:r>
      <w:r>
        <w:t>;</w:t>
      </w:r>
    </w:p>
    <w:p w14:paraId="5161FF70" w14:textId="7EA2B374" w:rsidR="00FF29C2" w:rsidRPr="00FF29C2" w:rsidRDefault="00FF29C2" w:rsidP="00FF29C2">
      <w:pPr>
        <w:pStyle w:val="ListParagraph"/>
        <w:numPr>
          <w:ilvl w:val="0"/>
          <w:numId w:val="1"/>
        </w:numPr>
        <w:spacing w:after="120"/>
        <w:jc w:val="both"/>
        <w:rPr>
          <w:b/>
          <w:bCs/>
        </w:rPr>
      </w:pPr>
      <w:r>
        <w:t>L</w:t>
      </w:r>
      <w:r w:rsidR="00D0587D">
        <w:t>īdz EK pozitīvam lēmumam</w:t>
      </w:r>
      <w:r w:rsidR="00486961">
        <w:t xml:space="preserve"> par snieguma ietvara izpildi</w:t>
      </w:r>
      <w:r w:rsidR="00D0587D">
        <w:t xml:space="preserve"> </w:t>
      </w:r>
      <w:r w:rsidR="006E0E94">
        <w:t>sadarbības iestādes vērtēšanas komisija apstiprinās</w:t>
      </w:r>
      <w:r w:rsidR="00D0587D">
        <w:t xml:space="preserve"> </w:t>
      </w:r>
      <w:r w:rsidR="008D470A">
        <w:t>četrus</w:t>
      </w:r>
      <w:r w:rsidR="00D0587D">
        <w:t xml:space="preserve"> projektus </w:t>
      </w:r>
      <w:r w:rsidR="006E0E94">
        <w:t>4 miljonu (</w:t>
      </w:r>
      <w:r w:rsidR="008D470A">
        <w:t xml:space="preserve">katru </w:t>
      </w:r>
      <w:r w:rsidR="00D0587D">
        <w:t>pilnā</w:t>
      </w:r>
      <w:r w:rsidR="008D470A">
        <w:t xml:space="preserve"> tā</w:t>
      </w:r>
      <w:r w:rsidR="00D0587D">
        <w:t xml:space="preserve"> plānotā finansējuma</w:t>
      </w:r>
      <w:r w:rsidR="006E0E94">
        <w:t>)</w:t>
      </w:r>
      <w:r w:rsidR="00D0587D">
        <w:t xml:space="preserve"> </w:t>
      </w:r>
      <w:r>
        <w:t>apmērā;</w:t>
      </w:r>
    </w:p>
    <w:p w14:paraId="12666494" w14:textId="7FBDEDE8" w:rsidR="006E0E94" w:rsidRPr="006E0E94" w:rsidRDefault="00FF29C2" w:rsidP="00FF29C2">
      <w:pPr>
        <w:pStyle w:val="ListParagraph"/>
        <w:numPr>
          <w:ilvl w:val="0"/>
          <w:numId w:val="1"/>
        </w:numPr>
        <w:spacing w:after="120"/>
        <w:jc w:val="both"/>
        <w:rPr>
          <w:b/>
          <w:bCs/>
        </w:rPr>
      </w:pPr>
      <w:r w:rsidRPr="006E0E94">
        <w:lastRenderedPageBreak/>
        <w:t>J</w:t>
      </w:r>
      <w:r w:rsidR="00D0587D" w:rsidRPr="006E0E94">
        <w:t>a piekto projektu plānots īstenot (turpināt īstenot) pēc pozitīva EK lēmuma</w:t>
      </w:r>
      <w:r w:rsidR="00486961" w:rsidRPr="006E0E94">
        <w:t xml:space="preserve"> par snieguma ietvara izpildi</w:t>
      </w:r>
      <w:r w:rsidR="00D0587D">
        <w:t>, tam apstiprina</w:t>
      </w:r>
      <w:r w:rsidR="003D7715">
        <w:t xml:space="preserve"> ERAF</w:t>
      </w:r>
      <w:r w:rsidR="00D0587D">
        <w:t xml:space="preserve"> finansējumu</w:t>
      </w:r>
      <w:r w:rsidR="008D470A">
        <w:t>-</w:t>
      </w:r>
      <w:r w:rsidR="00D0587D">
        <w:t xml:space="preserve"> 695 000 </w:t>
      </w:r>
      <w:proofErr w:type="spellStart"/>
      <w:r w:rsidR="00D0587D">
        <w:t>eur</w:t>
      </w:r>
      <w:r w:rsidR="00694E85">
        <w:t>o</w:t>
      </w:r>
      <w:proofErr w:type="spellEnd"/>
      <w:r w:rsidR="008D470A">
        <w:t xml:space="preserve">, kas veidojas sekojoši: pašvaldības ERAF kvota SAM ietvaros- </w:t>
      </w:r>
      <w:r w:rsidR="00D0587D">
        <w:t xml:space="preserve">5 miljoni </w:t>
      </w:r>
      <w:proofErr w:type="spellStart"/>
      <w:r w:rsidR="00D0587D">
        <w:t>euro</w:t>
      </w:r>
      <w:proofErr w:type="spellEnd"/>
      <w:r w:rsidR="008D470A">
        <w:t>,</w:t>
      </w:r>
      <w:r w:rsidR="00D0587D">
        <w:t xml:space="preserve"> </w:t>
      </w:r>
      <w:r w:rsidR="008D470A">
        <w:t xml:space="preserve">atņemot 6.1% ir </w:t>
      </w:r>
      <w:r w:rsidR="00D0587D">
        <w:t xml:space="preserve"> 4</w:t>
      </w:r>
      <w:r w:rsidR="006E0E94">
        <w:t> </w:t>
      </w:r>
      <w:r w:rsidR="00D0587D">
        <w:t>695</w:t>
      </w:r>
      <w:r w:rsidR="006E0E94">
        <w:t> </w:t>
      </w:r>
      <w:r w:rsidR="00D0587D">
        <w:t>000</w:t>
      </w:r>
      <w:r w:rsidR="006E0E94">
        <w:t xml:space="preserve"> </w:t>
      </w:r>
      <w:proofErr w:type="spellStart"/>
      <w:r w:rsidR="006E0E94">
        <w:t>eur</w:t>
      </w:r>
      <w:r w:rsidR="008D470A">
        <w:t>o</w:t>
      </w:r>
      <w:proofErr w:type="spellEnd"/>
      <w:r w:rsidR="00D0587D">
        <w:t xml:space="preserve">, </w:t>
      </w:r>
      <w:r w:rsidR="008D470A">
        <w:t xml:space="preserve">secīgi </w:t>
      </w:r>
      <w:r w:rsidR="00D0587D">
        <w:t xml:space="preserve">atņemot </w:t>
      </w:r>
      <w:r w:rsidR="008D470A">
        <w:t>četru</w:t>
      </w:r>
      <w:r w:rsidR="00D0587D">
        <w:t xml:space="preserve"> noslēgto projektu finansējumu</w:t>
      </w:r>
      <w:r w:rsidR="008D470A">
        <w:t xml:space="preserve"> 4 miljoni</w:t>
      </w:r>
      <w:r w:rsidR="00D0587D">
        <w:t xml:space="preserve">- veidojas 695 000 </w:t>
      </w:r>
      <w:proofErr w:type="spellStart"/>
      <w:r w:rsidR="00D0587D">
        <w:t>eur</w:t>
      </w:r>
      <w:r w:rsidR="00694E85">
        <w:t>o</w:t>
      </w:r>
      <w:proofErr w:type="spellEnd"/>
      <w:r w:rsidR="006E0E94">
        <w:t>);</w:t>
      </w:r>
    </w:p>
    <w:p w14:paraId="5BC8BFD1" w14:textId="345CEBA5" w:rsidR="00FF29C2" w:rsidRPr="00FF29C2" w:rsidRDefault="006E0E94" w:rsidP="00FF29C2">
      <w:pPr>
        <w:pStyle w:val="ListParagraph"/>
        <w:numPr>
          <w:ilvl w:val="0"/>
          <w:numId w:val="1"/>
        </w:numPr>
        <w:spacing w:after="120"/>
        <w:jc w:val="both"/>
        <w:rPr>
          <w:b/>
          <w:bCs/>
        </w:rPr>
      </w:pPr>
      <w:r>
        <w:t xml:space="preserve">Vienošanās par projekta īstenošanu </w:t>
      </w:r>
      <w:r w:rsidR="006129F5">
        <w:t xml:space="preserve">papildus </w:t>
      </w:r>
      <w:r>
        <w:t>tiek paredzēts</w:t>
      </w:r>
      <w:r w:rsidR="00D0587D">
        <w:t xml:space="preserve">, ka 305 000 </w:t>
      </w:r>
      <w:proofErr w:type="spellStart"/>
      <w:r w:rsidR="00D0587D">
        <w:t>euro</w:t>
      </w:r>
      <w:proofErr w:type="spellEnd"/>
      <w:r w:rsidR="00D0587D">
        <w:t xml:space="preserve"> ERAF finansējuma pašvaldība līdz pozitīvam EK lēmumam sedz no saviem budžeta līdzekļiem. </w:t>
      </w:r>
      <w:r w:rsidR="00D62733">
        <w:t xml:space="preserve">Respektīvi, finansējuma saņēmējs projektā var uzņemties papildu saistības, paredzot snieguma rezervei nepieciešamo </w:t>
      </w:r>
      <w:r w:rsidR="00510927">
        <w:t xml:space="preserve">publiskā </w:t>
      </w:r>
      <w:r w:rsidR="00D62733">
        <w:t xml:space="preserve">finansējuma apmēru no saviem </w:t>
      </w:r>
      <w:r w:rsidR="00D62733" w:rsidRPr="00EA448E">
        <w:t>vai sadarbības partnera līdzekļiem,</w:t>
      </w:r>
      <w:r w:rsidR="00D62733">
        <w:t xml:space="preserve"> attiecīgi palielinot </w:t>
      </w:r>
      <w:r w:rsidR="00CA1EEF">
        <w:t xml:space="preserve">projekta </w:t>
      </w:r>
      <w:r w:rsidR="00D62733">
        <w:t xml:space="preserve">līdzfinansējuma likmi, vienlaikus plānojot iznākuma rādītājus atbilstoši projektā </w:t>
      </w:r>
      <w:r w:rsidR="0065303A">
        <w:t xml:space="preserve">plānotajam </w:t>
      </w:r>
      <w:r w:rsidR="00D62733">
        <w:t>ES fondu finansējuma apmēram, tai skaitā, snieguma rezervei nepieciešamajam finansējuma apmēram</w:t>
      </w:r>
      <w:r w:rsidR="00FF29C2">
        <w:t>;</w:t>
      </w:r>
    </w:p>
    <w:p w14:paraId="10D10AB9" w14:textId="143759B2" w:rsidR="00FF29C2" w:rsidRPr="00FF29C2" w:rsidRDefault="00D0587D" w:rsidP="00FF29C2">
      <w:pPr>
        <w:pStyle w:val="ListParagraph"/>
        <w:numPr>
          <w:ilvl w:val="0"/>
          <w:numId w:val="1"/>
        </w:numPr>
        <w:spacing w:after="120"/>
        <w:jc w:val="both"/>
        <w:rPr>
          <w:b/>
          <w:bCs/>
        </w:rPr>
      </w:pPr>
      <w:r>
        <w:t>Pēc 2018.gada 31.decembra, ja ir saņemts pozitīvs EK lēmums par snieguma ie</w:t>
      </w:r>
      <w:r w:rsidR="00F04EC5">
        <w:t>tvara izpildi, minēto summu</w:t>
      </w:r>
      <w:r>
        <w:t xml:space="preserve"> aizstāj ar ERAF finansējumu, nepalielinot projekta kopējās attiecināmās izmaksas. Finansējuma avotu maiņa projektā ir iespējama tikai tad, ja projekta īstenošana nav pabeigta</w:t>
      </w:r>
      <w:r w:rsidR="00FF29C2">
        <w:t>;</w:t>
      </w:r>
      <w:r>
        <w:t xml:space="preserve"> </w:t>
      </w:r>
    </w:p>
    <w:p w14:paraId="46E74C8F" w14:textId="5796DE0A" w:rsidR="00FF29C2" w:rsidRPr="00FF29C2" w:rsidRDefault="00D0587D" w:rsidP="00FF29C2">
      <w:pPr>
        <w:pStyle w:val="ListParagraph"/>
        <w:numPr>
          <w:ilvl w:val="0"/>
          <w:numId w:val="1"/>
        </w:numPr>
        <w:spacing w:after="120"/>
        <w:jc w:val="both"/>
        <w:rPr>
          <w:b/>
          <w:bCs/>
        </w:rPr>
      </w:pPr>
      <w:r>
        <w:t xml:space="preserve">Ja piektā projekta pabeigšana plānota </w:t>
      </w:r>
      <w:r w:rsidR="007875FF">
        <w:t>ātrāk nekā tiks pieņemts pozitīvs EK lēmums par snieguma ietvara izpildi, bet projekts</w:t>
      </w:r>
      <w:r>
        <w:t xml:space="preserve"> iesniegts par pilnu ERAF summu,</w:t>
      </w:r>
      <w:r w:rsidR="00104DBD">
        <w:t xml:space="preserve"> sadarbības iestāde</w:t>
      </w:r>
      <w:r w:rsidR="003D7715">
        <w:t xml:space="preserve"> izvirzīs</w:t>
      </w:r>
      <w:r>
        <w:t xml:space="preserve"> nosacījumu samazināt projekta ERAF summu līdz pašvaldībai līdz 2018.gada 31.decembrim pieejamā </w:t>
      </w:r>
      <w:r w:rsidR="00CA1EEF">
        <w:t xml:space="preserve">ERAF </w:t>
      </w:r>
      <w:r w:rsidR="00F411C3">
        <w:t>finansējuma apjomam;</w:t>
      </w:r>
      <w:r w:rsidR="003D7715">
        <w:t xml:space="preserve"> </w:t>
      </w:r>
    </w:p>
    <w:p w14:paraId="36F73723" w14:textId="7EB4183A" w:rsidR="00F411C3" w:rsidRPr="00F411C3" w:rsidRDefault="003D7715" w:rsidP="00F411C3">
      <w:pPr>
        <w:pStyle w:val="ListParagraph"/>
        <w:numPr>
          <w:ilvl w:val="0"/>
          <w:numId w:val="1"/>
        </w:numPr>
        <w:spacing w:after="120"/>
        <w:jc w:val="both"/>
        <w:rPr>
          <w:b/>
          <w:bCs/>
        </w:rPr>
      </w:pPr>
      <w:r>
        <w:t xml:space="preserve">Ja SAM ietvaros finansējums paredzēts tikai viena projekta īstenošanai, finansējuma rezervi 6,1% apmērā var plānot tikai gadījumā, ja projekta īstenošana paredzēta arī pēc </w:t>
      </w:r>
      <w:r w:rsidR="00CA1EEF">
        <w:t>EK lēmuma par snieguma ietvara izpildi</w:t>
      </w:r>
      <w:r>
        <w:t>. Tāpat</w:t>
      </w:r>
      <w:r w:rsidR="00CA1EEF">
        <w:t>,</w:t>
      </w:r>
      <w:r>
        <w:t xml:space="preserve"> ja projektu plānots pabeigt ātrāk, </w:t>
      </w:r>
      <w:r w:rsidR="00104DBD">
        <w:t xml:space="preserve">sadarbības iestāde </w:t>
      </w:r>
      <w:r>
        <w:t xml:space="preserve">lūgs samazināt projekta ERAF finansējumu līdz </w:t>
      </w:r>
      <w:r w:rsidR="00CA1EEF">
        <w:t xml:space="preserve">93,9% no </w:t>
      </w:r>
      <w:r>
        <w:t>pašvaldībai pi</w:t>
      </w:r>
      <w:r w:rsidR="00F411C3">
        <w:t>eejamā ERAF finansējuma apjomam.</w:t>
      </w:r>
    </w:p>
    <w:p w14:paraId="04CEAF65" w14:textId="77777777" w:rsidR="00284482" w:rsidRDefault="00284482" w:rsidP="002E5C64">
      <w:pPr>
        <w:spacing w:after="120"/>
        <w:jc w:val="both"/>
        <w:rPr>
          <w:b/>
          <w:bCs/>
        </w:rPr>
      </w:pPr>
      <w:r>
        <w:rPr>
          <w:b/>
          <w:bCs/>
        </w:rPr>
        <w:t>SAM3.3.1.- 3.kārta</w:t>
      </w:r>
    </w:p>
    <w:p w14:paraId="082B78D5" w14:textId="1C364348" w:rsidR="001468FF" w:rsidRDefault="00284482" w:rsidP="002E5C64">
      <w:pPr>
        <w:spacing w:after="120"/>
        <w:jc w:val="both"/>
      </w:pPr>
      <w:r>
        <w:t>F</w:t>
      </w:r>
      <w:r w:rsidR="001468FF">
        <w:t xml:space="preserve">inansējums </w:t>
      </w:r>
      <w:r>
        <w:t xml:space="preserve">atbilstoši Reģionālās attīstības koordinācijas padomē </w:t>
      </w:r>
      <w:r w:rsidR="009B4271">
        <w:t xml:space="preserve">apstiprinātajai projektu </w:t>
      </w:r>
      <w:r w:rsidR="00CA1EEF">
        <w:t xml:space="preserve">ideju </w:t>
      </w:r>
      <w:r w:rsidR="009B4271">
        <w:t xml:space="preserve">konceptu ranga tabulai </w:t>
      </w:r>
      <w:r w:rsidR="001468FF">
        <w:t>šobrīd ir sadalīts tikai 9</w:t>
      </w:r>
      <w:r>
        <w:t>3,9</w:t>
      </w:r>
      <w:r w:rsidR="001468FF">
        <w:t xml:space="preserve">% apmērā, līdz ar to </w:t>
      </w:r>
      <w:r w:rsidR="009B4271">
        <w:t>ranga tabulā iekļauto projektu finansējums plānojams bez snieguma ietvara finansējuma rezerves (pilnā projektu konceptu ranga tabulā apstiprinātā finansējuma apjomā).</w:t>
      </w:r>
      <w:r w:rsidR="00CA1EEF">
        <w:rPr>
          <w:rStyle w:val="FootnoteReference"/>
        </w:rPr>
        <w:footnoteReference w:id="2"/>
      </w:r>
    </w:p>
    <w:p w14:paraId="06C72D45" w14:textId="77777777" w:rsidR="001468FF" w:rsidRDefault="001468FF" w:rsidP="002E5C64">
      <w:pPr>
        <w:jc w:val="both"/>
        <w:rPr>
          <w:b/>
          <w:bCs/>
        </w:rPr>
      </w:pPr>
    </w:p>
    <w:p w14:paraId="222051C9" w14:textId="77777777" w:rsidR="001468FF" w:rsidRDefault="00694E85" w:rsidP="002E5C64">
      <w:pPr>
        <w:jc w:val="both"/>
        <w:rPr>
          <w:b/>
          <w:bCs/>
        </w:rPr>
      </w:pPr>
      <w:r>
        <w:rPr>
          <w:b/>
          <w:bCs/>
        </w:rPr>
        <w:t>SAM</w:t>
      </w:r>
      <w:r w:rsidR="001468FF">
        <w:rPr>
          <w:b/>
          <w:bCs/>
        </w:rPr>
        <w:t>5.6.2.</w:t>
      </w:r>
      <w:r>
        <w:rPr>
          <w:b/>
          <w:bCs/>
        </w:rPr>
        <w:t>-</w:t>
      </w:r>
      <w:r w:rsidR="001468FF">
        <w:rPr>
          <w:b/>
          <w:bCs/>
        </w:rPr>
        <w:t xml:space="preserve"> 3.kārta (Latgale)</w:t>
      </w:r>
    </w:p>
    <w:p w14:paraId="4CEE5BD1" w14:textId="77777777" w:rsidR="001468FF" w:rsidRDefault="001468FF" w:rsidP="002E5C64">
      <w:pPr>
        <w:jc w:val="both"/>
      </w:pPr>
    </w:p>
    <w:p w14:paraId="6F454BEC" w14:textId="794C282D" w:rsidR="001468FF" w:rsidRDefault="001468FF" w:rsidP="002E5C64">
      <w:pPr>
        <w:spacing w:after="120"/>
        <w:jc w:val="both"/>
      </w:pPr>
      <w:r>
        <w:t xml:space="preserve">Ievērojot snieguma ietvarā noteikto 6,1% ERAF finansējuma rezervi, līdz brīdim, kad saņemts pozitīvs </w:t>
      </w:r>
      <w:r w:rsidR="00694E85">
        <w:t>EK</w:t>
      </w:r>
      <w:r>
        <w:t xml:space="preserve"> lēmums par snieguma ietvara izpildi, sadarbības iestāde slēdz vienošanās par SAM 5.6.2. trešās atlases kārtas projektu īstenošanu kopumā ne vairāk kā par 49 060 207 </w:t>
      </w:r>
      <w:proofErr w:type="spellStart"/>
      <w:r>
        <w:t>euro</w:t>
      </w:r>
      <w:proofErr w:type="spellEnd"/>
      <w:r>
        <w:t xml:space="preserve"> ERAF finansējuma. </w:t>
      </w:r>
    </w:p>
    <w:p w14:paraId="507E8542" w14:textId="77777777" w:rsidR="001468FF" w:rsidRDefault="001468FF" w:rsidP="002E5C64">
      <w:pPr>
        <w:spacing w:after="120"/>
        <w:jc w:val="both"/>
      </w:pPr>
      <w:r>
        <w:t xml:space="preserve">Ja SAM 5.6.2. trešās atlases kārtas ietvaros visas pašvaldības par to savstarpēji vienojas, Latgales plānošanas reģionam pieņemot attiecīgu lēmumu, sadarbības iestāde slēdz vienošanās par SAM 5.6.2. trešās atlases kārtas projektu īstenošanu, nepiemērojot par 6,1% </w:t>
      </w:r>
      <w:r>
        <w:lastRenderedPageBreak/>
        <w:t xml:space="preserve">samazinātu ERAF finansējuma likmi, līdz brīdim, kad SAM 5.6.2. trešajā atlases kārtā tiek sasniegts līdz 2018.gada 31.decembrim pieejamais ERAF finansējuma apjoms – 49 060 207 </w:t>
      </w:r>
      <w:proofErr w:type="spellStart"/>
      <w:r>
        <w:t>euro</w:t>
      </w:r>
      <w:proofErr w:type="spellEnd"/>
      <w:r>
        <w:t xml:space="preserve">. Šādā gadījumā Latgales plānošanas reģions attiecīgo lēmumu iesniedz Reģionālās attīstības koordinācijas padomes sekretariātam, kas par to informē sadarbības iestādi. </w:t>
      </w:r>
    </w:p>
    <w:p w14:paraId="7E401130" w14:textId="113CB09A" w:rsidR="003D1491" w:rsidRDefault="00511BAC" w:rsidP="003D1491">
      <w:pPr>
        <w:spacing w:after="120"/>
        <w:jc w:val="both"/>
      </w:pPr>
      <w:r>
        <w:t>Atbilstoši minētajam lēmumam pašvaldībām, plānojot projektus, jāņem vērā, ka f</w:t>
      </w:r>
      <w:r w:rsidR="003D1491">
        <w:t xml:space="preserve">inansējums tiek piešķirts tiem projektiem, kas sadarbības iestādē tiks iesniegti pirmie. </w:t>
      </w:r>
    </w:p>
    <w:p w14:paraId="4DD7AE47" w14:textId="29E89039" w:rsidR="00511BAC" w:rsidRDefault="003D1491" w:rsidP="003D1491">
      <w:pPr>
        <w:spacing w:after="120"/>
        <w:jc w:val="both"/>
      </w:pPr>
      <w:r>
        <w:t>Pašvaldībām jāinformē Latgales plānošanas reģiona administrāciju par katra sadarbības iestādē iesniegtā projekta iesnieguma ERAF finansējuma apjomu trīs darba dienu laikā pēc projekta iesnieguma iesniegšanas, kā arī jāinformē par izmaiņām finansējuma apjomā (ja tādas rodas) pēc precizējumu veikšanas projekta iesniegumā un atkārtotas tā iesniegšanas sadarbības iestādē vai pēc vienošanās vai civiltiesiskā līguma par projekta īstenošanu noslēgšanas ar sadarbības iestādi.</w:t>
      </w:r>
    </w:p>
    <w:p w14:paraId="59F1AA94" w14:textId="2288E87F" w:rsidR="003D1491" w:rsidRDefault="003D1491" w:rsidP="003D1491">
      <w:pPr>
        <w:spacing w:after="120"/>
        <w:jc w:val="both"/>
      </w:pPr>
      <w:r>
        <w:t>Ja pašvaldības atsakās no savstarpējās vienošanās nosacījumiem un kārtības, izstrādājot jaunu Latgales plānošanas reģiona Attīstības padomes lēmumu, jāņem vērā iesniegto projektu iesniegumu finansējuma apjoma un līdz 2018.gada 31.decembrim pieejamā ERAF finansējuma starpība.</w:t>
      </w:r>
    </w:p>
    <w:p w14:paraId="48F60E21" w14:textId="77777777" w:rsidR="003D1491" w:rsidRDefault="003D1491" w:rsidP="003D1491">
      <w:pPr>
        <w:spacing w:after="120"/>
        <w:jc w:val="both"/>
      </w:pPr>
    </w:p>
    <w:p w14:paraId="4925361B" w14:textId="77777777" w:rsidR="00FF6061" w:rsidRDefault="00FF6061" w:rsidP="00FF6061">
      <w:pPr>
        <w:spacing w:after="120"/>
        <w:jc w:val="both"/>
      </w:pPr>
      <w:r>
        <w:t>Papildus skatīt Finanšu ministrijas kā ES fondu Vadošās iestādes 2016.gada 3.jūnija skaidrojumu- “</w:t>
      </w:r>
      <w:r w:rsidRPr="00FF6061">
        <w:t>Vadošās iestādes skaidrojums par snieguma rezerves piemērošanu ES fondu 2014.-2020.gada plānošanas periodā</w:t>
      </w:r>
      <w:r>
        <w:t>”</w:t>
      </w:r>
    </w:p>
    <w:p w14:paraId="3399763D" w14:textId="77777777" w:rsidR="00FF6061" w:rsidRDefault="00C21222" w:rsidP="001468FF">
      <w:pPr>
        <w:spacing w:after="120"/>
        <w:rPr>
          <w:rStyle w:val="Hyperlink"/>
        </w:rPr>
      </w:pPr>
      <w:hyperlink r:id="rId8" w:history="1">
        <w:r w:rsidR="00FF6061" w:rsidRPr="00172A61">
          <w:rPr>
            <w:rStyle w:val="Hyperlink"/>
          </w:rPr>
          <w:t>http://www.esfondi.lv/vadlinijas--skaidrojumi</w:t>
        </w:r>
      </w:hyperlink>
    </w:p>
    <w:p w14:paraId="31318960" w14:textId="765AA853" w:rsidR="008F58C1" w:rsidRDefault="008F58C1" w:rsidP="00C21222">
      <w:pPr>
        <w:spacing w:after="120"/>
        <w:jc w:val="both"/>
      </w:pPr>
      <w:r>
        <w:t xml:space="preserve">Vides aizsardzības un reģionālās attīstības ministrija ir </w:t>
      </w:r>
      <w:r>
        <w:t xml:space="preserve">sniegusi skaidrojumu, ka </w:t>
      </w:r>
      <w:r w:rsidRPr="00C21222">
        <w:rPr>
          <w:u w:val="single"/>
        </w:rPr>
        <w:t>valsts budžeta dotāciju par snieguma rezerves priekš</w:t>
      </w:r>
      <w:r>
        <w:rPr>
          <w:u w:val="single"/>
        </w:rPr>
        <w:t>-</w:t>
      </w:r>
      <w:r w:rsidRPr="00C21222">
        <w:rPr>
          <w:u w:val="single"/>
        </w:rPr>
        <w:t>finansējumu neaprēķina</w:t>
      </w:r>
      <w:r>
        <w:t xml:space="preserve">, jo saskaņā ar  Ministru kabineta 2015. gada 27. janvāra noteikumu Nr. 42 „Noteikumi par kritērijiem un kārtību valsts budžeta dotācijas piešķiršanai pašvaldībām Eiropas Savienības struktūrfondu un Kohēzijas </w:t>
      </w:r>
      <w:bookmarkStart w:id="0" w:name="_GoBack"/>
      <w:bookmarkEnd w:id="0"/>
      <w:r>
        <w:t>fonda 2014.–2020.gada plānošanas periodā līdzfinansēto projektu īstenošanai”  (turpmāk – MK noteikumi Nr.42) 2.punktu valsts budžeta dotāciju aprēķina no normatīvajos aktos par Eiropas Savienības fonda specifiskā atbalsta mērķa īstenošanu noteiktās nacionālā publiskā finansējuma attiecināmo izmaksu daļas, ko iegulda pašvaldība un kas netiek segta no projekta pašfinansēšanas rezultātā iegūtajiem līdzekļiem. Savukārt snieguma rezerve var tikt segta no Eiropas Reģionālās attīstības fonda (turpmāk – ERAF) līdzekļiem, līdz ar to tā nav attiecināmo izmaksu daļa, ko iegulda pašvaldība, bet gan pašvaldības finansējums, kas potenciāli tikai uz laiku aizstāj ERAF finansējumu. Vēršam uzmanību, ka MK noteikumu Nr. 42 10.punkts nosaka, ka lēmumu par valsts budžeta dotācijas piešķiršanu pieņem vienlaikus ar lēmumu par projekta iesnieguma apstiprināšanu un valsts budžeta dotācija ir atkarīga no projekta iesnieguma iesniegšanas brīdī aktuālā pašvaldības budžeta kapacitātes rādītāja.</w:t>
      </w:r>
    </w:p>
    <w:p w14:paraId="728CCAB5" w14:textId="151D5788" w:rsidR="008F58C1" w:rsidRDefault="008F58C1" w:rsidP="00C21222">
      <w:pPr>
        <w:spacing w:after="120"/>
        <w:jc w:val="both"/>
      </w:pPr>
      <w:r>
        <w:t xml:space="preserve"> </w:t>
      </w:r>
    </w:p>
    <w:p w14:paraId="2159C021" w14:textId="77777777" w:rsidR="00FF6061" w:rsidRDefault="00FF6061" w:rsidP="001468FF">
      <w:pPr>
        <w:spacing w:after="120"/>
      </w:pPr>
    </w:p>
    <w:sectPr w:rsidR="00FF606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EF369" w14:textId="77777777" w:rsidR="00613621" w:rsidRDefault="00613621" w:rsidP="00CA1EEF">
      <w:r>
        <w:separator/>
      </w:r>
    </w:p>
  </w:endnote>
  <w:endnote w:type="continuationSeparator" w:id="0">
    <w:p w14:paraId="0E3095F9" w14:textId="77777777" w:rsidR="00613621" w:rsidRDefault="00613621" w:rsidP="00CA1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3544F" w14:textId="77777777" w:rsidR="00613621" w:rsidRDefault="00613621" w:rsidP="00CA1EEF">
      <w:r>
        <w:separator/>
      </w:r>
    </w:p>
  </w:footnote>
  <w:footnote w:type="continuationSeparator" w:id="0">
    <w:p w14:paraId="2D867C86" w14:textId="77777777" w:rsidR="00613621" w:rsidRDefault="00613621" w:rsidP="00CA1EEF">
      <w:r>
        <w:continuationSeparator/>
      </w:r>
    </w:p>
  </w:footnote>
  <w:footnote w:id="1">
    <w:p w14:paraId="2432620D" w14:textId="07BA96C2" w:rsidR="00613621" w:rsidRDefault="00613621" w:rsidP="00CA1EEF">
      <w:pPr>
        <w:pStyle w:val="FootnoteText"/>
        <w:jc w:val="both"/>
      </w:pPr>
      <w:r>
        <w:rPr>
          <w:rStyle w:val="FootnoteReference"/>
        </w:rPr>
        <w:footnoteRef/>
      </w:r>
      <w:r>
        <w:t xml:space="preserve"> ERAF </w:t>
      </w:r>
      <w:r w:rsidRPr="00CA1EEF">
        <w:t xml:space="preserve">finansējuma sadalījums reģionālas nozīmes attīstības centru pašvaldībām </w:t>
      </w:r>
      <w:r>
        <w:t xml:space="preserve">SAM 3.3.1. un SAM 5.6.2.otrā atlases kārtā </w:t>
      </w:r>
      <w:r w:rsidRPr="00CA1EEF">
        <w:t>noteikts</w:t>
      </w:r>
      <w:r>
        <w:t xml:space="preserve"> Ministru kabineta 2016.gada 1.jūnija rīkojumā Nr.310 „</w:t>
      </w:r>
      <w:r w:rsidRPr="00CA1EEF">
        <w:t xml:space="preserve">Par 3.3.1. specifiskā atbalsta mērķa </w:t>
      </w:r>
      <w:r>
        <w:t>„</w:t>
      </w:r>
      <w:r w:rsidRPr="00CA1EEF">
        <w:t>Palielināt privāto investīciju apjomu reģionos, veicot ieguldījumus uzņēmējdarbības attīstībai atbilstoši pašvaldību attīstības programmās noteiktajai teritoriju ekonomiskajai specializācijai un balstoties uz vietējo uzņēmēju vajadzībām</w:t>
      </w:r>
      <w:r>
        <w:t>”</w:t>
      </w:r>
      <w:r w:rsidRPr="00CA1EEF">
        <w:t xml:space="preserve"> un 5.6.2. specifiskā atbalsta mērķa </w:t>
      </w:r>
      <w:r>
        <w:t>„</w:t>
      </w:r>
      <w:r w:rsidRPr="00CA1EEF">
        <w:t xml:space="preserve">Teritoriju </w:t>
      </w:r>
      <w:proofErr w:type="spellStart"/>
      <w:r w:rsidRPr="00CA1EEF">
        <w:t>revitalizācija</w:t>
      </w:r>
      <w:proofErr w:type="spellEnd"/>
      <w:r w:rsidRPr="00CA1EEF">
        <w:t>, reģenerējot degradētās teritorijas atbilstoši pašvaldību integrētajām attīstības programmām</w:t>
      </w:r>
      <w:r>
        <w:t>”</w:t>
      </w:r>
      <w:r w:rsidRPr="00CA1EEF">
        <w:t xml:space="preserve"> plānoto finansējuma apmēru un iznākuma rādītājiem otrajai projektu iesniegumu atlases kārtai</w:t>
      </w:r>
      <w:r>
        <w:t>”</w:t>
      </w:r>
    </w:p>
  </w:footnote>
  <w:footnote w:id="2">
    <w:p w14:paraId="68BFDA79" w14:textId="1A5D8A09" w:rsidR="00613621" w:rsidRDefault="00613621" w:rsidP="00CA1EEF">
      <w:pPr>
        <w:pStyle w:val="FootnoteText"/>
        <w:jc w:val="both"/>
      </w:pPr>
      <w:r>
        <w:rPr>
          <w:rStyle w:val="FootnoteReference"/>
        </w:rPr>
        <w:footnoteRef/>
      </w:r>
      <w:r>
        <w:t xml:space="preserve"> </w:t>
      </w:r>
      <w:r>
        <w:t xml:space="preserve">ERAF </w:t>
      </w:r>
      <w:r w:rsidRPr="00CA1EEF">
        <w:t xml:space="preserve">finansējuma sadalījums pašvaldībām </w:t>
      </w:r>
      <w:r>
        <w:t xml:space="preserve">SAM 3.3.1. trešajā atlases kārtā </w:t>
      </w:r>
      <w:r w:rsidRPr="00CA1EEF">
        <w:t>noteikts</w:t>
      </w:r>
      <w:r>
        <w:t xml:space="preserve"> Ministru kabineta 2016.gada 1.jūnija rīkojumā Nr.310 „</w:t>
      </w:r>
      <w:r w:rsidRPr="00CA1EEF">
        <w:t xml:space="preserve">Par projektu ideju konceptu finansējuma apjomu un sasniedzamajiem iznākuma rādītājiem 3.3.1. specifiskā atbalsta mērķa </w:t>
      </w:r>
      <w:r>
        <w:t>„</w:t>
      </w:r>
      <w:r w:rsidRPr="00CA1EEF">
        <w:t>Palielināt privāto investīciju apjomu reģionos, veicot ieguldījumus uzņēmējdarbības attīstībai atbilstoši pašvaldību attīstības programmās noteiktajai teritoriju ekonomiskajai specializācijai un balstoties uz vietējo uzņēmēju vajadzībām</w:t>
      </w:r>
      <w:r>
        <w:t>”</w:t>
      </w:r>
      <w:r w:rsidRPr="00CA1EEF">
        <w:t xml:space="preserve"> trešās projektu iesniegumu atlases kārtas </w:t>
      </w:r>
      <w:r>
        <w:t>„</w:t>
      </w:r>
      <w:r w:rsidRPr="00CA1EEF">
        <w:t>Ieguldījumi uzņēmējdarbībai nozīmīgā infrastruktūrā pašvaldībās, kuras nav nacionālas vai reģionālas nozīmes attīstības centru pašvaldības</w:t>
      </w:r>
      <w:r>
        <w:t>”</w:t>
      </w:r>
      <w:r w:rsidRPr="00CA1EEF">
        <w:t xml:space="preserve"> ietvaros</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65512"/>
    <w:multiLevelType w:val="hybridMultilevel"/>
    <w:tmpl w:val="851265FE"/>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E0"/>
    <w:rsid w:val="00064727"/>
    <w:rsid w:val="00084ECA"/>
    <w:rsid w:val="00104DBD"/>
    <w:rsid w:val="00135CE5"/>
    <w:rsid w:val="001468FF"/>
    <w:rsid w:val="00193A09"/>
    <w:rsid w:val="001D626B"/>
    <w:rsid w:val="001F7CB9"/>
    <w:rsid w:val="0022229D"/>
    <w:rsid w:val="002373B7"/>
    <w:rsid w:val="00284482"/>
    <w:rsid w:val="002B3C9E"/>
    <w:rsid w:val="002E5C64"/>
    <w:rsid w:val="003103C3"/>
    <w:rsid w:val="00397FB4"/>
    <w:rsid w:val="003C35EB"/>
    <w:rsid w:val="003D1491"/>
    <w:rsid w:val="003D7715"/>
    <w:rsid w:val="00486961"/>
    <w:rsid w:val="004C4CBC"/>
    <w:rsid w:val="004E325A"/>
    <w:rsid w:val="00510927"/>
    <w:rsid w:val="00511BAC"/>
    <w:rsid w:val="005234AD"/>
    <w:rsid w:val="006129F5"/>
    <w:rsid w:val="00613621"/>
    <w:rsid w:val="00625568"/>
    <w:rsid w:val="0065303A"/>
    <w:rsid w:val="00690BD4"/>
    <w:rsid w:val="00694E85"/>
    <w:rsid w:val="006E0E94"/>
    <w:rsid w:val="00704B75"/>
    <w:rsid w:val="007875FF"/>
    <w:rsid w:val="007F5418"/>
    <w:rsid w:val="00862DE0"/>
    <w:rsid w:val="008849C4"/>
    <w:rsid w:val="008D470A"/>
    <w:rsid w:val="008F58C1"/>
    <w:rsid w:val="009A3097"/>
    <w:rsid w:val="009B4271"/>
    <w:rsid w:val="00A239BE"/>
    <w:rsid w:val="00B006DA"/>
    <w:rsid w:val="00BA7C81"/>
    <w:rsid w:val="00BC7148"/>
    <w:rsid w:val="00C12192"/>
    <w:rsid w:val="00C21222"/>
    <w:rsid w:val="00C66B7B"/>
    <w:rsid w:val="00CA11A0"/>
    <w:rsid w:val="00CA1EEF"/>
    <w:rsid w:val="00D0587D"/>
    <w:rsid w:val="00D25BF4"/>
    <w:rsid w:val="00D5041D"/>
    <w:rsid w:val="00D62733"/>
    <w:rsid w:val="00DB702E"/>
    <w:rsid w:val="00DD68FF"/>
    <w:rsid w:val="00E00E61"/>
    <w:rsid w:val="00EA448E"/>
    <w:rsid w:val="00F04EC5"/>
    <w:rsid w:val="00F411C3"/>
    <w:rsid w:val="00FA7DF6"/>
    <w:rsid w:val="00FF29C2"/>
    <w:rsid w:val="00FF60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367D0"/>
  <w15:docId w15:val="{3781942C-ABE8-456A-AA25-64922350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8F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061"/>
    <w:rPr>
      <w:color w:val="0563C1" w:themeColor="hyperlink"/>
      <w:u w:val="single"/>
    </w:rPr>
  </w:style>
  <w:style w:type="character" w:styleId="CommentReference">
    <w:name w:val="annotation reference"/>
    <w:basedOn w:val="DefaultParagraphFont"/>
    <w:uiPriority w:val="99"/>
    <w:semiHidden/>
    <w:unhideWhenUsed/>
    <w:rsid w:val="001F7CB9"/>
    <w:rPr>
      <w:sz w:val="16"/>
      <w:szCs w:val="16"/>
    </w:rPr>
  </w:style>
  <w:style w:type="paragraph" w:styleId="CommentText">
    <w:name w:val="annotation text"/>
    <w:basedOn w:val="Normal"/>
    <w:link w:val="CommentTextChar"/>
    <w:uiPriority w:val="99"/>
    <w:semiHidden/>
    <w:unhideWhenUsed/>
    <w:rsid w:val="001F7CB9"/>
    <w:rPr>
      <w:sz w:val="20"/>
      <w:szCs w:val="20"/>
    </w:rPr>
  </w:style>
  <w:style w:type="character" w:customStyle="1" w:styleId="CommentTextChar">
    <w:name w:val="Comment Text Char"/>
    <w:basedOn w:val="DefaultParagraphFont"/>
    <w:link w:val="CommentText"/>
    <w:uiPriority w:val="99"/>
    <w:semiHidden/>
    <w:rsid w:val="001F7CB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F7CB9"/>
    <w:rPr>
      <w:b/>
      <w:bCs/>
    </w:rPr>
  </w:style>
  <w:style w:type="character" w:customStyle="1" w:styleId="CommentSubjectChar">
    <w:name w:val="Comment Subject Char"/>
    <w:basedOn w:val="CommentTextChar"/>
    <w:link w:val="CommentSubject"/>
    <w:uiPriority w:val="99"/>
    <w:semiHidden/>
    <w:rsid w:val="001F7CB9"/>
    <w:rPr>
      <w:rFonts w:ascii="Calibri" w:hAnsi="Calibri" w:cs="Times New Roman"/>
      <w:b/>
      <w:bCs/>
      <w:sz w:val="20"/>
      <w:szCs w:val="20"/>
    </w:rPr>
  </w:style>
  <w:style w:type="paragraph" w:styleId="BalloonText">
    <w:name w:val="Balloon Text"/>
    <w:basedOn w:val="Normal"/>
    <w:link w:val="BalloonTextChar"/>
    <w:uiPriority w:val="99"/>
    <w:semiHidden/>
    <w:unhideWhenUsed/>
    <w:rsid w:val="001F7C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CB9"/>
    <w:rPr>
      <w:rFonts w:ascii="Segoe UI" w:hAnsi="Segoe UI" w:cs="Segoe UI"/>
      <w:sz w:val="18"/>
      <w:szCs w:val="18"/>
    </w:rPr>
  </w:style>
  <w:style w:type="character" w:styleId="FollowedHyperlink">
    <w:name w:val="FollowedHyperlink"/>
    <w:basedOn w:val="DefaultParagraphFont"/>
    <w:uiPriority w:val="99"/>
    <w:semiHidden/>
    <w:unhideWhenUsed/>
    <w:rsid w:val="00486961"/>
    <w:rPr>
      <w:color w:val="954F72" w:themeColor="followedHyperlink"/>
      <w:u w:val="single"/>
    </w:rPr>
  </w:style>
  <w:style w:type="paragraph" w:styleId="FootnoteText">
    <w:name w:val="footnote text"/>
    <w:basedOn w:val="Normal"/>
    <w:link w:val="FootnoteTextChar"/>
    <w:uiPriority w:val="99"/>
    <w:semiHidden/>
    <w:unhideWhenUsed/>
    <w:rsid w:val="00CA1EEF"/>
    <w:rPr>
      <w:sz w:val="20"/>
      <w:szCs w:val="20"/>
    </w:rPr>
  </w:style>
  <w:style w:type="character" w:customStyle="1" w:styleId="FootnoteTextChar">
    <w:name w:val="Footnote Text Char"/>
    <w:basedOn w:val="DefaultParagraphFont"/>
    <w:link w:val="FootnoteText"/>
    <w:uiPriority w:val="99"/>
    <w:semiHidden/>
    <w:rsid w:val="00CA1EEF"/>
    <w:rPr>
      <w:rFonts w:ascii="Calibri" w:hAnsi="Calibri" w:cs="Times New Roman"/>
      <w:sz w:val="20"/>
      <w:szCs w:val="20"/>
    </w:rPr>
  </w:style>
  <w:style w:type="character" w:styleId="FootnoteReference">
    <w:name w:val="footnote reference"/>
    <w:basedOn w:val="DefaultParagraphFont"/>
    <w:uiPriority w:val="99"/>
    <w:semiHidden/>
    <w:unhideWhenUsed/>
    <w:rsid w:val="00CA1EEF"/>
    <w:rPr>
      <w:vertAlign w:val="superscript"/>
    </w:rPr>
  </w:style>
  <w:style w:type="paragraph" w:styleId="ListParagraph">
    <w:name w:val="List Paragraph"/>
    <w:basedOn w:val="Normal"/>
    <w:uiPriority w:val="34"/>
    <w:qFormat/>
    <w:rsid w:val="00FF2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431">
      <w:bodyDiv w:val="1"/>
      <w:marLeft w:val="0"/>
      <w:marRight w:val="0"/>
      <w:marTop w:val="0"/>
      <w:marBottom w:val="0"/>
      <w:divBdr>
        <w:top w:val="none" w:sz="0" w:space="0" w:color="auto"/>
        <w:left w:val="none" w:sz="0" w:space="0" w:color="auto"/>
        <w:bottom w:val="none" w:sz="0" w:space="0" w:color="auto"/>
        <w:right w:val="none" w:sz="0" w:space="0" w:color="auto"/>
      </w:divBdr>
    </w:div>
    <w:div w:id="16858090">
      <w:bodyDiv w:val="1"/>
      <w:marLeft w:val="0"/>
      <w:marRight w:val="0"/>
      <w:marTop w:val="0"/>
      <w:marBottom w:val="0"/>
      <w:divBdr>
        <w:top w:val="none" w:sz="0" w:space="0" w:color="auto"/>
        <w:left w:val="none" w:sz="0" w:space="0" w:color="auto"/>
        <w:bottom w:val="none" w:sz="0" w:space="0" w:color="auto"/>
        <w:right w:val="none" w:sz="0" w:space="0" w:color="auto"/>
      </w:divBdr>
    </w:div>
    <w:div w:id="862018540">
      <w:bodyDiv w:val="1"/>
      <w:marLeft w:val="0"/>
      <w:marRight w:val="0"/>
      <w:marTop w:val="0"/>
      <w:marBottom w:val="0"/>
      <w:divBdr>
        <w:top w:val="none" w:sz="0" w:space="0" w:color="auto"/>
        <w:left w:val="none" w:sz="0" w:space="0" w:color="auto"/>
        <w:bottom w:val="none" w:sz="0" w:space="0" w:color="auto"/>
        <w:right w:val="none" w:sz="0" w:space="0" w:color="auto"/>
      </w:divBdr>
    </w:div>
    <w:div w:id="158945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ondi.lv/vadlinijas--skaidrojum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C3C66-7928-41CF-8B8E-C75142111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909CBF44</Template>
  <TotalTime>4</TotalTime>
  <Pages>3</Pages>
  <Words>5461</Words>
  <Characters>3114</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Vecmane-Vetce</dc:creator>
  <cp:keywords/>
  <dc:description/>
  <cp:lastModifiedBy>Jana Vecmane-Vetce</cp:lastModifiedBy>
  <cp:revision>3</cp:revision>
  <dcterms:created xsi:type="dcterms:W3CDTF">2017-03-07T13:56:00Z</dcterms:created>
  <dcterms:modified xsi:type="dcterms:W3CDTF">2017-03-07T13:59:00Z</dcterms:modified>
</cp:coreProperties>
</file>