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31" w:type="dxa"/>
        <w:tblInd w:w="-5" w:type="dxa"/>
        <w:tblLook w:val="04A0" w:firstRow="1" w:lastRow="0" w:firstColumn="1" w:lastColumn="0" w:noHBand="0" w:noVBand="1"/>
      </w:tblPr>
      <w:tblGrid>
        <w:gridCol w:w="8931"/>
      </w:tblGrid>
      <w:tr w:rsidR="00E96966" w:rsidRPr="001340FB" w14:paraId="2454C365" w14:textId="77777777" w:rsidTr="005C7C34">
        <w:tc>
          <w:tcPr>
            <w:tcW w:w="8931" w:type="dxa"/>
            <w:shd w:val="clear" w:color="auto" w:fill="F2F2F2" w:themeFill="background1" w:themeFillShade="F2"/>
          </w:tcPr>
          <w:p w14:paraId="0339F9C3" w14:textId="6CBC6815" w:rsidR="004D6B0E" w:rsidRPr="001340FB" w:rsidRDefault="00E96966" w:rsidP="00BE7DCD">
            <w:pPr>
              <w:spacing w:before="120" w:after="120"/>
              <w:jc w:val="center"/>
              <w:rPr>
                <w:rFonts w:ascii="Times New Roman" w:hAnsi="Times New Roman" w:cs="Times New Roman"/>
                <w:b/>
                <w:sz w:val="24"/>
                <w:szCs w:val="24"/>
              </w:rPr>
            </w:pPr>
            <w:r w:rsidRPr="001340FB">
              <w:rPr>
                <w:rFonts w:ascii="Times New Roman" w:hAnsi="Times New Roman" w:cs="Times New Roman"/>
                <w:b/>
                <w:sz w:val="24"/>
                <w:szCs w:val="24"/>
              </w:rPr>
              <w:t xml:space="preserve">Atbildes uz </w:t>
            </w:r>
            <w:r w:rsidR="002B525E" w:rsidRPr="001340FB">
              <w:rPr>
                <w:rFonts w:ascii="Times New Roman" w:hAnsi="Times New Roman" w:cs="Times New Roman"/>
                <w:b/>
                <w:sz w:val="24"/>
                <w:szCs w:val="24"/>
              </w:rPr>
              <w:t xml:space="preserve">saņemtajiem </w:t>
            </w:r>
            <w:r w:rsidRPr="001340FB">
              <w:rPr>
                <w:rFonts w:ascii="Times New Roman" w:hAnsi="Times New Roman" w:cs="Times New Roman"/>
                <w:b/>
                <w:sz w:val="24"/>
                <w:szCs w:val="24"/>
              </w:rPr>
              <w:t xml:space="preserve">jautājumiem par </w:t>
            </w:r>
          </w:p>
          <w:p w14:paraId="4D7BE032" w14:textId="7B7A7082" w:rsidR="00E96966" w:rsidRPr="001340FB" w:rsidRDefault="00C14CD5" w:rsidP="00BE7DCD">
            <w:pPr>
              <w:spacing w:before="120" w:after="120"/>
              <w:jc w:val="center"/>
              <w:rPr>
                <w:rFonts w:ascii="Times New Roman" w:hAnsi="Times New Roman" w:cs="Times New Roman"/>
                <w:b/>
                <w:sz w:val="24"/>
                <w:szCs w:val="24"/>
              </w:rPr>
            </w:pPr>
            <w:r w:rsidRPr="001340FB">
              <w:rPr>
                <w:rFonts w:ascii="Times New Roman" w:hAnsi="Times New Roman" w:cs="Times New Roman"/>
                <w:b/>
                <w:sz w:val="24"/>
                <w:szCs w:val="24"/>
              </w:rPr>
              <w:t>5.4.1. specifiskā atbalsta mērķa „Saglabāt un atjaunot bioloģisko daudzveidību un aizsargāt ekosistēmas” 5.4.1.1. pasākums „Antropogēno slodzi mazinošas infrastruktūras izbūve un rekonstrukcija Natura 2000 teritorijās”</w:t>
            </w:r>
          </w:p>
        </w:tc>
      </w:tr>
      <w:tr w:rsidR="00E96966" w:rsidRPr="001340FB" w14:paraId="3A8B980A" w14:textId="77777777" w:rsidTr="005C7C34">
        <w:tc>
          <w:tcPr>
            <w:tcW w:w="8931" w:type="dxa"/>
          </w:tcPr>
          <w:p w14:paraId="62D8BC60" w14:textId="77777777" w:rsidR="00A14E8D" w:rsidRPr="001340FB" w:rsidRDefault="00A14E8D" w:rsidP="00545418">
            <w:pPr>
              <w:rPr>
                <w:rFonts w:ascii="Times New Roman" w:hAnsi="Times New Roman" w:cs="Times New Roman"/>
                <w:sz w:val="24"/>
                <w:szCs w:val="24"/>
              </w:rPr>
            </w:pPr>
          </w:p>
          <w:p w14:paraId="33EA5659" w14:textId="77777777" w:rsidR="004E75AC" w:rsidRPr="001340FB" w:rsidRDefault="00E96966" w:rsidP="004E75AC">
            <w:pPr>
              <w:jc w:val="both"/>
              <w:rPr>
                <w:rFonts w:ascii="Times New Roman" w:hAnsi="Times New Roman" w:cs="Times New Roman"/>
                <w:b/>
                <w:sz w:val="24"/>
                <w:szCs w:val="24"/>
              </w:rPr>
            </w:pPr>
            <w:r w:rsidRPr="001340FB">
              <w:rPr>
                <w:rFonts w:ascii="Times New Roman" w:hAnsi="Times New Roman" w:cs="Times New Roman"/>
                <w:b/>
                <w:sz w:val="24"/>
                <w:szCs w:val="24"/>
              </w:rPr>
              <w:t xml:space="preserve">MK noteikumi </w:t>
            </w:r>
          </w:p>
          <w:p w14:paraId="006B96FA" w14:textId="3FFF5944" w:rsidR="000F382D" w:rsidRPr="001340FB" w:rsidRDefault="00C14CD5" w:rsidP="004E75AC">
            <w:pPr>
              <w:jc w:val="both"/>
              <w:rPr>
                <w:rFonts w:ascii="Times New Roman" w:hAnsi="Times New Roman" w:cs="Times New Roman"/>
                <w:b/>
                <w:sz w:val="24"/>
                <w:szCs w:val="24"/>
              </w:rPr>
            </w:pPr>
            <w:r w:rsidRPr="001340FB">
              <w:rPr>
                <w:rFonts w:ascii="Times New Roman" w:eastAsia="Times New Roman" w:hAnsi="Times New Roman" w:cs="Times New Roman"/>
                <w:color w:val="000000"/>
                <w:sz w:val="24"/>
                <w:szCs w:val="24"/>
                <w:lang w:eastAsia="lv-LV"/>
              </w:rPr>
              <w:t xml:space="preserve">Ministru kabineta </w:t>
            </w:r>
            <w:r w:rsidRPr="001340FB">
              <w:rPr>
                <w:rFonts w:ascii="Times New Roman" w:eastAsia="Times New Roman" w:hAnsi="Times New Roman" w:cs="Times New Roman"/>
                <w:sz w:val="24"/>
                <w:szCs w:val="24"/>
                <w:lang w:eastAsia="lv-LV"/>
              </w:rPr>
              <w:t>2016.</w:t>
            </w:r>
            <w:r w:rsidRPr="001340FB">
              <w:rPr>
                <w:rFonts w:ascii="Times New Roman" w:eastAsia="Times New Roman" w:hAnsi="Times New Roman" w:cs="Times New Roman"/>
                <w:color w:val="000000"/>
                <w:sz w:val="24"/>
                <w:szCs w:val="24"/>
                <w:lang w:eastAsia="lv-LV"/>
              </w:rPr>
              <w:t xml:space="preserve">gada 2.augusta noteikumi Nr.514 “Darbības programmas “Izaugsme un nodarbinātība” 5.4.1.specifiskā atbalsta mērķa “Saglabāt un atjaunot bioloģisko daudzveidību un aizsargāt ekosistēmas” 5.4.1.1.pasākuma “Antropogēno slodzi mazinošas infrastruktūras izbūve un rekonstrukcija </w:t>
            </w:r>
            <w:r w:rsidRPr="001340FB">
              <w:rPr>
                <w:rFonts w:ascii="Times New Roman" w:eastAsia="Times New Roman" w:hAnsi="Times New Roman" w:cs="Times New Roman"/>
                <w:i/>
                <w:color w:val="000000"/>
                <w:sz w:val="24"/>
                <w:szCs w:val="24"/>
                <w:lang w:eastAsia="lv-LV"/>
              </w:rPr>
              <w:t>Natura 2000</w:t>
            </w:r>
            <w:r w:rsidRPr="001340FB">
              <w:rPr>
                <w:rFonts w:ascii="Times New Roman" w:eastAsia="Times New Roman" w:hAnsi="Times New Roman" w:cs="Times New Roman"/>
                <w:color w:val="000000"/>
                <w:sz w:val="24"/>
                <w:szCs w:val="24"/>
                <w:lang w:eastAsia="lv-LV"/>
              </w:rPr>
              <w:t xml:space="preserve"> teritorijās”</w:t>
            </w:r>
            <w:r w:rsidRPr="001340FB">
              <w:rPr>
                <w:rFonts w:ascii="Times New Roman" w:eastAsia="Times New Roman" w:hAnsi="Times New Roman" w:cs="Times New Roman"/>
                <w:b/>
                <w:bCs/>
                <w:sz w:val="24"/>
                <w:szCs w:val="24"/>
                <w:lang w:eastAsia="lv-LV"/>
              </w:rPr>
              <w:t xml:space="preserve"> </w:t>
            </w:r>
            <w:r w:rsidRPr="001340FB">
              <w:rPr>
                <w:rFonts w:ascii="Times New Roman" w:eastAsia="Times New Roman" w:hAnsi="Times New Roman" w:cs="Times New Roman"/>
                <w:bCs/>
                <w:sz w:val="24"/>
                <w:szCs w:val="24"/>
                <w:lang w:eastAsia="lv-LV"/>
              </w:rPr>
              <w:t>(turpmāk – pasākums)</w:t>
            </w:r>
            <w:r w:rsidRPr="001340FB">
              <w:rPr>
                <w:rFonts w:ascii="Times New Roman" w:eastAsia="Times New Roman" w:hAnsi="Times New Roman" w:cs="Times New Roman"/>
                <w:color w:val="000000"/>
                <w:sz w:val="24"/>
                <w:szCs w:val="24"/>
                <w:lang w:eastAsia="lv-LV"/>
              </w:rPr>
              <w:t xml:space="preserve"> īstenošanas noteikumi </w:t>
            </w:r>
          </w:p>
        </w:tc>
      </w:tr>
      <w:tr w:rsidR="00E96966" w:rsidRPr="001340FB" w14:paraId="7BC015BC" w14:textId="77777777" w:rsidTr="005C7C34">
        <w:tc>
          <w:tcPr>
            <w:tcW w:w="8931" w:type="dxa"/>
            <w:shd w:val="clear" w:color="auto" w:fill="D9D9D9" w:themeFill="background1" w:themeFillShade="D9"/>
          </w:tcPr>
          <w:p w14:paraId="18547959" w14:textId="1E871F74" w:rsidR="00E96966" w:rsidRPr="001340FB" w:rsidRDefault="007450BD" w:rsidP="00DD457F">
            <w:pPr>
              <w:rPr>
                <w:rFonts w:ascii="Times New Roman" w:hAnsi="Times New Roman" w:cs="Times New Roman"/>
                <w:b/>
                <w:sz w:val="24"/>
                <w:szCs w:val="24"/>
              </w:rPr>
            </w:pPr>
            <w:r w:rsidRPr="001340FB">
              <w:rPr>
                <w:rFonts w:ascii="Times New Roman" w:hAnsi="Times New Roman" w:cs="Times New Roman"/>
                <w:sz w:val="24"/>
                <w:szCs w:val="24"/>
              </w:rPr>
              <w:br w:type="page"/>
            </w:r>
            <w:r w:rsidR="00E96966" w:rsidRPr="001340FB">
              <w:rPr>
                <w:rFonts w:ascii="Times New Roman" w:hAnsi="Times New Roman" w:cs="Times New Roman"/>
                <w:b/>
                <w:sz w:val="24"/>
                <w:szCs w:val="24"/>
              </w:rPr>
              <w:t> Projekt</w:t>
            </w:r>
            <w:r w:rsidR="000B3955" w:rsidRPr="001340FB">
              <w:rPr>
                <w:rFonts w:ascii="Times New Roman" w:hAnsi="Times New Roman" w:cs="Times New Roman"/>
                <w:b/>
                <w:sz w:val="24"/>
                <w:szCs w:val="24"/>
              </w:rPr>
              <w:t xml:space="preserve">u iesniegumu </w:t>
            </w:r>
            <w:r w:rsidR="00DD457F" w:rsidRPr="001340FB">
              <w:rPr>
                <w:rFonts w:ascii="Times New Roman" w:hAnsi="Times New Roman" w:cs="Times New Roman"/>
                <w:b/>
                <w:sz w:val="24"/>
                <w:szCs w:val="24"/>
              </w:rPr>
              <w:t>sagatavošana</w:t>
            </w:r>
          </w:p>
        </w:tc>
      </w:tr>
      <w:tr w:rsidR="00E96966" w:rsidRPr="001340FB" w14:paraId="7D3A0D9A" w14:textId="77777777" w:rsidTr="005C7C34">
        <w:trPr>
          <w:trHeight w:val="818"/>
        </w:trPr>
        <w:tc>
          <w:tcPr>
            <w:tcW w:w="8931" w:type="dxa"/>
            <w:shd w:val="clear" w:color="auto" w:fill="F2F2F2" w:themeFill="background1" w:themeFillShade="F2"/>
          </w:tcPr>
          <w:p w14:paraId="146BAB61" w14:textId="4F051823" w:rsidR="000C48B2" w:rsidRPr="001340FB" w:rsidRDefault="000C48B2" w:rsidP="004E75AC">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Jautājums</w:t>
            </w:r>
            <w:r w:rsidR="001340FB">
              <w:rPr>
                <w:rFonts w:ascii="Times New Roman" w:hAnsi="Times New Roman" w:cs="Times New Roman"/>
                <w:b/>
                <w:sz w:val="24"/>
                <w:szCs w:val="24"/>
                <w:u w:val="single"/>
              </w:rPr>
              <w:t>:</w:t>
            </w:r>
          </w:p>
          <w:p w14:paraId="019A7232" w14:textId="77777777" w:rsidR="000C48B2" w:rsidRPr="001340FB" w:rsidRDefault="000C48B2" w:rsidP="000C48B2">
            <w:pPr>
              <w:pStyle w:val="PlainText"/>
              <w:jc w:val="both"/>
              <w:rPr>
                <w:rFonts w:ascii="Times New Roman" w:hAnsi="Times New Roman" w:cs="Times New Roman"/>
                <w:sz w:val="24"/>
                <w:szCs w:val="24"/>
              </w:rPr>
            </w:pPr>
            <w:r w:rsidRPr="001340FB">
              <w:rPr>
                <w:rFonts w:ascii="Times New Roman" w:hAnsi="Times New Roman" w:cs="Times New Roman"/>
                <w:sz w:val="24"/>
                <w:szCs w:val="24"/>
              </w:rPr>
              <w:t xml:space="preserve">Mēs vēlētos piedalīties šajā projektu konkursā ar pašvaldības īpašumā esošu objektu, kurš atrodas Gaujas Nacionālā parka teritorijā. Taču Gaujas Nacionālajam parkam nav izstrādāts dabas aizsardzības plāns. </w:t>
            </w:r>
          </w:p>
          <w:p w14:paraId="1D1BA65B" w14:textId="77777777" w:rsidR="000C48B2" w:rsidRPr="001340FB" w:rsidRDefault="000C48B2" w:rsidP="000C48B2">
            <w:pPr>
              <w:pStyle w:val="PlainText"/>
              <w:jc w:val="both"/>
              <w:rPr>
                <w:rFonts w:ascii="Times New Roman" w:hAnsi="Times New Roman" w:cs="Times New Roman"/>
                <w:sz w:val="24"/>
                <w:szCs w:val="24"/>
              </w:rPr>
            </w:pPr>
            <w:r w:rsidRPr="001340FB">
              <w:rPr>
                <w:rFonts w:ascii="Times New Roman" w:hAnsi="Times New Roman" w:cs="Times New Roman"/>
                <w:sz w:val="24"/>
                <w:szCs w:val="24"/>
              </w:rPr>
              <w:t>Dabas aizsardzības pārvaldes mājas lapā sacīts, ka GNP ir viena no teritorijām, kurām šāds plāns tiks izstrādāts prioritāri līdz 2020.gadam. Vai šī plāna neesamība jau automātiski izslēdz mūsu iespēju piedalīties konkursā, vai arī ir kāds veids, kā rīkoties šādā gadījumā?</w:t>
            </w:r>
          </w:p>
          <w:p w14:paraId="69D3CBB0" w14:textId="2242FB29" w:rsidR="00E96966" w:rsidRPr="001340FB" w:rsidRDefault="00E96966" w:rsidP="00545418">
            <w:pPr>
              <w:jc w:val="both"/>
              <w:rPr>
                <w:rFonts w:ascii="Times New Roman" w:hAnsi="Times New Roman" w:cs="Times New Roman"/>
                <w:b/>
                <w:bCs/>
                <w:sz w:val="24"/>
                <w:szCs w:val="24"/>
              </w:rPr>
            </w:pPr>
          </w:p>
        </w:tc>
      </w:tr>
      <w:tr w:rsidR="001A65DA" w:rsidRPr="001340FB" w14:paraId="7C89AE9D" w14:textId="77777777" w:rsidTr="005C7C34">
        <w:trPr>
          <w:trHeight w:val="818"/>
        </w:trPr>
        <w:tc>
          <w:tcPr>
            <w:tcW w:w="8931" w:type="dxa"/>
          </w:tcPr>
          <w:p w14:paraId="77F37D5F" w14:textId="117BC791" w:rsidR="000C48B2" w:rsidRPr="001340FB" w:rsidRDefault="000C48B2" w:rsidP="004E75AC">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r w:rsidR="001340FB">
              <w:rPr>
                <w:rFonts w:ascii="Times New Roman" w:hAnsi="Times New Roman" w:cs="Times New Roman"/>
                <w:b/>
                <w:sz w:val="24"/>
                <w:szCs w:val="24"/>
                <w:u w:val="single"/>
              </w:rPr>
              <w:t>:</w:t>
            </w:r>
          </w:p>
          <w:p w14:paraId="531DA051" w14:textId="77777777" w:rsidR="000C48B2" w:rsidRPr="001340FB" w:rsidRDefault="000C48B2" w:rsidP="000C48B2">
            <w:pPr>
              <w:pStyle w:val="PlainText"/>
              <w:jc w:val="both"/>
              <w:rPr>
                <w:rFonts w:ascii="Times New Roman" w:hAnsi="Times New Roman" w:cs="Times New Roman"/>
                <w:sz w:val="24"/>
                <w:szCs w:val="24"/>
              </w:rPr>
            </w:pPr>
            <w:r w:rsidRPr="001340FB">
              <w:rPr>
                <w:rFonts w:ascii="Times New Roman" w:hAnsi="Times New Roman" w:cs="Times New Roman"/>
                <w:sz w:val="24"/>
                <w:szCs w:val="24"/>
              </w:rPr>
              <w:t>Saskaņā ar Latvijas Republikas vides aizsardzības un reģionālās attīstības ministra E.Cilinska 2014.gada 27.februāra rīkojumu Nr.102 „Par dabas aizsardzības plānu darbības termiņa pagarināšanu” Gaujas Nacionālā parka dabas aizsardzības plāna darbības termiņš pagarināts līdz 2018.gada 31.decembrim.</w:t>
            </w:r>
          </w:p>
          <w:p w14:paraId="329C388A" w14:textId="77777777" w:rsidR="000C48B2" w:rsidRPr="001340FB" w:rsidRDefault="000C48B2" w:rsidP="000C48B2">
            <w:pPr>
              <w:pStyle w:val="PlainText"/>
              <w:jc w:val="both"/>
              <w:rPr>
                <w:rFonts w:ascii="Times New Roman" w:hAnsi="Times New Roman" w:cs="Times New Roman"/>
                <w:sz w:val="24"/>
                <w:szCs w:val="24"/>
              </w:rPr>
            </w:pPr>
            <w:r w:rsidRPr="001340FB">
              <w:rPr>
                <w:rFonts w:ascii="Times New Roman" w:hAnsi="Times New Roman" w:cs="Times New Roman"/>
                <w:sz w:val="24"/>
                <w:szCs w:val="24"/>
              </w:rPr>
              <w:t xml:space="preserve"> Līdz ar to projekta pieteicējs atbilst nosacījumiem un var pieteikt darbības, kas minētas dabas aizsardzības plānā. </w:t>
            </w:r>
          </w:p>
          <w:p w14:paraId="2E31DC4D" w14:textId="77777777" w:rsidR="000C48B2" w:rsidRPr="001340FB" w:rsidRDefault="000C48B2" w:rsidP="000C48B2">
            <w:pPr>
              <w:pStyle w:val="PlainText"/>
              <w:jc w:val="both"/>
              <w:rPr>
                <w:rFonts w:ascii="Times New Roman" w:hAnsi="Times New Roman" w:cs="Times New Roman"/>
                <w:sz w:val="24"/>
                <w:szCs w:val="24"/>
              </w:rPr>
            </w:pPr>
            <w:r w:rsidRPr="001340FB">
              <w:rPr>
                <w:rFonts w:ascii="Times New Roman" w:hAnsi="Times New Roman" w:cs="Times New Roman"/>
                <w:sz w:val="24"/>
                <w:szCs w:val="24"/>
              </w:rPr>
              <w:t xml:space="preserve"> Fakts, ka GNP plānots izstrādāt jaunu dabas aizsardzības plānu, neizslēdz iespēju pieteikties projektam, kamēr plāns vēl ir spēkā esošs.</w:t>
            </w:r>
          </w:p>
          <w:p w14:paraId="1C08113A" w14:textId="77777777" w:rsidR="00E41B15" w:rsidRPr="001340FB" w:rsidRDefault="00E41B15" w:rsidP="00545418">
            <w:pPr>
              <w:pStyle w:val="NoSpacing"/>
              <w:jc w:val="both"/>
              <w:rPr>
                <w:rFonts w:ascii="Times New Roman" w:hAnsi="Times New Roman"/>
                <w:color w:val="auto"/>
                <w:sz w:val="24"/>
                <w:szCs w:val="24"/>
              </w:rPr>
            </w:pPr>
          </w:p>
        </w:tc>
      </w:tr>
      <w:tr w:rsidR="00162650" w:rsidRPr="001340FB" w14:paraId="6A588BB7" w14:textId="77777777" w:rsidTr="005C7C34">
        <w:trPr>
          <w:trHeight w:val="572"/>
        </w:trPr>
        <w:tc>
          <w:tcPr>
            <w:tcW w:w="8931" w:type="dxa"/>
            <w:shd w:val="clear" w:color="auto" w:fill="F2F2F2" w:themeFill="background1" w:themeFillShade="F2"/>
          </w:tcPr>
          <w:p w14:paraId="0BAB1169" w14:textId="54A3B8C7" w:rsidR="000C48B2" w:rsidRPr="001340FB" w:rsidRDefault="000C48B2" w:rsidP="004E75AC">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Jautājums</w:t>
            </w:r>
            <w:r w:rsidR="001340FB">
              <w:rPr>
                <w:rFonts w:ascii="Times New Roman" w:hAnsi="Times New Roman" w:cs="Times New Roman"/>
                <w:b/>
                <w:sz w:val="24"/>
                <w:szCs w:val="24"/>
                <w:u w:val="single"/>
              </w:rPr>
              <w:t>:</w:t>
            </w:r>
          </w:p>
          <w:p w14:paraId="3E99E960" w14:textId="77777777" w:rsidR="000C48B2" w:rsidRPr="001340FB" w:rsidRDefault="000C48B2" w:rsidP="000C48B2">
            <w:pPr>
              <w:pStyle w:val="PlainText"/>
              <w:jc w:val="both"/>
              <w:rPr>
                <w:rFonts w:ascii="Times New Roman" w:hAnsi="Times New Roman" w:cs="Times New Roman"/>
                <w:sz w:val="24"/>
                <w:szCs w:val="24"/>
              </w:rPr>
            </w:pPr>
            <w:r w:rsidRPr="001340FB">
              <w:rPr>
                <w:rFonts w:ascii="Times New Roman" w:hAnsi="Times New Roman" w:cs="Times New Roman"/>
                <w:sz w:val="24"/>
                <w:szCs w:val="24"/>
              </w:rPr>
              <w:t>Ja caur privātpersonas nekustamo īpašumu iet tūrisma taka un tur tiek liktas maršruta norādes vai informatīvie stendi, vai tur ir nepieciešams nomas līgums ar īpašnieku? Un vai līgums ir jāiereģistrē zemesgrāmatā?</w:t>
            </w:r>
          </w:p>
          <w:p w14:paraId="2606B4F3" w14:textId="7EAA238A" w:rsidR="00162650" w:rsidRPr="001340FB" w:rsidRDefault="00162650" w:rsidP="00545418">
            <w:pPr>
              <w:jc w:val="both"/>
              <w:rPr>
                <w:rFonts w:ascii="Times New Roman" w:hAnsi="Times New Roman" w:cs="Times New Roman"/>
                <w:sz w:val="24"/>
                <w:szCs w:val="24"/>
              </w:rPr>
            </w:pPr>
          </w:p>
        </w:tc>
      </w:tr>
      <w:tr w:rsidR="009574F4" w:rsidRPr="001340FB" w14:paraId="30C5BF4A" w14:textId="77777777" w:rsidTr="005C7C34">
        <w:trPr>
          <w:trHeight w:val="818"/>
        </w:trPr>
        <w:tc>
          <w:tcPr>
            <w:tcW w:w="8931" w:type="dxa"/>
          </w:tcPr>
          <w:p w14:paraId="4A0B1093" w14:textId="77777777" w:rsidR="000C48B2" w:rsidRPr="001340FB" w:rsidRDefault="000C48B2" w:rsidP="000C48B2">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p>
          <w:p w14:paraId="2587B00B" w14:textId="77777777" w:rsidR="000C48B2" w:rsidRPr="001340FB" w:rsidRDefault="000C48B2" w:rsidP="000C48B2">
            <w:pPr>
              <w:pStyle w:val="PlainText"/>
              <w:jc w:val="both"/>
              <w:rPr>
                <w:rFonts w:ascii="Times New Roman" w:hAnsi="Times New Roman" w:cs="Times New Roman"/>
                <w:sz w:val="24"/>
                <w:szCs w:val="24"/>
              </w:rPr>
            </w:pPr>
            <w:r w:rsidRPr="001340FB">
              <w:rPr>
                <w:rFonts w:ascii="Times New Roman" w:hAnsi="Times New Roman" w:cs="Times New Roman"/>
                <w:sz w:val="24"/>
                <w:szCs w:val="24"/>
              </w:rPr>
              <w:t>Ja nekustamais īpašums, uz kura paredzēta infrastruktūras izveide, nepieder projekta iesniedzējam vai sadarbības partnerim, tad jābūt panāktai vienošanai ar nekustamā īpašuma īpašnieku vai tā tiesisko valdītāju;  5.4.1.1. pasākuma regulējumā ir paredzēts, ka būvniecības gadījumā tas būs nekustamā īpašuma nomas līgums, bet nelielas infrastruktūras, kā Jūsu minētās norādes, informatīvie stendi, gadījumā pieļaujama ir vienošanās ar zemes īpašnieku vai tās tiesisko valdītāju par šo infrastruktūras elementu izvietošanu uz attiecīgā zemes īpašuma.</w:t>
            </w:r>
          </w:p>
          <w:p w14:paraId="61796B43" w14:textId="77777777" w:rsidR="000C48B2" w:rsidRPr="001340FB" w:rsidRDefault="000C48B2" w:rsidP="000C48B2">
            <w:pPr>
              <w:pStyle w:val="PlainText"/>
              <w:jc w:val="both"/>
              <w:rPr>
                <w:rFonts w:ascii="Times New Roman" w:hAnsi="Times New Roman" w:cs="Times New Roman"/>
                <w:sz w:val="24"/>
                <w:szCs w:val="24"/>
              </w:rPr>
            </w:pPr>
            <w:r w:rsidRPr="001340FB">
              <w:rPr>
                <w:rFonts w:ascii="Times New Roman" w:hAnsi="Times New Roman" w:cs="Times New Roman"/>
                <w:sz w:val="24"/>
                <w:szCs w:val="24"/>
              </w:rPr>
              <w:t>Dokumentiem jāpierāda, ka panākta vienošanās ar zemes īpašnieku (-iem) vismaz uz termiņu, kas norādīts kā plānotais infrastruktūras kalpošanas ilgums.</w:t>
            </w:r>
          </w:p>
          <w:p w14:paraId="0A14DE4E" w14:textId="77777777" w:rsidR="000C48B2" w:rsidRPr="001340FB" w:rsidRDefault="000C48B2" w:rsidP="000C48B2">
            <w:pPr>
              <w:jc w:val="both"/>
              <w:rPr>
                <w:rFonts w:ascii="Times New Roman" w:hAnsi="Times New Roman" w:cs="Times New Roman"/>
                <w:sz w:val="24"/>
                <w:szCs w:val="24"/>
              </w:rPr>
            </w:pPr>
            <w:r w:rsidRPr="001340FB">
              <w:rPr>
                <w:rFonts w:ascii="Times New Roman" w:hAnsi="Times New Roman" w:cs="Times New Roman"/>
                <w:sz w:val="24"/>
                <w:szCs w:val="24"/>
                <w:u w:val="single"/>
              </w:rPr>
              <w:t>Pasākuma regulējums neuzliek par pienākumu nomas līgumu reģistrēt zemesgrāmatā</w:t>
            </w:r>
            <w:r w:rsidRPr="001340FB">
              <w:rPr>
                <w:rFonts w:ascii="Times New Roman" w:hAnsi="Times New Roman" w:cs="Times New Roman"/>
                <w:sz w:val="24"/>
                <w:szCs w:val="24"/>
              </w:rPr>
              <w:t>, ja vien šādu pienākumu neuzliek citi normatīvie akti. Kā arī pasākuma regulējums neprasa atdalīt nomātos zemes gabalus kā atsevišķas zemes vienības – iznomātājs un nomnieks savstarpēji vienojas par veidu, kā nomas līgumā norādīt zemes kadastra vienības daļu, kas tiek iznomāta infrastruktūras būvniecības vajadzībām.</w:t>
            </w:r>
          </w:p>
          <w:p w14:paraId="52B2CF41" w14:textId="77777777" w:rsidR="00E41B15" w:rsidRPr="001340FB" w:rsidRDefault="00E41B15" w:rsidP="00545418">
            <w:pPr>
              <w:pStyle w:val="NoSpacing"/>
              <w:jc w:val="both"/>
              <w:rPr>
                <w:rFonts w:ascii="Times New Roman" w:hAnsi="Times New Roman"/>
                <w:sz w:val="24"/>
                <w:szCs w:val="24"/>
              </w:rPr>
            </w:pPr>
          </w:p>
        </w:tc>
      </w:tr>
      <w:tr w:rsidR="00931351" w:rsidRPr="001340FB" w14:paraId="1325E96C" w14:textId="77777777" w:rsidTr="005C7C34">
        <w:trPr>
          <w:trHeight w:val="818"/>
        </w:trPr>
        <w:tc>
          <w:tcPr>
            <w:tcW w:w="8931" w:type="dxa"/>
            <w:shd w:val="clear" w:color="auto" w:fill="F2F2F2" w:themeFill="background1" w:themeFillShade="F2"/>
          </w:tcPr>
          <w:p w14:paraId="29C90ACC" w14:textId="27F47F7D" w:rsidR="000C48B2" w:rsidRPr="001340FB" w:rsidRDefault="000C48B2" w:rsidP="000C48B2">
            <w:pPr>
              <w:pStyle w:val="PlainText"/>
              <w:jc w:val="both"/>
              <w:rPr>
                <w:rFonts w:ascii="Times New Roman" w:hAnsi="Times New Roman" w:cs="Times New Roman"/>
                <w:sz w:val="24"/>
                <w:szCs w:val="24"/>
                <w:u w:val="single"/>
              </w:rPr>
            </w:pPr>
            <w:r w:rsidRPr="001340FB">
              <w:rPr>
                <w:rFonts w:ascii="Times New Roman" w:hAnsi="Times New Roman" w:cs="Times New Roman"/>
                <w:b/>
                <w:sz w:val="24"/>
                <w:szCs w:val="24"/>
                <w:u w:val="single"/>
              </w:rPr>
              <w:lastRenderedPageBreak/>
              <w:t>Jautājums</w:t>
            </w:r>
            <w:r w:rsidR="001340FB">
              <w:rPr>
                <w:rFonts w:ascii="Times New Roman" w:hAnsi="Times New Roman" w:cs="Times New Roman"/>
                <w:b/>
                <w:sz w:val="24"/>
                <w:szCs w:val="24"/>
                <w:u w:val="single"/>
              </w:rPr>
              <w:t>:</w:t>
            </w:r>
          </w:p>
          <w:p w14:paraId="71E464E6" w14:textId="77777777" w:rsidR="000C48B2" w:rsidRPr="001340FB" w:rsidRDefault="000C48B2" w:rsidP="000C48B2">
            <w:pPr>
              <w:pStyle w:val="PlainText"/>
              <w:jc w:val="both"/>
              <w:rPr>
                <w:rFonts w:ascii="Times New Roman" w:hAnsi="Times New Roman" w:cs="Times New Roman"/>
                <w:sz w:val="24"/>
                <w:szCs w:val="24"/>
              </w:rPr>
            </w:pPr>
            <w:r w:rsidRPr="001340FB">
              <w:rPr>
                <w:rFonts w:ascii="Times New Roman" w:hAnsi="Times New Roman" w:cs="Times New Roman"/>
                <w:sz w:val="24"/>
                <w:szCs w:val="24"/>
              </w:rPr>
              <w:t>MK noteikumos nav norādīts, ka ir nepieciešams ietekmes uz tautsaimniecību novērtējums, bet projektu iesniegumu vērtēšanas kritēriju piemērošanas metodikā  kritērijs 3.4.ir ietekmes uz tautsaimniecību novērtējums, par kuru ir jāiegūst vismaz 1 punkts. Vai tas ir palicis no MK noteikumu projekta un kritēriji tiks precizēti?</w:t>
            </w:r>
          </w:p>
          <w:p w14:paraId="61FFB4D4" w14:textId="77777777" w:rsidR="000C48B2" w:rsidRPr="001340FB" w:rsidRDefault="000C48B2" w:rsidP="000C48B2">
            <w:pPr>
              <w:pStyle w:val="PlainText"/>
              <w:rPr>
                <w:rFonts w:ascii="Times New Roman" w:hAnsi="Times New Roman" w:cs="Times New Roman"/>
                <w:sz w:val="24"/>
                <w:szCs w:val="24"/>
              </w:rPr>
            </w:pPr>
          </w:p>
          <w:p w14:paraId="326621A8" w14:textId="6022688E" w:rsidR="00931351" w:rsidRPr="001340FB" w:rsidRDefault="00931351" w:rsidP="00545418">
            <w:pPr>
              <w:jc w:val="both"/>
              <w:rPr>
                <w:rFonts w:ascii="Times New Roman" w:hAnsi="Times New Roman" w:cs="Times New Roman"/>
                <w:sz w:val="24"/>
                <w:szCs w:val="24"/>
              </w:rPr>
            </w:pPr>
          </w:p>
        </w:tc>
      </w:tr>
      <w:tr w:rsidR="00931351" w:rsidRPr="001340FB" w14:paraId="6DF50C7B" w14:textId="77777777" w:rsidTr="005C7C34">
        <w:trPr>
          <w:trHeight w:val="818"/>
        </w:trPr>
        <w:tc>
          <w:tcPr>
            <w:tcW w:w="8931" w:type="dxa"/>
          </w:tcPr>
          <w:p w14:paraId="0924D002" w14:textId="77777777" w:rsidR="000C48B2" w:rsidRPr="001340FB" w:rsidRDefault="000C48B2" w:rsidP="000C48B2">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p>
          <w:p w14:paraId="644C9838" w14:textId="77777777" w:rsidR="000C48B2" w:rsidRPr="001340FB" w:rsidRDefault="000C48B2" w:rsidP="000C48B2">
            <w:pPr>
              <w:pStyle w:val="PlainText"/>
              <w:jc w:val="both"/>
              <w:rPr>
                <w:rFonts w:ascii="Times New Roman" w:hAnsi="Times New Roman" w:cs="Times New Roman"/>
                <w:sz w:val="24"/>
                <w:szCs w:val="24"/>
              </w:rPr>
            </w:pPr>
            <w:r w:rsidRPr="001340FB">
              <w:rPr>
                <w:rFonts w:ascii="Times New Roman" w:hAnsi="Times New Roman" w:cs="Times New Roman"/>
                <w:sz w:val="24"/>
                <w:szCs w:val="24"/>
              </w:rPr>
              <w:t>Visi nepieciešamie projekta iesnieguma pielikumi ir minēti Darbības programmas “Izaugsme un nodarbinātība” 5.4.1.specifiskā atbalsta mērķa “Saglabāt un atjaunot bioloģisko daudzveidību un aizsargāt ekosistēmas” 5.4.1.1.pasākuma “Antropogēno slodzi mazinošas infrastruktūras izbūve un rekonstrukcija Natura 2000 teritorijās” projektu iesniegumu atlases nolikumā un to uzskaitījums netiek dublēts attiecīgā pasākuma īstenošanas MK noteikumos.</w:t>
            </w:r>
          </w:p>
          <w:p w14:paraId="69787EB9" w14:textId="77777777" w:rsidR="000C48B2" w:rsidRPr="001340FB" w:rsidRDefault="000C48B2" w:rsidP="000C48B2">
            <w:pPr>
              <w:rPr>
                <w:rFonts w:ascii="Times New Roman" w:hAnsi="Times New Roman" w:cs="Times New Roman"/>
                <w:sz w:val="24"/>
                <w:szCs w:val="24"/>
              </w:rPr>
            </w:pPr>
          </w:p>
          <w:p w14:paraId="3D833780" w14:textId="208D154D" w:rsidR="00E41B15" w:rsidRPr="001340FB" w:rsidRDefault="00E41B15" w:rsidP="00545418">
            <w:pPr>
              <w:jc w:val="both"/>
              <w:rPr>
                <w:rFonts w:ascii="Times New Roman" w:hAnsi="Times New Roman" w:cs="Times New Roman"/>
                <w:sz w:val="24"/>
                <w:szCs w:val="24"/>
              </w:rPr>
            </w:pPr>
          </w:p>
        </w:tc>
      </w:tr>
      <w:tr w:rsidR="001A298C" w:rsidRPr="001340FB" w14:paraId="2BAB5313" w14:textId="77777777" w:rsidTr="005C7C34">
        <w:trPr>
          <w:trHeight w:val="818"/>
        </w:trPr>
        <w:tc>
          <w:tcPr>
            <w:tcW w:w="8931" w:type="dxa"/>
            <w:shd w:val="clear" w:color="auto" w:fill="F2F2F2" w:themeFill="background1" w:themeFillShade="F2"/>
          </w:tcPr>
          <w:p w14:paraId="6C399C22" w14:textId="69CBA60A" w:rsidR="000C48B2" w:rsidRPr="001340FB" w:rsidRDefault="000C48B2" w:rsidP="000C48B2">
            <w:pPr>
              <w:rPr>
                <w:rFonts w:ascii="Times New Roman" w:hAnsi="Times New Roman" w:cs="Times New Roman"/>
                <w:b/>
                <w:sz w:val="24"/>
                <w:szCs w:val="24"/>
                <w:u w:val="single"/>
              </w:rPr>
            </w:pPr>
            <w:r w:rsidRPr="001340FB">
              <w:rPr>
                <w:rFonts w:ascii="Times New Roman" w:hAnsi="Times New Roman" w:cs="Times New Roman"/>
                <w:b/>
                <w:color w:val="000000"/>
                <w:sz w:val="24"/>
                <w:szCs w:val="24"/>
                <w:u w:val="single"/>
                <w:lang w:eastAsia="lv-LV"/>
              </w:rPr>
              <w:t>Jautājums</w:t>
            </w:r>
            <w:r w:rsidRPr="001340FB">
              <w:rPr>
                <w:rFonts w:ascii="Times New Roman" w:hAnsi="Times New Roman" w:cs="Times New Roman"/>
                <w:b/>
                <w:sz w:val="24"/>
                <w:szCs w:val="24"/>
                <w:u w:val="single"/>
              </w:rPr>
              <w:t xml:space="preserve"> </w:t>
            </w:r>
            <w:r w:rsidR="001340FB">
              <w:rPr>
                <w:rFonts w:ascii="Times New Roman" w:hAnsi="Times New Roman" w:cs="Times New Roman"/>
                <w:b/>
                <w:sz w:val="24"/>
                <w:szCs w:val="24"/>
                <w:u w:val="single"/>
              </w:rPr>
              <w:t>:</w:t>
            </w:r>
          </w:p>
          <w:p w14:paraId="7927ADD9" w14:textId="77777777" w:rsidR="000C48B2" w:rsidRPr="001340FB" w:rsidRDefault="000C48B2" w:rsidP="000C48B2">
            <w:pPr>
              <w:jc w:val="both"/>
              <w:rPr>
                <w:rFonts w:ascii="Times New Roman" w:hAnsi="Times New Roman" w:cs="Times New Roman"/>
                <w:sz w:val="24"/>
                <w:szCs w:val="24"/>
              </w:rPr>
            </w:pPr>
            <w:r w:rsidRPr="001340FB">
              <w:rPr>
                <w:rFonts w:ascii="Times New Roman" w:hAnsi="Times New Roman" w:cs="Times New Roman"/>
                <w:sz w:val="24"/>
                <w:szCs w:val="24"/>
              </w:rPr>
              <w:t>Mērsraga osta aizņem kanālu kurš savieno Baltijas jūru ar Nature 2000 atbalstīto projektu-Engures ezeru. Kanālam ir nopietnas problēmas ar krasta stiprinājumu , kas draud ar ciemata attīrīšanu iekārtu iebrukšanu kanālā un savukārt zivju migrācijas apstāšanos. Vai šī aktivitāte varētu būt interesanta, jo pretēji arī Engures ezeram nav nākotnes?</w:t>
            </w:r>
          </w:p>
          <w:p w14:paraId="02455473" w14:textId="77777777" w:rsidR="000C48B2" w:rsidRPr="001340FB" w:rsidRDefault="000C48B2" w:rsidP="000C48B2">
            <w:pPr>
              <w:jc w:val="both"/>
              <w:rPr>
                <w:rFonts w:ascii="Times New Roman" w:hAnsi="Times New Roman" w:cs="Times New Roman"/>
                <w:color w:val="000000"/>
                <w:sz w:val="24"/>
                <w:szCs w:val="24"/>
                <w:lang w:eastAsia="lv-LV"/>
              </w:rPr>
            </w:pPr>
            <w:r w:rsidRPr="001340FB">
              <w:rPr>
                <w:rFonts w:ascii="Times New Roman" w:hAnsi="Times New Roman" w:cs="Times New Roman"/>
                <w:color w:val="000000"/>
                <w:sz w:val="24"/>
                <w:szCs w:val="24"/>
                <w:lang w:eastAsia="lv-LV"/>
              </w:rPr>
              <w:t>Kanāla krasta nostiprināšana , kam jābūt pieteikumā?</w:t>
            </w:r>
          </w:p>
          <w:p w14:paraId="28B10F79" w14:textId="23120081" w:rsidR="001A298C" w:rsidRPr="001340FB" w:rsidRDefault="001A298C" w:rsidP="00545418">
            <w:pPr>
              <w:jc w:val="both"/>
              <w:rPr>
                <w:rFonts w:ascii="Times New Roman" w:hAnsi="Times New Roman" w:cs="Times New Roman"/>
                <w:b/>
                <w:sz w:val="24"/>
                <w:szCs w:val="24"/>
              </w:rPr>
            </w:pPr>
          </w:p>
        </w:tc>
      </w:tr>
      <w:tr w:rsidR="001A298C" w:rsidRPr="001340FB" w14:paraId="74AA1B7F" w14:textId="77777777" w:rsidTr="005C7C34">
        <w:trPr>
          <w:trHeight w:val="818"/>
        </w:trPr>
        <w:tc>
          <w:tcPr>
            <w:tcW w:w="8931" w:type="dxa"/>
          </w:tcPr>
          <w:p w14:paraId="37BECC51" w14:textId="44ADC059" w:rsidR="000C48B2" w:rsidRPr="001340FB" w:rsidRDefault="000C48B2" w:rsidP="000C48B2">
            <w:pPr>
              <w:rPr>
                <w:rFonts w:ascii="Times New Roman" w:hAnsi="Times New Roman" w:cs="Times New Roman"/>
                <w:b/>
                <w:color w:val="000000"/>
                <w:sz w:val="24"/>
                <w:szCs w:val="24"/>
                <w:u w:val="single"/>
                <w:lang w:eastAsia="lv-LV"/>
              </w:rPr>
            </w:pPr>
            <w:r w:rsidRPr="001340FB">
              <w:rPr>
                <w:rFonts w:ascii="Times New Roman" w:hAnsi="Times New Roman" w:cs="Times New Roman"/>
                <w:b/>
                <w:color w:val="000000"/>
                <w:sz w:val="24"/>
                <w:szCs w:val="24"/>
                <w:u w:val="single"/>
                <w:lang w:eastAsia="lv-LV"/>
              </w:rPr>
              <w:t>Atbilde</w:t>
            </w:r>
            <w:r w:rsidR="001340FB">
              <w:rPr>
                <w:rFonts w:ascii="Times New Roman" w:hAnsi="Times New Roman" w:cs="Times New Roman"/>
                <w:b/>
                <w:color w:val="000000"/>
                <w:sz w:val="24"/>
                <w:szCs w:val="24"/>
                <w:u w:val="single"/>
                <w:lang w:eastAsia="lv-LV"/>
              </w:rPr>
              <w:t>:</w:t>
            </w:r>
          </w:p>
          <w:p w14:paraId="2DB0FF1E" w14:textId="77777777" w:rsidR="000C48B2" w:rsidRPr="001340FB" w:rsidRDefault="000C48B2" w:rsidP="000C48B2">
            <w:pPr>
              <w:rPr>
                <w:rFonts w:ascii="Times New Roman" w:hAnsi="Times New Roman" w:cs="Times New Roman"/>
                <w:sz w:val="24"/>
                <w:szCs w:val="24"/>
              </w:rPr>
            </w:pPr>
            <w:r w:rsidRPr="001340FB">
              <w:rPr>
                <w:rFonts w:ascii="Times New Roman" w:hAnsi="Times New Roman" w:cs="Times New Roman"/>
                <w:sz w:val="24"/>
                <w:szCs w:val="24"/>
              </w:rPr>
              <w:t>Dabas aizsardzības plānā šāda aktivitāte – kanāla krasta stiprināšana nav paredzēta.</w:t>
            </w:r>
          </w:p>
          <w:p w14:paraId="7A37E482" w14:textId="77777777" w:rsidR="000C48B2" w:rsidRPr="001340FB" w:rsidRDefault="00EE79AC" w:rsidP="000C48B2">
            <w:pPr>
              <w:rPr>
                <w:rFonts w:ascii="Times New Roman" w:hAnsi="Times New Roman" w:cs="Times New Roman"/>
                <w:color w:val="1F497D"/>
                <w:sz w:val="24"/>
                <w:szCs w:val="24"/>
              </w:rPr>
            </w:pPr>
            <w:hyperlink r:id="rId8" w:history="1">
              <w:r w:rsidR="000C48B2" w:rsidRPr="001340FB">
                <w:rPr>
                  <w:rStyle w:val="Hyperlink"/>
                  <w:rFonts w:ascii="Times New Roman" w:hAnsi="Times New Roman" w:cs="Times New Roman"/>
                  <w:sz w:val="24"/>
                  <w:szCs w:val="24"/>
                </w:rPr>
                <w:t>http://www.daba.gov.lv/upload/File/DAPi_apstiprin/DP_Engures-ez-11.pdf</w:t>
              </w:r>
            </w:hyperlink>
          </w:p>
          <w:p w14:paraId="669EC9A1" w14:textId="6869AD1B" w:rsidR="00E41B15" w:rsidRPr="001340FB" w:rsidRDefault="00E41B15" w:rsidP="00CB7168">
            <w:pPr>
              <w:jc w:val="both"/>
              <w:rPr>
                <w:rFonts w:ascii="Times New Roman" w:hAnsi="Times New Roman" w:cs="Times New Roman"/>
                <w:sz w:val="24"/>
                <w:szCs w:val="24"/>
              </w:rPr>
            </w:pPr>
          </w:p>
        </w:tc>
      </w:tr>
      <w:tr w:rsidR="00B130CA" w:rsidRPr="001340FB" w14:paraId="62CE3B98" w14:textId="77777777" w:rsidTr="005C7C34">
        <w:trPr>
          <w:trHeight w:val="818"/>
        </w:trPr>
        <w:tc>
          <w:tcPr>
            <w:tcW w:w="8931" w:type="dxa"/>
            <w:shd w:val="clear" w:color="auto" w:fill="F2F2F2" w:themeFill="background1" w:themeFillShade="F2"/>
          </w:tcPr>
          <w:p w14:paraId="65BBC0BF" w14:textId="58B8F3B1" w:rsidR="004E75AC" w:rsidRPr="001340FB" w:rsidRDefault="004E75AC" w:rsidP="004E75AC">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Jautājums</w:t>
            </w:r>
            <w:r w:rsidR="001340FB">
              <w:rPr>
                <w:rFonts w:ascii="Times New Roman" w:hAnsi="Times New Roman" w:cs="Times New Roman"/>
                <w:b/>
                <w:sz w:val="24"/>
                <w:szCs w:val="24"/>
                <w:u w:val="single"/>
              </w:rPr>
              <w:t>:</w:t>
            </w:r>
          </w:p>
          <w:p w14:paraId="6EDE491C" w14:textId="77777777" w:rsidR="004E75AC" w:rsidRPr="001340FB" w:rsidRDefault="004E75AC" w:rsidP="004E75AC">
            <w:pPr>
              <w:pStyle w:val="PlainText"/>
              <w:rPr>
                <w:rFonts w:ascii="Times New Roman" w:hAnsi="Times New Roman" w:cs="Times New Roman"/>
                <w:sz w:val="24"/>
                <w:szCs w:val="24"/>
              </w:rPr>
            </w:pPr>
            <w:r w:rsidRPr="001340FB">
              <w:rPr>
                <w:rFonts w:ascii="Times New Roman" w:hAnsi="Times New Roman" w:cs="Times New Roman"/>
                <w:sz w:val="24"/>
                <w:szCs w:val="24"/>
              </w:rPr>
              <w:t xml:space="preserve">Projektu atlases nolikuma 4.6. punkts nosaka, ka izmaksu un ieguvumu analīze jāveic tad, ja projektā plānoti ieņēmumi. Pašvaldības plānotajā projekta idejā ieņēmumi nav paredzēti, tātad šāda analīze nav jāveic? </w:t>
            </w:r>
          </w:p>
          <w:p w14:paraId="2A46378F" w14:textId="04AA2471" w:rsidR="00B130CA" w:rsidRPr="001340FB" w:rsidRDefault="00B130CA" w:rsidP="004E75AC">
            <w:pPr>
              <w:pStyle w:val="PlainText"/>
              <w:rPr>
                <w:rFonts w:ascii="Times New Roman" w:hAnsi="Times New Roman" w:cs="Times New Roman"/>
                <w:b/>
                <w:sz w:val="24"/>
                <w:szCs w:val="24"/>
                <w:u w:val="single"/>
              </w:rPr>
            </w:pPr>
          </w:p>
        </w:tc>
      </w:tr>
      <w:tr w:rsidR="00B130CA" w:rsidRPr="001340FB" w14:paraId="1D6469F9" w14:textId="77777777" w:rsidTr="005C7C34">
        <w:trPr>
          <w:trHeight w:val="818"/>
        </w:trPr>
        <w:tc>
          <w:tcPr>
            <w:tcW w:w="8931" w:type="dxa"/>
          </w:tcPr>
          <w:p w14:paraId="49237831" w14:textId="4A69B394" w:rsidR="004E75AC" w:rsidRPr="001340FB" w:rsidRDefault="004E75AC" w:rsidP="004E75AC">
            <w:pPr>
              <w:rPr>
                <w:rFonts w:ascii="Times New Roman" w:hAnsi="Times New Roman" w:cs="Times New Roman"/>
                <w:b/>
                <w:color w:val="000000"/>
                <w:sz w:val="24"/>
                <w:szCs w:val="24"/>
                <w:u w:val="single"/>
                <w:lang w:eastAsia="lv-LV"/>
              </w:rPr>
            </w:pPr>
            <w:r w:rsidRPr="001340FB">
              <w:rPr>
                <w:rFonts w:ascii="Times New Roman" w:hAnsi="Times New Roman" w:cs="Times New Roman"/>
                <w:b/>
                <w:color w:val="000000"/>
                <w:sz w:val="24"/>
                <w:szCs w:val="24"/>
                <w:u w:val="single"/>
                <w:lang w:eastAsia="lv-LV"/>
              </w:rPr>
              <w:t>Atbilde</w:t>
            </w:r>
            <w:r w:rsidR="001340FB">
              <w:rPr>
                <w:rFonts w:ascii="Times New Roman" w:hAnsi="Times New Roman" w:cs="Times New Roman"/>
                <w:b/>
                <w:color w:val="000000"/>
                <w:sz w:val="24"/>
                <w:szCs w:val="24"/>
                <w:u w:val="single"/>
                <w:lang w:eastAsia="lv-LV"/>
              </w:rPr>
              <w:t>:</w:t>
            </w:r>
          </w:p>
          <w:p w14:paraId="6A2E6ACE" w14:textId="77777777" w:rsidR="004E75AC" w:rsidRPr="001340FB" w:rsidRDefault="004E75AC" w:rsidP="004E75AC">
            <w:pPr>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sz w:val="24"/>
                <w:szCs w:val="24"/>
                <w:lang w:eastAsia="lv-LV"/>
              </w:rPr>
              <w:t>Izmaksu un ieguvumu analīze ir minimālā prasība projektam, ja projektā ir plānoti ieņēmumi. Prasība par izmaksu un ieguvumu analīzes veikšanu projektam nav obligāta, ja projektā nav plānots gūt ieņēmumus.</w:t>
            </w:r>
          </w:p>
          <w:p w14:paraId="1CD11D79" w14:textId="77777777" w:rsidR="00E41B15" w:rsidRPr="001340FB" w:rsidRDefault="00E41B15" w:rsidP="00545418">
            <w:pPr>
              <w:jc w:val="both"/>
              <w:rPr>
                <w:rFonts w:ascii="Times New Roman" w:hAnsi="Times New Roman" w:cs="Times New Roman"/>
                <w:b/>
                <w:sz w:val="24"/>
                <w:szCs w:val="24"/>
              </w:rPr>
            </w:pPr>
          </w:p>
        </w:tc>
      </w:tr>
      <w:tr w:rsidR="00B95639" w:rsidRPr="001340FB" w14:paraId="4780C6BB" w14:textId="77777777" w:rsidTr="005C7C34">
        <w:trPr>
          <w:trHeight w:val="818"/>
        </w:trPr>
        <w:tc>
          <w:tcPr>
            <w:tcW w:w="8931" w:type="dxa"/>
            <w:shd w:val="clear" w:color="auto" w:fill="F2F2F2" w:themeFill="background1" w:themeFillShade="F2"/>
          </w:tcPr>
          <w:p w14:paraId="22C8F1AC" w14:textId="541B0C48" w:rsidR="004E75AC" w:rsidRPr="001340FB" w:rsidRDefault="004E75AC" w:rsidP="004E75AC">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Jautājums</w:t>
            </w:r>
            <w:r w:rsidR="001340FB">
              <w:rPr>
                <w:rFonts w:ascii="Times New Roman" w:hAnsi="Times New Roman" w:cs="Times New Roman"/>
                <w:b/>
                <w:sz w:val="24"/>
                <w:szCs w:val="24"/>
                <w:u w:val="single"/>
              </w:rPr>
              <w:t>:</w:t>
            </w:r>
          </w:p>
          <w:p w14:paraId="13F3589C" w14:textId="77777777" w:rsidR="004E75AC" w:rsidRPr="001340FB" w:rsidRDefault="004E75AC" w:rsidP="004E75AC">
            <w:pPr>
              <w:jc w:val="both"/>
              <w:rPr>
                <w:rFonts w:ascii="Times New Roman" w:hAnsi="Times New Roman" w:cs="Times New Roman"/>
                <w:sz w:val="24"/>
                <w:szCs w:val="24"/>
              </w:rPr>
            </w:pPr>
            <w:r w:rsidRPr="001340FB">
              <w:rPr>
                <w:rFonts w:ascii="Times New Roman" w:hAnsi="Times New Roman" w:cs="Times New Roman"/>
                <w:sz w:val="24"/>
                <w:szCs w:val="24"/>
              </w:rPr>
              <w:t>Vai vienotais Dabas aizsardzības pārvaldes infrastruktūras stils attiecināms arī uz veselības maršrutu, ja šajā maršrutā plānots izvietot informatīvos stendus?</w:t>
            </w:r>
          </w:p>
          <w:p w14:paraId="71BBAA4A" w14:textId="0E44B2C9" w:rsidR="00B95639" w:rsidRPr="001340FB" w:rsidRDefault="00B95639" w:rsidP="00545418">
            <w:pPr>
              <w:jc w:val="both"/>
              <w:rPr>
                <w:rFonts w:ascii="Times New Roman" w:hAnsi="Times New Roman" w:cs="Times New Roman"/>
                <w:b/>
                <w:sz w:val="24"/>
                <w:szCs w:val="24"/>
              </w:rPr>
            </w:pPr>
          </w:p>
        </w:tc>
      </w:tr>
      <w:tr w:rsidR="00B95639" w:rsidRPr="001340FB" w14:paraId="79C03E19" w14:textId="77777777" w:rsidTr="005C7C34">
        <w:trPr>
          <w:trHeight w:val="818"/>
        </w:trPr>
        <w:tc>
          <w:tcPr>
            <w:tcW w:w="8931" w:type="dxa"/>
          </w:tcPr>
          <w:p w14:paraId="4BAB3CB5" w14:textId="2CB305FE" w:rsidR="004E75AC" w:rsidRPr="001340FB" w:rsidRDefault="004E75AC" w:rsidP="004E75AC">
            <w:pPr>
              <w:jc w:val="both"/>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r w:rsidR="001340FB">
              <w:rPr>
                <w:rFonts w:ascii="Times New Roman" w:hAnsi="Times New Roman" w:cs="Times New Roman"/>
                <w:b/>
                <w:sz w:val="24"/>
                <w:szCs w:val="24"/>
                <w:u w:val="single"/>
              </w:rPr>
              <w:t>:</w:t>
            </w:r>
          </w:p>
          <w:p w14:paraId="3C364323" w14:textId="77777777" w:rsidR="005C7C34" w:rsidRPr="001340FB" w:rsidRDefault="005C7C34" w:rsidP="005C7C34">
            <w:pPr>
              <w:spacing w:line="252" w:lineRule="auto"/>
              <w:jc w:val="both"/>
              <w:rPr>
                <w:rFonts w:ascii="Times New Roman" w:hAnsi="Times New Roman" w:cs="Times New Roman"/>
                <w:sz w:val="24"/>
                <w:szCs w:val="24"/>
              </w:rPr>
            </w:pPr>
            <w:r w:rsidRPr="001340FB">
              <w:rPr>
                <w:rFonts w:ascii="Times New Roman" w:hAnsi="Times New Roman" w:cs="Times New Roman"/>
                <w:sz w:val="24"/>
                <w:szCs w:val="24"/>
              </w:rPr>
              <w:t xml:space="preserve">Projektu iesniegumu vērtēšanas kritērijs 2.4. nosaka, ka projekta iesniedzējam ir jāapliecina, ka tiks ievērots Dabas aizsardzības pārvaldes izstrādātais infrastruktūras vienotais stils, kas pieejams tīmekļvietnē; </w:t>
            </w:r>
            <w:hyperlink r:id="rId9" w:history="1">
              <w:r w:rsidRPr="001340FB">
                <w:rPr>
                  <w:rStyle w:val="Hyperlink"/>
                  <w:rFonts w:ascii="Times New Roman" w:hAnsi="Times New Roman" w:cs="Times New Roman"/>
                  <w:color w:val="auto"/>
                  <w:sz w:val="24"/>
                  <w:szCs w:val="24"/>
                </w:rPr>
                <w:t>http://www.daba.gov.lv/public/lat/iadt/iadtvienotais_stils/</w:t>
              </w:r>
            </w:hyperlink>
            <w:r w:rsidRPr="001340FB">
              <w:rPr>
                <w:rFonts w:ascii="Times New Roman" w:hAnsi="Times New Roman" w:cs="Times New Roman"/>
                <w:sz w:val="24"/>
                <w:szCs w:val="24"/>
              </w:rPr>
              <w:t xml:space="preserve"> ;</w:t>
            </w:r>
          </w:p>
          <w:p w14:paraId="08BA679D" w14:textId="77777777" w:rsidR="005C7C34" w:rsidRPr="001340FB" w:rsidRDefault="005C7C34" w:rsidP="005C7C34">
            <w:pPr>
              <w:spacing w:line="252" w:lineRule="auto"/>
              <w:jc w:val="both"/>
              <w:rPr>
                <w:rFonts w:ascii="Times New Roman" w:hAnsi="Times New Roman" w:cs="Times New Roman"/>
                <w:sz w:val="24"/>
                <w:szCs w:val="24"/>
              </w:rPr>
            </w:pPr>
            <w:r w:rsidRPr="001340FB">
              <w:rPr>
                <w:rFonts w:ascii="Times New Roman" w:hAnsi="Times New Roman" w:cs="Times New Roman"/>
                <w:sz w:val="24"/>
                <w:szCs w:val="24"/>
              </w:rPr>
              <w:t>Īpaši aizsargājamo dabas teritoriju (ĪADT) vienoto stilu nepieciešams ievērot arī veidojot veselības maršrutus tik tālu, cik tas ir saistošs saskaņā ar ĪADT vienotā stilā noteikto.</w:t>
            </w:r>
          </w:p>
          <w:p w14:paraId="7225B9F7" w14:textId="77777777" w:rsidR="005C7C34" w:rsidRPr="001340FB" w:rsidRDefault="005C7C34" w:rsidP="005C7C34">
            <w:pPr>
              <w:jc w:val="both"/>
              <w:rPr>
                <w:rFonts w:ascii="Times New Roman" w:hAnsi="Times New Roman" w:cs="Times New Roman"/>
                <w:sz w:val="24"/>
                <w:szCs w:val="24"/>
              </w:rPr>
            </w:pPr>
            <w:r w:rsidRPr="001340FB">
              <w:rPr>
                <w:rFonts w:ascii="Times New Roman" w:hAnsi="Times New Roman" w:cs="Times New Roman"/>
                <w:sz w:val="24"/>
                <w:szCs w:val="24"/>
              </w:rPr>
              <w:t>ĪADT vienotā stila sadaļā ir noteikts:  </w:t>
            </w:r>
            <w:r w:rsidRPr="001340FB">
              <w:rPr>
                <w:rFonts w:ascii="Times New Roman" w:hAnsi="Times New Roman" w:cs="Times New Roman"/>
                <w:i/>
                <w:iCs/>
                <w:sz w:val="24"/>
                <w:szCs w:val="24"/>
              </w:rPr>
              <w:t xml:space="preserve">Īpaši aizsargājamo dabas teritoriju </w:t>
            </w:r>
            <w:r w:rsidRPr="001340FB">
              <w:rPr>
                <w:rFonts w:ascii="Times New Roman" w:hAnsi="Times New Roman" w:cs="Times New Roman"/>
                <w:b/>
                <w:bCs/>
                <w:i/>
                <w:iCs/>
                <w:sz w:val="24"/>
                <w:szCs w:val="24"/>
              </w:rPr>
              <w:t>vienotā stila prasības informācijas planšetēm</w:t>
            </w:r>
            <w:r w:rsidRPr="001340FB">
              <w:rPr>
                <w:rFonts w:ascii="Times New Roman" w:hAnsi="Times New Roman" w:cs="Times New Roman"/>
                <w:i/>
                <w:iCs/>
                <w:sz w:val="24"/>
                <w:szCs w:val="24"/>
              </w:rPr>
              <w:t xml:space="preserve"> </w:t>
            </w:r>
            <w:r w:rsidRPr="001340FB">
              <w:rPr>
                <w:rFonts w:ascii="Times New Roman" w:hAnsi="Times New Roman" w:cs="Times New Roman"/>
                <w:b/>
                <w:bCs/>
                <w:i/>
                <w:iCs/>
                <w:sz w:val="24"/>
                <w:szCs w:val="24"/>
              </w:rPr>
              <w:t>jāņem vērā</w:t>
            </w:r>
            <w:r w:rsidRPr="001340FB">
              <w:rPr>
                <w:rFonts w:ascii="Times New Roman" w:hAnsi="Times New Roman" w:cs="Times New Roman"/>
                <w:i/>
                <w:iCs/>
                <w:sz w:val="24"/>
                <w:szCs w:val="24"/>
              </w:rPr>
              <w:t xml:space="preserve">, kad uz tām izvieto informāciju par konkrētās īpaši aizsargājamās dabas teritorijas dabas vērtībām, kultūrvēstures objektiem,  atpūtas, sporta, </w:t>
            </w:r>
            <w:r w:rsidRPr="001340FB">
              <w:rPr>
                <w:rFonts w:ascii="Times New Roman" w:hAnsi="Times New Roman" w:cs="Times New Roman"/>
                <w:b/>
                <w:bCs/>
                <w:i/>
                <w:iCs/>
                <w:sz w:val="24"/>
                <w:szCs w:val="24"/>
              </w:rPr>
              <w:t>veselību veicinošiem maršrutiem</w:t>
            </w:r>
            <w:r w:rsidRPr="001340FB">
              <w:rPr>
                <w:rFonts w:ascii="Times New Roman" w:hAnsi="Times New Roman" w:cs="Times New Roman"/>
                <w:i/>
                <w:iCs/>
                <w:sz w:val="24"/>
                <w:szCs w:val="24"/>
              </w:rPr>
              <w:t xml:space="preserve"> vai citu tekstuālo un vizuālo saturu, kam nav komerciālas reklāmas raksturs</w:t>
            </w:r>
            <w:r w:rsidRPr="001340FB">
              <w:rPr>
                <w:rFonts w:ascii="Times New Roman" w:hAnsi="Times New Roman" w:cs="Times New Roman"/>
                <w:sz w:val="24"/>
                <w:szCs w:val="24"/>
              </w:rPr>
              <w:t>. Minētās vadlīnijas pieejamas:</w:t>
            </w:r>
          </w:p>
          <w:p w14:paraId="2C5C20F5" w14:textId="77777777" w:rsidR="005C7C34" w:rsidRPr="001340FB" w:rsidRDefault="005C7C34" w:rsidP="005C7C34">
            <w:pPr>
              <w:jc w:val="both"/>
              <w:rPr>
                <w:rFonts w:ascii="Times New Roman" w:hAnsi="Times New Roman" w:cs="Times New Roman"/>
                <w:sz w:val="24"/>
                <w:szCs w:val="24"/>
              </w:rPr>
            </w:pPr>
            <w:hyperlink r:id="rId10" w:history="1">
              <w:r w:rsidRPr="001340FB">
                <w:rPr>
                  <w:rStyle w:val="Hyperlink"/>
                  <w:rFonts w:ascii="Times New Roman" w:hAnsi="Times New Roman" w:cs="Times New Roman"/>
                  <w:color w:val="auto"/>
                  <w:sz w:val="24"/>
                  <w:szCs w:val="24"/>
                </w:rPr>
                <w:t>http://www.daba.gov.lv/upload/File/VienotaisStils/IADT_VienStils_2011_09-ST_info-plansetes_info_sadalijums.pdf</w:t>
              </w:r>
            </w:hyperlink>
          </w:p>
          <w:p w14:paraId="0D953663" w14:textId="77777777" w:rsidR="005C7C34" w:rsidRPr="001340FB" w:rsidRDefault="005C7C34" w:rsidP="005C7C34">
            <w:pPr>
              <w:jc w:val="both"/>
              <w:rPr>
                <w:rFonts w:ascii="Times New Roman" w:hAnsi="Times New Roman" w:cs="Times New Roman"/>
                <w:sz w:val="24"/>
                <w:szCs w:val="24"/>
              </w:rPr>
            </w:pPr>
            <w:r w:rsidRPr="001340FB">
              <w:rPr>
                <w:rFonts w:ascii="Times New Roman" w:hAnsi="Times New Roman" w:cs="Times New Roman"/>
                <w:sz w:val="24"/>
                <w:szCs w:val="24"/>
              </w:rPr>
              <w:t>Pielikumā pievienojam vizualizāciju, kā varētu izskatīties veselības maršrutu punktu planšete atbilstoši  ĪADT Vienotajam stilam (sk.pielikumu).</w:t>
            </w:r>
          </w:p>
          <w:p w14:paraId="30543946" w14:textId="77777777" w:rsidR="005C7C34" w:rsidRPr="001340FB" w:rsidRDefault="005C7C34" w:rsidP="005C7C34">
            <w:pPr>
              <w:jc w:val="both"/>
              <w:rPr>
                <w:rFonts w:ascii="Times New Roman" w:hAnsi="Times New Roman" w:cs="Times New Roman"/>
                <w:sz w:val="24"/>
                <w:szCs w:val="24"/>
              </w:rPr>
            </w:pPr>
            <w:r w:rsidRPr="001340FB">
              <w:rPr>
                <w:rFonts w:ascii="Times New Roman" w:hAnsi="Times New Roman" w:cs="Times New Roman"/>
                <w:sz w:val="24"/>
                <w:szCs w:val="24"/>
              </w:rPr>
              <w:t>Nepieciešamības gadījumā Dabas aizsardzības pārvalde var konsultēt pašvaldības par planšetes maketa sagatavošanu atbilstoši ĪADT Vienotā stila prasībām.</w:t>
            </w:r>
          </w:p>
          <w:p w14:paraId="10CB6394" w14:textId="77777777" w:rsidR="005C7C34" w:rsidRPr="001340FB" w:rsidRDefault="005C7C34" w:rsidP="005C7C34">
            <w:pPr>
              <w:jc w:val="both"/>
              <w:rPr>
                <w:rFonts w:ascii="Times New Roman" w:hAnsi="Times New Roman" w:cs="Times New Roman"/>
                <w:sz w:val="24"/>
                <w:szCs w:val="24"/>
              </w:rPr>
            </w:pPr>
            <w:r w:rsidRPr="001340FB">
              <w:rPr>
                <w:rFonts w:ascii="Times New Roman" w:hAnsi="Times New Roman" w:cs="Times New Roman"/>
                <w:sz w:val="24"/>
                <w:szCs w:val="24"/>
              </w:rPr>
              <w:t xml:space="preserve">Stenda konstrukcijas, uz kuras stiprināt planšeti, izgatavošanas risinājumus skatīt ĪADT Vienotajā stila sadaļā: </w:t>
            </w:r>
            <w:hyperlink r:id="rId11" w:history="1">
              <w:r w:rsidRPr="001340FB">
                <w:rPr>
                  <w:rStyle w:val="Hyperlink"/>
                  <w:rFonts w:ascii="Times New Roman" w:hAnsi="Times New Roman" w:cs="Times New Roman"/>
                  <w:color w:val="auto"/>
                  <w:sz w:val="24"/>
                  <w:szCs w:val="24"/>
                </w:rPr>
                <w:t>http://www.daba.gov.lv/upload/File/VienotaisStils/IADT_VienStils_2011_08-ST_konstrukc.pdf</w:t>
              </w:r>
            </w:hyperlink>
          </w:p>
          <w:p w14:paraId="65B7D910" w14:textId="77777777" w:rsidR="005C7C34" w:rsidRPr="001340FB" w:rsidRDefault="005C7C34" w:rsidP="005C7C34">
            <w:pPr>
              <w:jc w:val="both"/>
              <w:rPr>
                <w:rFonts w:ascii="Times New Roman" w:hAnsi="Times New Roman" w:cs="Times New Roman"/>
                <w:sz w:val="24"/>
                <w:szCs w:val="24"/>
              </w:rPr>
            </w:pPr>
            <w:r w:rsidRPr="001340FB">
              <w:rPr>
                <w:rFonts w:ascii="Times New Roman" w:hAnsi="Times New Roman" w:cs="Times New Roman"/>
                <w:sz w:val="24"/>
                <w:szCs w:val="24"/>
              </w:rPr>
              <w:t xml:space="preserve">Minētie risinājumi nav pretrunā ar Slimību profilakses un kontroles centra izstrādātajiem ieteikumiem pašvaldībām veselības maršrutu izveidē: </w:t>
            </w:r>
            <w:hyperlink r:id="rId12" w:history="1">
              <w:r w:rsidRPr="001340FB">
                <w:rPr>
                  <w:rStyle w:val="Hyperlink"/>
                  <w:rFonts w:ascii="Times New Roman" w:hAnsi="Times New Roman" w:cs="Times New Roman"/>
                  <w:color w:val="auto"/>
                  <w:sz w:val="24"/>
                  <w:szCs w:val="24"/>
                </w:rPr>
                <w:t>www.spkc.gov.lv/file_download/3121/Ieteikumi_Veselibas_marsrutu_izveide.pdf</w:t>
              </w:r>
            </w:hyperlink>
          </w:p>
          <w:p w14:paraId="3254C96E" w14:textId="6DE9D54A" w:rsidR="00801B0E" w:rsidRPr="001340FB" w:rsidRDefault="00801B0E" w:rsidP="00545418">
            <w:pPr>
              <w:jc w:val="both"/>
              <w:rPr>
                <w:rFonts w:ascii="Times New Roman" w:hAnsi="Times New Roman" w:cs="Times New Roman"/>
                <w:b/>
                <w:sz w:val="24"/>
                <w:szCs w:val="24"/>
              </w:rPr>
            </w:pPr>
          </w:p>
        </w:tc>
      </w:tr>
      <w:tr w:rsidR="00B95639" w:rsidRPr="001340FB" w14:paraId="5C3544AF" w14:textId="77777777" w:rsidTr="005C7C34">
        <w:trPr>
          <w:trHeight w:val="818"/>
        </w:trPr>
        <w:tc>
          <w:tcPr>
            <w:tcW w:w="8931" w:type="dxa"/>
            <w:shd w:val="clear" w:color="auto" w:fill="F2F2F2" w:themeFill="background1" w:themeFillShade="F2"/>
          </w:tcPr>
          <w:p w14:paraId="5E822F0B" w14:textId="6AF9A0F6" w:rsidR="004E75AC" w:rsidRPr="001340FB" w:rsidRDefault="004E75AC" w:rsidP="004E75AC">
            <w:pPr>
              <w:jc w:val="both"/>
              <w:rPr>
                <w:rFonts w:ascii="Times New Roman" w:hAnsi="Times New Roman" w:cs="Times New Roman"/>
                <w:b/>
                <w:sz w:val="24"/>
                <w:szCs w:val="24"/>
                <w:u w:val="single"/>
              </w:rPr>
            </w:pPr>
            <w:r w:rsidRPr="001340FB">
              <w:rPr>
                <w:rFonts w:ascii="Times New Roman" w:hAnsi="Times New Roman" w:cs="Times New Roman"/>
                <w:b/>
                <w:sz w:val="24"/>
                <w:szCs w:val="24"/>
                <w:u w:val="single"/>
              </w:rPr>
              <w:lastRenderedPageBreak/>
              <w:t>Jautājums</w:t>
            </w:r>
            <w:r w:rsidR="001340FB">
              <w:rPr>
                <w:rFonts w:ascii="Times New Roman" w:hAnsi="Times New Roman" w:cs="Times New Roman"/>
                <w:b/>
                <w:sz w:val="24"/>
                <w:szCs w:val="24"/>
                <w:u w:val="single"/>
              </w:rPr>
              <w:t>:</w:t>
            </w:r>
          </w:p>
          <w:p w14:paraId="43539C47" w14:textId="77777777" w:rsidR="004E75AC" w:rsidRPr="001340FB" w:rsidRDefault="004E75AC" w:rsidP="004E75AC">
            <w:pPr>
              <w:jc w:val="both"/>
              <w:rPr>
                <w:rFonts w:ascii="Times New Roman" w:hAnsi="Times New Roman" w:cs="Times New Roman"/>
                <w:sz w:val="24"/>
                <w:szCs w:val="24"/>
              </w:rPr>
            </w:pPr>
            <w:r w:rsidRPr="001340FB">
              <w:rPr>
                <w:rFonts w:ascii="Times New Roman" w:hAnsi="Times New Roman" w:cs="Times New Roman"/>
                <w:sz w:val="24"/>
                <w:szCs w:val="24"/>
              </w:rPr>
              <w:t>Nolikuma 4.13.punktā norādīts, ka jāveic ietekmes uz tautsaimniecību novērtējums. Vai ir kāda forma/paraugs, kā tas darāms un kas šajā novērtējumā jāizvērtē?</w:t>
            </w:r>
          </w:p>
          <w:p w14:paraId="479FE587" w14:textId="7C8B712D" w:rsidR="00B95639" w:rsidRPr="001340FB" w:rsidRDefault="00B95639" w:rsidP="00545418">
            <w:pPr>
              <w:jc w:val="both"/>
              <w:rPr>
                <w:rFonts w:ascii="Times New Roman" w:hAnsi="Times New Roman" w:cs="Times New Roman"/>
                <w:sz w:val="24"/>
                <w:szCs w:val="24"/>
              </w:rPr>
            </w:pPr>
          </w:p>
        </w:tc>
      </w:tr>
      <w:tr w:rsidR="00B95639" w:rsidRPr="001340FB" w14:paraId="7E68AB5F" w14:textId="77777777" w:rsidTr="005C7C34">
        <w:trPr>
          <w:trHeight w:val="60"/>
        </w:trPr>
        <w:tc>
          <w:tcPr>
            <w:tcW w:w="8931" w:type="dxa"/>
          </w:tcPr>
          <w:p w14:paraId="2805B548" w14:textId="05A0E658" w:rsidR="004E75AC" w:rsidRPr="001340FB" w:rsidRDefault="004E75AC" w:rsidP="004E75AC">
            <w:pPr>
              <w:jc w:val="both"/>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r w:rsidR="001340FB">
              <w:rPr>
                <w:rFonts w:ascii="Times New Roman" w:hAnsi="Times New Roman" w:cs="Times New Roman"/>
                <w:b/>
                <w:sz w:val="24"/>
                <w:szCs w:val="24"/>
                <w:u w:val="single"/>
              </w:rPr>
              <w:t>:</w:t>
            </w:r>
          </w:p>
          <w:p w14:paraId="72A9A503" w14:textId="77777777" w:rsidR="005C7C34" w:rsidRPr="001340FB" w:rsidRDefault="005C7C34" w:rsidP="005C7C34">
            <w:pPr>
              <w:spacing w:after="120"/>
              <w:jc w:val="both"/>
              <w:rPr>
                <w:rFonts w:ascii="Times New Roman" w:eastAsia="Times New Roman" w:hAnsi="Times New Roman" w:cs="Times New Roman"/>
                <w:sz w:val="24"/>
                <w:szCs w:val="24"/>
                <w:u w:val="single"/>
                <w:lang w:eastAsia="lv-LV"/>
              </w:rPr>
            </w:pPr>
            <w:r w:rsidRPr="001340FB">
              <w:rPr>
                <w:rFonts w:ascii="Times New Roman" w:eastAsia="Times New Roman" w:hAnsi="Times New Roman" w:cs="Times New Roman"/>
                <w:sz w:val="24"/>
                <w:szCs w:val="24"/>
                <w:lang w:eastAsia="lv-LV"/>
              </w:rPr>
              <w:t>Atbilstoši Jūsu rakstītajam, lai projekts tiku apstiprināts, 3.4.projektu vērtēšanas kritērijā “</w:t>
            </w:r>
            <w:r w:rsidRPr="001340FB">
              <w:rPr>
                <w:rFonts w:ascii="Times New Roman" w:eastAsia="Times New Roman" w:hAnsi="Times New Roman" w:cs="Times New Roman"/>
                <w:b/>
                <w:bCs/>
                <w:sz w:val="24"/>
                <w:szCs w:val="24"/>
                <w:lang w:eastAsia="lv-LV"/>
              </w:rPr>
              <w:t xml:space="preserve">Ietekmes uz tautsaimniecību novērtējums” tam ir jāsaņem vismaz 1 punkts. </w:t>
            </w:r>
            <w:r w:rsidRPr="001340FB">
              <w:rPr>
                <w:rFonts w:ascii="Times New Roman" w:eastAsia="Times New Roman" w:hAnsi="Times New Roman" w:cs="Times New Roman"/>
                <w:sz w:val="24"/>
                <w:szCs w:val="24"/>
                <w:lang w:eastAsia="lv-LV"/>
              </w:rPr>
              <w:t>Lai to  saņemtu;</w:t>
            </w:r>
          </w:p>
          <w:p w14:paraId="712C6497" w14:textId="77777777" w:rsidR="005C7C34" w:rsidRPr="001340FB" w:rsidRDefault="005C7C34" w:rsidP="005C7C34">
            <w:pPr>
              <w:numPr>
                <w:ilvl w:val="0"/>
                <w:numId w:val="40"/>
              </w:num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sz w:val="24"/>
                <w:szCs w:val="24"/>
                <w:lang w:eastAsia="lv-LV"/>
              </w:rPr>
              <w:t xml:space="preserve">Projekta pielikumam ir jābūt pievienotam </w:t>
            </w:r>
            <w:r w:rsidRPr="001340FB">
              <w:rPr>
                <w:rFonts w:ascii="Times New Roman" w:eastAsia="Times New Roman" w:hAnsi="Times New Roman" w:cs="Times New Roman"/>
                <w:b/>
                <w:bCs/>
                <w:sz w:val="24"/>
                <w:szCs w:val="24"/>
                <w:lang w:eastAsia="lv-LV"/>
              </w:rPr>
              <w:t xml:space="preserve">vispārīgam plānotā projekta ietekmes uz tautsaimniecību novērtējumu </w:t>
            </w:r>
            <w:r w:rsidRPr="001340FB">
              <w:rPr>
                <w:rFonts w:ascii="Times New Roman" w:eastAsia="Times New Roman" w:hAnsi="Times New Roman" w:cs="Times New Roman"/>
                <w:b/>
                <w:bCs/>
                <w:sz w:val="24"/>
                <w:szCs w:val="24"/>
                <w:u w:val="single"/>
                <w:lang w:eastAsia="lv-LV"/>
              </w:rPr>
              <w:t>aprakstošā brīvā formā</w:t>
            </w:r>
            <w:r w:rsidRPr="001340FB">
              <w:rPr>
                <w:rFonts w:ascii="Times New Roman" w:eastAsia="Times New Roman" w:hAnsi="Times New Roman" w:cs="Times New Roman"/>
                <w:sz w:val="24"/>
                <w:szCs w:val="24"/>
                <w:lang w:eastAsia="lv-LV"/>
              </w:rPr>
              <w:t>,</w:t>
            </w:r>
            <w:r w:rsidRPr="001340FB">
              <w:rPr>
                <w:rFonts w:ascii="Times New Roman" w:eastAsia="Times New Roman" w:hAnsi="Times New Roman" w:cs="Times New Roman"/>
                <w:b/>
                <w:bCs/>
                <w:sz w:val="24"/>
                <w:szCs w:val="24"/>
                <w:lang w:eastAsia="lv-LV"/>
              </w:rPr>
              <w:t xml:space="preserve"> </w:t>
            </w:r>
            <w:r w:rsidRPr="001340FB">
              <w:rPr>
                <w:rFonts w:ascii="Times New Roman" w:eastAsia="Times New Roman" w:hAnsi="Times New Roman" w:cs="Times New Roman"/>
                <w:sz w:val="24"/>
                <w:szCs w:val="24"/>
                <w:lang w:eastAsia="lv-LV"/>
              </w:rPr>
              <w:t xml:space="preserve">kas pamato ietekmi uz galvenajiem ietekmētajiem faktoriem piemēram, rekreācijas resursiem, uzņēmējdarbību un tml., un paredzamā ietekme ir pozitīva </w:t>
            </w:r>
          </w:p>
          <w:p w14:paraId="4F1BE27A" w14:textId="77777777" w:rsidR="005C7C34" w:rsidRPr="001340FB" w:rsidRDefault="005C7C34" w:rsidP="005C7C34">
            <w:p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sz w:val="24"/>
                <w:szCs w:val="24"/>
                <w:lang w:eastAsia="lv-LV"/>
              </w:rPr>
              <w:t xml:space="preserve">Norādam, ka forma/paraugs  projekta ietekmes uz tautsaimniecību novērtējumam netiek piedāvāta. </w:t>
            </w:r>
          </w:p>
          <w:p w14:paraId="7BCC3244" w14:textId="77777777" w:rsidR="005C7C34" w:rsidRPr="001340FB" w:rsidRDefault="005C7C34" w:rsidP="005C7C34">
            <w:p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i/>
                <w:iCs/>
                <w:sz w:val="24"/>
                <w:szCs w:val="24"/>
                <w:lang w:eastAsia="lv-LV"/>
              </w:rPr>
              <w:t>Piemēram, ir pamatots, ka projekta rezultātā vide būs kļuvusi tūristiem pievilcīgāka, būs pieaudzis rekreācijas potenciāls vai būs sekmēta piekļuve teritorijai un līdz ar to ir paredzams, ka palielināsies tūristu skaits jeb, ka tūrisms saglabāsies līdzšinējā līmenī, taču tiks palielināts uzturēšanās ilgums Natura 2000 teritorijā, kas radīs pozitīvu ietekmi uz vietējo uzņēmējdarbību.</w:t>
            </w:r>
          </w:p>
          <w:p w14:paraId="63B153A3" w14:textId="77777777" w:rsidR="005C7C34" w:rsidRPr="001340FB" w:rsidRDefault="005C7C34" w:rsidP="005C7C34">
            <w:p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sz w:val="24"/>
                <w:szCs w:val="24"/>
                <w:lang w:eastAsia="lv-LV"/>
              </w:rPr>
              <w:t xml:space="preserve">Savukārt, lai minētajā 3.4. projektu vērtēšanas kritērijā </w:t>
            </w:r>
            <w:r w:rsidRPr="001340FB">
              <w:rPr>
                <w:rFonts w:ascii="Times New Roman" w:eastAsia="Times New Roman" w:hAnsi="Times New Roman" w:cs="Times New Roman"/>
                <w:b/>
                <w:bCs/>
                <w:sz w:val="24"/>
                <w:szCs w:val="24"/>
                <w:lang w:eastAsia="lv-LV"/>
              </w:rPr>
              <w:t>saņemtu 3 punktus</w:t>
            </w:r>
            <w:r w:rsidRPr="001340FB">
              <w:rPr>
                <w:rFonts w:ascii="Times New Roman" w:eastAsia="Times New Roman" w:hAnsi="Times New Roman" w:cs="Times New Roman"/>
                <w:sz w:val="24"/>
                <w:szCs w:val="24"/>
                <w:lang w:eastAsia="lv-LV"/>
              </w:rPr>
              <w:t>, Projekta iesniegumam ir jābūt pievienotam:</w:t>
            </w:r>
          </w:p>
          <w:p w14:paraId="24E274A6" w14:textId="77777777" w:rsidR="005C7C34" w:rsidRPr="001340FB" w:rsidRDefault="005C7C34" w:rsidP="005C7C34">
            <w:pPr>
              <w:numPr>
                <w:ilvl w:val="0"/>
                <w:numId w:val="40"/>
              </w:num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sz w:val="24"/>
                <w:szCs w:val="24"/>
                <w:lang w:eastAsia="lv-LV"/>
              </w:rPr>
              <w:t xml:space="preserve">plānotā projektās ietekmes uz tautsaimniecību novērtējumam pa mērķu (interešu) grupām (teritorijas apmeklētāji, vietējie iedzīvotāji, vietējie uzņēmēji, pašvaldība un tās iedzīvotāji), izmantojot </w:t>
            </w:r>
            <w:r w:rsidRPr="001340FB">
              <w:rPr>
                <w:rFonts w:ascii="Times New Roman" w:eastAsia="Times New Roman" w:hAnsi="Times New Roman" w:cs="Times New Roman"/>
                <w:b/>
                <w:bCs/>
                <w:sz w:val="24"/>
                <w:szCs w:val="24"/>
                <w:lang w:eastAsia="lv-LV"/>
              </w:rPr>
              <w:t>gan aprakstošo, gan skaitlisko ietekmes noteikšanas metodi</w:t>
            </w:r>
            <w:r w:rsidRPr="001340FB">
              <w:rPr>
                <w:rFonts w:ascii="Times New Roman" w:eastAsia="Times New Roman" w:hAnsi="Times New Roman" w:cs="Times New Roman"/>
                <w:sz w:val="24"/>
                <w:szCs w:val="24"/>
                <w:lang w:eastAsia="lv-LV"/>
              </w:rPr>
              <w:t xml:space="preserve">, ietekmei uz vismaz divām mērķu grupām ir jābūt aprēķinātai </w:t>
            </w:r>
            <w:r w:rsidRPr="001340FB">
              <w:rPr>
                <w:rFonts w:ascii="Times New Roman" w:eastAsia="Times New Roman" w:hAnsi="Times New Roman" w:cs="Times New Roman"/>
                <w:sz w:val="24"/>
                <w:szCs w:val="24"/>
                <w:u w:val="single"/>
                <w:lang w:eastAsia="lv-LV"/>
              </w:rPr>
              <w:t>skaitliskā izteiksmē</w:t>
            </w:r>
            <w:r w:rsidRPr="001340FB">
              <w:rPr>
                <w:rFonts w:ascii="Times New Roman" w:eastAsia="Times New Roman" w:hAnsi="Times New Roman" w:cs="Times New Roman"/>
                <w:sz w:val="24"/>
                <w:szCs w:val="24"/>
                <w:lang w:eastAsia="lv-LV"/>
              </w:rPr>
              <w:t xml:space="preserve">, paskaidrojot pielietoto aprēķina metodi, un paredzamai ietekmei ir jābūt pozitīvai. </w:t>
            </w:r>
            <w:r w:rsidRPr="001340FB">
              <w:rPr>
                <w:rFonts w:ascii="Times New Roman" w:eastAsia="Times New Roman" w:hAnsi="Times New Roman" w:cs="Times New Roman"/>
                <w:i/>
                <w:iCs/>
                <w:sz w:val="24"/>
                <w:szCs w:val="24"/>
                <w:lang w:eastAsia="lv-LV"/>
              </w:rPr>
              <w:t>Piemēram, tiek pamatota un aprēķināta ietekme uz vietējiem uzņēmējiem un teritorijas apmeklētājiem:</w:t>
            </w:r>
          </w:p>
          <w:p w14:paraId="1EA1D561" w14:textId="77777777" w:rsidR="005C7C34" w:rsidRPr="001340FB" w:rsidRDefault="005C7C34" w:rsidP="005C7C34">
            <w:p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i/>
                <w:iCs/>
                <w:sz w:val="24"/>
                <w:szCs w:val="24"/>
                <w:lang w:eastAsia="lv-LV"/>
              </w:rPr>
              <w:t>- veicot uzņēmējdarbības ienākumu aprēķinu, pamatojoties uz plānoto tūrisma pieaugumu teritorijā un nosakot tūristu pienesumu (ēdināšanas serviss, viesu mājas, un tml.) finansiālā izteiksmē;</w:t>
            </w:r>
          </w:p>
          <w:p w14:paraId="4183B23F" w14:textId="77777777" w:rsidR="005C7C34" w:rsidRPr="001340FB" w:rsidRDefault="005C7C34" w:rsidP="005C7C34">
            <w:pPr>
              <w:spacing w:after="120"/>
              <w:jc w:val="both"/>
              <w:rPr>
                <w:rFonts w:ascii="Times New Roman" w:eastAsia="Times New Roman" w:hAnsi="Times New Roman" w:cs="Times New Roman"/>
                <w:i/>
                <w:iCs/>
                <w:sz w:val="24"/>
                <w:szCs w:val="24"/>
                <w:lang w:eastAsia="lv-LV"/>
              </w:rPr>
            </w:pPr>
            <w:r w:rsidRPr="001340FB">
              <w:rPr>
                <w:rFonts w:ascii="Times New Roman" w:eastAsia="Times New Roman" w:hAnsi="Times New Roman" w:cs="Times New Roman"/>
                <w:i/>
                <w:iCs/>
                <w:sz w:val="24"/>
                <w:szCs w:val="24"/>
                <w:lang w:eastAsia="lv-LV"/>
              </w:rPr>
              <w:t>- veicot netiešās ietekmes uz teritorijas apmeklētājiem noteikšanu, ņemot vērā piedāvātos rekreācijas resursus, kas kalpo arī veselības uzlabošanai un darba spēju celšanai.</w:t>
            </w:r>
          </w:p>
          <w:p w14:paraId="7459E3B7" w14:textId="77777777" w:rsidR="005C7C34" w:rsidRPr="001340FB" w:rsidRDefault="005C7C34" w:rsidP="005C7C34">
            <w:pPr>
              <w:spacing w:after="120"/>
              <w:jc w:val="both"/>
              <w:rPr>
                <w:rFonts w:ascii="Times New Roman" w:eastAsia="Times New Roman" w:hAnsi="Times New Roman" w:cs="Times New Roman"/>
                <w:sz w:val="24"/>
                <w:szCs w:val="24"/>
                <w:lang w:eastAsia="lv-LV"/>
              </w:rPr>
            </w:pPr>
            <w:r w:rsidRPr="001340FB">
              <w:rPr>
                <w:rFonts w:ascii="Times New Roman" w:eastAsia="Times New Roman" w:hAnsi="Times New Roman" w:cs="Times New Roman"/>
                <w:i/>
                <w:iCs/>
                <w:sz w:val="24"/>
                <w:szCs w:val="24"/>
                <w:lang w:eastAsia="lv-LV"/>
              </w:rPr>
              <w:t>Projekta iesniedzējam jāpaskaidro pieņēmumi un jānorāda izmantotās aprēķina metodes.</w:t>
            </w:r>
          </w:p>
          <w:p w14:paraId="7A61362F" w14:textId="0C81D957" w:rsidR="00B95639" w:rsidRPr="001340FB" w:rsidRDefault="00B95639" w:rsidP="00545418">
            <w:pPr>
              <w:jc w:val="both"/>
              <w:rPr>
                <w:rFonts w:ascii="Times New Roman" w:hAnsi="Times New Roman" w:cs="Times New Roman"/>
                <w:b/>
                <w:sz w:val="24"/>
                <w:szCs w:val="24"/>
              </w:rPr>
            </w:pPr>
          </w:p>
        </w:tc>
      </w:tr>
      <w:tr w:rsidR="00B95639" w:rsidRPr="001340FB" w14:paraId="77D16DC6" w14:textId="77777777" w:rsidTr="00EE79AC">
        <w:trPr>
          <w:trHeight w:val="1130"/>
        </w:trPr>
        <w:tc>
          <w:tcPr>
            <w:tcW w:w="8931" w:type="dxa"/>
            <w:shd w:val="clear" w:color="auto" w:fill="F2F2F2" w:themeFill="background1" w:themeFillShade="F2"/>
          </w:tcPr>
          <w:p w14:paraId="4EC95C18" w14:textId="08B183E1" w:rsidR="004E75AC" w:rsidRPr="001340FB" w:rsidRDefault="004E75AC" w:rsidP="004E75AC">
            <w:pPr>
              <w:pStyle w:val="PlainText"/>
              <w:jc w:val="both"/>
              <w:rPr>
                <w:rFonts w:ascii="Times New Roman" w:hAnsi="Times New Roman" w:cs="Times New Roman"/>
                <w:b/>
                <w:color w:val="000000" w:themeColor="text1"/>
                <w:sz w:val="24"/>
                <w:szCs w:val="24"/>
                <w:u w:val="single"/>
              </w:rPr>
            </w:pPr>
            <w:r w:rsidRPr="001340FB">
              <w:rPr>
                <w:rFonts w:ascii="Times New Roman" w:hAnsi="Times New Roman" w:cs="Times New Roman"/>
                <w:b/>
                <w:color w:val="000000" w:themeColor="text1"/>
                <w:sz w:val="24"/>
                <w:szCs w:val="24"/>
                <w:u w:val="single"/>
              </w:rPr>
              <w:lastRenderedPageBreak/>
              <w:t>Jautājums</w:t>
            </w:r>
            <w:r w:rsidR="001340FB">
              <w:rPr>
                <w:rFonts w:ascii="Times New Roman" w:hAnsi="Times New Roman" w:cs="Times New Roman"/>
                <w:b/>
                <w:color w:val="000000" w:themeColor="text1"/>
                <w:sz w:val="24"/>
                <w:szCs w:val="24"/>
                <w:u w:val="single"/>
              </w:rPr>
              <w:t>:</w:t>
            </w:r>
          </w:p>
          <w:p w14:paraId="0E38CD04" w14:textId="46EEB603" w:rsidR="004E75AC" w:rsidRPr="001340FB" w:rsidRDefault="004E75AC" w:rsidP="004E75AC">
            <w:pPr>
              <w:pStyle w:val="PlainText"/>
              <w:jc w:val="both"/>
              <w:rPr>
                <w:rFonts w:ascii="Times New Roman" w:hAnsi="Times New Roman" w:cs="Times New Roman"/>
                <w:color w:val="000000" w:themeColor="text1"/>
                <w:sz w:val="24"/>
                <w:szCs w:val="24"/>
              </w:rPr>
            </w:pPr>
            <w:r w:rsidRPr="001340FB">
              <w:rPr>
                <w:rFonts w:ascii="Times New Roman" w:hAnsi="Times New Roman" w:cs="Times New Roman"/>
                <w:color w:val="000000" w:themeColor="text1"/>
                <w:sz w:val="24"/>
                <w:szCs w:val="24"/>
              </w:rPr>
              <w:t xml:space="preserve">Vai darbības programmas “Izaugsme un nodarbinātība” 5.4.1.specifiskā atbalsta mērķa “Saglabāt un atjaunot bioloģisko daudzveidību un aizsargāt ekosistēmas” 5.4.1.1.pasākuma “Antropogēno slodzi mazinošas infrastruktūras izbūve un rekonstrukcija Natura 2000 teritorijās” projektu iesniegumu atlasē var iesniegt </w:t>
            </w:r>
            <w:r w:rsidRPr="001340FB">
              <w:rPr>
                <w:rFonts w:ascii="Times New Roman" w:hAnsi="Times New Roman" w:cs="Times New Roman"/>
                <w:color w:val="000000" w:themeColor="text1"/>
                <w:sz w:val="24"/>
                <w:szCs w:val="24"/>
                <w:u w:val="single"/>
              </w:rPr>
              <w:t>projektu par Dabas aizsardzības plāna izstrādi</w:t>
            </w:r>
            <w:r w:rsidRPr="001340FB">
              <w:rPr>
                <w:rFonts w:ascii="Times New Roman" w:hAnsi="Times New Roman" w:cs="Times New Roman"/>
                <w:color w:val="000000" w:themeColor="text1"/>
                <w:sz w:val="24"/>
                <w:szCs w:val="24"/>
              </w:rPr>
              <w:t>?</w:t>
            </w:r>
          </w:p>
          <w:p w14:paraId="35AAE2F4" w14:textId="6C7B9A2C" w:rsidR="00B95639" w:rsidRPr="001340FB" w:rsidRDefault="00B95639" w:rsidP="00545418">
            <w:pPr>
              <w:jc w:val="both"/>
              <w:rPr>
                <w:rFonts w:ascii="Times New Roman" w:hAnsi="Times New Roman" w:cs="Times New Roman"/>
                <w:bCs/>
                <w:sz w:val="24"/>
                <w:szCs w:val="24"/>
              </w:rPr>
            </w:pPr>
          </w:p>
        </w:tc>
      </w:tr>
      <w:tr w:rsidR="00B95639" w:rsidRPr="001340FB" w14:paraId="25A10198" w14:textId="77777777" w:rsidTr="005C7C34">
        <w:trPr>
          <w:trHeight w:val="556"/>
        </w:trPr>
        <w:tc>
          <w:tcPr>
            <w:tcW w:w="8931" w:type="dxa"/>
          </w:tcPr>
          <w:p w14:paraId="26659C1F" w14:textId="77777777" w:rsidR="004E75AC" w:rsidRPr="001340FB" w:rsidRDefault="004E75AC" w:rsidP="004E75AC">
            <w:pPr>
              <w:pStyle w:val="PlainText"/>
              <w:rPr>
                <w:rFonts w:ascii="Times New Roman" w:hAnsi="Times New Roman" w:cs="Times New Roman"/>
                <w:b/>
                <w:sz w:val="24"/>
                <w:szCs w:val="24"/>
                <w:u w:val="single"/>
              </w:rPr>
            </w:pPr>
            <w:r w:rsidRPr="001340FB">
              <w:rPr>
                <w:rFonts w:ascii="Times New Roman" w:hAnsi="Times New Roman" w:cs="Times New Roman"/>
                <w:b/>
                <w:sz w:val="24"/>
                <w:szCs w:val="24"/>
                <w:u w:val="single"/>
              </w:rPr>
              <w:t>Atbilde:</w:t>
            </w:r>
          </w:p>
          <w:p w14:paraId="23230DBB" w14:textId="77777777" w:rsidR="004E75AC" w:rsidRPr="001340FB" w:rsidRDefault="004E75AC" w:rsidP="004E75AC">
            <w:pPr>
              <w:pStyle w:val="PlainText"/>
              <w:jc w:val="both"/>
              <w:rPr>
                <w:rFonts w:ascii="Times New Roman" w:hAnsi="Times New Roman" w:cs="Times New Roman"/>
                <w:sz w:val="24"/>
                <w:szCs w:val="24"/>
              </w:rPr>
            </w:pPr>
            <w:r w:rsidRPr="001340FB">
              <w:rPr>
                <w:rFonts w:ascii="Times New Roman" w:hAnsi="Times New Roman" w:cs="Times New Roman"/>
                <w:sz w:val="24"/>
                <w:szCs w:val="24"/>
              </w:rPr>
              <w:t xml:space="preserve">Atbildot uz Jūsu jautājumu , paskaidrojam, ka saskaņā ar MK noteikumu Nr. 514"Darbības programmas "Izaugsme un nodarbinātība" 5.4.1. specifiskā atbalsta mērķa "Saglabāt un atjaunot bioloģisko daudzveidību un aizsargāt ekosistēmas" 5.4.1.1. pasākuma "Antropogēno slodzi mazinošas infrastruktūras izbūve un rekonstrukcija Natura 2000 teritorijās " 26.punktu pasākumā </w:t>
            </w:r>
            <w:r w:rsidRPr="001340FB">
              <w:rPr>
                <w:rFonts w:ascii="Times New Roman" w:hAnsi="Times New Roman" w:cs="Times New Roman"/>
                <w:b/>
                <w:bCs/>
                <w:sz w:val="24"/>
                <w:szCs w:val="24"/>
                <w:u w:val="single"/>
              </w:rPr>
              <w:t>atbalstāmas ir infrastruktūras izveides, atjaunošanas un pārbūves darbības</w:t>
            </w:r>
            <w:r w:rsidRPr="001340FB">
              <w:rPr>
                <w:rFonts w:ascii="Times New Roman" w:hAnsi="Times New Roman" w:cs="Times New Roman"/>
                <w:sz w:val="24"/>
                <w:szCs w:val="24"/>
              </w:rPr>
              <w:t>, kas paredzētas Natura 2000 teritorijas dabas aizsardzības plānā un vērstas uz:</w:t>
            </w:r>
          </w:p>
          <w:p w14:paraId="12D288D1" w14:textId="77777777" w:rsidR="004E75AC" w:rsidRPr="001340FB" w:rsidRDefault="004E75AC" w:rsidP="004E75AC">
            <w:pPr>
              <w:pStyle w:val="PlainText"/>
              <w:jc w:val="both"/>
              <w:rPr>
                <w:rFonts w:ascii="Times New Roman" w:hAnsi="Times New Roman" w:cs="Times New Roman"/>
                <w:sz w:val="24"/>
                <w:szCs w:val="24"/>
              </w:rPr>
            </w:pPr>
            <w:r w:rsidRPr="001340FB">
              <w:rPr>
                <w:rFonts w:ascii="Times New Roman" w:hAnsi="Times New Roman" w:cs="Times New Roman"/>
                <w:sz w:val="24"/>
                <w:szCs w:val="24"/>
              </w:rPr>
              <w:t>26.1. augsnes erozijas samazināšanu;</w:t>
            </w:r>
          </w:p>
          <w:p w14:paraId="31D77126" w14:textId="77777777" w:rsidR="004E75AC" w:rsidRPr="001340FB" w:rsidRDefault="004E75AC" w:rsidP="004E75AC">
            <w:pPr>
              <w:pStyle w:val="PlainText"/>
              <w:jc w:val="both"/>
              <w:rPr>
                <w:rFonts w:ascii="Times New Roman" w:hAnsi="Times New Roman" w:cs="Times New Roman"/>
                <w:sz w:val="24"/>
                <w:szCs w:val="24"/>
              </w:rPr>
            </w:pPr>
            <w:r w:rsidRPr="001340FB">
              <w:rPr>
                <w:rFonts w:ascii="Times New Roman" w:hAnsi="Times New Roman" w:cs="Times New Roman"/>
                <w:sz w:val="24"/>
                <w:szCs w:val="24"/>
              </w:rPr>
              <w:t>26.2. apmeklētāju plūsmas optimizēšanu, lai saglabātu dabas vērtības un novirzītu apmeklētājus uz mazāk jutīgām teritorijām;</w:t>
            </w:r>
          </w:p>
          <w:p w14:paraId="311C93A0" w14:textId="77777777" w:rsidR="004E75AC" w:rsidRPr="001340FB" w:rsidRDefault="004E75AC" w:rsidP="004E75AC">
            <w:pPr>
              <w:pStyle w:val="PlainText"/>
              <w:jc w:val="both"/>
              <w:rPr>
                <w:rFonts w:ascii="Times New Roman" w:hAnsi="Times New Roman" w:cs="Times New Roman"/>
                <w:sz w:val="24"/>
                <w:szCs w:val="24"/>
              </w:rPr>
            </w:pPr>
            <w:r w:rsidRPr="001340FB">
              <w:rPr>
                <w:rFonts w:ascii="Times New Roman" w:hAnsi="Times New Roman" w:cs="Times New Roman"/>
                <w:sz w:val="24"/>
                <w:szCs w:val="24"/>
              </w:rPr>
              <w:t>26.3. apmeklētāju informēšanu un uzskaites nodrošināšanu;</w:t>
            </w:r>
          </w:p>
          <w:p w14:paraId="30582C48" w14:textId="77777777" w:rsidR="004E75AC" w:rsidRPr="001340FB" w:rsidRDefault="004E75AC" w:rsidP="004E75AC">
            <w:pPr>
              <w:pStyle w:val="PlainText"/>
              <w:jc w:val="both"/>
              <w:rPr>
                <w:rFonts w:ascii="Times New Roman" w:hAnsi="Times New Roman" w:cs="Times New Roman"/>
                <w:sz w:val="24"/>
                <w:szCs w:val="24"/>
              </w:rPr>
            </w:pPr>
            <w:r w:rsidRPr="001340FB">
              <w:rPr>
                <w:rFonts w:ascii="Times New Roman" w:hAnsi="Times New Roman" w:cs="Times New Roman"/>
                <w:sz w:val="24"/>
                <w:szCs w:val="24"/>
              </w:rPr>
              <w:t>26.4. Natura 2000 teritorijas pieejamības nodrošināšanu;</w:t>
            </w:r>
          </w:p>
          <w:p w14:paraId="41A780C0" w14:textId="77777777" w:rsidR="004E75AC" w:rsidRPr="001340FB" w:rsidRDefault="004E75AC" w:rsidP="004E75AC">
            <w:pPr>
              <w:pStyle w:val="PlainText"/>
              <w:jc w:val="both"/>
              <w:rPr>
                <w:rFonts w:ascii="Times New Roman" w:hAnsi="Times New Roman" w:cs="Times New Roman"/>
                <w:sz w:val="24"/>
                <w:szCs w:val="24"/>
              </w:rPr>
            </w:pPr>
            <w:r w:rsidRPr="001340FB">
              <w:rPr>
                <w:rFonts w:ascii="Times New Roman" w:hAnsi="Times New Roman" w:cs="Times New Roman"/>
                <w:sz w:val="24"/>
                <w:szCs w:val="24"/>
              </w:rPr>
              <w:t>26.5. antropogēnā un eitrofā piesārņojuma mazināšanu;</w:t>
            </w:r>
          </w:p>
          <w:p w14:paraId="5203213D" w14:textId="77777777" w:rsidR="004E75AC" w:rsidRPr="001340FB" w:rsidRDefault="004E75AC" w:rsidP="004E75AC">
            <w:pPr>
              <w:pStyle w:val="PlainText"/>
              <w:jc w:val="both"/>
              <w:rPr>
                <w:rFonts w:ascii="Times New Roman" w:hAnsi="Times New Roman" w:cs="Times New Roman"/>
                <w:sz w:val="24"/>
                <w:szCs w:val="24"/>
              </w:rPr>
            </w:pPr>
            <w:r w:rsidRPr="001340FB">
              <w:rPr>
                <w:rFonts w:ascii="Times New Roman" w:hAnsi="Times New Roman" w:cs="Times New Roman"/>
                <w:sz w:val="24"/>
                <w:szCs w:val="24"/>
              </w:rPr>
              <w:t>26.6. veselības maršrutu izveidi, izmantojot dabas aizsardzības plānā paredzēto infrastruktūru.</w:t>
            </w:r>
          </w:p>
          <w:p w14:paraId="5D1EF2AE" w14:textId="77777777" w:rsidR="004E75AC" w:rsidRPr="001340FB" w:rsidRDefault="004E75AC" w:rsidP="004E75AC">
            <w:pPr>
              <w:pStyle w:val="PlainText"/>
              <w:rPr>
                <w:rFonts w:ascii="Times New Roman" w:hAnsi="Times New Roman" w:cs="Times New Roman"/>
                <w:sz w:val="24"/>
                <w:szCs w:val="24"/>
              </w:rPr>
            </w:pPr>
          </w:p>
          <w:p w14:paraId="0750EF08" w14:textId="77777777" w:rsidR="004E75AC" w:rsidRPr="001340FB" w:rsidRDefault="004E75AC" w:rsidP="004E75AC">
            <w:pPr>
              <w:pStyle w:val="PlainText"/>
              <w:rPr>
                <w:rFonts w:ascii="Times New Roman" w:hAnsi="Times New Roman" w:cs="Times New Roman"/>
                <w:sz w:val="24"/>
                <w:szCs w:val="24"/>
              </w:rPr>
            </w:pPr>
            <w:r w:rsidRPr="001340FB">
              <w:rPr>
                <w:rFonts w:ascii="Times New Roman" w:hAnsi="Times New Roman" w:cs="Times New Roman"/>
                <w:sz w:val="24"/>
                <w:szCs w:val="24"/>
              </w:rPr>
              <w:t>Līdz ar to Dabas aizsardzības plāna izstrāde nav atbalstāma darbība.</w:t>
            </w:r>
          </w:p>
          <w:p w14:paraId="4BE830B2" w14:textId="77777777" w:rsidR="00801B0E" w:rsidRPr="001340FB" w:rsidRDefault="00801B0E" w:rsidP="00EF0B44">
            <w:pPr>
              <w:jc w:val="both"/>
              <w:rPr>
                <w:rFonts w:ascii="Times New Roman" w:hAnsi="Times New Roman" w:cs="Times New Roman"/>
                <w:sz w:val="24"/>
                <w:szCs w:val="24"/>
                <w:highlight w:val="green"/>
              </w:rPr>
            </w:pPr>
          </w:p>
        </w:tc>
      </w:tr>
      <w:tr w:rsidR="005C7C34" w:rsidRPr="001340FB" w14:paraId="58C2ECFC" w14:textId="77777777" w:rsidTr="00EE79AC">
        <w:trPr>
          <w:trHeight w:val="818"/>
        </w:trPr>
        <w:tc>
          <w:tcPr>
            <w:tcW w:w="8931" w:type="dxa"/>
            <w:shd w:val="clear" w:color="auto" w:fill="D9D9D9" w:themeFill="background1" w:themeFillShade="D9"/>
          </w:tcPr>
          <w:p w14:paraId="7C2205D3" w14:textId="64CEEDAC" w:rsidR="005C7C34" w:rsidRPr="001340FB" w:rsidRDefault="005C7C34">
            <w:pPr>
              <w:pStyle w:val="PlainText"/>
              <w:spacing w:line="252" w:lineRule="auto"/>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Jautājums</w:t>
            </w:r>
            <w:r w:rsidR="005E5D95" w:rsidRPr="001340FB">
              <w:rPr>
                <w:rFonts w:ascii="Times New Roman" w:hAnsi="Times New Roman" w:cs="Times New Roman"/>
                <w:b/>
                <w:bCs/>
                <w:sz w:val="24"/>
                <w:szCs w:val="24"/>
                <w:u w:val="single"/>
              </w:rPr>
              <w:t>:</w:t>
            </w:r>
          </w:p>
          <w:p w14:paraId="4844CFF9" w14:textId="28814C56" w:rsidR="00EE79AC" w:rsidRPr="001340FB" w:rsidRDefault="00EE79AC" w:rsidP="00EE79AC">
            <w:pPr>
              <w:jc w:val="both"/>
              <w:rPr>
                <w:rFonts w:ascii="Times New Roman" w:eastAsia="Calibri" w:hAnsi="Times New Roman" w:cs="Times New Roman"/>
                <w:sz w:val="24"/>
                <w:szCs w:val="24"/>
                <w:lang w:eastAsia="lv-LV"/>
              </w:rPr>
            </w:pPr>
            <w:r w:rsidRPr="001340FB">
              <w:rPr>
                <w:rFonts w:ascii="Times New Roman" w:eastAsia="Calibri" w:hAnsi="Times New Roman" w:cs="Times New Roman"/>
                <w:sz w:val="24"/>
                <w:szCs w:val="24"/>
                <w:lang w:eastAsia="lv-LV"/>
              </w:rPr>
              <w:t>jautājums sekojošs:</w:t>
            </w:r>
            <w:r w:rsidRPr="001340FB">
              <w:rPr>
                <w:rFonts w:ascii="Times New Roman" w:eastAsia="Calibri" w:hAnsi="Times New Roman" w:cs="Times New Roman"/>
                <w:sz w:val="24"/>
                <w:szCs w:val="24"/>
                <w:lang w:eastAsia="lv-LV"/>
              </w:rPr>
              <w:br/>
              <w:t>Seminārā dzirdējām, ka projekta iesniegumu varēs iesniegt bez būvprojekta.</w:t>
            </w:r>
            <w:r w:rsidRPr="001340FB">
              <w:rPr>
                <w:rFonts w:ascii="Times New Roman" w:eastAsia="Calibri" w:hAnsi="Times New Roman" w:cs="Times New Roman"/>
                <w:sz w:val="24"/>
                <w:szCs w:val="24"/>
                <w:lang w:eastAsia="lv-LV"/>
              </w:rPr>
              <w:br/>
              <w:t>Bet lasot kvalitātes kritēriju rādītājus, lai mēs iegūtu kaut 1 punktu, mums jābūt būvvaldē iesniegtam būvprojektam minimālā sastāvā.</w:t>
            </w:r>
            <w:r w:rsidRPr="001340FB">
              <w:rPr>
                <w:rFonts w:ascii="Times New Roman" w:eastAsia="Calibri" w:hAnsi="Times New Roman" w:cs="Times New Roman"/>
                <w:sz w:val="24"/>
                <w:szCs w:val="24"/>
                <w:lang w:eastAsia="lv-LV"/>
              </w:rPr>
              <w:br/>
              <w:t>Cik noprotam, tad ja būvvaldē nav iesniegts  būvprojekts minimālā sastāvā, tad mēs nemaz piedalīties nevaram?</w:t>
            </w:r>
          </w:p>
          <w:p w14:paraId="12EB57C1" w14:textId="77777777" w:rsidR="00EE79AC" w:rsidRPr="001340FB" w:rsidRDefault="00EE79AC" w:rsidP="00EE79AC">
            <w:pPr>
              <w:rPr>
                <w:rFonts w:ascii="Times New Roman" w:eastAsia="Calibri" w:hAnsi="Times New Roman" w:cs="Times New Roman"/>
                <w:sz w:val="24"/>
                <w:szCs w:val="24"/>
                <w:lang w:eastAsia="lv-LV"/>
              </w:rPr>
            </w:pPr>
            <w:r w:rsidRPr="001340FB">
              <w:rPr>
                <w:rFonts w:ascii="Times New Roman" w:eastAsia="Calibri" w:hAnsi="Times New Roman" w:cs="Times New Roman"/>
                <w:sz w:val="24"/>
                <w:szCs w:val="24"/>
                <w:lang w:eastAsia="lv-LV"/>
              </w:rPr>
              <w:t> </w:t>
            </w:r>
          </w:p>
          <w:p w14:paraId="69E030F4" w14:textId="77777777" w:rsidR="005C7C34" w:rsidRPr="001340FB" w:rsidRDefault="005C7C34" w:rsidP="00EE79AC">
            <w:pPr>
              <w:pStyle w:val="PlainText"/>
              <w:jc w:val="both"/>
              <w:rPr>
                <w:rFonts w:ascii="Times New Roman" w:hAnsi="Times New Roman" w:cs="Times New Roman"/>
                <w:b/>
                <w:bCs/>
                <w:sz w:val="24"/>
                <w:szCs w:val="24"/>
              </w:rPr>
            </w:pPr>
          </w:p>
        </w:tc>
      </w:tr>
      <w:tr w:rsidR="005C7C34" w:rsidRPr="001340FB" w14:paraId="34EEC0EB" w14:textId="77777777" w:rsidTr="005C7C34">
        <w:trPr>
          <w:trHeight w:val="818"/>
        </w:trPr>
        <w:tc>
          <w:tcPr>
            <w:tcW w:w="8931" w:type="dxa"/>
          </w:tcPr>
          <w:p w14:paraId="490A7269" w14:textId="7180C409" w:rsidR="005C7C34" w:rsidRPr="001340FB" w:rsidRDefault="005C7C34">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Atbilde</w:t>
            </w:r>
            <w:r w:rsidR="005E5D95" w:rsidRPr="001340FB">
              <w:rPr>
                <w:rFonts w:ascii="Times New Roman" w:hAnsi="Times New Roman" w:cs="Times New Roman"/>
                <w:b/>
                <w:bCs/>
                <w:sz w:val="24"/>
                <w:szCs w:val="24"/>
                <w:u w:val="single"/>
              </w:rPr>
              <w:t>:</w:t>
            </w:r>
          </w:p>
          <w:p w14:paraId="243D3A81" w14:textId="77777777" w:rsidR="00EE79AC" w:rsidRPr="001340FB" w:rsidRDefault="00EE79AC" w:rsidP="00EE79AC">
            <w:pPr>
              <w:rPr>
                <w:rFonts w:ascii="Times New Roman" w:eastAsia="Calibri" w:hAnsi="Times New Roman" w:cs="Times New Roman"/>
                <w:sz w:val="24"/>
                <w:szCs w:val="24"/>
                <w:shd w:val="clear" w:color="auto" w:fill="FFFFFF"/>
                <w:lang w:eastAsia="lv-LV"/>
              </w:rPr>
            </w:pPr>
            <w:r w:rsidRPr="001340FB">
              <w:rPr>
                <w:rFonts w:ascii="Times New Roman" w:eastAsia="Calibri" w:hAnsi="Times New Roman" w:cs="Times New Roman"/>
                <w:sz w:val="24"/>
                <w:szCs w:val="24"/>
                <w:shd w:val="clear" w:color="auto" w:fill="FFFFFF"/>
                <w:lang w:eastAsia="lv-LV"/>
              </w:rPr>
              <w:t xml:space="preserve">Lai kritērijā  3.1. “Projekta gatavības pakāpe”, saņemtu nepieciešamo 1 punktu, būvvaldē ir jābūt iesniegtam </w:t>
            </w:r>
            <w:r w:rsidRPr="001340FB">
              <w:rPr>
                <w:rFonts w:ascii="Times New Roman" w:eastAsia="Calibri" w:hAnsi="Times New Roman" w:cs="Times New Roman"/>
                <w:sz w:val="24"/>
                <w:szCs w:val="24"/>
                <w:u w:val="single"/>
                <w:shd w:val="clear" w:color="auto" w:fill="FFFFFF"/>
                <w:lang w:eastAsia="lv-LV"/>
              </w:rPr>
              <w:t>būvprojektam minimālā sastāvā</w:t>
            </w:r>
            <w:r w:rsidRPr="001340FB">
              <w:rPr>
                <w:rFonts w:ascii="Times New Roman" w:eastAsia="Calibri" w:hAnsi="Times New Roman" w:cs="Times New Roman"/>
                <w:sz w:val="24"/>
                <w:szCs w:val="24"/>
                <w:shd w:val="clear" w:color="auto" w:fill="FFFFFF"/>
                <w:lang w:eastAsia="lv-LV"/>
              </w:rPr>
              <w:t xml:space="preserve"> vai </w:t>
            </w:r>
            <w:r w:rsidRPr="001340FB">
              <w:rPr>
                <w:rFonts w:ascii="Times New Roman" w:eastAsia="Calibri" w:hAnsi="Times New Roman" w:cs="Times New Roman"/>
                <w:sz w:val="24"/>
                <w:szCs w:val="24"/>
                <w:u w:val="single"/>
                <w:shd w:val="clear" w:color="auto" w:fill="FFFFFF"/>
                <w:lang w:eastAsia="lv-LV"/>
              </w:rPr>
              <w:t>apliecinājuma kartei/paskaidrojuma rakstam</w:t>
            </w:r>
            <w:r w:rsidRPr="001340FB">
              <w:rPr>
                <w:rFonts w:ascii="Times New Roman" w:eastAsia="Calibri" w:hAnsi="Times New Roman" w:cs="Times New Roman"/>
                <w:sz w:val="24"/>
                <w:szCs w:val="24"/>
                <w:shd w:val="clear" w:color="auto" w:fill="FFFFFF"/>
                <w:lang w:eastAsia="lv-LV"/>
              </w:rPr>
              <w:t xml:space="preserve"> par projektā plānotajām 1.grupas būvēm.</w:t>
            </w:r>
          </w:p>
          <w:p w14:paraId="5BFA3EAE" w14:textId="77777777" w:rsidR="00EE79AC" w:rsidRPr="001340FB" w:rsidRDefault="00EE79AC" w:rsidP="00EE79AC">
            <w:pPr>
              <w:rPr>
                <w:rFonts w:ascii="Times New Roman" w:eastAsia="Calibri" w:hAnsi="Times New Roman" w:cs="Times New Roman"/>
                <w:sz w:val="24"/>
                <w:szCs w:val="24"/>
                <w:shd w:val="clear" w:color="auto" w:fill="FFFFFF"/>
                <w:lang w:eastAsia="lv-LV"/>
              </w:rPr>
            </w:pPr>
            <w:r w:rsidRPr="001340FB">
              <w:rPr>
                <w:rFonts w:ascii="Times New Roman" w:eastAsia="Calibri" w:hAnsi="Times New Roman" w:cs="Times New Roman"/>
                <w:sz w:val="24"/>
                <w:szCs w:val="24"/>
                <w:shd w:val="clear" w:color="auto" w:fill="FFFFFF"/>
                <w:lang w:eastAsia="lv-LV"/>
              </w:rPr>
              <w:t xml:space="preserve">Līdz ar to, uz </w:t>
            </w:r>
            <w:r w:rsidRPr="001340FB">
              <w:rPr>
                <w:rFonts w:ascii="Times New Roman" w:eastAsia="Calibri" w:hAnsi="Times New Roman" w:cs="Times New Roman"/>
                <w:sz w:val="24"/>
                <w:szCs w:val="24"/>
                <w:u w:val="single"/>
                <w:shd w:val="clear" w:color="auto" w:fill="FFFFFF"/>
                <w:lang w:eastAsia="lv-LV"/>
              </w:rPr>
              <w:t>projekta iesniegšanas brīdi nav prasība pēc gatava būvprojekta</w:t>
            </w:r>
            <w:r w:rsidRPr="001340FB">
              <w:rPr>
                <w:rFonts w:ascii="Times New Roman" w:eastAsia="Calibri" w:hAnsi="Times New Roman" w:cs="Times New Roman"/>
                <w:sz w:val="24"/>
                <w:szCs w:val="24"/>
                <w:shd w:val="clear" w:color="auto" w:fill="FFFFFF"/>
                <w:lang w:eastAsia="lv-LV"/>
              </w:rPr>
              <w:t>, bet gan tikai pēc  būvprojekta minimālā sastāvā, kam jābūt iesniegtam būvvaldē.</w:t>
            </w:r>
          </w:p>
          <w:p w14:paraId="2A436E8E" w14:textId="77777777" w:rsidR="00EE79AC" w:rsidRPr="001340FB" w:rsidRDefault="00EE79AC" w:rsidP="00EE79AC">
            <w:pPr>
              <w:rPr>
                <w:rFonts w:ascii="Times New Roman" w:eastAsia="Calibri" w:hAnsi="Times New Roman" w:cs="Times New Roman"/>
                <w:sz w:val="24"/>
                <w:szCs w:val="24"/>
                <w:shd w:val="clear" w:color="auto" w:fill="FFFFFF"/>
                <w:lang w:eastAsia="lv-LV"/>
              </w:rPr>
            </w:pPr>
          </w:p>
          <w:p w14:paraId="77F51327" w14:textId="77777777" w:rsidR="00EE79AC" w:rsidRPr="001340FB" w:rsidRDefault="00EE79AC" w:rsidP="00EE79AC">
            <w:pPr>
              <w:rPr>
                <w:rFonts w:ascii="Times New Roman" w:eastAsia="Calibri" w:hAnsi="Times New Roman" w:cs="Times New Roman"/>
                <w:sz w:val="24"/>
                <w:szCs w:val="24"/>
                <w:shd w:val="clear" w:color="auto" w:fill="FFFFFF"/>
                <w:lang w:eastAsia="lv-LV"/>
              </w:rPr>
            </w:pPr>
            <w:r w:rsidRPr="001340FB">
              <w:rPr>
                <w:rFonts w:ascii="Times New Roman" w:eastAsia="Calibri" w:hAnsi="Times New Roman" w:cs="Times New Roman"/>
                <w:sz w:val="24"/>
                <w:szCs w:val="24"/>
                <w:shd w:val="clear" w:color="auto" w:fill="FFFFFF"/>
                <w:lang w:eastAsia="lv-LV"/>
              </w:rPr>
              <w:t>Sniedzam skaidrojumu izpratnei par “būvprojekts minimālā sastāvā”</w:t>
            </w:r>
          </w:p>
          <w:p w14:paraId="0FECA9A5" w14:textId="77777777" w:rsidR="00EE79AC" w:rsidRPr="001340FB" w:rsidRDefault="00EE79AC" w:rsidP="00EE79AC">
            <w:pPr>
              <w:numPr>
                <w:ilvl w:val="0"/>
                <w:numId w:val="41"/>
              </w:numPr>
              <w:rPr>
                <w:rFonts w:ascii="Times New Roman" w:eastAsia="Calibri" w:hAnsi="Times New Roman" w:cs="Times New Roman"/>
                <w:sz w:val="24"/>
                <w:szCs w:val="24"/>
                <w:shd w:val="clear" w:color="auto" w:fill="FFFFFF"/>
                <w:lang w:eastAsia="lv-LV"/>
              </w:rPr>
            </w:pPr>
            <w:r w:rsidRPr="001340FB">
              <w:rPr>
                <w:rFonts w:ascii="Times New Roman" w:eastAsia="Calibri" w:hAnsi="Times New Roman" w:cs="Times New Roman"/>
                <w:sz w:val="24"/>
                <w:szCs w:val="24"/>
                <w:shd w:val="clear" w:color="auto" w:fill="FFFFFF"/>
                <w:lang w:eastAsia="lv-LV"/>
              </w:rPr>
              <w:t xml:space="preserve">Būvprojekts minimālā sastāvā  ir </w:t>
            </w:r>
            <w:r w:rsidRPr="001340FB">
              <w:rPr>
                <w:rFonts w:ascii="Times New Roman" w:eastAsia="Calibri" w:hAnsi="Times New Roman" w:cs="Times New Roman"/>
                <w:sz w:val="24"/>
                <w:szCs w:val="24"/>
                <w:u w:val="single"/>
                <w:shd w:val="clear" w:color="auto" w:fill="FFFFFF"/>
                <w:lang w:eastAsia="lv-LV"/>
              </w:rPr>
              <w:t>nepieciešamais grafisko un teksta dokumentu kopums, kas ataino būves pamatideju</w:t>
            </w:r>
            <w:r w:rsidRPr="001340FB">
              <w:rPr>
                <w:rFonts w:ascii="Times New Roman" w:eastAsia="Calibri" w:hAnsi="Times New Roman" w:cs="Times New Roman"/>
                <w:sz w:val="24"/>
                <w:szCs w:val="24"/>
                <w:shd w:val="clear" w:color="auto" w:fill="FFFFFF"/>
                <w:lang w:eastAsia="lv-LV"/>
              </w:rPr>
              <w:t xml:space="preserve"> (būves apjoms, novietojums, būves lietošanas veids) un ir pamats būvatļaujas izdošanai.</w:t>
            </w:r>
          </w:p>
          <w:p w14:paraId="0534D6C4" w14:textId="77777777" w:rsidR="00EE79AC" w:rsidRPr="001340FB" w:rsidRDefault="00EE79AC" w:rsidP="00EE79AC">
            <w:pPr>
              <w:rPr>
                <w:rFonts w:ascii="Times New Roman" w:eastAsia="Calibri" w:hAnsi="Times New Roman" w:cs="Times New Roman"/>
                <w:sz w:val="24"/>
                <w:szCs w:val="24"/>
                <w:shd w:val="clear" w:color="auto" w:fill="FFFFFF"/>
                <w:lang w:eastAsia="lv-LV"/>
              </w:rPr>
            </w:pPr>
          </w:p>
          <w:p w14:paraId="571FDD0A" w14:textId="77777777" w:rsidR="00EE79AC" w:rsidRPr="001340FB" w:rsidRDefault="00EE79AC" w:rsidP="00EE79AC">
            <w:pPr>
              <w:numPr>
                <w:ilvl w:val="0"/>
                <w:numId w:val="41"/>
              </w:numPr>
              <w:rPr>
                <w:rFonts w:ascii="Times New Roman" w:eastAsia="Calibri" w:hAnsi="Times New Roman" w:cs="Times New Roman"/>
                <w:sz w:val="24"/>
                <w:szCs w:val="24"/>
                <w:shd w:val="clear" w:color="auto" w:fill="FFFFFF"/>
                <w:lang w:eastAsia="lv-LV"/>
              </w:rPr>
            </w:pPr>
            <w:r w:rsidRPr="001340FB">
              <w:rPr>
                <w:rFonts w:ascii="Times New Roman" w:eastAsia="Calibri" w:hAnsi="Times New Roman" w:cs="Times New Roman"/>
                <w:sz w:val="24"/>
                <w:szCs w:val="24"/>
                <w:shd w:val="clear" w:color="auto" w:fill="FFFFFF"/>
                <w:lang w:eastAsia="lv-LV"/>
              </w:rPr>
              <w:t>Lai saņemtu būvatļauju, Būvvaldē jāiesniedz būvniecības iesniegums un būvprojekts minimālā sastāvā. Ministru kabineta 02.09.2014. noteikumos Nr. 529 'Ēku būvnoteikumi' ir noteikts būvprojekta minimālais sastāvs katram būvniecības veidam.</w:t>
            </w:r>
          </w:p>
          <w:p w14:paraId="7C6FBF8A" w14:textId="77777777" w:rsidR="00EE79AC" w:rsidRPr="001340FB" w:rsidRDefault="00EE79AC" w:rsidP="00EE79AC">
            <w:pPr>
              <w:ind w:left="720"/>
              <w:rPr>
                <w:rFonts w:ascii="Times New Roman" w:eastAsia="Calibri" w:hAnsi="Times New Roman" w:cs="Times New Roman"/>
                <w:sz w:val="24"/>
                <w:szCs w:val="24"/>
                <w:shd w:val="clear" w:color="auto" w:fill="FFFFFF"/>
                <w:lang w:eastAsia="lv-LV"/>
              </w:rPr>
            </w:pPr>
          </w:p>
          <w:p w14:paraId="66141B73" w14:textId="77777777" w:rsidR="00EE79AC" w:rsidRPr="001340FB" w:rsidRDefault="00EE79AC" w:rsidP="00EE79AC">
            <w:pPr>
              <w:numPr>
                <w:ilvl w:val="0"/>
                <w:numId w:val="41"/>
              </w:numPr>
              <w:rPr>
                <w:rFonts w:ascii="Times New Roman" w:eastAsia="Calibri" w:hAnsi="Times New Roman" w:cs="Times New Roman"/>
                <w:sz w:val="24"/>
                <w:szCs w:val="24"/>
                <w:shd w:val="clear" w:color="auto" w:fill="FFFFFF"/>
                <w:lang w:eastAsia="lv-LV"/>
              </w:rPr>
            </w:pPr>
            <w:r w:rsidRPr="001340FB">
              <w:rPr>
                <w:rFonts w:ascii="Times New Roman" w:eastAsia="Calibri" w:hAnsi="Times New Roman" w:cs="Times New Roman"/>
                <w:sz w:val="24"/>
                <w:szCs w:val="24"/>
                <w:shd w:val="clear" w:color="auto" w:fill="FFFFFF"/>
                <w:lang w:eastAsia="lv-LV"/>
              </w:rPr>
              <w:lastRenderedPageBreak/>
              <w:t>Iesniegtos dokumentus Būvvalde izvērtē un viena mēneša laikā pieņem lēmumu par būvatļaujas ar projektēšanas un būvdarbu uzsākšanas nosacījumiem izdošanu, atteikumu izdot būvatļauju vai būvniecības ieceres publisku apspriešanu.</w:t>
            </w:r>
          </w:p>
          <w:p w14:paraId="2C6DF09B" w14:textId="77777777" w:rsidR="00EE79AC" w:rsidRPr="001340FB" w:rsidRDefault="00EE79AC" w:rsidP="00EE79AC">
            <w:pPr>
              <w:ind w:left="720"/>
              <w:rPr>
                <w:rFonts w:ascii="Times New Roman" w:eastAsia="Calibri" w:hAnsi="Times New Roman" w:cs="Times New Roman"/>
                <w:sz w:val="24"/>
                <w:szCs w:val="24"/>
                <w:shd w:val="clear" w:color="auto" w:fill="FFFFFF"/>
                <w:lang w:eastAsia="lv-LV"/>
              </w:rPr>
            </w:pPr>
          </w:p>
          <w:p w14:paraId="10B43E62" w14:textId="77777777" w:rsidR="00EE79AC" w:rsidRPr="001340FB" w:rsidRDefault="00EE79AC" w:rsidP="00EE79AC">
            <w:pPr>
              <w:rPr>
                <w:rFonts w:ascii="Times New Roman" w:eastAsia="Calibri" w:hAnsi="Times New Roman" w:cs="Times New Roman"/>
                <w:sz w:val="24"/>
                <w:szCs w:val="24"/>
                <w:shd w:val="clear" w:color="auto" w:fill="FFFFFF"/>
                <w:lang w:eastAsia="lv-LV"/>
              </w:rPr>
            </w:pPr>
            <w:r w:rsidRPr="001340FB">
              <w:rPr>
                <w:rFonts w:ascii="Times New Roman" w:eastAsia="Calibri" w:hAnsi="Times New Roman" w:cs="Times New Roman"/>
                <w:sz w:val="24"/>
                <w:szCs w:val="24"/>
                <w:shd w:val="clear" w:color="auto" w:fill="FFFFFF"/>
                <w:lang w:eastAsia="lv-LV"/>
              </w:rPr>
              <w:t>Tikai pēc Būvvaldes lēmuma par būvatļaujas ar projektēšanas nosacījumiem izdošanas tiek izstrādāts būvprojekts.</w:t>
            </w:r>
          </w:p>
          <w:p w14:paraId="4693F36F" w14:textId="77777777" w:rsidR="005C7C34" w:rsidRPr="001340FB" w:rsidRDefault="005C7C34" w:rsidP="005C7C34">
            <w:pPr>
              <w:rPr>
                <w:rFonts w:ascii="Times New Roman" w:hAnsi="Times New Roman" w:cs="Times New Roman"/>
                <w:color w:val="1F497D"/>
                <w:sz w:val="24"/>
                <w:szCs w:val="24"/>
              </w:rPr>
            </w:pPr>
          </w:p>
        </w:tc>
      </w:tr>
      <w:tr w:rsidR="005E5D95" w:rsidRPr="001340FB" w14:paraId="67F3151A" w14:textId="77777777" w:rsidTr="005E5D95">
        <w:trPr>
          <w:trHeight w:val="818"/>
        </w:trPr>
        <w:tc>
          <w:tcPr>
            <w:tcW w:w="8931" w:type="dxa"/>
            <w:shd w:val="clear" w:color="auto" w:fill="D9D9D9" w:themeFill="background1" w:themeFillShade="D9"/>
          </w:tcPr>
          <w:p w14:paraId="7E2C422D" w14:textId="73ED8454" w:rsidR="005E5D95" w:rsidRPr="001340FB" w:rsidRDefault="005E5D95" w:rsidP="005E5D95">
            <w:pPr>
              <w:pStyle w:val="PlainText"/>
              <w:spacing w:line="252" w:lineRule="auto"/>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lastRenderedPageBreak/>
              <w:t>Jautājums:</w:t>
            </w:r>
          </w:p>
          <w:p w14:paraId="6A51DA28" w14:textId="612B2F9C" w:rsidR="005E5D95" w:rsidRPr="001340FB" w:rsidRDefault="005E5D95" w:rsidP="005E5D95">
            <w:pPr>
              <w:pStyle w:val="ListParagraph"/>
              <w:rPr>
                <w:rFonts w:ascii="Times New Roman" w:hAnsi="Times New Roman"/>
                <w:sz w:val="24"/>
                <w:szCs w:val="24"/>
              </w:rPr>
            </w:pPr>
            <w:r w:rsidRPr="001340FB">
              <w:rPr>
                <w:rFonts w:ascii="Times New Roman" w:hAnsi="Times New Roman"/>
                <w:sz w:val="24"/>
                <w:szCs w:val="24"/>
              </w:rPr>
              <w:t>Vai sadarbības līgumam starp pašvaldību un zemes īpašnieku būs kāds vienots paraugs cfla mājas lapā?</w:t>
            </w:r>
          </w:p>
          <w:p w14:paraId="78622359" w14:textId="77777777" w:rsidR="005E5D95" w:rsidRPr="001340FB" w:rsidRDefault="005E5D95" w:rsidP="005E5D95">
            <w:pPr>
              <w:spacing w:line="252" w:lineRule="auto"/>
              <w:jc w:val="both"/>
              <w:rPr>
                <w:rFonts w:ascii="Times New Roman" w:hAnsi="Times New Roman" w:cs="Times New Roman"/>
                <w:b/>
                <w:bCs/>
                <w:sz w:val="24"/>
                <w:szCs w:val="24"/>
                <w:u w:val="single"/>
              </w:rPr>
            </w:pPr>
          </w:p>
        </w:tc>
      </w:tr>
      <w:tr w:rsidR="005E5D95" w:rsidRPr="001340FB" w14:paraId="21862BE8" w14:textId="77777777" w:rsidTr="005C7C34">
        <w:trPr>
          <w:trHeight w:val="818"/>
        </w:trPr>
        <w:tc>
          <w:tcPr>
            <w:tcW w:w="8931" w:type="dxa"/>
          </w:tcPr>
          <w:p w14:paraId="3C5A0718" w14:textId="79FA7C7A" w:rsidR="005E5D95" w:rsidRPr="001340FB" w:rsidRDefault="005E5D95" w:rsidP="005E5D95">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Atbilde:</w:t>
            </w:r>
          </w:p>
          <w:p w14:paraId="270C70FD" w14:textId="77777777" w:rsidR="005E5D95" w:rsidRPr="001340FB" w:rsidRDefault="005E5D95" w:rsidP="005E5D95">
            <w:pPr>
              <w:spacing w:line="252" w:lineRule="auto"/>
              <w:jc w:val="both"/>
              <w:rPr>
                <w:rFonts w:ascii="Times New Roman" w:hAnsi="Times New Roman" w:cs="Times New Roman"/>
                <w:b/>
                <w:bCs/>
                <w:sz w:val="24"/>
                <w:szCs w:val="24"/>
                <w:u w:val="single"/>
              </w:rPr>
            </w:pPr>
          </w:p>
          <w:p w14:paraId="23576597" w14:textId="77777777" w:rsidR="005E5D95" w:rsidRPr="001340FB" w:rsidRDefault="005E5D95" w:rsidP="005E5D95">
            <w:p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Sadarbības līgums tiek slēgts, ja projektā ir sadarbības partneris: cita pašvaldība, Dabas aizsardzības pārvalde vai A/S “Latvijas valsts meži”, bet ar nekustamā īpašuma īpašnieku, kas nav sadarbības partneris, tiek slēgts nomas līgums.</w:t>
            </w:r>
          </w:p>
          <w:p w14:paraId="6AE116DD" w14:textId="77777777" w:rsidR="005E5D95" w:rsidRPr="001340FB" w:rsidRDefault="005E5D95" w:rsidP="005E5D95">
            <w:p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 xml:space="preserve">CFLA mājas lapā nav pieejams vienots nomas līguma paraugs. Sadarbības līgumam, kurš tiek slēgts ar projekta sadarbības partneri, VARAM mājas lapā ir atrodami ieteikumi tā slēgšanai: </w:t>
            </w:r>
            <w:hyperlink r:id="rId13" w:history="1">
              <w:r w:rsidRPr="001340FB">
                <w:rPr>
                  <w:rStyle w:val="Hyperlink"/>
                  <w:rFonts w:ascii="Times New Roman" w:hAnsi="Times New Roman" w:cs="Times New Roman"/>
                  <w:bCs/>
                  <w:sz w:val="24"/>
                  <w:szCs w:val="24"/>
                  <w:u w:val="none"/>
                </w:rPr>
                <w:t>http://www.varam.gov.lv/lat/fondi/kohez/2014_2020/?doc=18641</w:t>
              </w:r>
            </w:hyperlink>
          </w:p>
          <w:p w14:paraId="5837014A" w14:textId="77777777" w:rsidR="005E5D95" w:rsidRPr="001340FB" w:rsidRDefault="005E5D95" w:rsidP="005E5D95">
            <w:pPr>
              <w:spacing w:line="252" w:lineRule="auto"/>
              <w:jc w:val="both"/>
              <w:rPr>
                <w:rFonts w:ascii="Times New Roman" w:hAnsi="Times New Roman" w:cs="Times New Roman"/>
                <w:bCs/>
                <w:sz w:val="24"/>
                <w:szCs w:val="24"/>
              </w:rPr>
            </w:pPr>
          </w:p>
          <w:p w14:paraId="51394807" w14:textId="77777777" w:rsidR="005E5D95" w:rsidRPr="001340FB" w:rsidRDefault="005E5D95" w:rsidP="005E5D95">
            <w:p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 xml:space="preserve">Projekta iesniedzējam un zemes īpašniekam noslēdzot līgumu par nekustamā īpašuma iznomāšanu, tiek ievēroti vispārējie juridiskie principi; saskaņā ar tiem līgumā ietver šādus pamatnosacījumus: </w:t>
            </w:r>
          </w:p>
          <w:p w14:paraId="1D8D0DB6" w14:textId="77777777" w:rsidR="005E5D95" w:rsidRPr="001340FB" w:rsidRDefault="005E5D95" w:rsidP="005E5D95">
            <w:pPr>
              <w:numPr>
                <w:ilvl w:val="0"/>
                <w:numId w:val="44"/>
              </w:num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nomas līguma priekšmets;</w:t>
            </w:r>
          </w:p>
          <w:p w14:paraId="4753B870" w14:textId="77777777" w:rsidR="005E5D95" w:rsidRPr="001340FB" w:rsidRDefault="005E5D95" w:rsidP="005E5D95">
            <w:pPr>
              <w:numPr>
                <w:ilvl w:val="0"/>
                <w:numId w:val="44"/>
              </w:num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iznomātāja un nomnieka personu identificējošie dati;</w:t>
            </w:r>
          </w:p>
          <w:p w14:paraId="71D778CD" w14:textId="77777777" w:rsidR="005E5D95" w:rsidRPr="001340FB" w:rsidRDefault="005E5D95" w:rsidP="005E5D95">
            <w:pPr>
              <w:numPr>
                <w:ilvl w:val="0"/>
                <w:numId w:val="44"/>
              </w:num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nomas objekta izmantošanas mērķis;</w:t>
            </w:r>
          </w:p>
          <w:p w14:paraId="724241B0" w14:textId="77777777" w:rsidR="005E5D95" w:rsidRPr="001340FB" w:rsidRDefault="005E5D95" w:rsidP="005E5D95">
            <w:pPr>
              <w:numPr>
                <w:ilvl w:val="0"/>
                <w:numId w:val="44"/>
              </w:num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nomas maksas apmērs, nomas maksas samaksas kārtība, tajā skaitā, paredzot arī nomas maksas apmaksu avansā, nomas maksas pārskatīšanas kārtība, kā arī norēķini par komunālajiem, apsaimniekošanas (piemēram, aukstais un karstais ūdens, kanalizācija, atkritumu izvešana, apkure, elektrība, sanitārtehniskie un tehniskie pakalpojumi) un sakaru pakalpojumiem;</w:t>
            </w:r>
          </w:p>
          <w:p w14:paraId="72DEE875" w14:textId="77777777" w:rsidR="005E5D95" w:rsidRPr="001340FB" w:rsidRDefault="005E5D95" w:rsidP="005E5D95">
            <w:pPr>
              <w:numPr>
                <w:ilvl w:val="0"/>
                <w:numId w:val="44"/>
              </w:num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citi iznomāšanas nosacījumi, tai skaitā nepieciešamie kapitālieguldījumi nomas objektā, nomas objekta iznomāšanas mērķis, tiesības nodot nomas objektu vai tā daļu apakšnomā;</w:t>
            </w:r>
          </w:p>
          <w:p w14:paraId="6C88C384" w14:textId="77777777" w:rsidR="005E5D95" w:rsidRPr="001340FB" w:rsidRDefault="005E5D95" w:rsidP="005E5D95">
            <w:pPr>
              <w:numPr>
                <w:ilvl w:val="0"/>
                <w:numId w:val="44"/>
              </w:num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līdzēju tiesības un pienākumi;</w:t>
            </w:r>
          </w:p>
          <w:p w14:paraId="55C19843" w14:textId="77777777" w:rsidR="005E5D95" w:rsidRPr="001340FB" w:rsidRDefault="005E5D95" w:rsidP="005E5D95">
            <w:pPr>
              <w:numPr>
                <w:ilvl w:val="0"/>
                <w:numId w:val="44"/>
              </w:num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līdzēju atbildība par līguma neizpildīšanu;</w:t>
            </w:r>
          </w:p>
          <w:p w14:paraId="7EFB1F2C" w14:textId="77777777" w:rsidR="005E5D95" w:rsidRPr="001340FB" w:rsidRDefault="005E5D95" w:rsidP="005E5D95">
            <w:pPr>
              <w:numPr>
                <w:ilvl w:val="0"/>
                <w:numId w:val="44"/>
              </w:num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nomas līguma termiņš un tā pagarināšanas nosacījumi;</w:t>
            </w:r>
          </w:p>
          <w:p w14:paraId="02E7DD37" w14:textId="77777777" w:rsidR="005E5D95" w:rsidRPr="001340FB" w:rsidRDefault="005E5D95" w:rsidP="005E5D95">
            <w:pPr>
              <w:numPr>
                <w:ilvl w:val="0"/>
                <w:numId w:val="44"/>
              </w:num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strīdu izšķiršanas kārtība;</w:t>
            </w:r>
          </w:p>
          <w:p w14:paraId="141E2EC5" w14:textId="77777777" w:rsidR="005E5D95" w:rsidRPr="001340FB" w:rsidRDefault="005E5D95" w:rsidP="005E5D95">
            <w:pPr>
              <w:numPr>
                <w:ilvl w:val="0"/>
                <w:numId w:val="44"/>
              </w:num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līguma izbeigšanas nosacījumi, tai skaitā vienpusējas tiesības atkāpties no nomas līguma.</w:t>
            </w:r>
          </w:p>
          <w:p w14:paraId="2CA71966" w14:textId="77777777" w:rsidR="005E5D95" w:rsidRPr="001340FB" w:rsidRDefault="005E5D95" w:rsidP="005E5D95">
            <w:pPr>
              <w:spacing w:line="252" w:lineRule="auto"/>
              <w:jc w:val="both"/>
              <w:rPr>
                <w:rFonts w:ascii="Times New Roman" w:hAnsi="Times New Roman" w:cs="Times New Roman"/>
                <w:b/>
                <w:bCs/>
                <w:sz w:val="24"/>
                <w:szCs w:val="24"/>
                <w:u w:val="single"/>
              </w:rPr>
            </w:pPr>
          </w:p>
        </w:tc>
      </w:tr>
      <w:tr w:rsidR="005E5D95" w:rsidRPr="001340FB" w14:paraId="0CEFD913" w14:textId="77777777" w:rsidTr="005E5D95">
        <w:trPr>
          <w:trHeight w:val="818"/>
        </w:trPr>
        <w:tc>
          <w:tcPr>
            <w:tcW w:w="8931" w:type="dxa"/>
            <w:shd w:val="clear" w:color="auto" w:fill="D9D9D9" w:themeFill="background1" w:themeFillShade="D9"/>
          </w:tcPr>
          <w:p w14:paraId="629B2823" w14:textId="77777777" w:rsidR="005E5D95" w:rsidRPr="001340FB" w:rsidRDefault="005E5D95" w:rsidP="005E5D95">
            <w:pPr>
              <w:pStyle w:val="PlainText"/>
              <w:spacing w:line="252" w:lineRule="auto"/>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Jautājums:</w:t>
            </w:r>
          </w:p>
          <w:p w14:paraId="25BF4595" w14:textId="77777777" w:rsidR="005E5D95" w:rsidRPr="001340FB" w:rsidRDefault="005E5D95" w:rsidP="005E5D95">
            <w:p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Pludmalē ir arī glābšanas stacijas ēka, kurā uzturas glābēji sezonas laikā – vai šajā ēkā, izbūvējot drošas telpas pludmales apmeklētājiem, varam projekta attiecināmo izmaksu ietvaros plānot izbūvēt arī nelielu virtuvīti darbiniekiem – glābējiem, lai nodrošinātu normālus darba apstākļus? Pašlaik ēka ir neapmierinošā tehniskā stāvoklī.</w:t>
            </w:r>
          </w:p>
          <w:p w14:paraId="38401198" w14:textId="77777777" w:rsidR="005E5D95" w:rsidRPr="001340FB" w:rsidRDefault="005E5D95" w:rsidP="005E5D95">
            <w:pPr>
              <w:spacing w:line="252" w:lineRule="auto"/>
              <w:jc w:val="both"/>
              <w:rPr>
                <w:rFonts w:ascii="Times New Roman" w:hAnsi="Times New Roman" w:cs="Times New Roman"/>
                <w:b/>
                <w:bCs/>
                <w:sz w:val="24"/>
                <w:szCs w:val="24"/>
                <w:u w:val="single"/>
              </w:rPr>
            </w:pPr>
          </w:p>
        </w:tc>
      </w:tr>
      <w:tr w:rsidR="005E5D95" w:rsidRPr="001340FB" w14:paraId="5F0707B3" w14:textId="77777777" w:rsidTr="005C7C34">
        <w:trPr>
          <w:trHeight w:val="818"/>
        </w:trPr>
        <w:tc>
          <w:tcPr>
            <w:tcW w:w="8931" w:type="dxa"/>
          </w:tcPr>
          <w:p w14:paraId="72B30154" w14:textId="77777777" w:rsidR="005E5D95" w:rsidRPr="001340FB" w:rsidRDefault="005E5D95" w:rsidP="005E5D95">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Atbilde:</w:t>
            </w:r>
          </w:p>
          <w:p w14:paraId="65B6D3E6" w14:textId="77777777" w:rsidR="005E5D95" w:rsidRPr="001340FB" w:rsidRDefault="005E5D95" w:rsidP="005E5D95">
            <w:pPr>
              <w:jc w:val="both"/>
              <w:rPr>
                <w:rFonts w:ascii="Times New Roman" w:hAnsi="Times New Roman" w:cs="Times New Roman"/>
                <w:sz w:val="24"/>
                <w:szCs w:val="24"/>
              </w:rPr>
            </w:pPr>
            <w:r w:rsidRPr="001340FB">
              <w:rPr>
                <w:rFonts w:ascii="Times New Roman" w:hAnsi="Times New Roman" w:cs="Times New Roman"/>
                <w:sz w:val="24"/>
                <w:szCs w:val="24"/>
              </w:rPr>
              <w:t xml:space="preserve">No jautājumā sniegtās informācijas nav iespējams secināt, kā plānotā glābšanas stacijas ēka un tās rekonstrukcija nodrošinās SAM 5.4.1.1. pasākuma mērķu izpildi, jo no pieejamās </w:t>
            </w:r>
            <w:r w:rsidRPr="001340FB">
              <w:rPr>
                <w:rFonts w:ascii="Times New Roman" w:hAnsi="Times New Roman" w:cs="Times New Roman"/>
                <w:sz w:val="24"/>
                <w:szCs w:val="24"/>
              </w:rPr>
              <w:lastRenderedPageBreak/>
              <w:t>informācijas nav saprotams kā minētais objekts samazina antropogēno slodzi, tai skaitā tūrisma, eitrofikācijas, erozijas un vides piesārņojuma iespējamo ietekmi uz īpaši aizsargājamiem biotopiem un sugām. Lūdzam ņemt vērā, ka aktivitātes, kas neatbilst pasākuma mērķim nav iekļaujamas projektā, un arī  plānotās aktivitātes -  virtuves ierīkošana darbiniekiem izmaksas ir kvalificējamas kā aprīkojuma izmaksas,  un šāds pasākums nav iekļaujamas projekta attiecināmajās izmaksās un atbalstāmajās aktivitātēs.</w:t>
            </w:r>
          </w:p>
          <w:p w14:paraId="63DE3794" w14:textId="77777777" w:rsidR="005E5D95" w:rsidRPr="001340FB" w:rsidRDefault="005E5D95" w:rsidP="005E5D95">
            <w:pPr>
              <w:spacing w:line="252" w:lineRule="auto"/>
              <w:jc w:val="both"/>
              <w:rPr>
                <w:rFonts w:ascii="Times New Roman" w:hAnsi="Times New Roman" w:cs="Times New Roman"/>
                <w:b/>
                <w:bCs/>
                <w:sz w:val="24"/>
                <w:szCs w:val="24"/>
                <w:u w:val="single"/>
              </w:rPr>
            </w:pPr>
          </w:p>
        </w:tc>
      </w:tr>
      <w:tr w:rsidR="005E5D95" w:rsidRPr="001340FB" w14:paraId="20B9C9AF" w14:textId="77777777" w:rsidTr="005E5D95">
        <w:trPr>
          <w:trHeight w:val="818"/>
        </w:trPr>
        <w:tc>
          <w:tcPr>
            <w:tcW w:w="8931" w:type="dxa"/>
            <w:shd w:val="clear" w:color="auto" w:fill="D9D9D9" w:themeFill="background1" w:themeFillShade="D9"/>
          </w:tcPr>
          <w:p w14:paraId="0F22F575" w14:textId="77777777" w:rsidR="005E5D95" w:rsidRPr="001340FB" w:rsidRDefault="005E5D95" w:rsidP="005E5D95">
            <w:pPr>
              <w:pStyle w:val="PlainText"/>
              <w:spacing w:line="252" w:lineRule="auto"/>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lastRenderedPageBreak/>
              <w:t>Jautājums:</w:t>
            </w:r>
          </w:p>
          <w:p w14:paraId="6772231C" w14:textId="53DB0106" w:rsidR="005E5D95" w:rsidRPr="001340FB" w:rsidRDefault="005E5D95" w:rsidP="005E5D95">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sz w:val="24"/>
                <w:szCs w:val="24"/>
              </w:rPr>
              <w:t xml:space="preserve">Projektu atlases nolikuma 4.6. punkts nosaka, ka izmaksu un ieguvumu analīze jāveic tad, ja projektā plānoti ieņēmumi. Pašvaldības plānotajā projekta idejā ieņēmumi nav paredzēti, bet viena objekta (skatu torņa) realizācijas vieta ir muzeja teritorija, kura ir ierobežota un ar ieejas maksu. </w:t>
            </w:r>
            <w:r w:rsidRPr="001340FB">
              <w:rPr>
                <w:rFonts w:ascii="Times New Roman" w:hAnsi="Times New Roman" w:cs="Times New Roman"/>
                <w:sz w:val="24"/>
                <w:szCs w:val="24"/>
                <w:lang w:val="en-GB"/>
              </w:rPr>
              <w:t>Sakiet kā pareizi rīkoties šajā situācijā?!</w:t>
            </w:r>
          </w:p>
        </w:tc>
      </w:tr>
      <w:tr w:rsidR="005E5D95" w:rsidRPr="001340FB" w14:paraId="1F2944B5" w14:textId="77777777" w:rsidTr="005C7C34">
        <w:trPr>
          <w:trHeight w:val="818"/>
        </w:trPr>
        <w:tc>
          <w:tcPr>
            <w:tcW w:w="8931" w:type="dxa"/>
          </w:tcPr>
          <w:p w14:paraId="714E37CE" w14:textId="77777777" w:rsidR="005E5D95" w:rsidRPr="001340FB" w:rsidRDefault="005E5D95" w:rsidP="005E5D95">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Atbilde:</w:t>
            </w:r>
          </w:p>
          <w:p w14:paraId="11D4F455" w14:textId="4AE3DAC4" w:rsidR="005E5D95" w:rsidRPr="001340FB" w:rsidRDefault="005E5D95" w:rsidP="005E5D95">
            <w:pPr>
              <w:spacing w:before="100" w:beforeAutospacing="1" w:after="100" w:afterAutospacing="1" w:line="252" w:lineRule="auto"/>
              <w:jc w:val="both"/>
              <w:rPr>
                <w:rFonts w:ascii="Times New Roman" w:hAnsi="Times New Roman" w:cs="Times New Roman"/>
                <w:sz w:val="24"/>
                <w:szCs w:val="24"/>
              </w:rPr>
            </w:pPr>
            <w:r w:rsidRPr="001340FB">
              <w:rPr>
                <w:rFonts w:ascii="Times New Roman" w:hAnsi="Times New Roman" w:cs="Times New Roman"/>
                <w:sz w:val="24"/>
                <w:szCs w:val="24"/>
              </w:rPr>
              <w:t>Atbilstoši vēstulē sniegtajai informācijai projekta iesniedzējs projekta ietvaros plāno izbūvēt skatu torni, kas atrodas muzeja teritorijā, kura apmeklēšanai ir jāiegādājas ieejas biļete.</w:t>
            </w:r>
          </w:p>
          <w:p w14:paraId="31AE1EEC" w14:textId="224C70F7" w:rsidR="005E5D95" w:rsidRPr="001340FB" w:rsidRDefault="005E5D95" w:rsidP="005E5D95">
            <w:pPr>
              <w:spacing w:before="100" w:beforeAutospacing="1" w:after="100" w:afterAutospacing="1" w:line="252" w:lineRule="auto"/>
              <w:jc w:val="both"/>
              <w:rPr>
                <w:rFonts w:ascii="Times New Roman" w:hAnsi="Times New Roman" w:cs="Times New Roman"/>
                <w:sz w:val="24"/>
                <w:szCs w:val="24"/>
              </w:rPr>
            </w:pPr>
            <w:r w:rsidRPr="001340FB">
              <w:rPr>
                <w:rFonts w:ascii="Times New Roman" w:hAnsi="Times New Roman" w:cs="Times New Roman"/>
                <w:sz w:val="24"/>
                <w:szCs w:val="24"/>
              </w:rPr>
              <w:t>Jauna objekta (skatu torņa) izbūve var radīt papildus sabiedrības interesi, it sevišķi, ja muzeja viens no uzdevumiem ir popularizēt muzeja ekspozīcijas, krājumus un teritoriju kopumā (ieskaitot skata torņa popularizēšanu).</w:t>
            </w:r>
          </w:p>
          <w:p w14:paraId="7FE5067E" w14:textId="77777777" w:rsidR="005E5D95" w:rsidRPr="001340FB" w:rsidRDefault="005E5D95" w:rsidP="005E5D95">
            <w:pPr>
              <w:spacing w:before="100" w:beforeAutospacing="1" w:after="100" w:afterAutospacing="1" w:line="252" w:lineRule="auto"/>
              <w:jc w:val="both"/>
              <w:rPr>
                <w:rFonts w:ascii="Times New Roman" w:hAnsi="Times New Roman" w:cs="Times New Roman"/>
                <w:sz w:val="24"/>
                <w:szCs w:val="24"/>
              </w:rPr>
            </w:pPr>
            <w:r w:rsidRPr="001340FB">
              <w:rPr>
                <w:rFonts w:ascii="Times New Roman" w:hAnsi="Times New Roman" w:cs="Times New Roman"/>
                <w:sz w:val="24"/>
                <w:szCs w:val="24"/>
              </w:rPr>
              <w:t xml:space="preserve">Visu darbību rezultātā palielināsies muzeja kopējie ieņēmumi. </w:t>
            </w:r>
          </w:p>
          <w:p w14:paraId="103709E9" w14:textId="77777777" w:rsidR="005E5D95" w:rsidRPr="001340FB" w:rsidRDefault="005E5D95" w:rsidP="005E5D95">
            <w:pPr>
              <w:spacing w:before="100" w:beforeAutospacing="1" w:after="100" w:afterAutospacing="1" w:line="252" w:lineRule="auto"/>
              <w:jc w:val="both"/>
              <w:rPr>
                <w:rFonts w:ascii="Times New Roman" w:hAnsi="Times New Roman" w:cs="Times New Roman"/>
                <w:sz w:val="24"/>
                <w:szCs w:val="24"/>
              </w:rPr>
            </w:pPr>
            <w:r w:rsidRPr="001340FB">
              <w:rPr>
                <w:rFonts w:ascii="Times New Roman" w:hAnsi="Times New Roman" w:cs="Times New Roman"/>
                <w:sz w:val="24"/>
                <w:szCs w:val="24"/>
              </w:rPr>
              <w:t xml:space="preserve">Ņemot vērā minēto, projekta iesniegumam jāpievieno izmaksu – ieguvumu analīze, kas apliecina projekta vērtēšanas kritērija 2.5. “Projekta iesniedzējs ir veicis izmaksu ieguvumu analīzi, ja projektā plānoti ieņēmumi” izpildi, vienlaikus ievērojot Ministru kabineta 2016.gada 2.augusta noteikumu Nr.514 “Darbības programmas "Izaugsme un nodarbinātība" 5.4.1. specifiskā atbalsta mērķa "Saglabāt un atjaunot bioloģisko daudzveidību un aizsargāt ekosistēmas" 5.4.1.1. pasākuma "Antropogēno slodzi mazinošas infrastruktūras izbūve un rekonstrukcija Natura 2000 teritorijās" īstenošanas noteikumi” 24.punkta nosacījumu, t.i., ka plānotie ieņēmumi nepārsniedz projekta ietvaros radītās infrastruktūras uzturēšanas izdevumus. </w:t>
            </w:r>
          </w:p>
          <w:p w14:paraId="2A83E61E" w14:textId="77777777" w:rsidR="005E5D95" w:rsidRPr="001340FB" w:rsidRDefault="005E5D95" w:rsidP="005E5D95">
            <w:pPr>
              <w:spacing w:before="100" w:beforeAutospacing="1" w:after="100" w:afterAutospacing="1" w:line="252" w:lineRule="auto"/>
              <w:jc w:val="both"/>
              <w:rPr>
                <w:rFonts w:ascii="Times New Roman" w:hAnsi="Times New Roman" w:cs="Times New Roman"/>
                <w:sz w:val="24"/>
                <w:szCs w:val="24"/>
              </w:rPr>
            </w:pPr>
            <w:r w:rsidRPr="001340FB">
              <w:rPr>
                <w:rFonts w:ascii="Times New Roman" w:hAnsi="Times New Roman" w:cs="Times New Roman"/>
                <w:sz w:val="24"/>
                <w:szCs w:val="24"/>
              </w:rPr>
              <w:t xml:space="preserve">Ņemot vērā, ka muzeja darbībā nav plānots (faktiski nav iespējams) nodalīt ieņēmumus, kas radīsies no torņa uzbūvēšanas muzeja teritorijā, tad izmaksu – ieguvumu analīze būtu jāsastāda </w:t>
            </w:r>
            <w:r w:rsidRPr="001340FB">
              <w:rPr>
                <w:rFonts w:ascii="Times New Roman" w:hAnsi="Times New Roman" w:cs="Times New Roman"/>
                <w:sz w:val="24"/>
                <w:szCs w:val="24"/>
                <w:u w:val="single"/>
              </w:rPr>
              <w:t>par visu muzeja pamatdarbību</w:t>
            </w:r>
            <w:r w:rsidRPr="001340FB">
              <w:rPr>
                <w:rFonts w:ascii="Times New Roman" w:hAnsi="Times New Roman" w:cs="Times New Roman"/>
                <w:sz w:val="24"/>
                <w:szCs w:val="24"/>
              </w:rPr>
              <w:t>, salīdzinot divus variantus “</w:t>
            </w:r>
            <w:r w:rsidRPr="001340FB">
              <w:rPr>
                <w:rFonts w:ascii="Times New Roman" w:hAnsi="Times New Roman" w:cs="Times New Roman"/>
                <w:b/>
                <w:bCs/>
                <w:sz w:val="24"/>
                <w:szCs w:val="24"/>
              </w:rPr>
              <w:t>ja muzeja teritorijā nav uzbūvēts tornis</w:t>
            </w:r>
            <w:r w:rsidRPr="001340FB">
              <w:rPr>
                <w:rFonts w:ascii="Times New Roman" w:hAnsi="Times New Roman" w:cs="Times New Roman"/>
                <w:sz w:val="24"/>
                <w:szCs w:val="24"/>
              </w:rPr>
              <w:t>” un “</w:t>
            </w:r>
            <w:r w:rsidRPr="001340FB">
              <w:rPr>
                <w:rFonts w:ascii="Times New Roman" w:hAnsi="Times New Roman" w:cs="Times New Roman"/>
                <w:b/>
                <w:bCs/>
                <w:sz w:val="24"/>
                <w:szCs w:val="24"/>
              </w:rPr>
              <w:t>ja muzeja teritorijā ir uzbūvēts tornis</w:t>
            </w:r>
            <w:r w:rsidRPr="001340FB">
              <w:rPr>
                <w:rFonts w:ascii="Times New Roman" w:hAnsi="Times New Roman" w:cs="Times New Roman"/>
                <w:sz w:val="24"/>
                <w:szCs w:val="24"/>
              </w:rPr>
              <w:t>”.</w:t>
            </w:r>
          </w:p>
          <w:p w14:paraId="211FE8C3" w14:textId="77777777" w:rsidR="005E5D95" w:rsidRPr="001340FB" w:rsidRDefault="005E5D95" w:rsidP="005E5D95">
            <w:pPr>
              <w:spacing w:before="100" w:beforeAutospacing="1" w:after="100" w:afterAutospacing="1" w:line="252" w:lineRule="auto"/>
              <w:jc w:val="both"/>
              <w:rPr>
                <w:rFonts w:ascii="Times New Roman" w:hAnsi="Times New Roman" w:cs="Times New Roman"/>
                <w:sz w:val="24"/>
                <w:szCs w:val="24"/>
              </w:rPr>
            </w:pPr>
            <w:r w:rsidRPr="001340FB">
              <w:rPr>
                <w:rFonts w:ascii="Times New Roman" w:hAnsi="Times New Roman" w:cs="Times New Roman"/>
                <w:sz w:val="24"/>
                <w:szCs w:val="24"/>
              </w:rPr>
              <w:t>Papildus minētajam, ierosinām projekta iesniedzējam izvērtēt iespēju projekta ietvaros būvēt skatu torni blakus muzeja teritorijai, kura piekļuvei sabiedrībai būs bezmaksas, ja šāds torņa izvietojums nav pretrunā ar dabas aizsardzības plāna nosacījumiem un to ir akceptējusi Dabas aizsardzība pārvalde.</w:t>
            </w:r>
          </w:p>
          <w:p w14:paraId="60314ED7" w14:textId="77777777" w:rsidR="005E5D95" w:rsidRPr="001340FB" w:rsidRDefault="005E5D95" w:rsidP="005E5D95">
            <w:pPr>
              <w:spacing w:before="100" w:beforeAutospacing="1" w:after="100" w:afterAutospacing="1" w:line="252" w:lineRule="auto"/>
              <w:jc w:val="both"/>
              <w:rPr>
                <w:rFonts w:ascii="Times New Roman" w:hAnsi="Times New Roman" w:cs="Times New Roman"/>
                <w:sz w:val="24"/>
                <w:szCs w:val="24"/>
              </w:rPr>
            </w:pPr>
            <w:r w:rsidRPr="001340FB">
              <w:rPr>
                <w:rFonts w:ascii="Times New Roman" w:hAnsi="Times New Roman" w:cs="Times New Roman"/>
                <w:sz w:val="24"/>
                <w:szCs w:val="24"/>
              </w:rPr>
              <w:t xml:space="preserve">Vēršam uzmanību, ka izmaksu un ieguvumu analīzi jāizstrādā atbilstoši Vides aizsardzības un reģionālās attīstības ministrijas izstrādātajiem metodiskajiem norādījumiem, kas pieejama tīmekļvietnē - </w:t>
            </w:r>
            <w:hyperlink r:id="rId14" w:anchor="_blank" w:history="1">
              <w:r w:rsidRPr="001340FB">
                <w:rPr>
                  <w:rStyle w:val="Hyperlink"/>
                  <w:rFonts w:ascii="Times New Roman" w:hAnsi="Times New Roman" w:cs="Times New Roman"/>
                  <w:color w:val="auto"/>
                  <w:sz w:val="24"/>
                  <w:szCs w:val="24"/>
                </w:rPr>
                <w:t>http://www.varam.gov.lv/lat/fondi/kohez/2014_2020/?doc=18641</w:t>
              </w:r>
            </w:hyperlink>
          </w:p>
          <w:p w14:paraId="5EAA6B51" w14:textId="77777777" w:rsidR="005E5D95" w:rsidRPr="001340FB" w:rsidRDefault="005E5D95" w:rsidP="005E5D95">
            <w:pPr>
              <w:jc w:val="both"/>
              <w:rPr>
                <w:rFonts w:ascii="Times New Roman" w:hAnsi="Times New Roman" w:cs="Times New Roman"/>
                <w:sz w:val="24"/>
                <w:szCs w:val="24"/>
              </w:rPr>
            </w:pPr>
          </w:p>
          <w:p w14:paraId="115FB180" w14:textId="77777777" w:rsidR="005E5D95" w:rsidRPr="001340FB" w:rsidRDefault="005E5D95" w:rsidP="005E5D95">
            <w:pPr>
              <w:spacing w:line="252" w:lineRule="auto"/>
              <w:jc w:val="both"/>
              <w:rPr>
                <w:rFonts w:ascii="Times New Roman" w:hAnsi="Times New Roman" w:cs="Times New Roman"/>
                <w:b/>
                <w:bCs/>
                <w:sz w:val="24"/>
                <w:szCs w:val="24"/>
                <w:u w:val="single"/>
              </w:rPr>
            </w:pPr>
          </w:p>
        </w:tc>
      </w:tr>
      <w:tr w:rsidR="005E5D95" w:rsidRPr="001340FB" w14:paraId="184329F9" w14:textId="77777777" w:rsidTr="005E5D95">
        <w:trPr>
          <w:trHeight w:val="818"/>
        </w:trPr>
        <w:tc>
          <w:tcPr>
            <w:tcW w:w="8931" w:type="dxa"/>
            <w:shd w:val="clear" w:color="auto" w:fill="D9D9D9" w:themeFill="background1" w:themeFillShade="D9"/>
          </w:tcPr>
          <w:p w14:paraId="08588E49" w14:textId="77777777" w:rsidR="005E5D95" w:rsidRPr="001340FB" w:rsidRDefault="005E5D95" w:rsidP="005E5D95">
            <w:pPr>
              <w:pStyle w:val="PlainText"/>
              <w:spacing w:line="252" w:lineRule="auto"/>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lastRenderedPageBreak/>
              <w:t>Jautājums:</w:t>
            </w:r>
          </w:p>
          <w:p w14:paraId="6DB10476" w14:textId="77777777" w:rsidR="005E5D95" w:rsidRPr="001340FB" w:rsidRDefault="005E5D95" w:rsidP="005E5D95">
            <w:pPr>
              <w:jc w:val="both"/>
              <w:rPr>
                <w:rFonts w:ascii="Times New Roman" w:hAnsi="Times New Roman" w:cs="Times New Roman"/>
                <w:sz w:val="24"/>
                <w:szCs w:val="24"/>
              </w:rPr>
            </w:pPr>
            <w:r w:rsidRPr="001340FB">
              <w:rPr>
                <w:rFonts w:ascii="Times New Roman" w:hAnsi="Times New Roman" w:cs="Times New Roman"/>
                <w:sz w:val="24"/>
                <w:szCs w:val="24"/>
              </w:rPr>
              <w:t>Darbības programmas “Izaugsme un nodarbinātība” 5.4.1.specifiskā atbalsta mērķa “Saglabāt un atjaunot bioloģisko daudzveidību un aizsargāt ekosistēmas” 5.4.1.1.pasākuma “Antropogēno slodzi mazinošas infrastruktūras izbūve un rekonstrukcija Natura 2000 teritorijās” projektu iesniegumu atlases nolikuma 4.18. punkts nosaka, ka projekta iesniedzējs iesniedz</w:t>
            </w:r>
          </w:p>
          <w:p w14:paraId="3B051BE1" w14:textId="77777777" w:rsidR="005E5D95" w:rsidRPr="001340FB" w:rsidRDefault="005E5D95" w:rsidP="005E5D95">
            <w:pPr>
              <w:jc w:val="both"/>
              <w:rPr>
                <w:rFonts w:ascii="Times New Roman" w:hAnsi="Times New Roman" w:cs="Times New Roman"/>
                <w:sz w:val="24"/>
                <w:szCs w:val="24"/>
              </w:rPr>
            </w:pPr>
            <w:r w:rsidRPr="001340FB">
              <w:rPr>
                <w:rFonts w:ascii="Times New Roman" w:hAnsi="Times New Roman" w:cs="Times New Roman"/>
                <w:sz w:val="24"/>
                <w:szCs w:val="24"/>
              </w:rPr>
              <w:t>-projekta iesniedzēja un sadarbības partnera (ja attiecināms) apliecinājums par tiesībām veikt būvdarbus zemesgabalos, kur projekta ietvaros paredzēti būvdarbi (attiecināms uz infrastruktūras izbūvi, par kuru uz projekta iesnieguma iesniegšanas dienu ir izstrādāts tehniskais projekts) un/vai projekta iesniedzēja apliecinājums par šādu tiesību iegūšanu pirms būvdarbu uzsākšanas (attiecināms uz infrastruktūras izbūvi, par kuru uz projekta iesnieguma iesniegšanas dienu nav izstrādāts tehniskais projekts);</w:t>
            </w:r>
          </w:p>
          <w:p w14:paraId="679D4A95" w14:textId="77777777" w:rsidR="005E5D95" w:rsidRPr="001340FB" w:rsidRDefault="005E5D95" w:rsidP="005E5D95">
            <w:pPr>
              <w:spacing w:line="252" w:lineRule="auto"/>
              <w:jc w:val="both"/>
              <w:rPr>
                <w:rFonts w:ascii="Times New Roman" w:hAnsi="Times New Roman" w:cs="Times New Roman"/>
                <w:b/>
                <w:bCs/>
                <w:sz w:val="24"/>
                <w:szCs w:val="24"/>
                <w:u w:val="single"/>
              </w:rPr>
            </w:pPr>
          </w:p>
        </w:tc>
      </w:tr>
      <w:tr w:rsidR="005E5D95" w:rsidRPr="001340FB" w14:paraId="75CF01CD" w14:textId="77777777" w:rsidTr="005C7C34">
        <w:trPr>
          <w:trHeight w:val="818"/>
        </w:trPr>
        <w:tc>
          <w:tcPr>
            <w:tcW w:w="8931" w:type="dxa"/>
          </w:tcPr>
          <w:p w14:paraId="22DF0BE5" w14:textId="77777777" w:rsidR="005E5D95" w:rsidRPr="001340FB" w:rsidRDefault="005E5D95" w:rsidP="005E5D95">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Atbilde:</w:t>
            </w:r>
          </w:p>
          <w:p w14:paraId="461B8C54" w14:textId="77777777" w:rsidR="005E5D95" w:rsidRPr="001340FB" w:rsidRDefault="005E5D95" w:rsidP="005E5D95">
            <w:pPr>
              <w:jc w:val="both"/>
              <w:rPr>
                <w:rFonts w:ascii="Times New Roman" w:hAnsi="Times New Roman" w:cs="Times New Roman"/>
                <w:sz w:val="24"/>
                <w:szCs w:val="24"/>
              </w:rPr>
            </w:pPr>
            <w:r w:rsidRPr="001340FB">
              <w:rPr>
                <w:rFonts w:ascii="Times New Roman" w:hAnsi="Times New Roman" w:cs="Times New Roman"/>
                <w:sz w:val="24"/>
                <w:szCs w:val="24"/>
              </w:rPr>
              <w:t>Projekta iesniedzējam un sadarbības partnerim (ja attiecināms)  projekta iesniegumam pielikumā ir jāpievieno apliecinājums brīvā formā par tiesībām veikt būvdarbus zemesgabalos un/vai par šādu tiesību iegūšanu, norādot, ka zeme pieder pašvaldībai un/vai ir noslēgts nekustamā īpašuma nomas līgums, kas paredz būvniecības tiesības,  vai jāapliecina, ka tiks nodrošinātas šādas tiesības pirms būvdarbu uzsākšanas (gadījumā, ja ir noslēgts nodoma protokols/vienošanās par nekustamā īpašuma nomu projekta apstiprināšanas gadījumā un minētos nodomu protokolus/vienošanās pievienojot projekta iesniegumam).</w:t>
            </w:r>
          </w:p>
          <w:p w14:paraId="29E3465D" w14:textId="77777777" w:rsidR="005E5D95" w:rsidRPr="001340FB" w:rsidRDefault="005E5D95" w:rsidP="005E5D95">
            <w:pPr>
              <w:jc w:val="both"/>
              <w:rPr>
                <w:rFonts w:ascii="Times New Roman" w:hAnsi="Times New Roman" w:cs="Times New Roman"/>
                <w:sz w:val="24"/>
                <w:szCs w:val="24"/>
              </w:rPr>
            </w:pPr>
            <w:r w:rsidRPr="001340FB">
              <w:rPr>
                <w:rFonts w:ascii="Times New Roman" w:hAnsi="Times New Roman" w:cs="Times New Roman"/>
                <w:sz w:val="24"/>
                <w:szCs w:val="24"/>
              </w:rPr>
              <w:t xml:space="preserve">Minētajam apliecinājumam ir jāsniedz pārskatāmu informāciju par nekustamajiem  īpašumiem, kur projekta ietvaros paredzēti būvdarbi, to  īpašumtiesībām un jāapliecina pašvaldības tiesības veikt minētajos īpašumos projektā paredzētās darbības projekta apstiprināšanas gadījumā. </w:t>
            </w:r>
          </w:p>
          <w:p w14:paraId="0F0F1B14" w14:textId="77777777" w:rsidR="005E5D95" w:rsidRPr="001340FB" w:rsidRDefault="005E5D95" w:rsidP="005E5D95">
            <w:pPr>
              <w:jc w:val="both"/>
              <w:rPr>
                <w:rFonts w:ascii="Times New Roman" w:hAnsi="Times New Roman" w:cs="Times New Roman"/>
                <w:sz w:val="24"/>
                <w:szCs w:val="24"/>
              </w:rPr>
            </w:pPr>
            <w:r w:rsidRPr="001340FB">
              <w:rPr>
                <w:rFonts w:ascii="Times New Roman" w:hAnsi="Times New Roman" w:cs="Times New Roman"/>
                <w:sz w:val="24"/>
                <w:szCs w:val="24"/>
              </w:rPr>
              <w:t xml:space="preserve">Šāds apliecinājums neatbrīvo projekta iesniedzēju un sadarbības partneri (ja attiecināms)  no pienākuma projekta iesniegumam pievienot zemes nomas līgumus, vienošanās dokumentus ar nekustamā īpašuma, kurā paredzēta projekta īstenošana, īpašniekiem, ja tādi ir noslēgti pirms projekta iesnieguma iesniegšanas. </w:t>
            </w:r>
          </w:p>
          <w:p w14:paraId="20BFB6A8" w14:textId="77777777" w:rsidR="005E5D95" w:rsidRPr="001340FB" w:rsidRDefault="005E5D95" w:rsidP="005E5D95">
            <w:pPr>
              <w:spacing w:line="252" w:lineRule="auto"/>
              <w:jc w:val="both"/>
              <w:rPr>
                <w:rFonts w:ascii="Times New Roman" w:hAnsi="Times New Roman" w:cs="Times New Roman"/>
                <w:b/>
                <w:bCs/>
                <w:sz w:val="24"/>
                <w:szCs w:val="24"/>
                <w:u w:val="single"/>
              </w:rPr>
            </w:pPr>
          </w:p>
        </w:tc>
      </w:tr>
      <w:tr w:rsidR="00E122AF" w:rsidRPr="001340FB" w14:paraId="15CAD224" w14:textId="77777777" w:rsidTr="00E122AF">
        <w:trPr>
          <w:trHeight w:val="818"/>
        </w:trPr>
        <w:tc>
          <w:tcPr>
            <w:tcW w:w="8931" w:type="dxa"/>
            <w:shd w:val="clear" w:color="auto" w:fill="D9D9D9" w:themeFill="background1" w:themeFillShade="D9"/>
          </w:tcPr>
          <w:p w14:paraId="473491F9" w14:textId="77777777" w:rsidR="00E122AF" w:rsidRPr="001340FB" w:rsidRDefault="00E122AF" w:rsidP="00E122AF">
            <w:pPr>
              <w:pStyle w:val="PlainText"/>
              <w:spacing w:line="252" w:lineRule="auto"/>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Jautājums:</w:t>
            </w:r>
          </w:p>
          <w:p w14:paraId="0C8E3930" w14:textId="77777777" w:rsidR="00E122AF" w:rsidRPr="001340FB" w:rsidRDefault="00E122AF" w:rsidP="00E122AF">
            <w:pPr>
              <w:pStyle w:val="ListParagraph"/>
              <w:rPr>
                <w:rFonts w:ascii="Times New Roman" w:hAnsi="Times New Roman"/>
                <w:sz w:val="24"/>
                <w:szCs w:val="24"/>
              </w:rPr>
            </w:pPr>
          </w:p>
          <w:p w14:paraId="1CAF58F9" w14:textId="77777777" w:rsidR="00E122AF" w:rsidRPr="001340FB" w:rsidRDefault="00E122AF" w:rsidP="00E122AF">
            <w:pPr>
              <w:pStyle w:val="ListParagraph"/>
              <w:ind w:left="34"/>
              <w:jc w:val="both"/>
              <w:rPr>
                <w:rFonts w:ascii="Times New Roman" w:hAnsi="Times New Roman"/>
                <w:sz w:val="24"/>
                <w:szCs w:val="24"/>
              </w:rPr>
            </w:pPr>
            <w:r w:rsidRPr="001340FB">
              <w:rPr>
                <w:rFonts w:ascii="Times New Roman" w:hAnsi="Times New Roman"/>
                <w:sz w:val="24"/>
                <w:szCs w:val="24"/>
              </w:rPr>
              <w:t>Sakiet lūdzu vai DAP dokumenti projekta atzinuma saņemšanai ir jāiesniedz obligāti līdz 24.11. ( Kā ir minēts prezentācijas materiālos) vai līdz 06.12.( kas sanāk šīs 30 dienas pirms projekta pieteikuma iesniegšanas CFLA)?</w:t>
            </w:r>
          </w:p>
          <w:p w14:paraId="09D6F03C" w14:textId="77777777" w:rsidR="00E122AF" w:rsidRPr="001340FB" w:rsidRDefault="00E122AF" w:rsidP="005E5D95">
            <w:pPr>
              <w:spacing w:line="252" w:lineRule="auto"/>
              <w:jc w:val="both"/>
              <w:rPr>
                <w:rFonts w:ascii="Times New Roman" w:hAnsi="Times New Roman" w:cs="Times New Roman"/>
                <w:b/>
                <w:bCs/>
                <w:sz w:val="24"/>
                <w:szCs w:val="24"/>
                <w:u w:val="single"/>
              </w:rPr>
            </w:pPr>
          </w:p>
        </w:tc>
      </w:tr>
      <w:tr w:rsidR="00E122AF" w:rsidRPr="001340FB" w14:paraId="1D9D0903" w14:textId="77777777" w:rsidTr="005C7C34">
        <w:trPr>
          <w:trHeight w:val="818"/>
        </w:trPr>
        <w:tc>
          <w:tcPr>
            <w:tcW w:w="8931" w:type="dxa"/>
          </w:tcPr>
          <w:p w14:paraId="5B20D06F" w14:textId="77777777" w:rsidR="00E122AF" w:rsidRPr="001340FB" w:rsidRDefault="00E122AF" w:rsidP="005E5D95">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Atbilde:</w:t>
            </w:r>
          </w:p>
          <w:p w14:paraId="01C3E93A" w14:textId="77777777" w:rsidR="00E122AF" w:rsidRPr="001340FB" w:rsidRDefault="00E122AF" w:rsidP="00E122AF">
            <w:p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Saskaņā ar 02.08.2016. MK noteikumu Nr.514 Darbības programmas "Izaugsme un nodarbinātība" 5.4.1. specifiskā atbalsta mērķa "Saglabāt un atjaunot bioloģisko daudzveidību un aizsargāt ekosistēmas" 5.4.1.1. pasākuma "Antropogēno slodzi mazinošas infrastruktūras izbūve un rekonstrukcija Natura 2000 teritorijās" īstenošanas noteikumi (turpmāk – MKN 514)  21.punktu Projekta iesniedzējs vismaz 30 darbdienas pirms projekta iesnieguma iesniegšanas termiņa pārvaldē iesniedz:</w:t>
            </w:r>
          </w:p>
          <w:p w14:paraId="53D6FE28" w14:textId="77777777" w:rsidR="00E122AF" w:rsidRPr="001340FB" w:rsidRDefault="00E122AF" w:rsidP="00E122AF">
            <w:p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21.1. informāciju par projektā plānoto infrastruktūru, tai skaitā būvprojektu minimālā sastāvā vai būvprojektu un atbilstošas izšķirtspējas kartogrāfisko materiālu ne mazākā mērogā kā 1 : 10 000 ar piesaisti Latvijas ģeodēzisko koordinātu sistēmai, kurā redzamas plānotās infrastruktūras izveides vietas, reljefs un blakus sastopamās dabas vērtības, lai saņemtu atzinumu par projektā plānoto darbību atbilstību dabas aizsardzības plānam un par kompleksu pieeju izveidojamās infrastruktūras plānošanā;</w:t>
            </w:r>
          </w:p>
          <w:p w14:paraId="79E12530" w14:textId="77777777" w:rsidR="00E122AF" w:rsidRPr="001340FB" w:rsidRDefault="00E122AF" w:rsidP="00E122AF">
            <w:p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21.2. aprēķinu par projekta ietekmi uz iznākuma rādītāja sasniegšanu, lai saņemtu atzinumu par aprēķina atbilstību pārvaldes izstrādātajai metodikai.</w:t>
            </w:r>
          </w:p>
          <w:p w14:paraId="4D5C9F6B" w14:textId="77777777" w:rsidR="00E122AF" w:rsidRPr="001340FB" w:rsidRDefault="00E122AF" w:rsidP="00E122AF">
            <w:pPr>
              <w:spacing w:line="252" w:lineRule="auto"/>
              <w:jc w:val="both"/>
              <w:rPr>
                <w:rFonts w:ascii="Times New Roman" w:hAnsi="Times New Roman" w:cs="Times New Roman"/>
                <w:bCs/>
                <w:sz w:val="24"/>
                <w:szCs w:val="24"/>
                <w:u w:val="single"/>
              </w:rPr>
            </w:pPr>
            <w:r w:rsidRPr="001340FB">
              <w:rPr>
                <w:rFonts w:ascii="Times New Roman" w:hAnsi="Times New Roman" w:cs="Times New Roman"/>
                <w:bCs/>
                <w:sz w:val="24"/>
                <w:szCs w:val="24"/>
              </w:rPr>
              <w:lastRenderedPageBreak/>
              <w:t xml:space="preserve">Līdz ar </w:t>
            </w:r>
            <w:r w:rsidRPr="001340FB">
              <w:rPr>
                <w:rFonts w:ascii="Times New Roman" w:hAnsi="Times New Roman" w:cs="Times New Roman"/>
                <w:bCs/>
                <w:sz w:val="24"/>
                <w:szCs w:val="24"/>
                <w:u w:val="single"/>
              </w:rPr>
              <w:t>to 24.11. ir pēdējais datums lai līdz iesniegšanas termiņa beigām 06.01.2017. būtu pilnas 30 darbadienas.</w:t>
            </w:r>
          </w:p>
          <w:p w14:paraId="281A8CEC" w14:textId="2D100872" w:rsidR="00E122AF" w:rsidRPr="001340FB" w:rsidRDefault="00E122AF" w:rsidP="005E5D95">
            <w:pPr>
              <w:spacing w:line="252" w:lineRule="auto"/>
              <w:jc w:val="both"/>
              <w:rPr>
                <w:rFonts w:ascii="Times New Roman" w:hAnsi="Times New Roman" w:cs="Times New Roman"/>
                <w:b/>
                <w:bCs/>
                <w:sz w:val="24"/>
                <w:szCs w:val="24"/>
                <w:u w:val="single"/>
              </w:rPr>
            </w:pPr>
          </w:p>
        </w:tc>
      </w:tr>
      <w:tr w:rsidR="00E122AF" w:rsidRPr="001340FB" w14:paraId="5FDA760C" w14:textId="77777777" w:rsidTr="00E122AF">
        <w:trPr>
          <w:trHeight w:val="818"/>
        </w:trPr>
        <w:tc>
          <w:tcPr>
            <w:tcW w:w="8931" w:type="dxa"/>
            <w:shd w:val="clear" w:color="auto" w:fill="D9D9D9" w:themeFill="background1" w:themeFillShade="D9"/>
          </w:tcPr>
          <w:p w14:paraId="7589DDC0" w14:textId="77777777" w:rsidR="00E122AF" w:rsidRPr="001340FB" w:rsidRDefault="00E122AF" w:rsidP="00E122AF">
            <w:pPr>
              <w:pStyle w:val="PlainText"/>
              <w:spacing w:line="252" w:lineRule="auto"/>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lastRenderedPageBreak/>
              <w:t>Jautājums:</w:t>
            </w:r>
          </w:p>
          <w:p w14:paraId="53426242" w14:textId="77777777" w:rsidR="00E122AF" w:rsidRPr="001340FB" w:rsidRDefault="00E122AF" w:rsidP="00E122AF">
            <w:pPr>
              <w:jc w:val="both"/>
              <w:rPr>
                <w:rFonts w:ascii="Times New Roman" w:hAnsi="Times New Roman" w:cs="Times New Roman"/>
                <w:sz w:val="24"/>
                <w:szCs w:val="24"/>
              </w:rPr>
            </w:pPr>
            <w:r w:rsidRPr="001340FB">
              <w:rPr>
                <w:rFonts w:ascii="Times New Roman" w:hAnsi="Times New Roman" w:cs="Times New Roman"/>
                <w:sz w:val="24"/>
                <w:szCs w:val="24"/>
              </w:rPr>
              <w:t>Vai būvprojekta minimālā sastāva izstrādātājs jāizvēlas piemērojot cenu aptaujas procedūru?( vai šajā situācijā, steidzīgo termiņu ietekmē to drīkstam brīvi izvēlēties, protams, ievērojot likumu)  </w:t>
            </w:r>
          </w:p>
          <w:p w14:paraId="54EB3EF1" w14:textId="77777777" w:rsidR="00E122AF" w:rsidRPr="001340FB" w:rsidRDefault="00E122AF" w:rsidP="005E5D95">
            <w:pPr>
              <w:spacing w:line="252" w:lineRule="auto"/>
              <w:jc w:val="both"/>
              <w:rPr>
                <w:rFonts w:ascii="Times New Roman" w:hAnsi="Times New Roman" w:cs="Times New Roman"/>
                <w:b/>
                <w:bCs/>
                <w:sz w:val="24"/>
                <w:szCs w:val="24"/>
                <w:u w:val="single"/>
              </w:rPr>
            </w:pPr>
          </w:p>
        </w:tc>
      </w:tr>
      <w:tr w:rsidR="00E122AF" w:rsidRPr="001340FB" w14:paraId="2D9D1AAF" w14:textId="77777777" w:rsidTr="005C7C34">
        <w:trPr>
          <w:trHeight w:val="818"/>
        </w:trPr>
        <w:tc>
          <w:tcPr>
            <w:tcW w:w="8931" w:type="dxa"/>
          </w:tcPr>
          <w:p w14:paraId="1D8E2039" w14:textId="77777777" w:rsidR="00E122AF" w:rsidRPr="001340FB" w:rsidRDefault="00E122AF" w:rsidP="00E122AF">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Atbilde:</w:t>
            </w:r>
          </w:p>
          <w:p w14:paraId="4AF96EF6" w14:textId="77777777" w:rsidR="00E122AF" w:rsidRPr="001340FB" w:rsidRDefault="00E122AF" w:rsidP="00E122AF">
            <w:pPr>
              <w:jc w:val="both"/>
              <w:rPr>
                <w:rFonts w:ascii="Times New Roman" w:hAnsi="Times New Roman" w:cs="Times New Roman"/>
                <w:sz w:val="24"/>
                <w:szCs w:val="24"/>
              </w:rPr>
            </w:pPr>
            <w:r w:rsidRPr="001340FB">
              <w:rPr>
                <w:rFonts w:ascii="Times New Roman" w:hAnsi="Times New Roman" w:cs="Times New Roman"/>
                <w:sz w:val="24"/>
                <w:szCs w:val="24"/>
              </w:rPr>
              <w:t xml:space="preserve">Atbilstoši MKN 514 30.punktam, projekta ietvaros iepirkumus veic saskaņā ar publiskos iepirkumus regulējošo normatīvo aktu prasībām. Attiecīgi arī būvprojekta minimālā sastāvā izstrādāšanai jāveic iepirkums atbilstoši Publisko iepirkumu likumam, ņemot vērā plānoto līgumcenu. Ja plānotā līgumcena nepārsniedz 4000.00 </w:t>
            </w:r>
            <w:r w:rsidRPr="001340FB">
              <w:rPr>
                <w:rFonts w:ascii="Times New Roman" w:hAnsi="Times New Roman" w:cs="Times New Roman"/>
                <w:i/>
                <w:iCs/>
                <w:sz w:val="24"/>
                <w:szCs w:val="24"/>
              </w:rPr>
              <w:t>euro</w:t>
            </w:r>
            <w:r w:rsidRPr="001340FB">
              <w:rPr>
                <w:rFonts w:ascii="Times New Roman" w:hAnsi="Times New Roman" w:cs="Times New Roman"/>
                <w:sz w:val="24"/>
                <w:szCs w:val="24"/>
              </w:rPr>
              <w:t xml:space="preserve">, ir jāveic zemsliekšņa iepirkums: jāaptaujā potenciālie pretendenti, izvēloties saimnieciski izdevīgāko piedāvājumu, procesu protokolējot. Vairāk par zemsliekšņa iepirkumu veikšanu lūdzam skatīt: </w:t>
            </w:r>
            <w:hyperlink r:id="rId15" w:history="1">
              <w:r w:rsidRPr="001340FB">
                <w:rPr>
                  <w:rStyle w:val="Hyperlink"/>
                  <w:rFonts w:ascii="Times New Roman" w:hAnsi="Times New Roman" w:cs="Times New Roman"/>
                  <w:color w:val="auto"/>
                  <w:sz w:val="24"/>
                  <w:szCs w:val="24"/>
                </w:rPr>
                <w:t>http://cfla.gov.lv/lv/jaunumi/2012/par-tirgus-izpeti-apliecinosiem-dokumentiem-izdrukam-un-skaidrojumiem-zemslieksna-iepirkumiem</w:t>
              </w:r>
            </w:hyperlink>
          </w:p>
          <w:p w14:paraId="319B4B1B" w14:textId="77777777" w:rsidR="00E122AF" w:rsidRPr="001340FB" w:rsidRDefault="00E122AF" w:rsidP="005E5D95">
            <w:pPr>
              <w:spacing w:line="252" w:lineRule="auto"/>
              <w:jc w:val="both"/>
              <w:rPr>
                <w:rFonts w:ascii="Times New Roman" w:hAnsi="Times New Roman" w:cs="Times New Roman"/>
                <w:b/>
                <w:bCs/>
                <w:sz w:val="24"/>
                <w:szCs w:val="24"/>
                <w:u w:val="single"/>
              </w:rPr>
            </w:pPr>
          </w:p>
        </w:tc>
      </w:tr>
      <w:tr w:rsidR="00E122AF" w:rsidRPr="001340FB" w14:paraId="303943C5" w14:textId="77777777" w:rsidTr="00E122AF">
        <w:trPr>
          <w:trHeight w:val="818"/>
        </w:trPr>
        <w:tc>
          <w:tcPr>
            <w:tcW w:w="8931" w:type="dxa"/>
            <w:shd w:val="clear" w:color="auto" w:fill="D9D9D9" w:themeFill="background1" w:themeFillShade="D9"/>
          </w:tcPr>
          <w:p w14:paraId="1886516F" w14:textId="77777777" w:rsidR="00E122AF" w:rsidRPr="001340FB" w:rsidRDefault="00E122AF" w:rsidP="00E122AF">
            <w:pPr>
              <w:pStyle w:val="PlainText"/>
              <w:spacing w:line="252" w:lineRule="auto"/>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Jautājums:</w:t>
            </w:r>
          </w:p>
          <w:p w14:paraId="4F9D8E50" w14:textId="77777777" w:rsidR="00E122AF" w:rsidRPr="001340FB" w:rsidRDefault="00E122AF" w:rsidP="00E122AF">
            <w:pPr>
              <w:pStyle w:val="ListParagraph"/>
              <w:ind w:left="176"/>
              <w:rPr>
                <w:rFonts w:ascii="Times New Roman" w:hAnsi="Times New Roman"/>
                <w:sz w:val="24"/>
                <w:szCs w:val="24"/>
              </w:rPr>
            </w:pPr>
            <w:r w:rsidRPr="001340FB">
              <w:rPr>
                <w:rFonts w:ascii="Times New Roman" w:hAnsi="Times New Roman"/>
                <w:sz w:val="24"/>
                <w:szCs w:val="24"/>
              </w:rPr>
              <w:t>Vai būvprojekta minimālā sastāva izstrādātājs jāizvēlas piemērojot cenu aptaujas procedūru?( vai šajā situācijā, steidzīgo termiņu ietekmē to drīkstam brīvi izvēlēties, protams, ievērojot likumu)  </w:t>
            </w:r>
          </w:p>
          <w:p w14:paraId="73055FCD" w14:textId="77777777" w:rsidR="00E122AF" w:rsidRPr="001340FB" w:rsidRDefault="00E122AF" w:rsidP="00E122AF">
            <w:pPr>
              <w:rPr>
                <w:rFonts w:ascii="Times New Roman" w:hAnsi="Times New Roman" w:cs="Times New Roman"/>
                <w:b/>
                <w:bCs/>
                <w:sz w:val="24"/>
                <w:szCs w:val="24"/>
                <w:u w:val="single"/>
              </w:rPr>
            </w:pPr>
          </w:p>
        </w:tc>
      </w:tr>
      <w:tr w:rsidR="00E122AF" w:rsidRPr="001340FB" w14:paraId="1BF9CDC5" w14:textId="77777777" w:rsidTr="005C7C34">
        <w:trPr>
          <w:trHeight w:val="818"/>
        </w:trPr>
        <w:tc>
          <w:tcPr>
            <w:tcW w:w="8931" w:type="dxa"/>
          </w:tcPr>
          <w:p w14:paraId="293E2973" w14:textId="77777777" w:rsidR="00E122AF" w:rsidRPr="001340FB" w:rsidRDefault="00E122AF" w:rsidP="00E122AF">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Atbilde:</w:t>
            </w:r>
          </w:p>
          <w:p w14:paraId="05CE6C95" w14:textId="77777777" w:rsidR="00E122AF" w:rsidRPr="001340FB" w:rsidRDefault="00E122AF" w:rsidP="00E122AF">
            <w:pPr>
              <w:jc w:val="both"/>
              <w:rPr>
                <w:rFonts w:ascii="Times New Roman" w:hAnsi="Times New Roman" w:cs="Times New Roman"/>
                <w:sz w:val="24"/>
                <w:szCs w:val="24"/>
              </w:rPr>
            </w:pPr>
            <w:r w:rsidRPr="001340FB">
              <w:rPr>
                <w:rFonts w:ascii="Times New Roman" w:hAnsi="Times New Roman" w:cs="Times New Roman"/>
                <w:sz w:val="24"/>
                <w:szCs w:val="24"/>
              </w:rPr>
              <w:t xml:space="preserve">Atbilstoši MKN 514 30.punktam, projekta ietvaros iepirkumus veic saskaņā ar publiskos iepirkumus regulējošo normatīvo aktu prasībām. Attiecīgi arī būvprojekta minimālā sastāvā izstrādāšanai jāveic iepirkums atbilstoši Publisko iepirkumu likumam, ņemot vērā plānoto līgumcenu. Ja plānotā līgumcena nepārsniedz 4000.00 </w:t>
            </w:r>
            <w:r w:rsidRPr="001340FB">
              <w:rPr>
                <w:rFonts w:ascii="Times New Roman" w:hAnsi="Times New Roman" w:cs="Times New Roman"/>
                <w:i/>
                <w:iCs/>
                <w:sz w:val="24"/>
                <w:szCs w:val="24"/>
              </w:rPr>
              <w:t>euro</w:t>
            </w:r>
            <w:r w:rsidRPr="001340FB">
              <w:rPr>
                <w:rFonts w:ascii="Times New Roman" w:hAnsi="Times New Roman" w:cs="Times New Roman"/>
                <w:sz w:val="24"/>
                <w:szCs w:val="24"/>
              </w:rPr>
              <w:t xml:space="preserve">, ir jāveic zemsliekšņa iepirkums: jāaptaujā potenciālie pretendenti, izvēloties saimnieciski izdevīgāko piedāvājumu, procesu protokolējot. Vairāk par zemsliekšņa iepirkumu veikšanu lūdzam skatīt: </w:t>
            </w:r>
            <w:hyperlink r:id="rId16" w:history="1">
              <w:r w:rsidRPr="001340FB">
                <w:rPr>
                  <w:rStyle w:val="Hyperlink"/>
                  <w:rFonts w:ascii="Times New Roman" w:hAnsi="Times New Roman" w:cs="Times New Roman"/>
                  <w:color w:val="auto"/>
                  <w:sz w:val="24"/>
                  <w:szCs w:val="24"/>
                </w:rPr>
                <w:t>http://cfla.gov.lv/lv/jaunumi/2012/par-tirgus-izpeti-apliecinosiem-dokumentiem-izdrukam-un-skaidrojumiem-zemslieksna-iepirkumiem</w:t>
              </w:r>
            </w:hyperlink>
          </w:p>
          <w:p w14:paraId="609DACC4" w14:textId="77777777" w:rsidR="00E122AF" w:rsidRPr="001340FB" w:rsidRDefault="00E122AF" w:rsidP="00E122AF">
            <w:pPr>
              <w:spacing w:line="252" w:lineRule="auto"/>
              <w:jc w:val="both"/>
              <w:rPr>
                <w:rFonts w:ascii="Times New Roman" w:hAnsi="Times New Roman" w:cs="Times New Roman"/>
                <w:b/>
                <w:bCs/>
                <w:sz w:val="24"/>
                <w:szCs w:val="24"/>
                <w:u w:val="single"/>
              </w:rPr>
            </w:pPr>
          </w:p>
        </w:tc>
      </w:tr>
      <w:tr w:rsidR="00E122AF" w:rsidRPr="001340FB" w14:paraId="74A6004A" w14:textId="77777777" w:rsidTr="00E122AF">
        <w:trPr>
          <w:trHeight w:val="818"/>
        </w:trPr>
        <w:tc>
          <w:tcPr>
            <w:tcW w:w="8931" w:type="dxa"/>
            <w:shd w:val="clear" w:color="auto" w:fill="D9D9D9" w:themeFill="background1" w:themeFillShade="D9"/>
          </w:tcPr>
          <w:p w14:paraId="701E3723" w14:textId="77777777" w:rsidR="00E122AF" w:rsidRPr="001340FB" w:rsidRDefault="00E122AF" w:rsidP="00E122AF">
            <w:pPr>
              <w:pStyle w:val="PlainText"/>
              <w:spacing w:line="252" w:lineRule="auto"/>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Jautājums:</w:t>
            </w:r>
          </w:p>
          <w:p w14:paraId="3254A761" w14:textId="0BE565CD" w:rsidR="00E122AF" w:rsidRPr="001340FB" w:rsidRDefault="001340FB" w:rsidP="00E122AF">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sz w:val="24"/>
                <w:szCs w:val="24"/>
              </w:rPr>
              <w:t>K</w:t>
            </w:r>
            <w:r w:rsidR="00E122AF" w:rsidRPr="001340FB">
              <w:rPr>
                <w:rFonts w:ascii="Times New Roman" w:hAnsi="Times New Roman" w:cs="Times New Roman"/>
                <w:sz w:val="24"/>
                <w:szCs w:val="24"/>
              </w:rPr>
              <w:t xml:space="preserve">ā lai mēs nodrošinām to, ka pilno būvprojektu pēc tam izstrādās tie paši izstrādātāji, </w:t>
            </w:r>
            <w:r w:rsidRPr="001340FB">
              <w:rPr>
                <w:rFonts w:ascii="Times New Roman" w:hAnsi="Times New Roman" w:cs="Times New Roman"/>
                <w:sz w:val="24"/>
                <w:szCs w:val="24"/>
              </w:rPr>
              <w:t>kas būvprojekta minimālā sastāvu</w:t>
            </w:r>
            <w:r w:rsidR="00E122AF" w:rsidRPr="001340FB">
              <w:rPr>
                <w:rFonts w:ascii="Times New Roman" w:hAnsi="Times New Roman" w:cs="Times New Roman"/>
                <w:sz w:val="24"/>
                <w:szCs w:val="24"/>
              </w:rPr>
              <w:t>, ja visticamāk būs jāveic iepirkums projektēšanas darbiem?</w:t>
            </w:r>
          </w:p>
        </w:tc>
      </w:tr>
      <w:tr w:rsidR="00E122AF" w:rsidRPr="001340FB" w14:paraId="04133C6D" w14:textId="77777777" w:rsidTr="005C7C34">
        <w:trPr>
          <w:trHeight w:val="818"/>
        </w:trPr>
        <w:tc>
          <w:tcPr>
            <w:tcW w:w="8931" w:type="dxa"/>
          </w:tcPr>
          <w:p w14:paraId="056FBD16" w14:textId="77777777" w:rsidR="00E122AF" w:rsidRPr="001340FB" w:rsidRDefault="00E122AF" w:rsidP="00E122AF">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Atbilde:</w:t>
            </w:r>
          </w:p>
          <w:p w14:paraId="64378246" w14:textId="77777777" w:rsidR="00E122AF" w:rsidRPr="001340FB" w:rsidRDefault="00E122AF" w:rsidP="00E122AF">
            <w:pPr>
              <w:jc w:val="both"/>
              <w:rPr>
                <w:rFonts w:ascii="Times New Roman" w:hAnsi="Times New Roman" w:cs="Times New Roman"/>
                <w:sz w:val="24"/>
                <w:szCs w:val="24"/>
              </w:rPr>
            </w:pPr>
            <w:r w:rsidRPr="001340FB">
              <w:rPr>
                <w:rFonts w:ascii="Times New Roman" w:hAnsi="Times New Roman" w:cs="Times New Roman"/>
                <w:sz w:val="24"/>
                <w:szCs w:val="24"/>
              </w:rPr>
              <w:t xml:space="preserve">Lai nodrošinātu, ka pilno būvprojektu izstrādā tie paši izstrādātāji, jāveic kopīgs iepirkums gan par būvprojekta minimālā sastāva izstrādi, gan par būvprojekta izstrādi. </w:t>
            </w:r>
          </w:p>
          <w:p w14:paraId="408DB60F" w14:textId="77777777" w:rsidR="00E122AF" w:rsidRPr="001340FB" w:rsidRDefault="00E122AF" w:rsidP="00E122AF">
            <w:pPr>
              <w:jc w:val="both"/>
              <w:rPr>
                <w:rFonts w:ascii="Times New Roman" w:hAnsi="Times New Roman" w:cs="Times New Roman"/>
                <w:sz w:val="24"/>
                <w:szCs w:val="24"/>
              </w:rPr>
            </w:pPr>
          </w:p>
          <w:p w14:paraId="178E363E" w14:textId="2B0AA757" w:rsidR="00E122AF" w:rsidRPr="001340FB" w:rsidRDefault="00E122AF" w:rsidP="00E122AF">
            <w:pPr>
              <w:jc w:val="both"/>
              <w:rPr>
                <w:rFonts w:ascii="Times New Roman" w:hAnsi="Times New Roman" w:cs="Times New Roman"/>
                <w:bCs/>
                <w:sz w:val="24"/>
                <w:szCs w:val="24"/>
              </w:rPr>
            </w:pPr>
            <w:r w:rsidRPr="001340FB">
              <w:rPr>
                <w:rFonts w:ascii="Times New Roman" w:hAnsi="Times New Roman" w:cs="Times New Roman"/>
                <w:bCs/>
                <w:sz w:val="24"/>
                <w:szCs w:val="24"/>
              </w:rPr>
              <w:t>Pretējā gadījumā, ja  laika trūkuma dēļ šādu iepirkumu nav iespējams veikt, un  abi iepirkumi – gan būvprojekta minimālā sastāva izstrāde, gan par būvprojekta izstrāde tiks veikta atsevišķi, pastāv risks, ka  izstrādātājs nebūs viens un tas pats, kā arī risks, kas tas būs uzskatāms par sadalītu iepirkumu daļās.</w:t>
            </w:r>
          </w:p>
          <w:p w14:paraId="26EA42D9" w14:textId="77777777" w:rsidR="00E122AF" w:rsidRPr="001340FB" w:rsidRDefault="00E122AF" w:rsidP="00E122AF">
            <w:pPr>
              <w:spacing w:line="252" w:lineRule="auto"/>
              <w:jc w:val="both"/>
              <w:rPr>
                <w:rFonts w:ascii="Times New Roman" w:hAnsi="Times New Roman" w:cs="Times New Roman"/>
                <w:b/>
                <w:bCs/>
                <w:sz w:val="24"/>
                <w:szCs w:val="24"/>
                <w:u w:val="single"/>
              </w:rPr>
            </w:pPr>
          </w:p>
        </w:tc>
      </w:tr>
      <w:tr w:rsidR="00E122AF" w:rsidRPr="001340FB" w14:paraId="42F7BD35" w14:textId="77777777" w:rsidTr="00E122AF">
        <w:trPr>
          <w:trHeight w:val="818"/>
        </w:trPr>
        <w:tc>
          <w:tcPr>
            <w:tcW w:w="8931" w:type="dxa"/>
            <w:shd w:val="clear" w:color="auto" w:fill="D9D9D9" w:themeFill="background1" w:themeFillShade="D9"/>
          </w:tcPr>
          <w:p w14:paraId="7465E654" w14:textId="77777777" w:rsidR="00E122AF" w:rsidRPr="001340FB" w:rsidRDefault="00E122AF" w:rsidP="00E122AF">
            <w:pPr>
              <w:pStyle w:val="PlainText"/>
              <w:spacing w:line="252" w:lineRule="auto"/>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Jautājums:</w:t>
            </w:r>
          </w:p>
          <w:p w14:paraId="7DABCD81" w14:textId="607E1F9A" w:rsidR="00E122AF" w:rsidRPr="001340FB" w:rsidRDefault="00E122AF" w:rsidP="00E122AF">
            <w:pPr>
              <w:spacing w:line="252" w:lineRule="auto"/>
              <w:jc w:val="both"/>
              <w:rPr>
                <w:rFonts w:ascii="Times New Roman" w:hAnsi="Times New Roman" w:cs="Times New Roman"/>
                <w:bCs/>
                <w:sz w:val="24"/>
                <w:szCs w:val="24"/>
              </w:rPr>
            </w:pPr>
            <w:r w:rsidRPr="001340FB">
              <w:rPr>
                <w:rFonts w:ascii="Times New Roman" w:hAnsi="Times New Roman" w:cs="Times New Roman"/>
                <w:bCs/>
                <w:sz w:val="24"/>
                <w:szCs w:val="24"/>
              </w:rPr>
              <w:t>Kad ir pēdējais termiņš pilna būvprojekta iesniegšanai CFLA( projekta apstiprināšanas gadījumā) ?</w:t>
            </w:r>
          </w:p>
        </w:tc>
      </w:tr>
      <w:tr w:rsidR="00E122AF" w:rsidRPr="001340FB" w14:paraId="587EE017" w14:textId="77777777" w:rsidTr="005C7C34">
        <w:trPr>
          <w:trHeight w:val="818"/>
        </w:trPr>
        <w:tc>
          <w:tcPr>
            <w:tcW w:w="8931" w:type="dxa"/>
          </w:tcPr>
          <w:p w14:paraId="4AEFFD8A" w14:textId="77777777" w:rsidR="00E122AF" w:rsidRPr="001340FB" w:rsidRDefault="00E122AF" w:rsidP="00E122AF">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Atbilde:</w:t>
            </w:r>
          </w:p>
          <w:p w14:paraId="208CB390" w14:textId="77777777" w:rsidR="001C7F9E" w:rsidRPr="001340FB" w:rsidRDefault="001C7F9E" w:rsidP="001C7F9E">
            <w:pPr>
              <w:jc w:val="both"/>
              <w:rPr>
                <w:rFonts w:ascii="Times New Roman" w:hAnsi="Times New Roman" w:cs="Times New Roman"/>
                <w:sz w:val="24"/>
                <w:szCs w:val="24"/>
              </w:rPr>
            </w:pPr>
            <w:r w:rsidRPr="001340FB">
              <w:rPr>
                <w:rFonts w:ascii="Times New Roman" w:hAnsi="Times New Roman" w:cs="Times New Roman"/>
                <w:sz w:val="24"/>
                <w:szCs w:val="24"/>
              </w:rPr>
              <w:t xml:space="preserve">Lai kritērijā  3.1. “Projekta gatavības pakāpe” saņemtu minimāli nepieciešamo 1 punktu, būvvaldē ir jābūt </w:t>
            </w:r>
            <w:r w:rsidRPr="001340FB">
              <w:rPr>
                <w:rFonts w:ascii="Times New Roman" w:hAnsi="Times New Roman" w:cs="Times New Roman"/>
                <w:sz w:val="24"/>
                <w:szCs w:val="24"/>
                <w:u w:val="single"/>
              </w:rPr>
              <w:t>iesniegtam</w:t>
            </w:r>
            <w:r w:rsidRPr="001340FB">
              <w:rPr>
                <w:rFonts w:ascii="Times New Roman" w:hAnsi="Times New Roman" w:cs="Times New Roman"/>
                <w:sz w:val="24"/>
                <w:szCs w:val="24"/>
              </w:rPr>
              <w:t xml:space="preserve"> būvprojektam minimālā sastāvā vai apliecinājuma kartei/paskaidrojuma rakstam par projektā plānotajām 1.grupas būvēm.</w:t>
            </w:r>
          </w:p>
          <w:p w14:paraId="50D15C93" w14:textId="77777777" w:rsidR="001C7F9E" w:rsidRPr="001340FB" w:rsidRDefault="001C7F9E" w:rsidP="001C7F9E">
            <w:pPr>
              <w:jc w:val="both"/>
              <w:rPr>
                <w:rFonts w:ascii="Times New Roman" w:hAnsi="Times New Roman" w:cs="Times New Roman"/>
                <w:sz w:val="24"/>
                <w:szCs w:val="24"/>
              </w:rPr>
            </w:pPr>
            <w:r w:rsidRPr="001340FB">
              <w:rPr>
                <w:rFonts w:ascii="Times New Roman" w:hAnsi="Times New Roman" w:cs="Times New Roman"/>
                <w:sz w:val="24"/>
                <w:szCs w:val="24"/>
                <w:u w:val="single"/>
              </w:rPr>
              <w:lastRenderedPageBreak/>
              <w:t>Līdz ar to, uz projekta iesniegšanas brīdi nav prasība pēc gatava būvprojekta, bet gan tikai pēc  būvprojekta minimālā sastāvā, kam jābūt iesniegtam būvvaldē.</w:t>
            </w:r>
          </w:p>
          <w:p w14:paraId="0AD95543" w14:textId="77777777" w:rsidR="001C7F9E" w:rsidRPr="001340FB" w:rsidRDefault="001C7F9E" w:rsidP="001C7F9E">
            <w:pPr>
              <w:jc w:val="both"/>
              <w:rPr>
                <w:rFonts w:ascii="Times New Roman" w:hAnsi="Times New Roman" w:cs="Times New Roman"/>
                <w:sz w:val="24"/>
                <w:szCs w:val="24"/>
              </w:rPr>
            </w:pPr>
          </w:p>
          <w:p w14:paraId="4EA8A75B" w14:textId="77777777" w:rsidR="001C7F9E" w:rsidRPr="001340FB" w:rsidRDefault="001C7F9E" w:rsidP="001C7F9E">
            <w:pPr>
              <w:jc w:val="both"/>
              <w:rPr>
                <w:rFonts w:ascii="Times New Roman" w:hAnsi="Times New Roman" w:cs="Times New Roman"/>
                <w:sz w:val="24"/>
                <w:szCs w:val="24"/>
              </w:rPr>
            </w:pPr>
            <w:r w:rsidRPr="001340FB">
              <w:rPr>
                <w:rFonts w:ascii="Times New Roman" w:hAnsi="Times New Roman" w:cs="Times New Roman"/>
                <w:sz w:val="24"/>
                <w:szCs w:val="24"/>
              </w:rPr>
              <w:t>Sniedzam skaidrojumu izpratnei par “būvprojekts minimālā sastāvā”:</w:t>
            </w:r>
          </w:p>
          <w:p w14:paraId="37293ADB" w14:textId="77777777" w:rsidR="001C7F9E" w:rsidRPr="001340FB" w:rsidRDefault="001C7F9E" w:rsidP="001C7F9E">
            <w:pPr>
              <w:jc w:val="both"/>
              <w:rPr>
                <w:rFonts w:ascii="Times New Roman" w:hAnsi="Times New Roman" w:cs="Times New Roman"/>
                <w:sz w:val="24"/>
                <w:szCs w:val="24"/>
              </w:rPr>
            </w:pPr>
            <w:r w:rsidRPr="001340FB">
              <w:rPr>
                <w:rFonts w:ascii="Times New Roman" w:hAnsi="Times New Roman" w:cs="Times New Roman"/>
                <w:sz w:val="24"/>
                <w:szCs w:val="24"/>
              </w:rPr>
              <w:t>1)            Būvprojekts minimālā sastāvā  ir nepieciešamais grafisko un teksta dokumentu kopums, kas ataino būves pamatideju (būves apjoms, novietojums, būves lietošanas veids) un ir pamats būvatļaujas izdošanai.</w:t>
            </w:r>
          </w:p>
          <w:p w14:paraId="43C3B382" w14:textId="77777777" w:rsidR="001C7F9E" w:rsidRPr="001340FB" w:rsidRDefault="001C7F9E" w:rsidP="001C7F9E">
            <w:pPr>
              <w:jc w:val="both"/>
              <w:rPr>
                <w:rFonts w:ascii="Times New Roman" w:hAnsi="Times New Roman" w:cs="Times New Roman"/>
                <w:sz w:val="24"/>
                <w:szCs w:val="24"/>
              </w:rPr>
            </w:pPr>
            <w:r w:rsidRPr="001340FB">
              <w:rPr>
                <w:rFonts w:ascii="Times New Roman" w:hAnsi="Times New Roman" w:cs="Times New Roman"/>
                <w:sz w:val="24"/>
                <w:szCs w:val="24"/>
              </w:rPr>
              <w:t>2)            Lai saņemtu būvatļauju, Būvvaldē jāiesniedz būvniecības iesniegums un būvprojekts minimālā sastāvā. Ministru kabineta 02.09.2014. noteikumos Nr. 529 'Ēku būvnoteikumi' ir noteikts būvprojekta minimālais sastāvs katram būvniecības veidam.</w:t>
            </w:r>
          </w:p>
          <w:p w14:paraId="45CA54CC" w14:textId="77777777" w:rsidR="001C7F9E" w:rsidRPr="001340FB" w:rsidRDefault="001C7F9E" w:rsidP="001C7F9E">
            <w:pPr>
              <w:jc w:val="both"/>
              <w:rPr>
                <w:rFonts w:ascii="Times New Roman" w:hAnsi="Times New Roman" w:cs="Times New Roman"/>
                <w:sz w:val="24"/>
                <w:szCs w:val="24"/>
              </w:rPr>
            </w:pPr>
            <w:r w:rsidRPr="001340FB">
              <w:rPr>
                <w:rFonts w:ascii="Times New Roman" w:hAnsi="Times New Roman" w:cs="Times New Roman"/>
                <w:sz w:val="24"/>
                <w:szCs w:val="24"/>
              </w:rPr>
              <w:t>3)            Iesniegtos dokumentus Būvvalde izvērtē un viena mēneša laikā pieņem lēmumu par būvatļaujas ar projektēšanas un būvdarbu uzsākšanas nosacījumiem izdošanu, atteikumu izdot būvatļauju vai būvniecības ieceres publisku apspriešanu.</w:t>
            </w:r>
          </w:p>
          <w:p w14:paraId="7E23F664" w14:textId="77777777" w:rsidR="001C7F9E" w:rsidRPr="001340FB" w:rsidRDefault="001C7F9E" w:rsidP="001C7F9E">
            <w:pPr>
              <w:jc w:val="both"/>
              <w:rPr>
                <w:rFonts w:ascii="Times New Roman" w:hAnsi="Times New Roman" w:cs="Times New Roman"/>
                <w:sz w:val="24"/>
                <w:szCs w:val="24"/>
              </w:rPr>
            </w:pPr>
            <w:r w:rsidRPr="001340FB">
              <w:rPr>
                <w:rFonts w:ascii="Times New Roman" w:hAnsi="Times New Roman" w:cs="Times New Roman"/>
                <w:sz w:val="24"/>
                <w:szCs w:val="24"/>
              </w:rPr>
              <w:t>Tikai pēc Būvvaldes lēmuma par būvatļaujas ar projektēšanas nosacījumiem izdošanas tiek izstrādāts būvprojekts.</w:t>
            </w:r>
          </w:p>
          <w:p w14:paraId="05599391" w14:textId="77777777" w:rsidR="00E122AF" w:rsidRPr="001340FB" w:rsidRDefault="00E122AF" w:rsidP="001C7F9E">
            <w:pPr>
              <w:jc w:val="both"/>
              <w:rPr>
                <w:rFonts w:ascii="Times New Roman" w:hAnsi="Times New Roman" w:cs="Times New Roman"/>
                <w:b/>
                <w:bCs/>
                <w:sz w:val="24"/>
                <w:szCs w:val="24"/>
                <w:u w:val="single"/>
              </w:rPr>
            </w:pPr>
          </w:p>
        </w:tc>
      </w:tr>
      <w:tr w:rsidR="001340FB" w:rsidRPr="001340FB" w14:paraId="0CB06314" w14:textId="77777777" w:rsidTr="001340FB">
        <w:trPr>
          <w:trHeight w:val="818"/>
        </w:trPr>
        <w:tc>
          <w:tcPr>
            <w:tcW w:w="8931" w:type="dxa"/>
            <w:shd w:val="clear" w:color="auto" w:fill="D9D9D9" w:themeFill="background1" w:themeFillShade="D9"/>
          </w:tcPr>
          <w:p w14:paraId="2CF63A46" w14:textId="77777777" w:rsidR="001340FB" w:rsidRPr="001340FB" w:rsidRDefault="001340FB" w:rsidP="001340FB">
            <w:pPr>
              <w:pStyle w:val="PlainText"/>
              <w:spacing w:line="252" w:lineRule="auto"/>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lastRenderedPageBreak/>
              <w:t>Jautājums:</w:t>
            </w:r>
          </w:p>
          <w:p w14:paraId="4B34A32C" w14:textId="77777777" w:rsidR="001340FB" w:rsidRPr="001340FB" w:rsidRDefault="001340FB" w:rsidP="001340FB">
            <w:pPr>
              <w:jc w:val="both"/>
              <w:rPr>
                <w:rFonts w:ascii="Times New Roman" w:hAnsi="Times New Roman" w:cs="Times New Roman"/>
                <w:sz w:val="24"/>
                <w:szCs w:val="24"/>
              </w:rPr>
            </w:pPr>
            <w:r w:rsidRPr="001340FB">
              <w:rPr>
                <w:rFonts w:ascii="Times New Roman" w:hAnsi="Times New Roman" w:cs="Times New Roman"/>
                <w:sz w:val="24"/>
                <w:szCs w:val="24"/>
              </w:rPr>
              <w:t xml:space="preserve">Par publicitāti – ja pareizi sapratu, tad nepieciešama tikai informācija web lapā un informatīvais stends dabas objektā. Vai var plānot arī papildus publikācijas projektam- piemēram, maksas publicitāti reģionā laikrakstā, sižets Latgales Rodi, Latgales televīzijām? Ja, ja attiecināmi ir 1 % no kopējās summas, tad web lapas pašvaldībām jau ir tā būs bez maksas, būs jāizgatavo tikai viens informatīvs stends. </w:t>
            </w:r>
          </w:p>
          <w:p w14:paraId="7AEDB7C8" w14:textId="77777777" w:rsidR="001340FB" w:rsidRPr="001340FB" w:rsidRDefault="001340FB" w:rsidP="001340FB">
            <w:pPr>
              <w:pStyle w:val="ListParagraph"/>
              <w:spacing w:after="120"/>
              <w:ind w:left="785" w:right="175"/>
              <w:rPr>
                <w:rFonts w:ascii="Times New Roman" w:hAnsi="Times New Roman"/>
                <w:b/>
                <w:bCs/>
                <w:sz w:val="24"/>
                <w:szCs w:val="24"/>
                <w:u w:val="single"/>
              </w:rPr>
            </w:pPr>
          </w:p>
        </w:tc>
      </w:tr>
      <w:tr w:rsidR="001340FB" w:rsidRPr="001340FB" w14:paraId="49F79B5E" w14:textId="77777777" w:rsidTr="005C7C34">
        <w:trPr>
          <w:trHeight w:val="818"/>
        </w:trPr>
        <w:tc>
          <w:tcPr>
            <w:tcW w:w="8931" w:type="dxa"/>
          </w:tcPr>
          <w:p w14:paraId="44B043D4" w14:textId="3926EC44" w:rsidR="001C7F9E" w:rsidRDefault="001340FB" w:rsidP="001340FB">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b/>
                <w:bCs/>
                <w:sz w:val="24"/>
                <w:szCs w:val="24"/>
                <w:u w:val="single"/>
              </w:rPr>
              <w:t>Atbild</w:t>
            </w:r>
            <w:r w:rsidR="001C7F9E">
              <w:rPr>
                <w:rFonts w:ascii="Times New Roman" w:hAnsi="Times New Roman" w:cs="Times New Roman"/>
                <w:b/>
                <w:bCs/>
                <w:sz w:val="24"/>
                <w:szCs w:val="24"/>
                <w:u w:val="single"/>
              </w:rPr>
              <w:t>e:</w:t>
            </w:r>
          </w:p>
          <w:p w14:paraId="18DB3805" w14:textId="3C4B9EB0" w:rsidR="001340FB" w:rsidRPr="001340FB" w:rsidRDefault="001340FB" w:rsidP="001340FB">
            <w:pPr>
              <w:spacing w:line="252" w:lineRule="auto"/>
              <w:jc w:val="both"/>
              <w:rPr>
                <w:rFonts w:ascii="Times New Roman" w:hAnsi="Times New Roman" w:cs="Times New Roman"/>
                <w:b/>
                <w:bCs/>
                <w:sz w:val="24"/>
                <w:szCs w:val="24"/>
                <w:u w:val="single"/>
              </w:rPr>
            </w:pPr>
            <w:bookmarkStart w:id="0" w:name="_GoBack"/>
            <w:bookmarkEnd w:id="0"/>
            <w:r w:rsidRPr="001340FB">
              <w:rPr>
                <w:rFonts w:ascii="Times New Roman" w:hAnsi="Times New Roman" w:cs="Times New Roman"/>
                <w:sz w:val="24"/>
                <w:szCs w:val="24"/>
              </w:rPr>
              <w:t xml:space="preserve">Var plānot arī papildus publikācijas projektam- piemēram, maksas publicitāti reģionā laikrakstā, sižets Latgales Rodi, Latgales televīzijām……. tikai tās tad būs neattiecināmās projekta izmaksas, jo projekta attiecināmajās izmaksās iekļauj ar projekta darbībām tieši saistīto </w:t>
            </w:r>
            <w:r w:rsidRPr="001340FB">
              <w:rPr>
                <w:rFonts w:ascii="Times New Roman" w:hAnsi="Times New Roman" w:cs="Times New Roman"/>
                <w:sz w:val="24"/>
                <w:szCs w:val="24"/>
                <w:u w:val="single"/>
              </w:rPr>
              <w:t>obligāto publicitātes pasākumu izmaksas</w:t>
            </w:r>
            <w:r w:rsidRPr="001340FB">
              <w:rPr>
                <w:rFonts w:ascii="Times New Roman" w:hAnsi="Times New Roman" w:cs="Times New Roman"/>
                <w:sz w:val="24"/>
                <w:szCs w:val="24"/>
              </w:rPr>
              <w:t>, nepārsniedzot 1% no tiešajām attiecināmajām izmaksām.</w:t>
            </w:r>
          </w:p>
          <w:p w14:paraId="2D00E31F" w14:textId="77777777" w:rsidR="001340FB" w:rsidRPr="001340FB" w:rsidRDefault="001340FB" w:rsidP="001340FB">
            <w:pPr>
              <w:ind w:left="425"/>
              <w:jc w:val="both"/>
              <w:rPr>
                <w:rFonts w:ascii="Times New Roman" w:hAnsi="Times New Roman" w:cs="Times New Roman"/>
                <w:sz w:val="24"/>
                <w:szCs w:val="24"/>
              </w:rPr>
            </w:pPr>
            <w:r w:rsidRPr="001340FB">
              <w:rPr>
                <w:rFonts w:ascii="Times New Roman" w:hAnsi="Times New Roman" w:cs="Times New Roman"/>
                <w:sz w:val="24"/>
                <w:szCs w:val="24"/>
              </w:rPr>
              <w:t>Saskaņā ar  MK noteikumu Nr.514 “</w:t>
            </w:r>
            <w:r w:rsidRPr="001340FB">
              <w:rPr>
                <w:rFonts w:ascii="Times New Roman" w:hAnsi="Times New Roman" w:cs="Times New Roman"/>
                <w:iCs/>
                <w:sz w:val="24"/>
                <w:szCs w:val="24"/>
              </w:rPr>
              <w:t>Darbības programmas "Izaugsme un nodarbinātība" 5.4.1. specifiskā atbalsta mērķa "Saglabāt un atjaunot bioloģisko daudzveidību un aizsargāt ekosistēmas" 5.4.1.1. pasākuma "Antropogēno slodzi mazinošas infrastruktūras izbūve un rekonstrukcija Natura 2000 teritorijās" īstenošanas noteikumu</w:t>
            </w:r>
            <w:r w:rsidRPr="001340FB">
              <w:rPr>
                <w:rFonts w:ascii="Times New Roman" w:hAnsi="Times New Roman" w:cs="Times New Roman"/>
                <w:sz w:val="24"/>
                <w:szCs w:val="24"/>
              </w:rPr>
              <w:t>” (MK noteikumi) 36.2. apakšpunktu ir noteikts, ka projekta neattiecināmās izmaksas ir izmaksas, kas  nav noteiktas šo noteikumu </w:t>
            </w:r>
            <w:hyperlink r:id="rId17" w:anchor="p28" w:tgtFrame="_blank" w:history="1">
              <w:r w:rsidRPr="001340FB">
                <w:rPr>
                  <w:rStyle w:val="Hyperlink"/>
                  <w:rFonts w:ascii="Times New Roman" w:hAnsi="Times New Roman" w:cs="Times New Roman"/>
                  <w:color w:val="auto"/>
                  <w:sz w:val="24"/>
                  <w:szCs w:val="24"/>
                </w:rPr>
                <w:t>28. </w:t>
              </w:r>
            </w:hyperlink>
            <w:r w:rsidRPr="001340FB">
              <w:rPr>
                <w:rFonts w:ascii="Times New Roman" w:hAnsi="Times New Roman" w:cs="Times New Roman"/>
                <w:sz w:val="24"/>
                <w:szCs w:val="24"/>
              </w:rPr>
              <w:t>un </w:t>
            </w:r>
            <w:hyperlink r:id="rId18" w:anchor="p33" w:tgtFrame="_blank" w:history="1">
              <w:r w:rsidRPr="001340FB">
                <w:rPr>
                  <w:rStyle w:val="Hyperlink"/>
                  <w:rFonts w:ascii="Times New Roman" w:hAnsi="Times New Roman" w:cs="Times New Roman"/>
                  <w:color w:val="auto"/>
                  <w:sz w:val="24"/>
                  <w:szCs w:val="24"/>
                </w:rPr>
                <w:t>33. punktā</w:t>
              </w:r>
            </w:hyperlink>
            <w:r w:rsidRPr="001340FB">
              <w:rPr>
                <w:rFonts w:ascii="Times New Roman" w:hAnsi="Times New Roman" w:cs="Times New Roman"/>
                <w:sz w:val="24"/>
                <w:szCs w:val="24"/>
              </w:rPr>
              <w:t xml:space="preserve">, bet </w:t>
            </w:r>
            <w:r w:rsidRPr="001340FB">
              <w:rPr>
                <w:rFonts w:ascii="Times New Roman" w:hAnsi="Times New Roman" w:cs="Times New Roman"/>
                <w:b/>
                <w:bCs/>
                <w:sz w:val="24"/>
                <w:szCs w:val="24"/>
              </w:rPr>
              <w:t>ir atbalstāmās darbības</w:t>
            </w:r>
            <w:r w:rsidRPr="001340FB">
              <w:rPr>
                <w:rFonts w:ascii="Times New Roman" w:hAnsi="Times New Roman" w:cs="Times New Roman"/>
                <w:sz w:val="24"/>
                <w:szCs w:val="24"/>
              </w:rPr>
              <w:t xml:space="preserve"> saskaņā ar šo noteikumu </w:t>
            </w:r>
            <w:hyperlink r:id="rId19" w:anchor="p26" w:tgtFrame="_blank" w:history="1">
              <w:r w:rsidRPr="001340FB">
                <w:rPr>
                  <w:rStyle w:val="Hyperlink"/>
                  <w:rFonts w:ascii="Times New Roman" w:hAnsi="Times New Roman" w:cs="Times New Roman"/>
                  <w:color w:val="auto"/>
                  <w:sz w:val="24"/>
                  <w:szCs w:val="24"/>
                </w:rPr>
                <w:t>26. punktu</w:t>
              </w:r>
            </w:hyperlink>
            <w:r w:rsidRPr="001340FB">
              <w:rPr>
                <w:rFonts w:ascii="Times New Roman" w:hAnsi="Times New Roman" w:cs="Times New Roman"/>
                <w:sz w:val="24"/>
                <w:szCs w:val="24"/>
              </w:rPr>
              <w:t>, ir norādītas tehniskajā projektā vai ir nepieciešamas projekta mērķa sasniegšanai. Līdz ar to, ja publikācija laikrakstā ir saistīta ar projekta mērķa sasniegšanu, šādas izmaksas drīkst iekļaut projektā kā neattiecināmās izmaksas.</w:t>
            </w:r>
          </w:p>
          <w:p w14:paraId="1615E4CC" w14:textId="77777777" w:rsidR="001340FB" w:rsidRPr="001340FB" w:rsidRDefault="001340FB" w:rsidP="001340FB">
            <w:pPr>
              <w:pStyle w:val="NormalWeb"/>
              <w:jc w:val="both"/>
            </w:pPr>
          </w:p>
          <w:p w14:paraId="60F712FD" w14:textId="77777777" w:rsidR="001340FB" w:rsidRPr="001340FB" w:rsidRDefault="001340FB" w:rsidP="001340FB">
            <w:pPr>
              <w:jc w:val="both"/>
              <w:rPr>
                <w:rFonts w:ascii="Times New Roman" w:hAnsi="Times New Roman" w:cs="Times New Roman"/>
                <w:sz w:val="24"/>
                <w:szCs w:val="24"/>
              </w:rPr>
            </w:pPr>
            <w:r w:rsidRPr="001340FB">
              <w:rPr>
                <w:rFonts w:ascii="Times New Roman" w:hAnsi="Times New Roman" w:cs="Times New Roman"/>
                <w:b/>
                <w:bCs/>
                <w:sz w:val="24"/>
                <w:szCs w:val="24"/>
              </w:rPr>
              <w:t>Obligātās publicitātes prasības</w:t>
            </w:r>
            <w:r w:rsidRPr="001340FB">
              <w:rPr>
                <w:rFonts w:ascii="Times New Roman" w:hAnsi="Times New Roman" w:cs="Times New Roman"/>
                <w:sz w:val="24"/>
                <w:szCs w:val="24"/>
              </w:rPr>
              <w:t xml:space="preserve"> attiecībā uz 5.4.1.1.pasākumu ir:</w:t>
            </w:r>
          </w:p>
          <w:p w14:paraId="01A06C8D" w14:textId="77777777" w:rsidR="001340FB" w:rsidRPr="001340FB" w:rsidRDefault="001340FB" w:rsidP="001340FB">
            <w:pPr>
              <w:pStyle w:val="ListParagraph"/>
              <w:numPr>
                <w:ilvl w:val="0"/>
                <w:numId w:val="46"/>
              </w:numPr>
              <w:jc w:val="both"/>
              <w:rPr>
                <w:rFonts w:ascii="Times New Roman" w:hAnsi="Times New Roman"/>
                <w:b/>
                <w:bCs/>
                <w:sz w:val="24"/>
                <w:szCs w:val="24"/>
              </w:rPr>
            </w:pPr>
            <w:r w:rsidRPr="001340FB">
              <w:rPr>
                <w:rFonts w:ascii="Times New Roman" w:hAnsi="Times New Roman"/>
                <w:sz w:val="24"/>
                <w:szCs w:val="24"/>
              </w:rPr>
              <w:t xml:space="preserve">projekta īstenošanas laikā izvietots </w:t>
            </w:r>
            <w:r w:rsidRPr="001340FB">
              <w:rPr>
                <w:rFonts w:ascii="Times New Roman" w:hAnsi="Times New Roman"/>
                <w:b/>
                <w:bCs/>
                <w:sz w:val="24"/>
                <w:szCs w:val="24"/>
              </w:rPr>
              <w:t xml:space="preserve">informatīvais plakāts: </w:t>
            </w:r>
            <w:r w:rsidRPr="001340FB">
              <w:rPr>
                <w:rFonts w:ascii="Times New Roman" w:hAnsi="Times New Roman"/>
                <w:sz w:val="24"/>
                <w:szCs w:val="24"/>
              </w:rPr>
              <w:t>tas ir</w:t>
            </w:r>
            <w:r w:rsidRPr="001340FB">
              <w:rPr>
                <w:rFonts w:ascii="Times New Roman" w:hAnsi="Times New Roman"/>
                <w:b/>
                <w:bCs/>
                <w:sz w:val="24"/>
                <w:szCs w:val="24"/>
              </w:rPr>
              <w:t xml:space="preserve"> </w:t>
            </w:r>
            <w:r w:rsidRPr="001340FB">
              <w:rPr>
                <w:rFonts w:ascii="Times New Roman" w:hAnsi="Times New Roman"/>
                <w:sz w:val="24"/>
                <w:szCs w:val="24"/>
              </w:rPr>
              <w:t xml:space="preserve">jāizvieto, ja Projekta ietvaros ir iegādātas iekārtas vai veikti infrastruktūras uzlabošanas darbi vai būvniecības darbi un projektam piešķirtais kopējais publiskais finansējums nepārsniedz 500 000 euro </w:t>
            </w:r>
          </w:p>
          <w:p w14:paraId="0270FB46" w14:textId="77777777" w:rsidR="001340FB" w:rsidRPr="001340FB" w:rsidRDefault="001340FB" w:rsidP="001340FB">
            <w:pPr>
              <w:jc w:val="both"/>
              <w:rPr>
                <w:rFonts w:ascii="Times New Roman" w:hAnsi="Times New Roman" w:cs="Times New Roman"/>
                <w:sz w:val="24"/>
                <w:szCs w:val="24"/>
              </w:rPr>
            </w:pPr>
            <w:r w:rsidRPr="001340FB">
              <w:rPr>
                <w:rFonts w:ascii="Times New Roman" w:hAnsi="Times New Roman" w:cs="Times New Roman"/>
                <w:sz w:val="24"/>
                <w:szCs w:val="24"/>
              </w:rPr>
              <w:t>Pastāvīgs informatīvais stends jeb informatīvā plāksne nav nepieciešama: tā ir obligāta, ja Projekta ietvaros ir iegādātas iekārtas vai veikti infrastruktūras uzlabošanas darbi vai būvniecības darbi un projektam piešķirtais kopējais publiskais finansējums pārsniedz 500 000 euro</w:t>
            </w:r>
          </w:p>
          <w:p w14:paraId="436459B0" w14:textId="77777777" w:rsidR="001340FB" w:rsidRPr="001340FB" w:rsidRDefault="001340FB" w:rsidP="001340FB">
            <w:pPr>
              <w:pStyle w:val="ListParagraph"/>
              <w:numPr>
                <w:ilvl w:val="0"/>
                <w:numId w:val="46"/>
              </w:numPr>
              <w:jc w:val="both"/>
              <w:rPr>
                <w:rFonts w:ascii="Times New Roman" w:hAnsi="Times New Roman"/>
                <w:sz w:val="24"/>
                <w:szCs w:val="24"/>
              </w:rPr>
            </w:pPr>
            <w:r w:rsidRPr="001340FB">
              <w:rPr>
                <w:rFonts w:ascii="Times New Roman" w:hAnsi="Times New Roman"/>
                <w:b/>
                <w:bCs/>
                <w:sz w:val="24"/>
                <w:szCs w:val="24"/>
              </w:rPr>
              <w:t>informācija iesniedzēja mājas lapā - s</w:t>
            </w:r>
            <w:r w:rsidRPr="001340FB">
              <w:rPr>
                <w:rFonts w:ascii="Times New Roman" w:hAnsi="Times New Roman"/>
                <w:sz w:val="24"/>
                <w:szCs w:val="24"/>
              </w:rPr>
              <w:t xml:space="preserve">askaņā ar MK noteikumu 37.2.apakšpunktu informācijas aktualizēšana finansējuma saņēmēja tīmekļa vietnē par projekta īstenošanu paredzēta </w:t>
            </w:r>
            <w:r w:rsidRPr="001340FB">
              <w:rPr>
                <w:rFonts w:ascii="Times New Roman" w:hAnsi="Times New Roman"/>
                <w:sz w:val="24"/>
                <w:szCs w:val="24"/>
                <w:u w:val="single"/>
              </w:rPr>
              <w:t>ne retāk kā reizi trijos mēnešos</w:t>
            </w:r>
            <w:r w:rsidRPr="001340FB">
              <w:rPr>
                <w:rFonts w:ascii="Times New Roman" w:hAnsi="Times New Roman"/>
                <w:sz w:val="24"/>
                <w:szCs w:val="24"/>
              </w:rPr>
              <w:t xml:space="preserve">. </w:t>
            </w:r>
          </w:p>
          <w:p w14:paraId="7BD18F2F" w14:textId="77777777" w:rsidR="001340FB" w:rsidRPr="001340FB" w:rsidRDefault="001340FB" w:rsidP="001340FB">
            <w:pPr>
              <w:jc w:val="both"/>
              <w:rPr>
                <w:rFonts w:ascii="Times New Roman" w:hAnsi="Times New Roman" w:cs="Times New Roman"/>
                <w:iCs/>
                <w:sz w:val="24"/>
                <w:szCs w:val="24"/>
              </w:rPr>
            </w:pPr>
          </w:p>
          <w:p w14:paraId="0693BC07" w14:textId="316EF24A" w:rsidR="001340FB" w:rsidRPr="001340FB" w:rsidRDefault="001340FB" w:rsidP="001340FB">
            <w:pPr>
              <w:spacing w:line="252" w:lineRule="auto"/>
              <w:jc w:val="both"/>
              <w:rPr>
                <w:rFonts w:ascii="Times New Roman" w:hAnsi="Times New Roman" w:cs="Times New Roman"/>
                <w:b/>
                <w:bCs/>
                <w:sz w:val="24"/>
                <w:szCs w:val="24"/>
                <w:u w:val="single"/>
              </w:rPr>
            </w:pPr>
            <w:r w:rsidRPr="001340FB">
              <w:rPr>
                <w:rFonts w:ascii="Times New Roman" w:hAnsi="Times New Roman" w:cs="Times New Roman"/>
                <w:sz w:val="24"/>
                <w:szCs w:val="24"/>
              </w:rPr>
              <w:t>Detalizētas prasības un rekomendācijas informatīvā plakāta noformējumam un izvietojumam un finansējuma saņēmēja tīmekļa vietnē ievietojamai informācijai ir skaidrotas Finanšu ministrijas 2015.gada 10.jūlija “Eiropas savienības fondu 2014-2020.gada plānošanas perioda publicitātes vadlīnijas Eiropas Savienības fondu finansējuma saņēmējiem”(</w:t>
            </w:r>
            <w:hyperlink r:id="rId20" w:history="1">
              <w:r w:rsidRPr="001340FB">
                <w:rPr>
                  <w:rStyle w:val="Hyperlink"/>
                  <w:rFonts w:ascii="Times New Roman" w:hAnsi="Times New Roman" w:cs="Times New Roman"/>
                  <w:color w:val="auto"/>
                  <w:sz w:val="24"/>
                  <w:szCs w:val="24"/>
                </w:rPr>
                <w:t>http://www.esfondi.lv/upload/00-vadlinijas/vadlinijas_2015/ES_fondu_publicitates_vadlinijas_2014-2020_13.07.2015.pdf</w:t>
              </w:r>
            </w:hyperlink>
          </w:p>
          <w:p w14:paraId="517328F8" w14:textId="6FA73326" w:rsidR="001340FB" w:rsidRPr="001340FB" w:rsidRDefault="001340FB" w:rsidP="00E122AF">
            <w:pPr>
              <w:spacing w:line="252" w:lineRule="auto"/>
              <w:jc w:val="both"/>
              <w:rPr>
                <w:rFonts w:ascii="Times New Roman" w:hAnsi="Times New Roman" w:cs="Times New Roman"/>
                <w:b/>
                <w:bCs/>
                <w:sz w:val="24"/>
                <w:szCs w:val="24"/>
                <w:u w:val="single"/>
              </w:rPr>
            </w:pPr>
          </w:p>
        </w:tc>
      </w:tr>
    </w:tbl>
    <w:p w14:paraId="4C14BA0F" w14:textId="213E8C8D" w:rsidR="00096872" w:rsidRPr="001340FB" w:rsidRDefault="00096872" w:rsidP="00C460F5">
      <w:pPr>
        <w:rPr>
          <w:rFonts w:ascii="Times New Roman" w:hAnsi="Times New Roman" w:cs="Times New Roman"/>
          <w:sz w:val="24"/>
          <w:szCs w:val="24"/>
        </w:rPr>
      </w:pPr>
    </w:p>
    <w:sectPr w:rsidR="00096872" w:rsidRPr="001340FB" w:rsidSect="004E75AC">
      <w:headerReference w:type="default" r:id="rId21"/>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EB8EB" w14:textId="77777777" w:rsidR="001340FB" w:rsidRDefault="001340FB" w:rsidP="004206B2">
      <w:pPr>
        <w:spacing w:after="0" w:line="240" w:lineRule="auto"/>
      </w:pPr>
      <w:r>
        <w:separator/>
      </w:r>
    </w:p>
  </w:endnote>
  <w:endnote w:type="continuationSeparator" w:id="0">
    <w:p w14:paraId="71A9332F" w14:textId="77777777" w:rsidR="001340FB" w:rsidRDefault="001340FB" w:rsidP="0042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73586" w14:textId="77777777" w:rsidR="001340FB" w:rsidRDefault="001340FB" w:rsidP="004206B2">
      <w:pPr>
        <w:spacing w:after="0" w:line="240" w:lineRule="auto"/>
      </w:pPr>
      <w:r>
        <w:separator/>
      </w:r>
    </w:p>
  </w:footnote>
  <w:footnote w:type="continuationSeparator" w:id="0">
    <w:p w14:paraId="0A4523DC" w14:textId="77777777" w:rsidR="001340FB" w:rsidRDefault="001340FB" w:rsidP="00420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036591"/>
      <w:docPartObj>
        <w:docPartGallery w:val="Page Numbers (Top of Page)"/>
        <w:docPartUnique/>
      </w:docPartObj>
    </w:sdtPr>
    <w:sdtEndPr>
      <w:rPr>
        <w:noProof/>
      </w:rPr>
    </w:sdtEndPr>
    <w:sdtContent>
      <w:p w14:paraId="0D6CA32D" w14:textId="3199A1D3" w:rsidR="001340FB" w:rsidRDefault="001340FB">
        <w:pPr>
          <w:pStyle w:val="Header"/>
          <w:jc w:val="center"/>
        </w:pPr>
        <w:r>
          <w:fldChar w:fldCharType="begin"/>
        </w:r>
        <w:r>
          <w:instrText xml:space="preserve"> PAGE   \* MERGEFORMAT </w:instrText>
        </w:r>
        <w:r>
          <w:fldChar w:fldCharType="separate"/>
        </w:r>
        <w:r w:rsidR="001C7F9E">
          <w:rPr>
            <w:noProof/>
          </w:rPr>
          <w:t>10</w:t>
        </w:r>
        <w:r>
          <w:rPr>
            <w:noProof/>
          </w:rPr>
          <w:fldChar w:fldCharType="end"/>
        </w:r>
      </w:p>
    </w:sdtContent>
  </w:sdt>
  <w:p w14:paraId="7DE1C938" w14:textId="77777777" w:rsidR="001340FB" w:rsidRDefault="001340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30CD"/>
    <w:multiLevelType w:val="hybridMultilevel"/>
    <w:tmpl w:val="C1380D94"/>
    <w:lvl w:ilvl="0" w:tplc="33EC4F80">
      <w:numFmt w:val="bullet"/>
      <w:lvlText w:val="-"/>
      <w:lvlJc w:val="left"/>
      <w:pPr>
        <w:ind w:left="823" w:hanging="360"/>
      </w:pPr>
      <w:rPr>
        <w:rFonts w:ascii="Times New Roman" w:eastAsia="Calibri" w:hAnsi="Times New Roman" w:cs="Times New Roman" w:hint="default"/>
      </w:rPr>
    </w:lvl>
    <w:lvl w:ilvl="1" w:tplc="04260003" w:tentative="1">
      <w:start w:val="1"/>
      <w:numFmt w:val="bullet"/>
      <w:lvlText w:val="o"/>
      <w:lvlJc w:val="left"/>
      <w:pPr>
        <w:ind w:left="1543" w:hanging="360"/>
      </w:pPr>
      <w:rPr>
        <w:rFonts w:ascii="Courier New" w:hAnsi="Courier New" w:cs="Courier New" w:hint="default"/>
      </w:rPr>
    </w:lvl>
    <w:lvl w:ilvl="2" w:tplc="04260005" w:tentative="1">
      <w:start w:val="1"/>
      <w:numFmt w:val="bullet"/>
      <w:lvlText w:val=""/>
      <w:lvlJc w:val="left"/>
      <w:pPr>
        <w:ind w:left="2263" w:hanging="360"/>
      </w:pPr>
      <w:rPr>
        <w:rFonts w:ascii="Wingdings" w:hAnsi="Wingdings" w:hint="default"/>
      </w:rPr>
    </w:lvl>
    <w:lvl w:ilvl="3" w:tplc="04260001" w:tentative="1">
      <w:start w:val="1"/>
      <w:numFmt w:val="bullet"/>
      <w:lvlText w:val=""/>
      <w:lvlJc w:val="left"/>
      <w:pPr>
        <w:ind w:left="2983" w:hanging="360"/>
      </w:pPr>
      <w:rPr>
        <w:rFonts w:ascii="Symbol" w:hAnsi="Symbol" w:hint="default"/>
      </w:rPr>
    </w:lvl>
    <w:lvl w:ilvl="4" w:tplc="04260003" w:tentative="1">
      <w:start w:val="1"/>
      <w:numFmt w:val="bullet"/>
      <w:lvlText w:val="o"/>
      <w:lvlJc w:val="left"/>
      <w:pPr>
        <w:ind w:left="3703" w:hanging="360"/>
      </w:pPr>
      <w:rPr>
        <w:rFonts w:ascii="Courier New" w:hAnsi="Courier New" w:cs="Courier New" w:hint="default"/>
      </w:rPr>
    </w:lvl>
    <w:lvl w:ilvl="5" w:tplc="04260005" w:tentative="1">
      <w:start w:val="1"/>
      <w:numFmt w:val="bullet"/>
      <w:lvlText w:val=""/>
      <w:lvlJc w:val="left"/>
      <w:pPr>
        <w:ind w:left="4423" w:hanging="360"/>
      </w:pPr>
      <w:rPr>
        <w:rFonts w:ascii="Wingdings" w:hAnsi="Wingdings" w:hint="default"/>
      </w:rPr>
    </w:lvl>
    <w:lvl w:ilvl="6" w:tplc="04260001" w:tentative="1">
      <w:start w:val="1"/>
      <w:numFmt w:val="bullet"/>
      <w:lvlText w:val=""/>
      <w:lvlJc w:val="left"/>
      <w:pPr>
        <w:ind w:left="5143" w:hanging="360"/>
      </w:pPr>
      <w:rPr>
        <w:rFonts w:ascii="Symbol" w:hAnsi="Symbol" w:hint="default"/>
      </w:rPr>
    </w:lvl>
    <w:lvl w:ilvl="7" w:tplc="04260003" w:tentative="1">
      <w:start w:val="1"/>
      <w:numFmt w:val="bullet"/>
      <w:lvlText w:val="o"/>
      <w:lvlJc w:val="left"/>
      <w:pPr>
        <w:ind w:left="5863" w:hanging="360"/>
      </w:pPr>
      <w:rPr>
        <w:rFonts w:ascii="Courier New" w:hAnsi="Courier New" w:cs="Courier New" w:hint="default"/>
      </w:rPr>
    </w:lvl>
    <w:lvl w:ilvl="8" w:tplc="04260005" w:tentative="1">
      <w:start w:val="1"/>
      <w:numFmt w:val="bullet"/>
      <w:lvlText w:val=""/>
      <w:lvlJc w:val="left"/>
      <w:pPr>
        <w:ind w:left="6583" w:hanging="360"/>
      </w:pPr>
      <w:rPr>
        <w:rFonts w:ascii="Wingdings" w:hAnsi="Wingdings" w:hint="default"/>
      </w:rPr>
    </w:lvl>
  </w:abstractNum>
  <w:abstractNum w:abstractNumId="1" w15:restartNumberingAfterBreak="0">
    <w:nsid w:val="03712577"/>
    <w:multiLevelType w:val="hybridMultilevel"/>
    <w:tmpl w:val="1E36880E"/>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061F10C5"/>
    <w:multiLevelType w:val="hybridMultilevel"/>
    <w:tmpl w:val="83FA81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6EC478A"/>
    <w:multiLevelType w:val="hybridMultilevel"/>
    <w:tmpl w:val="C88AE25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A3D6CAC"/>
    <w:multiLevelType w:val="hybridMultilevel"/>
    <w:tmpl w:val="13A609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C1B0A03"/>
    <w:multiLevelType w:val="hybridMultilevel"/>
    <w:tmpl w:val="AB2AF52A"/>
    <w:lvl w:ilvl="0" w:tplc="E9AC004C">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0CA38F3"/>
    <w:multiLevelType w:val="hybridMultilevel"/>
    <w:tmpl w:val="7A0EDFF4"/>
    <w:lvl w:ilvl="0" w:tplc="4A10CC42">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17C7DFB"/>
    <w:multiLevelType w:val="hybridMultilevel"/>
    <w:tmpl w:val="13A609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1362380D"/>
    <w:multiLevelType w:val="hybridMultilevel"/>
    <w:tmpl w:val="10723368"/>
    <w:lvl w:ilvl="0" w:tplc="9236B9B6">
      <w:numFmt w:val="bullet"/>
      <w:lvlText w:val="-"/>
      <w:lvlJc w:val="left"/>
      <w:pPr>
        <w:ind w:left="973" w:hanging="870"/>
      </w:pPr>
      <w:rPr>
        <w:rFonts w:ascii="Times New Roman" w:eastAsiaTheme="minorHAnsi" w:hAnsi="Times New Roman" w:cs="Times New Roman" w:hint="default"/>
      </w:rPr>
    </w:lvl>
    <w:lvl w:ilvl="1" w:tplc="04260003" w:tentative="1">
      <w:start w:val="1"/>
      <w:numFmt w:val="bullet"/>
      <w:lvlText w:val="o"/>
      <w:lvlJc w:val="left"/>
      <w:pPr>
        <w:ind w:left="1183" w:hanging="360"/>
      </w:pPr>
      <w:rPr>
        <w:rFonts w:ascii="Courier New" w:hAnsi="Courier New" w:cs="Courier New" w:hint="default"/>
      </w:rPr>
    </w:lvl>
    <w:lvl w:ilvl="2" w:tplc="04260005" w:tentative="1">
      <w:start w:val="1"/>
      <w:numFmt w:val="bullet"/>
      <w:lvlText w:val=""/>
      <w:lvlJc w:val="left"/>
      <w:pPr>
        <w:ind w:left="1903" w:hanging="360"/>
      </w:pPr>
      <w:rPr>
        <w:rFonts w:ascii="Wingdings" w:hAnsi="Wingdings" w:hint="default"/>
      </w:rPr>
    </w:lvl>
    <w:lvl w:ilvl="3" w:tplc="04260001" w:tentative="1">
      <w:start w:val="1"/>
      <w:numFmt w:val="bullet"/>
      <w:lvlText w:val=""/>
      <w:lvlJc w:val="left"/>
      <w:pPr>
        <w:ind w:left="2623" w:hanging="360"/>
      </w:pPr>
      <w:rPr>
        <w:rFonts w:ascii="Symbol" w:hAnsi="Symbol" w:hint="default"/>
      </w:rPr>
    </w:lvl>
    <w:lvl w:ilvl="4" w:tplc="04260003" w:tentative="1">
      <w:start w:val="1"/>
      <w:numFmt w:val="bullet"/>
      <w:lvlText w:val="o"/>
      <w:lvlJc w:val="left"/>
      <w:pPr>
        <w:ind w:left="3343" w:hanging="360"/>
      </w:pPr>
      <w:rPr>
        <w:rFonts w:ascii="Courier New" w:hAnsi="Courier New" w:cs="Courier New" w:hint="default"/>
      </w:rPr>
    </w:lvl>
    <w:lvl w:ilvl="5" w:tplc="04260005" w:tentative="1">
      <w:start w:val="1"/>
      <w:numFmt w:val="bullet"/>
      <w:lvlText w:val=""/>
      <w:lvlJc w:val="left"/>
      <w:pPr>
        <w:ind w:left="4063" w:hanging="360"/>
      </w:pPr>
      <w:rPr>
        <w:rFonts w:ascii="Wingdings" w:hAnsi="Wingdings" w:hint="default"/>
      </w:rPr>
    </w:lvl>
    <w:lvl w:ilvl="6" w:tplc="04260001" w:tentative="1">
      <w:start w:val="1"/>
      <w:numFmt w:val="bullet"/>
      <w:lvlText w:val=""/>
      <w:lvlJc w:val="left"/>
      <w:pPr>
        <w:ind w:left="4783" w:hanging="360"/>
      </w:pPr>
      <w:rPr>
        <w:rFonts w:ascii="Symbol" w:hAnsi="Symbol" w:hint="default"/>
      </w:rPr>
    </w:lvl>
    <w:lvl w:ilvl="7" w:tplc="04260003" w:tentative="1">
      <w:start w:val="1"/>
      <w:numFmt w:val="bullet"/>
      <w:lvlText w:val="o"/>
      <w:lvlJc w:val="left"/>
      <w:pPr>
        <w:ind w:left="5503" w:hanging="360"/>
      </w:pPr>
      <w:rPr>
        <w:rFonts w:ascii="Courier New" w:hAnsi="Courier New" w:cs="Courier New" w:hint="default"/>
      </w:rPr>
    </w:lvl>
    <w:lvl w:ilvl="8" w:tplc="04260005" w:tentative="1">
      <w:start w:val="1"/>
      <w:numFmt w:val="bullet"/>
      <w:lvlText w:val=""/>
      <w:lvlJc w:val="left"/>
      <w:pPr>
        <w:ind w:left="6223" w:hanging="360"/>
      </w:pPr>
      <w:rPr>
        <w:rFonts w:ascii="Wingdings" w:hAnsi="Wingdings" w:hint="default"/>
      </w:rPr>
    </w:lvl>
  </w:abstractNum>
  <w:abstractNum w:abstractNumId="9" w15:restartNumberingAfterBreak="0">
    <w:nsid w:val="195C019F"/>
    <w:multiLevelType w:val="hybridMultilevel"/>
    <w:tmpl w:val="99F86636"/>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0" w15:restartNumberingAfterBreak="0">
    <w:nsid w:val="1FDB51BA"/>
    <w:multiLevelType w:val="hybridMultilevel"/>
    <w:tmpl w:val="1666C7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21934F62"/>
    <w:multiLevelType w:val="hybridMultilevel"/>
    <w:tmpl w:val="935A717E"/>
    <w:lvl w:ilvl="0" w:tplc="85FCBE2A">
      <w:start w:val="1"/>
      <w:numFmt w:val="decimal"/>
      <w:lvlText w:val="%1)"/>
      <w:lvlJc w:val="left"/>
      <w:pPr>
        <w:ind w:left="785"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62B6DC6"/>
    <w:multiLevelType w:val="hybridMultilevel"/>
    <w:tmpl w:val="75F0F3EE"/>
    <w:lvl w:ilvl="0" w:tplc="2320E1C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26791712"/>
    <w:multiLevelType w:val="hybridMultilevel"/>
    <w:tmpl w:val="08168182"/>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4" w15:restartNumberingAfterBreak="0">
    <w:nsid w:val="2862018B"/>
    <w:multiLevelType w:val="hybridMultilevel"/>
    <w:tmpl w:val="A9C0CB0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28BC7EFC"/>
    <w:multiLevelType w:val="hybridMultilevel"/>
    <w:tmpl w:val="B62EA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D0D0207"/>
    <w:multiLevelType w:val="hybridMultilevel"/>
    <w:tmpl w:val="10B2D7BE"/>
    <w:lvl w:ilvl="0" w:tplc="22DA7360">
      <w:start w:val="1"/>
      <w:numFmt w:val="decimal"/>
      <w:lvlText w:val="%1."/>
      <w:lvlJc w:val="left"/>
      <w:pPr>
        <w:ind w:left="927" w:hanging="360"/>
      </w:pPr>
      <w:rPr>
        <w:rFonts w:ascii="Times New Roman" w:eastAsia="Times New Roman" w:hAnsi="Times New Roman" w:cs="Times New Roman"/>
      </w:r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7" w15:restartNumberingAfterBreak="0">
    <w:nsid w:val="336E412C"/>
    <w:multiLevelType w:val="hybridMultilevel"/>
    <w:tmpl w:val="110670A4"/>
    <w:lvl w:ilvl="0" w:tplc="0409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66C07E4"/>
    <w:multiLevelType w:val="hybridMultilevel"/>
    <w:tmpl w:val="EE1C2A6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15:restartNumberingAfterBreak="0">
    <w:nsid w:val="3B8066EB"/>
    <w:multiLevelType w:val="hybridMultilevel"/>
    <w:tmpl w:val="0F2EAE4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D6B6FBA"/>
    <w:multiLevelType w:val="hybridMultilevel"/>
    <w:tmpl w:val="2FCAAC0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08D2D71"/>
    <w:multiLevelType w:val="hybridMultilevel"/>
    <w:tmpl w:val="088AF3EE"/>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32B061D"/>
    <w:multiLevelType w:val="hybridMultilevel"/>
    <w:tmpl w:val="5A6A2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608626B"/>
    <w:multiLevelType w:val="hybridMultilevel"/>
    <w:tmpl w:val="E8E2C8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EF4930"/>
    <w:multiLevelType w:val="hybridMultilevel"/>
    <w:tmpl w:val="40A21844"/>
    <w:lvl w:ilvl="0" w:tplc="785CDB4A">
      <w:start w:val="1"/>
      <w:numFmt w:val="bullet"/>
      <w:lvlText w:val="-"/>
      <w:lvlJc w:val="left"/>
      <w:pPr>
        <w:ind w:left="405" w:hanging="360"/>
      </w:pPr>
      <w:rPr>
        <w:rFonts w:ascii="Calibri" w:eastAsia="Calibri" w:hAnsi="Calibri" w:cs="Times New Roman" w:hint="default"/>
        <w:b w:val="0"/>
        <w:color w:val="1F497D"/>
      </w:rPr>
    </w:lvl>
    <w:lvl w:ilvl="1" w:tplc="08090003">
      <w:start w:val="1"/>
      <w:numFmt w:val="bullet"/>
      <w:lvlText w:val="o"/>
      <w:lvlJc w:val="left"/>
      <w:pPr>
        <w:ind w:left="1125" w:hanging="360"/>
      </w:pPr>
      <w:rPr>
        <w:rFonts w:ascii="Courier New" w:hAnsi="Courier New" w:cs="Courier New" w:hint="default"/>
      </w:rPr>
    </w:lvl>
    <w:lvl w:ilvl="2" w:tplc="08090005">
      <w:start w:val="1"/>
      <w:numFmt w:val="bullet"/>
      <w:lvlText w:val=""/>
      <w:lvlJc w:val="left"/>
      <w:pPr>
        <w:ind w:left="1845" w:hanging="360"/>
      </w:pPr>
      <w:rPr>
        <w:rFonts w:ascii="Wingdings" w:hAnsi="Wingdings" w:hint="default"/>
      </w:rPr>
    </w:lvl>
    <w:lvl w:ilvl="3" w:tplc="08090001">
      <w:start w:val="1"/>
      <w:numFmt w:val="bullet"/>
      <w:lvlText w:val=""/>
      <w:lvlJc w:val="left"/>
      <w:pPr>
        <w:ind w:left="2565" w:hanging="360"/>
      </w:pPr>
      <w:rPr>
        <w:rFonts w:ascii="Symbol" w:hAnsi="Symbol" w:hint="default"/>
      </w:rPr>
    </w:lvl>
    <w:lvl w:ilvl="4" w:tplc="08090003">
      <w:start w:val="1"/>
      <w:numFmt w:val="bullet"/>
      <w:lvlText w:val="o"/>
      <w:lvlJc w:val="left"/>
      <w:pPr>
        <w:ind w:left="3285" w:hanging="360"/>
      </w:pPr>
      <w:rPr>
        <w:rFonts w:ascii="Courier New" w:hAnsi="Courier New" w:cs="Courier New" w:hint="default"/>
      </w:rPr>
    </w:lvl>
    <w:lvl w:ilvl="5" w:tplc="08090005">
      <w:start w:val="1"/>
      <w:numFmt w:val="bullet"/>
      <w:lvlText w:val=""/>
      <w:lvlJc w:val="left"/>
      <w:pPr>
        <w:ind w:left="4005" w:hanging="360"/>
      </w:pPr>
      <w:rPr>
        <w:rFonts w:ascii="Wingdings" w:hAnsi="Wingdings" w:hint="default"/>
      </w:rPr>
    </w:lvl>
    <w:lvl w:ilvl="6" w:tplc="08090001">
      <w:start w:val="1"/>
      <w:numFmt w:val="bullet"/>
      <w:lvlText w:val=""/>
      <w:lvlJc w:val="left"/>
      <w:pPr>
        <w:ind w:left="4725" w:hanging="360"/>
      </w:pPr>
      <w:rPr>
        <w:rFonts w:ascii="Symbol" w:hAnsi="Symbol" w:hint="default"/>
      </w:rPr>
    </w:lvl>
    <w:lvl w:ilvl="7" w:tplc="08090003">
      <w:start w:val="1"/>
      <w:numFmt w:val="bullet"/>
      <w:lvlText w:val="o"/>
      <w:lvlJc w:val="left"/>
      <w:pPr>
        <w:ind w:left="5445" w:hanging="360"/>
      </w:pPr>
      <w:rPr>
        <w:rFonts w:ascii="Courier New" w:hAnsi="Courier New" w:cs="Courier New" w:hint="default"/>
      </w:rPr>
    </w:lvl>
    <w:lvl w:ilvl="8" w:tplc="08090005">
      <w:start w:val="1"/>
      <w:numFmt w:val="bullet"/>
      <w:lvlText w:val=""/>
      <w:lvlJc w:val="left"/>
      <w:pPr>
        <w:ind w:left="6165" w:hanging="360"/>
      </w:pPr>
      <w:rPr>
        <w:rFonts w:ascii="Wingdings" w:hAnsi="Wingdings" w:hint="default"/>
      </w:rPr>
    </w:lvl>
  </w:abstractNum>
  <w:abstractNum w:abstractNumId="25" w15:restartNumberingAfterBreak="0">
    <w:nsid w:val="4906263F"/>
    <w:multiLevelType w:val="hybridMultilevel"/>
    <w:tmpl w:val="EFAAFF8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A32137A"/>
    <w:multiLevelType w:val="hybridMultilevel"/>
    <w:tmpl w:val="1E20190C"/>
    <w:lvl w:ilvl="0" w:tplc="4C50188C">
      <w:numFmt w:val="bullet"/>
      <w:lvlText w:val="·"/>
      <w:lvlJc w:val="left"/>
      <w:pPr>
        <w:ind w:left="1380" w:hanging="10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E6F4096"/>
    <w:multiLevelType w:val="hybridMultilevel"/>
    <w:tmpl w:val="1FF8B36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4F232ACF"/>
    <w:multiLevelType w:val="hybridMultilevel"/>
    <w:tmpl w:val="771019DA"/>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29" w15:restartNumberingAfterBreak="0">
    <w:nsid w:val="545F7ABC"/>
    <w:multiLevelType w:val="hybridMultilevel"/>
    <w:tmpl w:val="69267150"/>
    <w:lvl w:ilvl="0" w:tplc="CEB44658">
      <w:start w:val="1"/>
      <w:numFmt w:val="decimal"/>
      <w:lvlText w:val="%1)"/>
      <w:lvlJc w:val="left"/>
      <w:pPr>
        <w:ind w:left="720" w:hanging="360"/>
      </w:pPr>
      <w:rPr>
        <w:rFonts w:hint="default"/>
        <w:b w:val="0"/>
      </w:rPr>
    </w:lvl>
    <w:lvl w:ilvl="1" w:tplc="91003D70">
      <w:start w:val="1"/>
      <w:numFmt w:val="lowerLetter"/>
      <w:lvlText w:val="%2)"/>
      <w:lvlJc w:val="left"/>
      <w:pPr>
        <w:ind w:left="1440" w:hanging="360"/>
      </w:pPr>
      <w:rPr>
        <w:rFonts w:ascii="Times New Roman" w:eastAsia="ヒラギノ角ゴ Pro W3"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4BC05FB"/>
    <w:multiLevelType w:val="hybridMultilevel"/>
    <w:tmpl w:val="C6682F1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B90611B"/>
    <w:multiLevelType w:val="hybridMultilevel"/>
    <w:tmpl w:val="13A609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5E6E7397"/>
    <w:multiLevelType w:val="hybridMultilevel"/>
    <w:tmpl w:val="63E4A5CA"/>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6F23D2"/>
    <w:multiLevelType w:val="hybridMultilevel"/>
    <w:tmpl w:val="BEB6FCCC"/>
    <w:lvl w:ilvl="0" w:tplc="04260017">
      <w:start w:val="1"/>
      <w:numFmt w:val="lowerLetter"/>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5EDA0A9A"/>
    <w:multiLevelType w:val="hybridMultilevel"/>
    <w:tmpl w:val="28161CF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02F3383"/>
    <w:multiLevelType w:val="hybridMultilevel"/>
    <w:tmpl w:val="C354F3F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63BE35A0"/>
    <w:multiLevelType w:val="hybridMultilevel"/>
    <w:tmpl w:val="5A6A29A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8EE4D78"/>
    <w:multiLevelType w:val="hybridMultilevel"/>
    <w:tmpl w:val="C37AB6F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D9C58BE"/>
    <w:multiLevelType w:val="hybridMultilevel"/>
    <w:tmpl w:val="83FA81B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15:restartNumberingAfterBreak="0">
    <w:nsid w:val="6DF76882"/>
    <w:multiLevelType w:val="hybridMultilevel"/>
    <w:tmpl w:val="0624F0E0"/>
    <w:lvl w:ilvl="0" w:tplc="33EC4F80">
      <w:numFmt w:val="bullet"/>
      <w:lvlText w:val="-"/>
      <w:lvlJc w:val="left"/>
      <w:pPr>
        <w:ind w:left="1468" w:hanging="360"/>
      </w:pPr>
      <w:rPr>
        <w:rFonts w:ascii="Times New Roman" w:eastAsia="Times New Roman" w:hAnsi="Times New Roman" w:hint="default"/>
      </w:rPr>
    </w:lvl>
    <w:lvl w:ilvl="1" w:tplc="04260003" w:tentative="1">
      <w:start w:val="1"/>
      <w:numFmt w:val="bullet"/>
      <w:lvlText w:val="o"/>
      <w:lvlJc w:val="left"/>
      <w:pPr>
        <w:ind w:left="2188" w:hanging="360"/>
      </w:pPr>
      <w:rPr>
        <w:rFonts w:ascii="Courier New" w:hAnsi="Courier New" w:cs="Courier New" w:hint="default"/>
      </w:rPr>
    </w:lvl>
    <w:lvl w:ilvl="2" w:tplc="04260005" w:tentative="1">
      <w:start w:val="1"/>
      <w:numFmt w:val="bullet"/>
      <w:lvlText w:val=""/>
      <w:lvlJc w:val="left"/>
      <w:pPr>
        <w:ind w:left="2908" w:hanging="360"/>
      </w:pPr>
      <w:rPr>
        <w:rFonts w:ascii="Wingdings" w:hAnsi="Wingdings" w:hint="default"/>
      </w:rPr>
    </w:lvl>
    <w:lvl w:ilvl="3" w:tplc="04260001" w:tentative="1">
      <w:start w:val="1"/>
      <w:numFmt w:val="bullet"/>
      <w:lvlText w:val=""/>
      <w:lvlJc w:val="left"/>
      <w:pPr>
        <w:ind w:left="3628" w:hanging="360"/>
      </w:pPr>
      <w:rPr>
        <w:rFonts w:ascii="Symbol" w:hAnsi="Symbol" w:hint="default"/>
      </w:rPr>
    </w:lvl>
    <w:lvl w:ilvl="4" w:tplc="04260003" w:tentative="1">
      <w:start w:val="1"/>
      <w:numFmt w:val="bullet"/>
      <w:lvlText w:val="o"/>
      <w:lvlJc w:val="left"/>
      <w:pPr>
        <w:ind w:left="4348" w:hanging="360"/>
      </w:pPr>
      <w:rPr>
        <w:rFonts w:ascii="Courier New" w:hAnsi="Courier New" w:cs="Courier New" w:hint="default"/>
      </w:rPr>
    </w:lvl>
    <w:lvl w:ilvl="5" w:tplc="04260005" w:tentative="1">
      <w:start w:val="1"/>
      <w:numFmt w:val="bullet"/>
      <w:lvlText w:val=""/>
      <w:lvlJc w:val="left"/>
      <w:pPr>
        <w:ind w:left="5068" w:hanging="360"/>
      </w:pPr>
      <w:rPr>
        <w:rFonts w:ascii="Wingdings" w:hAnsi="Wingdings" w:hint="default"/>
      </w:rPr>
    </w:lvl>
    <w:lvl w:ilvl="6" w:tplc="04260001" w:tentative="1">
      <w:start w:val="1"/>
      <w:numFmt w:val="bullet"/>
      <w:lvlText w:val=""/>
      <w:lvlJc w:val="left"/>
      <w:pPr>
        <w:ind w:left="5788" w:hanging="360"/>
      </w:pPr>
      <w:rPr>
        <w:rFonts w:ascii="Symbol" w:hAnsi="Symbol" w:hint="default"/>
      </w:rPr>
    </w:lvl>
    <w:lvl w:ilvl="7" w:tplc="04260003" w:tentative="1">
      <w:start w:val="1"/>
      <w:numFmt w:val="bullet"/>
      <w:lvlText w:val="o"/>
      <w:lvlJc w:val="left"/>
      <w:pPr>
        <w:ind w:left="6508" w:hanging="360"/>
      </w:pPr>
      <w:rPr>
        <w:rFonts w:ascii="Courier New" w:hAnsi="Courier New" w:cs="Courier New" w:hint="default"/>
      </w:rPr>
    </w:lvl>
    <w:lvl w:ilvl="8" w:tplc="04260005" w:tentative="1">
      <w:start w:val="1"/>
      <w:numFmt w:val="bullet"/>
      <w:lvlText w:val=""/>
      <w:lvlJc w:val="left"/>
      <w:pPr>
        <w:ind w:left="7228" w:hanging="360"/>
      </w:pPr>
      <w:rPr>
        <w:rFonts w:ascii="Wingdings" w:hAnsi="Wingdings" w:hint="default"/>
      </w:rPr>
    </w:lvl>
  </w:abstractNum>
  <w:abstractNum w:abstractNumId="40" w15:restartNumberingAfterBreak="0">
    <w:nsid w:val="72197A28"/>
    <w:multiLevelType w:val="hybridMultilevel"/>
    <w:tmpl w:val="D278DB7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7251077"/>
    <w:multiLevelType w:val="hybridMultilevel"/>
    <w:tmpl w:val="A9209EE6"/>
    <w:lvl w:ilvl="0" w:tplc="33EC4F80">
      <w:numFmt w:val="bullet"/>
      <w:lvlText w:val="-"/>
      <w:lvlJc w:val="left"/>
      <w:pPr>
        <w:ind w:left="820" w:hanging="360"/>
      </w:pPr>
      <w:rPr>
        <w:rFonts w:ascii="Times New Roman" w:eastAsia="Times New Roman" w:hAnsi="Times New Roman" w:hint="default"/>
      </w:rPr>
    </w:lvl>
    <w:lvl w:ilvl="1" w:tplc="04260003" w:tentative="1">
      <w:start w:val="1"/>
      <w:numFmt w:val="bullet"/>
      <w:lvlText w:val="o"/>
      <w:lvlJc w:val="left"/>
      <w:pPr>
        <w:ind w:left="1540" w:hanging="360"/>
      </w:pPr>
      <w:rPr>
        <w:rFonts w:ascii="Courier New" w:hAnsi="Courier New" w:cs="Courier New" w:hint="default"/>
      </w:rPr>
    </w:lvl>
    <w:lvl w:ilvl="2" w:tplc="04260005" w:tentative="1">
      <w:start w:val="1"/>
      <w:numFmt w:val="bullet"/>
      <w:lvlText w:val=""/>
      <w:lvlJc w:val="left"/>
      <w:pPr>
        <w:ind w:left="2260" w:hanging="360"/>
      </w:pPr>
      <w:rPr>
        <w:rFonts w:ascii="Wingdings" w:hAnsi="Wingdings" w:hint="default"/>
      </w:rPr>
    </w:lvl>
    <w:lvl w:ilvl="3" w:tplc="04260001" w:tentative="1">
      <w:start w:val="1"/>
      <w:numFmt w:val="bullet"/>
      <w:lvlText w:val=""/>
      <w:lvlJc w:val="left"/>
      <w:pPr>
        <w:ind w:left="2980" w:hanging="360"/>
      </w:pPr>
      <w:rPr>
        <w:rFonts w:ascii="Symbol" w:hAnsi="Symbol" w:hint="default"/>
      </w:rPr>
    </w:lvl>
    <w:lvl w:ilvl="4" w:tplc="04260003" w:tentative="1">
      <w:start w:val="1"/>
      <w:numFmt w:val="bullet"/>
      <w:lvlText w:val="o"/>
      <w:lvlJc w:val="left"/>
      <w:pPr>
        <w:ind w:left="3700" w:hanging="360"/>
      </w:pPr>
      <w:rPr>
        <w:rFonts w:ascii="Courier New" w:hAnsi="Courier New" w:cs="Courier New" w:hint="default"/>
      </w:rPr>
    </w:lvl>
    <w:lvl w:ilvl="5" w:tplc="04260005" w:tentative="1">
      <w:start w:val="1"/>
      <w:numFmt w:val="bullet"/>
      <w:lvlText w:val=""/>
      <w:lvlJc w:val="left"/>
      <w:pPr>
        <w:ind w:left="4420" w:hanging="360"/>
      </w:pPr>
      <w:rPr>
        <w:rFonts w:ascii="Wingdings" w:hAnsi="Wingdings" w:hint="default"/>
      </w:rPr>
    </w:lvl>
    <w:lvl w:ilvl="6" w:tplc="04260001" w:tentative="1">
      <w:start w:val="1"/>
      <w:numFmt w:val="bullet"/>
      <w:lvlText w:val=""/>
      <w:lvlJc w:val="left"/>
      <w:pPr>
        <w:ind w:left="5140" w:hanging="360"/>
      </w:pPr>
      <w:rPr>
        <w:rFonts w:ascii="Symbol" w:hAnsi="Symbol" w:hint="default"/>
      </w:rPr>
    </w:lvl>
    <w:lvl w:ilvl="7" w:tplc="04260003" w:tentative="1">
      <w:start w:val="1"/>
      <w:numFmt w:val="bullet"/>
      <w:lvlText w:val="o"/>
      <w:lvlJc w:val="left"/>
      <w:pPr>
        <w:ind w:left="5860" w:hanging="360"/>
      </w:pPr>
      <w:rPr>
        <w:rFonts w:ascii="Courier New" w:hAnsi="Courier New" w:cs="Courier New" w:hint="default"/>
      </w:rPr>
    </w:lvl>
    <w:lvl w:ilvl="8" w:tplc="04260005" w:tentative="1">
      <w:start w:val="1"/>
      <w:numFmt w:val="bullet"/>
      <w:lvlText w:val=""/>
      <w:lvlJc w:val="left"/>
      <w:pPr>
        <w:ind w:left="6580" w:hanging="360"/>
      </w:pPr>
      <w:rPr>
        <w:rFonts w:ascii="Wingdings" w:hAnsi="Wingdings" w:hint="default"/>
      </w:rPr>
    </w:lvl>
  </w:abstractNum>
  <w:abstractNum w:abstractNumId="42" w15:restartNumberingAfterBreak="0">
    <w:nsid w:val="7A9E4A97"/>
    <w:multiLevelType w:val="hybridMultilevel"/>
    <w:tmpl w:val="36B4177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
  </w:num>
  <w:num w:numId="24">
    <w:abstractNumId w:val="33"/>
  </w:num>
  <w:num w:numId="25">
    <w:abstractNumId w:val="21"/>
  </w:num>
  <w:num w:numId="26">
    <w:abstractNumId w:val="26"/>
  </w:num>
  <w:num w:numId="27">
    <w:abstractNumId w:val="32"/>
  </w:num>
  <w:num w:numId="28">
    <w:abstractNumId w:val="39"/>
  </w:num>
  <w:num w:numId="29">
    <w:abstractNumId w:val="0"/>
  </w:num>
  <w:num w:numId="30">
    <w:abstractNumId w:val="8"/>
  </w:num>
  <w:num w:numId="31">
    <w:abstractNumId w:val="36"/>
  </w:num>
  <w:num w:numId="32">
    <w:abstractNumId w:val="7"/>
  </w:num>
  <w:num w:numId="33">
    <w:abstractNumId w:val="4"/>
  </w:num>
  <w:num w:numId="34">
    <w:abstractNumId w:val="2"/>
  </w:num>
  <w:num w:numId="35">
    <w:abstractNumId w:val="41"/>
  </w:num>
  <w:num w:numId="36">
    <w:abstractNumId w:val="1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42"/>
  </w:num>
  <w:num w:numId="40">
    <w:abstractNumId w:val="6"/>
    <w:lvlOverride w:ilvl="0"/>
    <w:lvlOverride w:ilvl="1"/>
    <w:lvlOverride w:ilvl="2"/>
    <w:lvlOverride w:ilvl="3"/>
    <w:lvlOverride w:ilvl="4"/>
    <w:lvlOverride w:ilvl="5"/>
    <w:lvlOverride w:ilvl="6"/>
    <w:lvlOverride w:ilvl="7"/>
    <w:lvlOverride w:ilvl="8"/>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lvlOverride w:ilvl="1"/>
    <w:lvlOverride w:ilvl="2"/>
    <w:lvlOverride w:ilvl="3"/>
    <w:lvlOverride w:ilvl="4"/>
    <w:lvlOverride w:ilvl="5"/>
    <w:lvlOverride w:ilvl="6"/>
    <w:lvlOverride w:ilvl="7"/>
    <w:lvlOverride w:ilvl="8"/>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72"/>
    <w:rsid w:val="000021A2"/>
    <w:rsid w:val="0000515B"/>
    <w:rsid w:val="00005EC0"/>
    <w:rsid w:val="00006F75"/>
    <w:rsid w:val="00006F97"/>
    <w:rsid w:val="00013BD0"/>
    <w:rsid w:val="00014129"/>
    <w:rsid w:val="000150F0"/>
    <w:rsid w:val="0001670B"/>
    <w:rsid w:val="00020A95"/>
    <w:rsid w:val="0002439A"/>
    <w:rsid w:val="00024688"/>
    <w:rsid w:val="00027209"/>
    <w:rsid w:val="00032107"/>
    <w:rsid w:val="000321AE"/>
    <w:rsid w:val="0003221E"/>
    <w:rsid w:val="00032965"/>
    <w:rsid w:val="00034ADF"/>
    <w:rsid w:val="00036A42"/>
    <w:rsid w:val="000400BB"/>
    <w:rsid w:val="0004081E"/>
    <w:rsid w:val="00042AD1"/>
    <w:rsid w:val="00042B32"/>
    <w:rsid w:val="00042F81"/>
    <w:rsid w:val="00043651"/>
    <w:rsid w:val="00044CEA"/>
    <w:rsid w:val="0004792B"/>
    <w:rsid w:val="000502D3"/>
    <w:rsid w:val="00050EA6"/>
    <w:rsid w:val="00050FC7"/>
    <w:rsid w:val="00051C11"/>
    <w:rsid w:val="0005343C"/>
    <w:rsid w:val="000542D7"/>
    <w:rsid w:val="000543D5"/>
    <w:rsid w:val="00060BCB"/>
    <w:rsid w:val="0006130A"/>
    <w:rsid w:val="0006211E"/>
    <w:rsid w:val="00062F10"/>
    <w:rsid w:val="00064F26"/>
    <w:rsid w:val="000654E2"/>
    <w:rsid w:val="00066DC4"/>
    <w:rsid w:val="00070361"/>
    <w:rsid w:val="000703AB"/>
    <w:rsid w:val="0007058C"/>
    <w:rsid w:val="0007099D"/>
    <w:rsid w:val="0007149C"/>
    <w:rsid w:val="000731B2"/>
    <w:rsid w:val="000735B9"/>
    <w:rsid w:val="00073E6B"/>
    <w:rsid w:val="00074017"/>
    <w:rsid w:val="00074F0A"/>
    <w:rsid w:val="00081474"/>
    <w:rsid w:val="00085295"/>
    <w:rsid w:val="00086B4F"/>
    <w:rsid w:val="00091E96"/>
    <w:rsid w:val="00092E8B"/>
    <w:rsid w:val="00094DBE"/>
    <w:rsid w:val="000952DE"/>
    <w:rsid w:val="00096779"/>
    <w:rsid w:val="00096872"/>
    <w:rsid w:val="00097802"/>
    <w:rsid w:val="000A27A9"/>
    <w:rsid w:val="000A2B1B"/>
    <w:rsid w:val="000A471F"/>
    <w:rsid w:val="000A4BD3"/>
    <w:rsid w:val="000B17C5"/>
    <w:rsid w:val="000B3955"/>
    <w:rsid w:val="000B3C2F"/>
    <w:rsid w:val="000B4CD8"/>
    <w:rsid w:val="000B4E41"/>
    <w:rsid w:val="000B4F2B"/>
    <w:rsid w:val="000B7560"/>
    <w:rsid w:val="000C0F6F"/>
    <w:rsid w:val="000C1829"/>
    <w:rsid w:val="000C2C57"/>
    <w:rsid w:val="000C4305"/>
    <w:rsid w:val="000C48B2"/>
    <w:rsid w:val="000C6078"/>
    <w:rsid w:val="000C766C"/>
    <w:rsid w:val="000D1F03"/>
    <w:rsid w:val="000D37F2"/>
    <w:rsid w:val="000D56BB"/>
    <w:rsid w:val="000D5D74"/>
    <w:rsid w:val="000D6B3D"/>
    <w:rsid w:val="000D7B6E"/>
    <w:rsid w:val="000E0387"/>
    <w:rsid w:val="000E158E"/>
    <w:rsid w:val="000E2AA5"/>
    <w:rsid w:val="000E36D7"/>
    <w:rsid w:val="000E387B"/>
    <w:rsid w:val="000E44A0"/>
    <w:rsid w:val="000E46C3"/>
    <w:rsid w:val="000E50E5"/>
    <w:rsid w:val="000E519E"/>
    <w:rsid w:val="000E7D39"/>
    <w:rsid w:val="000F0083"/>
    <w:rsid w:val="000F1745"/>
    <w:rsid w:val="000F1839"/>
    <w:rsid w:val="000F2C20"/>
    <w:rsid w:val="000F382D"/>
    <w:rsid w:val="000F397B"/>
    <w:rsid w:val="000F423D"/>
    <w:rsid w:val="000F52FD"/>
    <w:rsid w:val="000F5452"/>
    <w:rsid w:val="000F5455"/>
    <w:rsid w:val="000F565D"/>
    <w:rsid w:val="000F6B6F"/>
    <w:rsid w:val="000F74B3"/>
    <w:rsid w:val="001001B7"/>
    <w:rsid w:val="00102297"/>
    <w:rsid w:val="00105502"/>
    <w:rsid w:val="001056EA"/>
    <w:rsid w:val="001060D1"/>
    <w:rsid w:val="00106259"/>
    <w:rsid w:val="00106E8C"/>
    <w:rsid w:val="00107B54"/>
    <w:rsid w:val="001106B3"/>
    <w:rsid w:val="00112DFA"/>
    <w:rsid w:val="00112E72"/>
    <w:rsid w:val="0011332A"/>
    <w:rsid w:val="00113AA2"/>
    <w:rsid w:val="001168F8"/>
    <w:rsid w:val="001168FE"/>
    <w:rsid w:val="00117064"/>
    <w:rsid w:val="00117AD3"/>
    <w:rsid w:val="001207CE"/>
    <w:rsid w:val="00121D72"/>
    <w:rsid w:val="001223BC"/>
    <w:rsid w:val="00123061"/>
    <w:rsid w:val="00124500"/>
    <w:rsid w:val="00124E43"/>
    <w:rsid w:val="00125CB5"/>
    <w:rsid w:val="00126BED"/>
    <w:rsid w:val="00127952"/>
    <w:rsid w:val="0013028A"/>
    <w:rsid w:val="001340FB"/>
    <w:rsid w:val="001345C5"/>
    <w:rsid w:val="001358A6"/>
    <w:rsid w:val="00136142"/>
    <w:rsid w:val="001361E9"/>
    <w:rsid w:val="00136781"/>
    <w:rsid w:val="00136DEE"/>
    <w:rsid w:val="0013787F"/>
    <w:rsid w:val="001426B2"/>
    <w:rsid w:val="001444CF"/>
    <w:rsid w:val="00144E78"/>
    <w:rsid w:val="00146954"/>
    <w:rsid w:val="00146F4D"/>
    <w:rsid w:val="00147111"/>
    <w:rsid w:val="00151DCE"/>
    <w:rsid w:val="00152CC0"/>
    <w:rsid w:val="00154666"/>
    <w:rsid w:val="00155CA9"/>
    <w:rsid w:val="001560D2"/>
    <w:rsid w:val="0015612E"/>
    <w:rsid w:val="0016264A"/>
    <w:rsid w:val="00162650"/>
    <w:rsid w:val="00162C66"/>
    <w:rsid w:val="00166046"/>
    <w:rsid w:val="00166286"/>
    <w:rsid w:val="0016687F"/>
    <w:rsid w:val="0017042D"/>
    <w:rsid w:val="0017216B"/>
    <w:rsid w:val="001731EE"/>
    <w:rsid w:val="00173429"/>
    <w:rsid w:val="001739A4"/>
    <w:rsid w:val="00174659"/>
    <w:rsid w:val="0018020D"/>
    <w:rsid w:val="00180DA3"/>
    <w:rsid w:val="001810E0"/>
    <w:rsid w:val="00181DDE"/>
    <w:rsid w:val="00185A23"/>
    <w:rsid w:val="00185CC4"/>
    <w:rsid w:val="0019042E"/>
    <w:rsid w:val="00190836"/>
    <w:rsid w:val="00190F32"/>
    <w:rsid w:val="00191B43"/>
    <w:rsid w:val="00191C48"/>
    <w:rsid w:val="001929BD"/>
    <w:rsid w:val="001932AD"/>
    <w:rsid w:val="00193A75"/>
    <w:rsid w:val="00194ECA"/>
    <w:rsid w:val="0019730F"/>
    <w:rsid w:val="001A0406"/>
    <w:rsid w:val="001A0904"/>
    <w:rsid w:val="001A1528"/>
    <w:rsid w:val="001A1DD7"/>
    <w:rsid w:val="001A298C"/>
    <w:rsid w:val="001A360D"/>
    <w:rsid w:val="001A3A55"/>
    <w:rsid w:val="001A3F18"/>
    <w:rsid w:val="001A47BE"/>
    <w:rsid w:val="001A49DB"/>
    <w:rsid w:val="001A54D7"/>
    <w:rsid w:val="001A5690"/>
    <w:rsid w:val="001A65DA"/>
    <w:rsid w:val="001A6D0E"/>
    <w:rsid w:val="001A6EC5"/>
    <w:rsid w:val="001B01B5"/>
    <w:rsid w:val="001B0242"/>
    <w:rsid w:val="001B04D5"/>
    <w:rsid w:val="001B135B"/>
    <w:rsid w:val="001B1817"/>
    <w:rsid w:val="001B28F9"/>
    <w:rsid w:val="001B37C0"/>
    <w:rsid w:val="001B3C04"/>
    <w:rsid w:val="001B3F1F"/>
    <w:rsid w:val="001B44EA"/>
    <w:rsid w:val="001B58B7"/>
    <w:rsid w:val="001C0C82"/>
    <w:rsid w:val="001C2BE2"/>
    <w:rsid w:val="001C4F34"/>
    <w:rsid w:val="001C6340"/>
    <w:rsid w:val="001C6954"/>
    <w:rsid w:val="001C730E"/>
    <w:rsid w:val="001C73A6"/>
    <w:rsid w:val="001C7F9E"/>
    <w:rsid w:val="001D1390"/>
    <w:rsid w:val="001D1C81"/>
    <w:rsid w:val="001D46A1"/>
    <w:rsid w:val="001D7594"/>
    <w:rsid w:val="001E11A6"/>
    <w:rsid w:val="001E122E"/>
    <w:rsid w:val="001E12D4"/>
    <w:rsid w:val="001E63B2"/>
    <w:rsid w:val="001E7FB3"/>
    <w:rsid w:val="001F0EA1"/>
    <w:rsid w:val="001F1A24"/>
    <w:rsid w:val="001F2A02"/>
    <w:rsid w:val="001F3463"/>
    <w:rsid w:val="001F4A4A"/>
    <w:rsid w:val="001F5F1A"/>
    <w:rsid w:val="001F61E4"/>
    <w:rsid w:val="001F7853"/>
    <w:rsid w:val="001F7D33"/>
    <w:rsid w:val="002008A3"/>
    <w:rsid w:val="00200B10"/>
    <w:rsid w:val="0020210A"/>
    <w:rsid w:val="00202784"/>
    <w:rsid w:val="002051C2"/>
    <w:rsid w:val="0020567D"/>
    <w:rsid w:val="00206721"/>
    <w:rsid w:val="00207FAD"/>
    <w:rsid w:val="002102EE"/>
    <w:rsid w:val="0021109E"/>
    <w:rsid w:val="00211CDA"/>
    <w:rsid w:val="00212BB4"/>
    <w:rsid w:val="00215724"/>
    <w:rsid w:val="0021710B"/>
    <w:rsid w:val="00217300"/>
    <w:rsid w:val="002174B9"/>
    <w:rsid w:val="002203EE"/>
    <w:rsid w:val="00220902"/>
    <w:rsid w:val="00220F89"/>
    <w:rsid w:val="0022335F"/>
    <w:rsid w:val="00223D51"/>
    <w:rsid w:val="002245E3"/>
    <w:rsid w:val="00224C54"/>
    <w:rsid w:val="00224C93"/>
    <w:rsid w:val="0022578C"/>
    <w:rsid w:val="00225D11"/>
    <w:rsid w:val="00225E85"/>
    <w:rsid w:val="002276F6"/>
    <w:rsid w:val="0023152E"/>
    <w:rsid w:val="002318F5"/>
    <w:rsid w:val="00232D4E"/>
    <w:rsid w:val="002343D4"/>
    <w:rsid w:val="00234D9A"/>
    <w:rsid w:val="00237BB1"/>
    <w:rsid w:val="00241042"/>
    <w:rsid w:val="00241148"/>
    <w:rsid w:val="00242012"/>
    <w:rsid w:val="0024218A"/>
    <w:rsid w:val="002438E4"/>
    <w:rsid w:val="00245482"/>
    <w:rsid w:val="002454C7"/>
    <w:rsid w:val="0024552A"/>
    <w:rsid w:val="002465B6"/>
    <w:rsid w:val="00247729"/>
    <w:rsid w:val="00247BB0"/>
    <w:rsid w:val="00247EDE"/>
    <w:rsid w:val="00251269"/>
    <w:rsid w:val="002521B6"/>
    <w:rsid w:val="00252690"/>
    <w:rsid w:val="0025298B"/>
    <w:rsid w:val="0025322B"/>
    <w:rsid w:val="00253FCF"/>
    <w:rsid w:val="0025422B"/>
    <w:rsid w:val="00255171"/>
    <w:rsid w:val="00256182"/>
    <w:rsid w:val="00256538"/>
    <w:rsid w:val="0025673E"/>
    <w:rsid w:val="00256AE6"/>
    <w:rsid w:val="002605D1"/>
    <w:rsid w:val="002609E1"/>
    <w:rsid w:val="00264884"/>
    <w:rsid w:val="00265CE6"/>
    <w:rsid w:val="0026667B"/>
    <w:rsid w:val="002723C6"/>
    <w:rsid w:val="00272BE0"/>
    <w:rsid w:val="00273C13"/>
    <w:rsid w:val="00273CFB"/>
    <w:rsid w:val="00274B19"/>
    <w:rsid w:val="00275726"/>
    <w:rsid w:val="0027612E"/>
    <w:rsid w:val="002778F2"/>
    <w:rsid w:val="00280174"/>
    <w:rsid w:val="00280299"/>
    <w:rsid w:val="002804F7"/>
    <w:rsid w:val="00280A30"/>
    <w:rsid w:val="00281509"/>
    <w:rsid w:val="00282BF4"/>
    <w:rsid w:val="00282EB3"/>
    <w:rsid w:val="00285F44"/>
    <w:rsid w:val="002862D9"/>
    <w:rsid w:val="00286647"/>
    <w:rsid w:val="00290B6B"/>
    <w:rsid w:val="00291747"/>
    <w:rsid w:val="00291B33"/>
    <w:rsid w:val="00292D22"/>
    <w:rsid w:val="002937C2"/>
    <w:rsid w:val="0029545E"/>
    <w:rsid w:val="00295F44"/>
    <w:rsid w:val="00295FCF"/>
    <w:rsid w:val="00297463"/>
    <w:rsid w:val="002A0502"/>
    <w:rsid w:val="002A05D0"/>
    <w:rsid w:val="002A1CE7"/>
    <w:rsid w:val="002A2262"/>
    <w:rsid w:val="002A24D4"/>
    <w:rsid w:val="002A3F9C"/>
    <w:rsid w:val="002A47A9"/>
    <w:rsid w:val="002A6A3F"/>
    <w:rsid w:val="002A71DE"/>
    <w:rsid w:val="002A7EB1"/>
    <w:rsid w:val="002B0026"/>
    <w:rsid w:val="002B144F"/>
    <w:rsid w:val="002B412D"/>
    <w:rsid w:val="002B525E"/>
    <w:rsid w:val="002B78E4"/>
    <w:rsid w:val="002B7C43"/>
    <w:rsid w:val="002B7CFD"/>
    <w:rsid w:val="002C01A0"/>
    <w:rsid w:val="002C1218"/>
    <w:rsid w:val="002C2A2A"/>
    <w:rsid w:val="002C30F7"/>
    <w:rsid w:val="002C3CD9"/>
    <w:rsid w:val="002C40DC"/>
    <w:rsid w:val="002C4F27"/>
    <w:rsid w:val="002C4F9D"/>
    <w:rsid w:val="002C64B9"/>
    <w:rsid w:val="002D005D"/>
    <w:rsid w:val="002D07B4"/>
    <w:rsid w:val="002D0C35"/>
    <w:rsid w:val="002D1562"/>
    <w:rsid w:val="002D1C46"/>
    <w:rsid w:val="002D3904"/>
    <w:rsid w:val="002D4F54"/>
    <w:rsid w:val="002D5CED"/>
    <w:rsid w:val="002D72FB"/>
    <w:rsid w:val="002E0799"/>
    <w:rsid w:val="002E1B24"/>
    <w:rsid w:val="002E1F92"/>
    <w:rsid w:val="002E42AF"/>
    <w:rsid w:val="002E4D0E"/>
    <w:rsid w:val="002E5B29"/>
    <w:rsid w:val="002E5C69"/>
    <w:rsid w:val="002E60AD"/>
    <w:rsid w:val="002E6197"/>
    <w:rsid w:val="002E6AD4"/>
    <w:rsid w:val="002F0110"/>
    <w:rsid w:val="002F075F"/>
    <w:rsid w:val="002F0E3F"/>
    <w:rsid w:val="002F2611"/>
    <w:rsid w:val="002F5AFA"/>
    <w:rsid w:val="002F5CB3"/>
    <w:rsid w:val="002F70D6"/>
    <w:rsid w:val="002F7E31"/>
    <w:rsid w:val="003016E8"/>
    <w:rsid w:val="003018AF"/>
    <w:rsid w:val="003048D2"/>
    <w:rsid w:val="00304F41"/>
    <w:rsid w:val="0030714B"/>
    <w:rsid w:val="00310C63"/>
    <w:rsid w:val="003129C0"/>
    <w:rsid w:val="0031641F"/>
    <w:rsid w:val="00316CAA"/>
    <w:rsid w:val="00321CCA"/>
    <w:rsid w:val="00323240"/>
    <w:rsid w:val="00325282"/>
    <w:rsid w:val="00326A62"/>
    <w:rsid w:val="003307D6"/>
    <w:rsid w:val="00330DFA"/>
    <w:rsid w:val="00330F1B"/>
    <w:rsid w:val="00331A5A"/>
    <w:rsid w:val="00332127"/>
    <w:rsid w:val="003355C8"/>
    <w:rsid w:val="00336B63"/>
    <w:rsid w:val="0033717E"/>
    <w:rsid w:val="00337978"/>
    <w:rsid w:val="00341B6F"/>
    <w:rsid w:val="00343232"/>
    <w:rsid w:val="00343243"/>
    <w:rsid w:val="00344F8E"/>
    <w:rsid w:val="0034557F"/>
    <w:rsid w:val="003474EA"/>
    <w:rsid w:val="00351167"/>
    <w:rsid w:val="00352C1B"/>
    <w:rsid w:val="00352CF1"/>
    <w:rsid w:val="00352FA0"/>
    <w:rsid w:val="00353E57"/>
    <w:rsid w:val="00354C2A"/>
    <w:rsid w:val="00354F41"/>
    <w:rsid w:val="00355D7D"/>
    <w:rsid w:val="00356AFC"/>
    <w:rsid w:val="003571D9"/>
    <w:rsid w:val="00357266"/>
    <w:rsid w:val="00357348"/>
    <w:rsid w:val="00357E64"/>
    <w:rsid w:val="00360B90"/>
    <w:rsid w:val="003611E3"/>
    <w:rsid w:val="003614AC"/>
    <w:rsid w:val="00361BE3"/>
    <w:rsid w:val="00363ACF"/>
    <w:rsid w:val="00364B5F"/>
    <w:rsid w:val="0036562D"/>
    <w:rsid w:val="00371EE9"/>
    <w:rsid w:val="003736D7"/>
    <w:rsid w:val="003742B3"/>
    <w:rsid w:val="0037675F"/>
    <w:rsid w:val="003775B9"/>
    <w:rsid w:val="00380415"/>
    <w:rsid w:val="00384D3D"/>
    <w:rsid w:val="00387985"/>
    <w:rsid w:val="00391F4B"/>
    <w:rsid w:val="00394E6D"/>
    <w:rsid w:val="003965C0"/>
    <w:rsid w:val="003A1172"/>
    <w:rsid w:val="003A1844"/>
    <w:rsid w:val="003A1971"/>
    <w:rsid w:val="003A2E85"/>
    <w:rsid w:val="003A3EBF"/>
    <w:rsid w:val="003A46DC"/>
    <w:rsid w:val="003A62FF"/>
    <w:rsid w:val="003A64E0"/>
    <w:rsid w:val="003A6BF0"/>
    <w:rsid w:val="003B0E94"/>
    <w:rsid w:val="003B1D35"/>
    <w:rsid w:val="003B2D3C"/>
    <w:rsid w:val="003B3092"/>
    <w:rsid w:val="003B49A7"/>
    <w:rsid w:val="003B5908"/>
    <w:rsid w:val="003B7928"/>
    <w:rsid w:val="003C0BBB"/>
    <w:rsid w:val="003C172D"/>
    <w:rsid w:val="003C5499"/>
    <w:rsid w:val="003C675E"/>
    <w:rsid w:val="003D03B7"/>
    <w:rsid w:val="003D0831"/>
    <w:rsid w:val="003D0F03"/>
    <w:rsid w:val="003D1654"/>
    <w:rsid w:val="003D1832"/>
    <w:rsid w:val="003D274F"/>
    <w:rsid w:val="003D472B"/>
    <w:rsid w:val="003D5597"/>
    <w:rsid w:val="003D5C98"/>
    <w:rsid w:val="003E0841"/>
    <w:rsid w:val="003E08EF"/>
    <w:rsid w:val="003E4319"/>
    <w:rsid w:val="003E4879"/>
    <w:rsid w:val="003E53A4"/>
    <w:rsid w:val="003F1FF9"/>
    <w:rsid w:val="003F3AFF"/>
    <w:rsid w:val="003F42DE"/>
    <w:rsid w:val="00400AF7"/>
    <w:rsid w:val="00400CB0"/>
    <w:rsid w:val="00402CF3"/>
    <w:rsid w:val="00403FFB"/>
    <w:rsid w:val="00404F28"/>
    <w:rsid w:val="00405448"/>
    <w:rsid w:val="00411B04"/>
    <w:rsid w:val="00412425"/>
    <w:rsid w:val="004139E1"/>
    <w:rsid w:val="00414E07"/>
    <w:rsid w:val="004178A8"/>
    <w:rsid w:val="004202A9"/>
    <w:rsid w:val="004206B2"/>
    <w:rsid w:val="004214EB"/>
    <w:rsid w:val="00422D9F"/>
    <w:rsid w:val="00423FCB"/>
    <w:rsid w:val="00423FE6"/>
    <w:rsid w:val="00424440"/>
    <w:rsid w:val="00427140"/>
    <w:rsid w:val="00431469"/>
    <w:rsid w:val="00432B8E"/>
    <w:rsid w:val="00436279"/>
    <w:rsid w:val="004362F2"/>
    <w:rsid w:val="00436F98"/>
    <w:rsid w:val="00442CFD"/>
    <w:rsid w:val="0044307A"/>
    <w:rsid w:val="00443789"/>
    <w:rsid w:val="00445083"/>
    <w:rsid w:val="00451BD7"/>
    <w:rsid w:val="00451F9C"/>
    <w:rsid w:val="00452A5C"/>
    <w:rsid w:val="00453CF9"/>
    <w:rsid w:val="00453FAE"/>
    <w:rsid w:val="00456276"/>
    <w:rsid w:val="00456364"/>
    <w:rsid w:val="0045689A"/>
    <w:rsid w:val="00456932"/>
    <w:rsid w:val="004572FD"/>
    <w:rsid w:val="00457DA0"/>
    <w:rsid w:val="00461A1F"/>
    <w:rsid w:val="00462792"/>
    <w:rsid w:val="00462A3C"/>
    <w:rsid w:val="00463603"/>
    <w:rsid w:val="0046423E"/>
    <w:rsid w:val="00464347"/>
    <w:rsid w:val="00464AB2"/>
    <w:rsid w:val="00464EE8"/>
    <w:rsid w:val="0046783A"/>
    <w:rsid w:val="004706EB"/>
    <w:rsid w:val="00471067"/>
    <w:rsid w:val="00471402"/>
    <w:rsid w:val="00471D2B"/>
    <w:rsid w:val="00471EEE"/>
    <w:rsid w:val="00473B0B"/>
    <w:rsid w:val="00475B25"/>
    <w:rsid w:val="0047780C"/>
    <w:rsid w:val="00482544"/>
    <w:rsid w:val="00482DC1"/>
    <w:rsid w:val="004841F4"/>
    <w:rsid w:val="00484379"/>
    <w:rsid w:val="004850F0"/>
    <w:rsid w:val="00493F2C"/>
    <w:rsid w:val="00494198"/>
    <w:rsid w:val="00494338"/>
    <w:rsid w:val="00494777"/>
    <w:rsid w:val="00495620"/>
    <w:rsid w:val="00496774"/>
    <w:rsid w:val="0049793D"/>
    <w:rsid w:val="00497A97"/>
    <w:rsid w:val="004A09CB"/>
    <w:rsid w:val="004A0E3A"/>
    <w:rsid w:val="004A413F"/>
    <w:rsid w:val="004A4F3C"/>
    <w:rsid w:val="004A54B4"/>
    <w:rsid w:val="004A571B"/>
    <w:rsid w:val="004A5F76"/>
    <w:rsid w:val="004A61B5"/>
    <w:rsid w:val="004A6208"/>
    <w:rsid w:val="004A625A"/>
    <w:rsid w:val="004A75D0"/>
    <w:rsid w:val="004A7B4B"/>
    <w:rsid w:val="004A7BB0"/>
    <w:rsid w:val="004A7EE7"/>
    <w:rsid w:val="004B466D"/>
    <w:rsid w:val="004B5512"/>
    <w:rsid w:val="004C25CA"/>
    <w:rsid w:val="004C2880"/>
    <w:rsid w:val="004C2F3F"/>
    <w:rsid w:val="004C33F9"/>
    <w:rsid w:val="004C3575"/>
    <w:rsid w:val="004C39D8"/>
    <w:rsid w:val="004C3B69"/>
    <w:rsid w:val="004C3E77"/>
    <w:rsid w:val="004C48F4"/>
    <w:rsid w:val="004C5259"/>
    <w:rsid w:val="004C661C"/>
    <w:rsid w:val="004C71FC"/>
    <w:rsid w:val="004D1BDD"/>
    <w:rsid w:val="004D1EFE"/>
    <w:rsid w:val="004D2FAF"/>
    <w:rsid w:val="004D45D5"/>
    <w:rsid w:val="004D54BF"/>
    <w:rsid w:val="004D6760"/>
    <w:rsid w:val="004D69CB"/>
    <w:rsid w:val="004D6B0E"/>
    <w:rsid w:val="004D6C6C"/>
    <w:rsid w:val="004D7861"/>
    <w:rsid w:val="004D78DE"/>
    <w:rsid w:val="004E0131"/>
    <w:rsid w:val="004E0806"/>
    <w:rsid w:val="004E2CBA"/>
    <w:rsid w:val="004E3538"/>
    <w:rsid w:val="004E39C5"/>
    <w:rsid w:val="004E3F35"/>
    <w:rsid w:val="004E4288"/>
    <w:rsid w:val="004E4402"/>
    <w:rsid w:val="004E4EB3"/>
    <w:rsid w:val="004E5D97"/>
    <w:rsid w:val="004E75AC"/>
    <w:rsid w:val="004F1B08"/>
    <w:rsid w:val="004F3128"/>
    <w:rsid w:val="004F3B32"/>
    <w:rsid w:val="004F459B"/>
    <w:rsid w:val="004F4FD5"/>
    <w:rsid w:val="004F6EBD"/>
    <w:rsid w:val="004F6FAD"/>
    <w:rsid w:val="005003AE"/>
    <w:rsid w:val="00500BBF"/>
    <w:rsid w:val="00501121"/>
    <w:rsid w:val="00501399"/>
    <w:rsid w:val="0050154E"/>
    <w:rsid w:val="0050435A"/>
    <w:rsid w:val="00504CDF"/>
    <w:rsid w:val="00504D3C"/>
    <w:rsid w:val="005059EA"/>
    <w:rsid w:val="00506268"/>
    <w:rsid w:val="00506F4C"/>
    <w:rsid w:val="00506F8A"/>
    <w:rsid w:val="005073E6"/>
    <w:rsid w:val="00507492"/>
    <w:rsid w:val="00510511"/>
    <w:rsid w:val="0051165C"/>
    <w:rsid w:val="00513437"/>
    <w:rsid w:val="00514933"/>
    <w:rsid w:val="00516DDD"/>
    <w:rsid w:val="0052179B"/>
    <w:rsid w:val="005229DE"/>
    <w:rsid w:val="00522B6D"/>
    <w:rsid w:val="00522E5F"/>
    <w:rsid w:val="0052303A"/>
    <w:rsid w:val="005244E9"/>
    <w:rsid w:val="005254ED"/>
    <w:rsid w:val="0052652C"/>
    <w:rsid w:val="005309AD"/>
    <w:rsid w:val="005312C4"/>
    <w:rsid w:val="00534BBB"/>
    <w:rsid w:val="00535506"/>
    <w:rsid w:val="0053790D"/>
    <w:rsid w:val="0054077B"/>
    <w:rsid w:val="0054119B"/>
    <w:rsid w:val="00541835"/>
    <w:rsid w:val="005423CD"/>
    <w:rsid w:val="00542ACC"/>
    <w:rsid w:val="00545418"/>
    <w:rsid w:val="005463BE"/>
    <w:rsid w:val="00546CEB"/>
    <w:rsid w:val="0054768F"/>
    <w:rsid w:val="0055222A"/>
    <w:rsid w:val="00554FF4"/>
    <w:rsid w:val="00560C35"/>
    <w:rsid w:val="005619F9"/>
    <w:rsid w:val="0056220F"/>
    <w:rsid w:val="005629D3"/>
    <w:rsid w:val="00564364"/>
    <w:rsid w:val="0056512A"/>
    <w:rsid w:val="005659C1"/>
    <w:rsid w:val="005673B2"/>
    <w:rsid w:val="00572800"/>
    <w:rsid w:val="00575974"/>
    <w:rsid w:val="00576056"/>
    <w:rsid w:val="00576DD9"/>
    <w:rsid w:val="0058021F"/>
    <w:rsid w:val="0058059E"/>
    <w:rsid w:val="00580DE3"/>
    <w:rsid w:val="00581F19"/>
    <w:rsid w:val="00581FAB"/>
    <w:rsid w:val="00583B7A"/>
    <w:rsid w:val="0058558F"/>
    <w:rsid w:val="0058666E"/>
    <w:rsid w:val="00586DED"/>
    <w:rsid w:val="005872E5"/>
    <w:rsid w:val="00587FB8"/>
    <w:rsid w:val="005901C4"/>
    <w:rsid w:val="00592201"/>
    <w:rsid w:val="00592D81"/>
    <w:rsid w:val="005A0653"/>
    <w:rsid w:val="005A1522"/>
    <w:rsid w:val="005A2EB4"/>
    <w:rsid w:val="005A3419"/>
    <w:rsid w:val="005A48FA"/>
    <w:rsid w:val="005A5F13"/>
    <w:rsid w:val="005A6032"/>
    <w:rsid w:val="005A639C"/>
    <w:rsid w:val="005A6C8C"/>
    <w:rsid w:val="005B0790"/>
    <w:rsid w:val="005B270E"/>
    <w:rsid w:val="005B2D9C"/>
    <w:rsid w:val="005B2DF5"/>
    <w:rsid w:val="005B3DFF"/>
    <w:rsid w:val="005B4F65"/>
    <w:rsid w:val="005B6D81"/>
    <w:rsid w:val="005C28D1"/>
    <w:rsid w:val="005C32F7"/>
    <w:rsid w:val="005C432F"/>
    <w:rsid w:val="005C56C5"/>
    <w:rsid w:val="005C5A3F"/>
    <w:rsid w:val="005C61B3"/>
    <w:rsid w:val="005C66D1"/>
    <w:rsid w:val="005C7C34"/>
    <w:rsid w:val="005D279C"/>
    <w:rsid w:val="005D2B62"/>
    <w:rsid w:val="005D3256"/>
    <w:rsid w:val="005D3784"/>
    <w:rsid w:val="005D3B7A"/>
    <w:rsid w:val="005E17EC"/>
    <w:rsid w:val="005E485E"/>
    <w:rsid w:val="005E5213"/>
    <w:rsid w:val="005E5D95"/>
    <w:rsid w:val="005E6620"/>
    <w:rsid w:val="005E7109"/>
    <w:rsid w:val="005F013D"/>
    <w:rsid w:val="005F08E6"/>
    <w:rsid w:val="005F0B02"/>
    <w:rsid w:val="005F0FEB"/>
    <w:rsid w:val="005F2D63"/>
    <w:rsid w:val="005F3540"/>
    <w:rsid w:val="005F3E6A"/>
    <w:rsid w:val="005F5BF2"/>
    <w:rsid w:val="005F6E06"/>
    <w:rsid w:val="005F723F"/>
    <w:rsid w:val="00600970"/>
    <w:rsid w:val="00601233"/>
    <w:rsid w:val="00601E86"/>
    <w:rsid w:val="00602413"/>
    <w:rsid w:val="00602F20"/>
    <w:rsid w:val="006054C9"/>
    <w:rsid w:val="00605B2D"/>
    <w:rsid w:val="006063B8"/>
    <w:rsid w:val="00606455"/>
    <w:rsid w:val="00611B46"/>
    <w:rsid w:val="006122B5"/>
    <w:rsid w:val="00612DB2"/>
    <w:rsid w:val="00612DE7"/>
    <w:rsid w:val="00615D10"/>
    <w:rsid w:val="006164A9"/>
    <w:rsid w:val="0061671D"/>
    <w:rsid w:val="00616A53"/>
    <w:rsid w:val="0062070D"/>
    <w:rsid w:val="00621EC1"/>
    <w:rsid w:val="006223D2"/>
    <w:rsid w:val="00622AC7"/>
    <w:rsid w:val="00624E09"/>
    <w:rsid w:val="00625138"/>
    <w:rsid w:val="006256E1"/>
    <w:rsid w:val="00625F5D"/>
    <w:rsid w:val="006347F8"/>
    <w:rsid w:val="00634DDF"/>
    <w:rsid w:val="00640FD3"/>
    <w:rsid w:val="00641E05"/>
    <w:rsid w:val="006434F6"/>
    <w:rsid w:val="00643F1E"/>
    <w:rsid w:val="00644E51"/>
    <w:rsid w:val="0064534F"/>
    <w:rsid w:val="00646285"/>
    <w:rsid w:val="0064781C"/>
    <w:rsid w:val="00647F2E"/>
    <w:rsid w:val="00647F43"/>
    <w:rsid w:val="00650177"/>
    <w:rsid w:val="006526FE"/>
    <w:rsid w:val="00653782"/>
    <w:rsid w:val="00654576"/>
    <w:rsid w:val="0065465C"/>
    <w:rsid w:val="00654D23"/>
    <w:rsid w:val="00656473"/>
    <w:rsid w:val="0065650E"/>
    <w:rsid w:val="00656A8E"/>
    <w:rsid w:val="006577B2"/>
    <w:rsid w:val="00660020"/>
    <w:rsid w:val="006632DB"/>
    <w:rsid w:val="00665DDC"/>
    <w:rsid w:val="006679C5"/>
    <w:rsid w:val="00670295"/>
    <w:rsid w:val="006733A1"/>
    <w:rsid w:val="00674F59"/>
    <w:rsid w:val="00676368"/>
    <w:rsid w:val="00676436"/>
    <w:rsid w:val="006806FA"/>
    <w:rsid w:val="00681153"/>
    <w:rsid w:val="00683739"/>
    <w:rsid w:val="00683922"/>
    <w:rsid w:val="00683FD8"/>
    <w:rsid w:val="006856E9"/>
    <w:rsid w:val="0068596E"/>
    <w:rsid w:val="00685FDD"/>
    <w:rsid w:val="00686D07"/>
    <w:rsid w:val="0068750F"/>
    <w:rsid w:val="006902E4"/>
    <w:rsid w:val="006918C0"/>
    <w:rsid w:val="0069224C"/>
    <w:rsid w:val="0069478E"/>
    <w:rsid w:val="00697132"/>
    <w:rsid w:val="006A0B3D"/>
    <w:rsid w:val="006A147F"/>
    <w:rsid w:val="006A368D"/>
    <w:rsid w:val="006A3BF0"/>
    <w:rsid w:val="006A4561"/>
    <w:rsid w:val="006A481A"/>
    <w:rsid w:val="006A64B8"/>
    <w:rsid w:val="006A73A0"/>
    <w:rsid w:val="006A74D0"/>
    <w:rsid w:val="006B6F98"/>
    <w:rsid w:val="006B77CC"/>
    <w:rsid w:val="006B7CC3"/>
    <w:rsid w:val="006C041F"/>
    <w:rsid w:val="006C13A6"/>
    <w:rsid w:val="006C2E68"/>
    <w:rsid w:val="006C3277"/>
    <w:rsid w:val="006C46AB"/>
    <w:rsid w:val="006C48C8"/>
    <w:rsid w:val="006C59FC"/>
    <w:rsid w:val="006C60DE"/>
    <w:rsid w:val="006C7381"/>
    <w:rsid w:val="006D0169"/>
    <w:rsid w:val="006D01FF"/>
    <w:rsid w:val="006D1DE4"/>
    <w:rsid w:val="006D3F61"/>
    <w:rsid w:val="006D7FE3"/>
    <w:rsid w:val="006E1B74"/>
    <w:rsid w:val="006E2C71"/>
    <w:rsid w:val="006E7FAD"/>
    <w:rsid w:val="006F0CD0"/>
    <w:rsid w:val="006F0F99"/>
    <w:rsid w:val="006F19C0"/>
    <w:rsid w:val="006F3CA8"/>
    <w:rsid w:val="006F4589"/>
    <w:rsid w:val="006F4D55"/>
    <w:rsid w:val="006F52AB"/>
    <w:rsid w:val="006F620B"/>
    <w:rsid w:val="00700464"/>
    <w:rsid w:val="00701C2F"/>
    <w:rsid w:val="00701F41"/>
    <w:rsid w:val="00704C04"/>
    <w:rsid w:val="00704E91"/>
    <w:rsid w:val="00705656"/>
    <w:rsid w:val="00705EC2"/>
    <w:rsid w:val="00706619"/>
    <w:rsid w:val="00706990"/>
    <w:rsid w:val="007100AF"/>
    <w:rsid w:val="0071191C"/>
    <w:rsid w:val="007121CE"/>
    <w:rsid w:val="0071251D"/>
    <w:rsid w:val="00713DB8"/>
    <w:rsid w:val="0071408F"/>
    <w:rsid w:val="007158D8"/>
    <w:rsid w:val="007177A0"/>
    <w:rsid w:val="00720D97"/>
    <w:rsid w:val="007218AB"/>
    <w:rsid w:val="00730CCB"/>
    <w:rsid w:val="007318A8"/>
    <w:rsid w:val="00732201"/>
    <w:rsid w:val="00732866"/>
    <w:rsid w:val="0073425C"/>
    <w:rsid w:val="00741C73"/>
    <w:rsid w:val="00742C6C"/>
    <w:rsid w:val="00742D81"/>
    <w:rsid w:val="00743655"/>
    <w:rsid w:val="00743C34"/>
    <w:rsid w:val="00743FD9"/>
    <w:rsid w:val="007450BD"/>
    <w:rsid w:val="00745432"/>
    <w:rsid w:val="00746473"/>
    <w:rsid w:val="00746508"/>
    <w:rsid w:val="007537C5"/>
    <w:rsid w:val="00753D7B"/>
    <w:rsid w:val="00754918"/>
    <w:rsid w:val="007550DC"/>
    <w:rsid w:val="007551C8"/>
    <w:rsid w:val="007559E5"/>
    <w:rsid w:val="00756020"/>
    <w:rsid w:val="0075739F"/>
    <w:rsid w:val="00757791"/>
    <w:rsid w:val="00761DE5"/>
    <w:rsid w:val="007644F3"/>
    <w:rsid w:val="00765F01"/>
    <w:rsid w:val="007677B0"/>
    <w:rsid w:val="00771A99"/>
    <w:rsid w:val="00775FC9"/>
    <w:rsid w:val="00776305"/>
    <w:rsid w:val="00782C77"/>
    <w:rsid w:val="00785F96"/>
    <w:rsid w:val="007860F0"/>
    <w:rsid w:val="0078690C"/>
    <w:rsid w:val="00791BBD"/>
    <w:rsid w:val="007920DA"/>
    <w:rsid w:val="00792991"/>
    <w:rsid w:val="00792D60"/>
    <w:rsid w:val="00793143"/>
    <w:rsid w:val="00793370"/>
    <w:rsid w:val="007938CD"/>
    <w:rsid w:val="007952B7"/>
    <w:rsid w:val="007969CF"/>
    <w:rsid w:val="007A09CE"/>
    <w:rsid w:val="007A1678"/>
    <w:rsid w:val="007A204B"/>
    <w:rsid w:val="007A2074"/>
    <w:rsid w:val="007A2C53"/>
    <w:rsid w:val="007A4111"/>
    <w:rsid w:val="007B06D3"/>
    <w:rsid w:val="007B0D8E"/>
    <w:rsid w:val="007B3915"/>
    <w:rsid w:val="007B39B8"/>
    <w:rsid w:val="007B5A6B"/>
    <w:rsid w:val="007B5ECF"/>
    <w:rsid w:val="007B6BB0"/>
    <w:rsid w:val="007C0177"/>
    <w:rsid w:val="007C0653"/>
    <w:rsid w:val="007C0BD4"/>
    <w:rsid w:val="007C118E"/>
    <w:rsid w:val="007C1B56"/>
    <w:rsid w:val="007C2E21"/>
    <w:rsid w:val="007C301D"/>
    <w:rsid w:val="007C4F39"/>
    <w:rsid w:val="007C5319"/>
    <w:rsid w:val="007C5CF9"/>
    <w:rsid w:val="007C6F2F"/>
    <w:rsid w:val="007D221A"/>
    <w:rsid w:val="007D3D86"/>
    <w:rsid w:val="007D4011"/>
    <w:rsid w:val="007D5966"/>
    <w:rsid w:val="007D6681"/>
    <w:rsid w:val="007D6D4E"/>
    <w:rsid w:val="007E0061"/>
    <w:rsid w:val="007E018B"/>
    <w:rsid w:val="007E049D"/>
    <w:rsid w:val="007E36E3"/>
    <w:rsid w:val="007E450E"/>
    <w:rsid w:val="007E469D"/>
    <w:rsid w:val="007E6230"/>
    <w:rsid w:val="007E72D2"/>
    <w:rsid w:val="007F01FE"/>
    <w:rsid w:val="007F0321"/>
    <w:rsid w:val="007F05C2"/>
    <w:rsid w:val="007F0BE6"/>
    <w:rsid w:val="007F1BE9"/>
    <w:rsid w:val="007F26FC"/>
    <w:rsid w:val="007F4A7B"/>
    <w:rsid w:val="007F4FD8"/>
    <w:rsid w:val="007F694B"/>
    <w:rsid w:val="007F7104"/>
    <w:rsid w:val="007F7739"/>
    <w:rsid w:val="0080161B"/>
    <w:rsid w:val="00801B0E"/>
    <w:rsid w:val="00801BD7"/>
    <w:rsid w:val="00801E56"/>
    <w:rsid w:val="008031B5"/>
    <w:rsid w:val="008068AA"/>
    <w:rsid w:val="00806CF8"/>
    <w:rsid w:val="0081035D"/>
    <w:rsid w:val="00810A67"/>
    <w:rsid w:val="0081164C"/>
    <w:rsid w:val="008117CF"/>
    <w:rsid w:val="00811D9D"/>
    <w:rsid w:val="008136C4"/>
    <w:rsid w:val="00817D4B"/>
    <w:rsid w:val="00820682"/>
    <w:rsid w:val="00822947"/>
    <w:rsid w:val="00822A03"/>
    <w:rsid w:val="008233E6"/>
    <w:rsid w:val="0082355A"/>
    <w:rsid w:val="00824EFB"/>
    <w:rsid w:val="00825629"/>
    <w:rsid w:val="00825E11"/>
    <w:rsid w:val="00826064"/>
    <w:rsid w:val="00826283"/>
    <w:rsid w:val="008273ED"/>
    <w:rsid w:val="008317AF"/>
    <w:rsid w:val="00831BC6"/>
    <w:rsid w:val="00834D84"/>
    <w:rsid w:val="00836DC5"/>
    <w:rsid w:val="0083797A"/>
    <w:rsid w:val="00843A72"/>
    <w:rsid w:val="00843FDE"/>
    <w:rsid w:val="00844D8B"/>
    <w:rsid w:val="00846445"/>
    <w:rsid w:val="00847CDD"/>
    <w:rsid w:val="008501C5"/>
    <w:rsid w:val="008511DE"/>
    <w:rsid w:val="00851B24"/>
    <w:rsid w:val="00851DAA"/>
    <w:rsid w:val="00853DF9"/>
    <w:rsid w:val="00856169"/>
    <w:rsid w:val="00856609"/>
    <w:rsid w:val="00856A8D"/>
    <w:rsid w:val="008603EE"/>
    <w:rsid w:val="00860A9E"/>
    <w:rsid w:val="00861DD4"/>
    <w:rsid w:val="008624B6"/>
    <w:rsid w:val="00862B10"/>
    <w:rsid w:val="00862EF4"/>
    <w:rsid w:val="00864D97"/>
    <w:rsid w:val="00866F44"/>
    <w:rsid w:val="00866FA2"/>
    <w:rsid w:val="00872B13"/>
    <w:rsid w:val="00873B24"/>
    <w:rsid w:val="008752FE"/>
    <w:rsid w:val="00876A1D"/>
    <w:rsid w:val="00877C1E"/>
    <w:rsid w:val="008810D2"/>
    <w:rsid w:val="008810F7"/>
    <w:rsid w:val="00881BE9"/>
    <w:rsid w:val="00882450"/>
    <w:rsid w:val="00882CBC"/>
    <w:rsid w:val="00883767"/>
    <w:rsid w:val="00884BE2"/>
    <w:rsid w:val="00884F45"/>
    <w:rsid w:val="00885B97"/>
    <w:rsid w:val="00885E6D"/>
    <w:rsid w:val="00886331"/>
    <w:rsid w:val="008867AC"/>
    <w:rsid w:val="00886900"/>
    <w:rsid w:val="00886CBD"/>
    <w:rsid w:val="00886F53"/>
    <w:rsid w:val="00887908"/>
    <w:rsid w:val="008900AA"/>
    <w:rsid w:val="00892A6A"/>
    <w:rsid w:val="00892DE8"/>
    <w:rsid w:val="008941F0"/>
    <w:rsid w:val="008946AC"/>
    <w:rsid w:val="00896A89"/>
    <w:rsid w:val="00896C18"/>
    <w:rsid w:val="00896C60"/>
    <w:rsid w:val="008971AC"/>
    <w:rsid w:val="00897441"/>
    <w:rsid w:val="0089749E"/>
    <w:rsid w:val="008979F6"/>
    <w:rsid w:val="008A1171"/>
    <w:rsid w:val="008A21B4"/>
    <w:rsid w:val="008A2BFC"/>
    <w:rsid w:val="008A4FB1"/>
    <w:rsid w:val="008A5DA2"/>
    <w:rsid w:val="008A5FCB"/>
    <w:rsid w:val="008A6070"/>
    <w:rsid w:val="008A65A8"/>
    <w:rsid w:val="008B1319"/>
    <w:rsid w:val="008B2044"/>
    <w:rsid w:val="008B23F8"/>
    <w:rsid w:val="008B26B2"/>
    <w:rsid w:val="008B457B"/>
    <w:rsid w:val="008B46F2"/>
    <w:rsid w:val="008B5090"/>
    <w:rsid w:val="008B7D24"/>
    <w:rsid w:val="008C02D6"/>
    <w:rsid w:val="008C1910"/>
    <w:rsid w:val="008C4821"/>
    <w:rsid w:val="008C4926"/>
    <w:rsid w:val="008C613A"/>
    <w:rsid w:val="008C703A"/>
    <w:rsid w:val="008D2EC7"/>
    <w:rsid w:val="008D3971"/>
    <w:rsid w:val="008E0AEC"/>
    <w:rsid w:val="008E175E"/>
    <w:rsid w:val="008E25C4"/>
    <w:rsid w:val="008E2FD4"/>
    <w:rsid w:val="008E3068"/>
    <w:rsid w:val="008E30AF"/>
    <w:rsid w:val="008E3461"/>
    <w:rsid w:val="008E3692"/>
    <w:rsid w:val="008E3868"/>
    <w:rsid w:val="008E4BFB"/>
    <w:rsid w:val="008E7D0E"/>
    <w:rsid w:val="008F56A5"/>
    <w:rsid w:val="009004D4"/>
    <w:rsid w:val="00900546"/>
    <w:rsid w:val="00902C48"/>
    <w:rsid w:val="0090533E"/>
    <w:rsid w:val="00906115"/>
    <w:rsid w:val="00906711"/>
    <w:rsid w:val="00906737"/>
    <w:rsid w:val="00906E62"/>
    <w:rsid w:val="009077D0"/>
    <w:rsid w:val="00907B9E"/>
    <w:rsid w:val="00910651"/>
    <w:rsid w:val="009145B5"/>
    <w:rsid w:val="00914DE4"/>
    <w:rsid w:val="00914FF9"/>
    <w:rsid w:val="009210B3"/>
    <w:rsid w:val="00921FEA"/>
    <w:rsid w:val="009222E8"/>
    <w:rsid w:val="00922664"/>
    <w:rsid w:val="00923BEB"/>
    <w:rsid w:val="0092406D"/>
    <w:rsid w:val="009245D8"/>
    <w:rsid w:val="00924688"/>
    <w:rsid w:val="00924AE9"/>
    <w:rsid w:val="00926580"/>
    <w:rsid w:val="009267BA"/>
    <w:rsid w:val="009304AA"/>
    <w:rsid w:val="00930684"/>
    <w:rsid w:val="00930CFE"/>
    <w:rsid w:val="00930DE9"/>
    <w:rsid w:val="00931351"/>
    <w:rsid w:val="00931E3D"/>
    <w:rsid w:val="0093375D"/>
    <w:rsid w:val="00936171"/>
    <w:rsid w:val="00936536"/>
    <w:rsid w:val="00936680"/>
    <w:rsid w:val="009420B7"/>
    <w:rsid w:val="00943903"/>
    <w:rsid w:val="009445A6"/>
    <w:rsid w:val="0095569B"/>
    <w:rsid w:val="0095657A"/>
    <w:rsid w:val="0095678D"/>
    <w:rsid w:val="00956D95"/>
    <w:rsid w:val="00957074"/>
    <w:rsid w:val="009574F4"/>
    <w:rsid w:val="00960233"/>
    <w:rsid w:val="00961C18"/>
    <w:rsid w:val="00961F42"/>
    <w:rsid w:val="009649B2"/>
    <w:rsid w:val="009717AF"/>
    <w:rsid w:val="00973884"/>
    <w:rsid w:val="0097492B"/>
    <w:rsid w:val="00975350"/>
    <w:rsid w:val="00975EC7"/>
    <w:rsid w:val="00975FA8"/>
    <w:rsid w:val="009773D3"/>
    <w:rsid w:val="00980BD3"/>
    <w:rsid w:val="009828F5"/>
    <w:rsid w:val="00982E9F"/>
    <w:rsid w:val="00983ACE"/>
    <w:rsid w:val="00983DD2"/>
    <w:rsid w:val="009865FF"/>
    <w:rsid w:val="009901DC"/>
    <w:rsid w:val="0099583F"/>
    <w:rsid w:val="00995E28"/>
    <w:rsid w:val="00996936"/>
    <w:rsid w:val="00996977"/>
    <w:rsid w:val="009969FB"/>
    <w:rsid w:val="00996F0F"/>
    <w:rsid w:val="009A35FA"/>
    <w:rsid w:val="009A4951"/>
    <w:rsid w:val="009A49B4"/>
    <w:rsid w:val="009A5B36"/>
    <w:rsid w:val="009A68CA"/>
    <w:rsid w:val="009A6935"/>
    <w:rsid w:val="009A6E12"/>
    <w:rsid w:val="009A789C"/>
    <w:rsid w:val="009A7BDC"/>
    <w:rsid w:val="009B1D83"/>
    <w:rsid w:val="009B21D1"/>
    <w:rsid w:val="009B53F9"/>
    <w:rsid w:val="009B7AF3"/>
    <w:rsid w:val="009B7C16"/>
    <w:rsid w:val="009B7ECA"/>
    <w:rsid w:val="009B7EE2"/>
    <w:rsid w:val="009C0016"/>
    <w:rsid w:val="009C0039"/>
    <w:rsid w:val="009C01C5"/>
    <w:rsid w:val="009C09B4"/>
    <w:rsid w:val="009C128B"/>
    <w:rsid w:val="009C1D1C"/>
    <w:rsid w:val="009C3F2E"/>
    <w:rsid w:val="009C5957"/>
    <w:rsid w:val="009C5CE9"/>
    <w:rsid w:val="009C69DD"/>
    <w:rsid w:val="009C6C08"/>
    <w:rsid w:val="009D232A"/>
    <w:rsid w:val="009D4886"/>
    <w:rsid w:val="009D48AD"/>
    <w:rsid w:val="009D554C"/>
    <w:rsid w:val="009D63BE"/>
    <w:rsid w:val="009E0320"/>
    <w:rsid w:val="009E0A12"/>
    <w:rsid w:val="009E0E06"/>
    <w:rsid w:val="009E220F"/>
    <w:rsid w:val="009E39D8"/>
    <w:rsid w:val="009E3D5A"/>
    <w:rsid w:val="009E7C34"/>
    <w:rsid w:val="009E7D65"/>
    <w:rsid w:val="009F08BE"/>
    <w:rsid w:val="009F3B5B"/>
    <w:rsid w:val="009F494F"/>
    <w:rsid w:val="009F6EA3"/>
    <w:rsid w:val="00A0149D"/>
    <w:rsid w:val="00A01EB3"/>
    <w:rsid w:val="00A0241E"/>
    <w:rsid w:val="00A02CF3"/>
    <w:rsid w:val="00A03052"/>
    <w:rsid w:val="00A0416B"/>
    <w:rsid w:val="00A04ED9"/>
    <w:rsid w:val="00A058CD"/>
    <w:rsid w:val="00A079A1"/>
    <w:rsid w:val="00A11181"/>
    <w:rsid w:val="00A121CE"/>
    <w:rsid w:val="00A12489"/>
    <w:rsid w:val="00A13657"/>
    <w:rsid w:val="00A14E4E"/>
    <w:rsid w:val="00A14E8D"/>
    <w:rsid w:val="00A153A2"/>
    <w:rsid w:val="00A158BF"/>
    <w:rsid w:val="00A16589"/>
    <w:rsid w:val="00A16D6D"/>
    <w:rsid w:val="00A17E32"/>
    <w:rsid w:val="00A201FC"/>
    <w:rsid w:val="00A222C8"/>
    <w:rsid w:val="00A22DA6"/>
    <w:rsid w:val="00A231A4"/>
    <w:rsid w:val="00A26B09"/>
    <w:rsid w:val="00A31D76"/>
    <w:rsid w:val="00A32F29"/>
    <w:rsid w:val="00A3353C"/>
    <w:rsid w:val="00A33E95"/>
    <w:rsid w:val="00A346A0"/>
    <w:rsid w:val="00A364E5"/>
    <w:rsid w:val="00A36AC1"/>
    <w:rsid w:val="00A418FE"/>
    <w:rsid w:val="00A42D60"/>
    <w:rsid w:val="00A44567"/>
    <w:rsid w:val="00A4496B"/>
    <w:rsid w:val="00A477F5"/>
    <w:rsid w:val="00A51705"/>
    <w:rsid w:val="00A519FF"/>
    <w:rsid w:val="00A532E8"/>
    <w:rsid w:val="00A53E85"/>
    <w:rsid w:val="00A54E77"/>
    <w:rsid w:val="00A553B7"/>
    <w:rsid w:val="00A62EAC"/>
    <w:rsid w:val="00A6406E"/>
    <w:rsid w:val="00A65753"/>
    <w:rsid w:val="00A66179"/>
    <w:rsid w:val="00A67365"/>
    <w:rsid w:val="00A676DF"/>
    <w:rsid w:val="00A706DB"/>
    <w:rsid w:val="00A715CB"/>
    <w:rsid w:val="00A71935"/>
    <w:rsid w:val="00A7330E"/>
    <w:rsid w:val="00A748AA"/>
    <w:rsid w:val="00A74E2F"/>
    <w:rsid w:val="00A75F75"/>
    <w:rsid w:val="00A76ACB"/>
    <w:rsid w:val="00A77118"/>
    <w:rsid w:val="00A81B33"/>
    <w:rsid w:val="00A826CC"/>
    <w:rsid w:val="00A8505A"/>
    <w:rsid w:val="00A855E2"/>
    <w:rsid w:val="00A90294"/>
    <w:rsid w:val="00A90400"/>
    <w:rsid w:val="00A91049"/>
    <w:rsid w:val="00A9252A"/>
    <w:rsid w:val="00A94507"/>
    <w:rsid w:val="00A94B2A"/>
    <w:rsid w:val="00AA1912"/>
    <w:rsid w:val="00AA44AF"/>
    <w:rsid w:val="00AA4A1C"/>
    <w:rsid w:val="00AA4F89"/>
    <w:rsid w:val="00AB0013"/>
    <w:rsid w:val="00AB1591"/>
    <w:rsid w:val="00AB1967"/>
    <w:rsid w:val="00AB2342"/>
    <w:rsid w:val="00AB310B"/>
    <w:rsid w:val="00AB39D4"/>
    <w:rsid w:val="00AB4C31"/>
    <w:rsid w:val="00AB564E"/>
    <w:rsid w:val="00AB5CF2"/>
    <w:rsid w:val="00AB6E7D"/>
    <w:rsid w:val="00AB7BCD"/>
    <w:rsid w:val="00AC164B"/>
    <w:rsid w:val="00AC17D7"/>
    <w:rsid w:val="00AC3B6F"/>
    <w:rsid w:val="00AC4790"/>
    <w:rsid w:val="00AC5DAB"/>
    <w:rsid w:val="00AC78D3"/>
    <w:rsid w:val="00AD2769"/>
    <w:rsid w:val="00AD2A25"/>
    <w:rsid w:val="00AD4BE1"/>
    <w:rsid w:val="00AD5DC4"/>
    <w:rsid w:val="00AE0D29"/>
    <w:rsid w:val="00AE1EA7"/>
    <w:rsid w:val="00AE2877"/>
    <w:rsid w:val="00AE6E4F"/>
    <w:rsid w:val="00AE7666"/>
    <w:rsid w:val="00AE775B"/>
    <w:rsid w:val="00AE7EE0"/>
    <w:rsid w:val="00AF1297"/>
    <w:rsid w:val="00AF258B"/>
    <w:rsid w:val="00AF2DBE"/>
    <w:rsid w:val="00AF3E86"/>
    <w:rsid w:val="00AF45F2"/>
    <w:rsid w:val="00AF48E7"/>
    <w:rsid w:val="00AF5475"/>
    <w:rsid w:val="00AF67E8"/>
    <w:rsid w:val="00B007F1"/>
    <w:rsid w:val="00B02303"/>
    <w:rsid w:val="00B02378"/>
    <w:rsid w:val="00B023D6"/>
    <w:rsid w:val="00B03157"/>
    <w:rsid w:val="00B06C8A"/>
    <w:rsid w:val="00B07A54"/>
    <w:rsid w:val="00B07BDF"/>
    <w:rsid w:val="00B10359"/>
    <w:rsid w:val="00B125C8"/>
    <w:rsid w:val="00B130CA"/>
    <w:rsid w:val="00B135A0"/>
    <w:rsid w:val="00B13671"/>
    <w:rsid w:val="00B1408B"/>
    <w:rsid w:val="00B15864"/>
    <w:rsid w:val="00B163F1"/>
    <w:rsid w:val="00B17C8C"/>
    <w:rsid w:val="00B20D9B"/>
    <w:rsid w:val="00B21904"/>
    <w:rsid w:val="00B2262D"/>
    <w:rsid w:val="00B22735"/>
    <w:rsid w:val="00B238D1"/>
    <w:rsid w:val="00B24D3B"/>
    <w:rsid w:val="00B26F83"/>
    <w:rsid w:val="00B27D74"/>
    <w:rsid w:val="00B3046F"/>
    <w:rsid w:val="00B30B43"/>
    <w:rsid w:val="00B358C6"/>
    <w:rsid w:val="00B36B39"/>
    <w:rsid w:val="00B409BF"/>
    <w:rsid w:val="00B40FB5"/>
    <w:rsid w:val="00B42381"/>
    <w:rsid w:val="00B43D21"/>
    <w:rsid w:val="00B442EE"/>
    <w:rsid w:val="00B44357"/>
    <w:rsid w:val="00B444C5"/>
    <w:rsid w:val="00B47A34"/>
    <w:rsid w:val="00B515CB"/>
    <w:rsid w:val="00B53D02"/>
    <w:rsid w:val="00B547A4"/>
    <w:rsid w:val="00B54A2A"/>
    <w:rsid w:val="00B55406"/>
    <w:rsid w:val="00B57035"/>
    <w:rsid w:val="00B62CF6"/>
    <w:rsid w:val="00B62E2B"/>
    <w:rsid w:val="00B651A4"/>
    <w:rsid w:val="00B657C9"/>
    <w:rsid w:val="00B65A94"/>
    <w:rsid w:val="00B663D9"/>
    <w:rsid w:val="00B6679B"/>
    <w:rsid w:val="00B67B96"/>
    <w:rsid w:val="00B70244"/>
    <w:rsid w:val="00B706B8"/>
    <w:rsid w:val="00B70A0B"/>
    <w:rsid w:val="00B716EF"/>
    <w:rsid w:val="00B74AA1"/>
    <w:rsid w:val="00B74CBB"/>
    <w:rsid w:val="00B75049"/>
    <w:rsid w:val="00B751D0"/>
    <w:rsid w:val="00B7629E"/>
    <w:rsid w:val="00B76473"/>
    <w:rsid w:val="00B818F0"/>
    <w:rsid w:val="00B81D0D"/>
    <w:rsid w:val="00B828AA"/>
    <w:rsid w:val="00B8326D"/>
    <w:rsid w:val="00B84412"/>
    <w:rsid w:val="00B90057"/>
    <w:rsid w:val="00B91784"/>
    <w:rsid w:val="00B9188D"/>
    <w:rsid w:val="00B919D7"/>
    <w:rsid w:val="00B929D0"/>
    <w:rsid w:val="00B92A08"/>
    <w:rsid w:val="00B94554"/>
    <w:rsid w:val="00B95639"/>
    <w:rsid w:val="00B974DD"/>
    <w:rsid w:val="00B97F28"/>
    <w:rsid w:val="00BA2B64"/>
    <w:rsid w:val="00BA2F58"/>
    <w:rsid w:val="00BA3D82"/>
    <w:rsid w:val="00BA51A1"/>
    <w:rsid w:val="00BA6FF4"/>
    <w:rsid w:val="00BB0E10"/>
    <w:rsid w:val="00BB3279"/>
    <w:rsid w:val="00BB44C2"/>
    <w:rsid w:val="00BB4A13"/>
    <w:rsid w:val="00BB52CC"/>
    <w:rsid w:val="00BB71AC"/>
    <w:rsid w:val="00BC10EF"/>
    <w:rsid w:val="00BC1B8C"/>
    <w:rsid w:val="00BC27CA"/>
    <w:rsid w:val="00BC2EDA"/>
    <w:rsid w:val="00BC3B6A"/>
    <w:rsid w:val="00BC3DC8"/>
    <w:rsid w:val="00BC43F9"/>
    <w:rsid w:val="00BC4809"/>
    <w:rsid w:val="00BC50A3"/>
    <w:rsid w:val="00BC5FBF"/>
    <w:rsid w:val="00BC69BA"/>
    <w:rsid w:val="00BC73EC"/>
    <w:rsid w:val="00BC7963"/>
    <w:rsid w:val="00BD2A31"/>
    <w:rsid w:val="00BD3929"/>
    <w:rsid w:val="00BD4996"/>
    <w:rsid w:val="00BD7097"/>
    <w:rsid w:val="00BD7CEC"/>
    <w:rsid w:val="00BE1ED8"/>
    <w:rsid w:val="00BE3654"/>
    <w:rsid w:val="00BE3B24"/>
    <w:rsid w:val="00BE4F19"/>
    <w:rsid w:val="00BE4F20"/>
    <w:rsid w:val="00BE67CD"/>
    <w:rsid w:val="00BE6FB0"/>
    <w:rsid w:val="00BE7AA4"/>
    <w:rsid w:val="00BE7DCD"/>
    <w:rsid w:val="00BF0A08"/>
    <w:rsid w:val="00BF3F9C"/>
    <w:rsid w:val="00BF500B"/>
    <w:rsid w:val="00BF5F42"/>
    <w:rsid w:val="00BF6845"/>
    <w:rsid w:val="00C0192B"/>
    <w:rsid w:val="00C01E37"/>
    <w:rsid w:val="00C03553"/>
    <w:rsid w:val="00C043A7"/>
    <w:rsid w:val="00C04A53"/>
    <w:rsid w:val="00C067A1"/>
    <w:rsid w:val="00C10649"/>
    <w:rsid w:val="00C10D11"/>
    <w:rsid w:val="00C11D79"/>
    <w:rsid w:val="00C12088"/>
    <w:rsid w:val="00C14CD5"/>
    <w:rsid w:val="00C15DDD"/>
    <w:rsid w:val="00C16DDC"/>
    <w:rsid w:val="00C172DA"/>
    <w:rsid w:val="00C20CF5"/>
    <w:rsid w:val="00C213C9"/>
    <w:rsid w:val="00C21EAE"/>
    <w:rsid w:val="00C2205B"/>
    <w:rsid w:val="00C23D34"/>
    <w:rsid w:val="00C249B2"/>
    <w:rsid w:val="00C254CF"/>
    <w:rsid w:val="00C2653B"/>
    <w:rsid w:val="00C26D6E"/>
    <w:rsid w:val="00C314A6"/>
    <w:rsid w:val="00C31B2B"/>
    <w:rsid w:val="00C33C65"/>
    <w:rsid w:val="00C34090"/>
    <w:rsid w:val="00C34920"/>
    <w:rsid w:val="00C34E73"/>
    <w:rsid w:val="00C35DC9"/>
    <w:rsid w:val="00C35FF6"/>
    <w:rsid w:val="00C37264"/>
    <w:rsid w:val="00C378E6"/>
    <w:rsid w:val="00C37A72"/>
    <w:rsid w:val="00C44E52"/>
    <w:rsid w:val="00C460F5"/>
    <w:rsid w:val="00C46D91"/>
    <w:rsid w:val="00C47D79"/>
    <w:rsid w:val="00C47DEE"/>
    <w:rsid w:val="00C50B49"/>
    <w:rsid w:val="00C534CE"/>
    <w:rsid w:val="00C53E2D"/>
    <w:rsid w:val="00C55894"/>
    <w:rsid w:val="00C55D31"/>
    <w:rsid w:val="00C562D1"/>
    <w:rsid w:val="00C610E3"/>
    <w:rsid w:val="00C66477"/>
    <w:rsid w:val="00C664FB"/>
    <w:rsid w:val="00C66C24"/>
    <w:rsid w:val="00C67005"/>
    <w:rsid w:val="00C674B3"/>
    <w:rsid w:val="00C6784F"/>
    <w:rsid w:val="00C70809"/>
    <w:rsid w:val="00C749E7"/>
    <w:rsid w:val="00C7525C"/>
    <w:rsid w:val="00C75897"/>
    <w:rsid w:val="00C81739"/>
    <w:rsid w:val="00C84063"/>
    <w:rsid w:val="00C85BFD"/>
    <w:rsid w:val="00C86A51"/>
    <w:rsid w:val="00C87484"/>
    <w:rsid w:val="00C90A9B"/>
    <w:rsid w:val="00C90B17"/>
    <w:rsid w:val="00C91D59"/>
    <w:rsid w:val="00C91F98"/>
    <w:rsid w:val="00C92212"/>
    <w:rsid w:val="00C92886"/>
    <w:rsid w:val="00C929C2"/>
    <w:rsid w:val="00C9378D"/>
    <w:rsid w:val="00C95463"/>
    <w:rsid w:val="00C9581D"/>
    <w:rsid w:val="00C97EAA"/>
    <w:rsid w:val="00CA0776"/>
    <w:rsid w:val="00CA2C86"/>
    <w:rsid w:val="00CA59AE"/>
    <w:rsid w:val="00CA5CF6"/>
    <w:rsid w:val="00CA7A0E"/>
    <w:rsid w:val="00CB135D"/>
    <w:rsid w:val="00CB1417"/>
    <w:rsid w:val="00CB1437"/>
    <w:rsid w:val="00CB1724"/>
    <w:rsid w:val="00CB1752"/>
    <w:rsid w:val="00CB30B1"/>
    <w:rsid w:val="00CB394A"/>
    <w:rsid w:val="00CB3B88"/>
    <w:rsid w:val="00CB6778"/>
    <w:rsid w:val="00CB7168"/>
    <w:rsid w:val="00CB7630"/>
    <w:rsid w:val="00CC16E7"/>
    <w:rsid w:val="00CC1755"/>
    <w:rsid w:val="00CC2B95"/>
    <w:rsid w:val="00CC5DF8"/>
    <w:rsid w:val="00CC69E1"/>
    <w:rsid w:val="00CC706E"/>
    <w:rsid w:val="00CC73A3"/>
    <w:rsid w:val="00CD0B0C"/>
    <w:rsid w:val="00CD12E4"/>
    <w:rsid w:val="00CD1300"/>
    <w:rsid w:val="00CD196D"/>
    <w:rsid w:val="00CD220B"/>
    <w:rsid w:val="00CD2CAA"/>
    <w:rsid w:val="00CD2CDE"/>
    <w:rsid w:val="00CD35D7"/>
    <w:rsid w:val="00CD4631"/>
    <w:rsid w:val="00CD5855"/>
    <w:rsid w:val="00CD5908"/>
    <w:rsid w:val="00CD727B"/>
    <w:rsid w:val="00CE01C5"/>
    <w:rsid w:val="00CE222E"/>
    <w:rsid w:val="00CE2DED"/>
    <w:rsid w:val="00CE2ED0"/>
    <w:rsid w:val="00CE3681"/>
    <w:rsid w:val="00CE4B93"/>
    <w:rsid w:val="00CE4E73"/>
    <w:rsid w:val="00CE5F57"/>
    <w:rsid w:val="00CE7747"/>
    <w:rsid w:val="00CF0DF1"/>
    <w:rsid w:val="00CF1A34"/>
    <w:rsid w:val="00CF23B7"/>
    <w:rsid w:val="00CF34C8"/>
    <w:rsid w:val="00CF3710"/>
    <w:rsid w:val="00CF48A7"/>
    <w:rsid w:val="00CF58A2"/>
    <w:rsid w:val="00CF61D6"/>
    <w:rsid w:val="00CF7789"/>
    <w:rsid w:val="00D034A1"/>
    <w:rsid w:val="00D04004"/>
    <w:rsid w:val="00D10087"/>
    <w:rsid w:val="00D1079A"/>
    <w:rsid w:val="00D11632"/>
    <w:rsid w:val="00D11BF5"/>
    <w:rsid w:val="00D12070"/>
    <w:rsid w:val="00D1386A"/>
    <w:rsid w:val="00D13889"/>
    <w:rsid w:val="00D142A8"/>
    <w:rsid w:val="00D15B53"/>
    <w:rsid w:val="00D16E8D"/>
    <w:rsid w:val="00D17968"/>
    <w:rsid w:val="00D20295"/>
    <w:rsid w:val="00D20E2D"/>
    <w:rsid w:val="00D21092"/>
    <w:rsid w:val="00D2150A"/>
    <w:rsid w:val="00D2389C"/>
    <w:rsid w:val="00D243E8"/>
    <w:rsid w:val="00D24B8E"/>
    <w:rsid w:val="00D25F41"/>
    <w:rsid w:val="00D266D0"/>
    <w:rsid w:val="00D317C3"/>
    <w:rsid w:val="00D33F13"/>
    <w:rsid w:val="00D418BF"/>
    <w:rsid w:val="00D41D1B"/>
    <w:rsid w:val="00D424F8"/>
    <w:rsid w:val="00D42509"/>
    <w:rsid w:val="00D43E4A"/>
    <w:rsid w:val="00D447C4"/>
    <w:rsid w:val="00D45D3A"/>
    <w:rsid w:val="00D46CEB"/>
    <w:rsid w:val="00D46DAF"/>
    <w:rsid w:val="00D47314"/>
    <w:rsid w:val="00D47C0C"/>
    <w:rsid w:val="00D47D27"/>
    <w:rsid w:val="00D50372"/>
    <w:rsid w:val="00D526D1"/>
    <w:rsid w:val="00D52938"/>
    <w:rsid w:val="00D5298C"/>
    <w:rsid w:val="00D529E0"/>
    <w:rsid w:val="00D52F61"/>
    <w:rsid w:val="00D533A3"/>
    <w:rsid w:val="00D5514D"/>
    <w:rsid w:val="00D551F1"/>
    <w:rsid w:val="00D555B8"/>
    <w:rsid w:val="00D57F61"/>
    <w:rsid w:val="00D6070A"/>
    <w:rsid w:val="00D63761"/>
    <w:rsid w:val="00D651BB"/>
    <w:rsid w:val="00D65680"/>
    <w:rsid w:val="00D65BBE"/>
    <w:rsid w:val="00D67BAE"/>
    <w:rsid w:val="00D7208E"/>
    <w:rsid w:val="00D74FCC"/>
    <w:rsid w:val="00D758C9"/>
    <w:rsid w:val="00D75DEC"/>
    <w:rsid w:val="00D75EB6"/>
    <w:rsid w:val="00D80BEB"/>
    <w:rsid w:val="00D81736"/>
    <w:rsid w:val="00D82249"/>
    <w:rsid w:val="00D8324C"/>
    <w:rsid w:val="00D83BC4"/>
    <w:rsid w:val="00D8544A"/>
    <w:rsid w:val="00D8594F"/>
    <w:rsid w:val="00D87E04"/>
    <w:rsid w:val="00D929D1"/>
    <w:rsid w:val="00D94357"/>
    <w:rsid w:val="00D954E0"/>
    <w:rsid w:val="00D95D6F"/>
    <w:rsid w:val="00D961DA"/>
    <w:rsid w:val="00D9657E"/>
    <w:rsid w:val="00DA146F"/>
    <w:rsid w:val="00DA1D39"/>
    <w:rsid w:val="00DA265C"/>
    <w:rsid w:val="00DA3160"/>
    <w:rsid w:val="00DA4EA6"/>
    <w:rsid w:val="00DA5D05"/>
    <w:rsid w:val="00DA7911"/>
    <w:rsid w:val="00DA7B40"/>
    <w:rsid w:val="00DB037C"/>
    <w:rsid w:val="00DB09CC"/>
    <w:rsid w:val="00DB1EFC"/>
    <w:rsid w:val="00DB3E06"/>
    <w:rsid w:val="00DB41D3"/>
    <w:rsid w:val="00DB47BC"/>
    <w:rsid w:val="00DB6207"/>
    <w:rsid w:val="00DB665E"/>
    <w:rsid w:val="00DB6681"/>
    <w:rsid w:val="00DB66D2"/>
    <w:rsid w:val="00DB705B"/>
    <w:rsid w:val="00DB758F"/>
    <w:rsid w:val="00DC00D9"/>
    <w:rsid w:val="00DC1607"/>
    <w:rsid w:val="00DC1AF6"/>
    <w:rsid w:val="00DC2F76"/>
    <w:rsid w:val="00DC343D"/>
    <w:rsid w:val="00DC39A1"/>
    <w:rsid w:val="00DC3E1C"/>
    <w:rsid w:val="00DD0C93"/>
    <w:rsid w:val="00DD0D4D"/>
    <w:rsid w:val="00DD1315"/>
    <w:rsid w:val="00DD148F"/>
    <w:rsid w:val="00DD457F"/>
    <w:rsid w:val="00DD4E3C"/>
    <w:rsid w:val="00DD6235"/>
    <w:rsid w:val="00DD65EE"/>
    <w:rsid w:val="00DD6B09"/>
    <w:rsid w:val="00DD7DDA"/>
    <w:rsid w:val="00DE00AB"/>
    <w:rsid w:val="00DE06B4"/>
    <w:rsid w:val="00DE11AD"/>
    <w:rsid w:val="00DE12EF"/>
    <w:rsid w:val="00DE1415"/>
    <w:rsid w:val="00DE32C4"/>
    <w:rsid w:val="00DE5025"/>
    <w:rsid w:val="00DE6B2C"/>
    <w:rsid w:val="00DF0C1F"/>
    <w:rsid w:val="00DF350D"/>
    <w:rsid w:val="00E0048C"/>
    <w:rsid w:val="00E00EFE"/>
    <w:rsid w:val="00E01B2A"/>
    <w:rsid w:val="00E02140"/>
    <w:rsid w:val="00E03696"/>
    <w:rsid w:val="00E03A7B"/>
    <w:rsid w:val="00E03D33"/>
    <w:rsid w:val="00E04F46"/>
    <w:rsid w:val="00E05AA8"/>
    <w:rsid w:val="00E05D28"/>
    <w:rsid w:val="00E0687C"/>
    <w:rsid w:val="00E06E49"/>
    <w:rsid w:val="00E120EE"/>
    <w:rsid w:val="00E122AF"/>
    <w:rsid w:val="00E124D3"/>
    <w:rsid w:val="00E1326E"/>
    <w:rsid w:val="00E13B37"/>
    <w:rsid w:val="00E13D42"/>
    <w:rsid w:val="00E143DE"/>
    <w:rsid w:val="00E143FC"/>
    <w:rsid w:val="00E1493B"/>
    <w:rsid w:val="00E152EA"/>
    <w:rsid w:val="00E157A1"/>
    <w:rsid w:val="00E15CDF"/>
    <w:rsid w:val="00E21C7B"/>
    <w:rsid w:val="00E224D8"/>
    <w:rsid w:val="00E23210"/>
    <w:rsid w:val="00E23424"/>
    <w:rsid w:val="00E2542E"/>
    <w:rsid w:val="00E26529"/>
    <w:rsid w:val="00E267F6"/>
    <w:rsid w:val="00E26844"/>
    <w:rsid w:val="00E31937"/>
    <w:rsid w:val="00E31C53"/>
    <w:rsid w:val="00E3255B"/>
    <w:rsid w:val="00E3429F"/>
    <w:rsid w:val="00E34B64"/>
    <w:rsid w:val="00E3761F"/>
    <w:rsid w:val="00E37B19"/>
    <w:rsid w:val="00E4057A"/>
    <w:rsid w:val="00E40B8F"/>
    <w:rsid w:val="00E40DB0"/>
    <w:rsid w:val="00E41382"/>
    <w:rsid w:val="00E41B15"/>
    <w:rsid w:val="00E41E85"/>
    <w:rsid w:val="00E422D2"/>
    <w:rsid w:val="00E43B12"/>
    <w:rsid w:val="00E43EE8"/>
    <w:rsid w:val="00E46F76"/>
    <w:rsid w:val="00E47044"/>
    <w:rsid w:val="00E4785E"/>
    <w:rsid w:val="00E5055E"/>
    <w:rsid w:val="00E542A7"/>
    <w:rsid w:val="00E54432"/>
    <w:rsid w:val="00E5561B"/>
    <w:rsid w:val="00E56E5D"/>
    <w:rsid w:val="00E603D6"/>
    <w:rsid w:val="00E608E6"/>
    <w:rsid w:val="00E63052"/>
    <w:rsid w:val="00E63449"/>
    <w:rsid w:val="00E634A6"/>
    <w:rsid w:val="00E63547"/>
    <w:rsid w:val="00E66769"/>
    <w:rsid w:val="00E71B68"/>
    <w:rsid w:val="00E71CB3"/>
    <w:rsid w:val="00E72BF1"/>
    <w:rsid w:val="00E72D53"/>
    <w:rsid w:val="00E7302B"/>
    <w:rsid w:val="00E73935"/>
    <w:rsid w:val="00E74533"/>
    <w:rsid w:val="00E7544D"/>
    <w:rsid w:val="00E76C45"/>
    <w:rsid w:val="00E81337"/>
    <w:rsid w:val="00E81C59"/>
    <w:rsid w:val="00E87EA8"/>
    <w:rsid w:val="00E90391"/>
    <w:rsid w:val="00E914DB"/>
    <w:rsid w:val="00E915E6"/>
    <w:rsid w:val="00E96966"/>
    <w:rsid w:val="00EA175D"/>
    <w:rsid w:val="00EA224A"/>
    <w:rsid w:val="00EA4439"/>
    <w:rsid w:val="00EA57F8"/>
    <w:rsid w:val="00EA64D1"/>
    <w:rsid w:val="00EB06FA"/>
    <w:rsid w:val="00EB109A"/>
    <w:rsid w:val="00EB1849"/>
    <w:rsid w:val="00EB1E7A"/>
    <w:rsid w:val="00EB24F0"/>
    <w:rsid w:val="00EB3377"/>
    <w:rsid w:val="00EB381B"/>
    <w:rsid w:val="00EB3BFF"/>
    <w:rsid w:val="00EB55F3"/>
    <w:rsid w:val="00EC12C9"/>
    <w:rsid w:val="00EC2DD7"/>
    <w:rsid w:val="00EC33C1"/>
    <w:rsid w:val="00EC3F92"/>
    <w:rsid w:val="00EC51A9"/>
    <w:rsid w:val="00EC55BE"/>
    <w:rsid w:val="00EC7412"/>
    <w:rsid w:val="00EC7F3D"/>
    <w:rsid w:val="00ED0D2D"/>
    <w:rsid w:val="00ED10CA"/>
    <w:rsid w:val="00ED2D87"/>
    <w:rsid w:val="00ED3E6D"/>
    <w:rsid w:val="00ED5EF2"/>
    <w:rsid w:val="00ED7456"/>
    <w:rsid w:val="00EE0C19"/>
    <w:rsid w:val="00EE40F2"/>
    <w:rsid w:val="00EE5155"/>
    <w:rsid w:val="00EE5489"/>
    <w:rsid w:val="00EE5725"/>
    <w:rsid w:val="00EE79AC"/>
    <w:rsid w:val="00EE7A59"/>
    <w:rsid w:val="00EE7E93"/>
    <w:rsid w:val="00EF03C0"/>
    <w:rsid w:val="00EF05E7"/>
    <w:rsid w:val="00EF0B44"/>
    <w:rsid w:val="00EF2697"/>
    <w:rsid w:val="00EF286F"/>
    <w:rsid w:val="00EF3B86"/>
    <w:rsid w:val="00EF4CC9"/>
    <w:rsid w:val="00EF7E9A"/>
    <w:rsid w:val="00F01458"/>
    <w:rsid w:val="00F01B3D"/>
    <w:rsid w:val="00F02298"/>
    <w:rsid w:val="00F03AE2"/>
    <w:rsid w:val="00F03B5A"/>
    <w:rsid w:val="00F0684F"/>
    <w:rsid w:val="00F074E0"/>
    <w:rsid w:val="00F124E9"/>
    <w:rsid w:val="00F1354C"/>
    <w:rsid w:val="00F13B7E"/>
    <w:rsid w:val="00F142F6"/>
    <w:rsid w:val="00F161E8"/>
    <w:rsid w:val="00F1663D"/>
    <w:rsid w:val="00F16756"/>
    <w:rsid w:val="00F1702C"/>
    <w:rsid w:val="00F20806"/>
    <w:rsid w:val="00F244E0"/>
    <w:rsid w:val="00F267A7"/>
    <w:rsid w:val="00F26AD2"/>
    <w:rsid w:val="00F27414"/>
    <w:rsid w:val="00F27A1B"/>
    <w:rsid w:val="00F27BB0"/>
    <w:rsid w:val="00F30B94"/>
    <w:rsid w:val="00F312D8"/>
    <w:rsid w:val="00F31C94"/>
    <w:rsid w:val="00F32781"/>
    <w:rsid w:val="00F32EF6"/>
    <w:rsid w:val="00F343A7"/>
    <w:rsid w:val="00F35594"/>
    <w:rsid w:val="00F35833"/>
    <w:rsid w:val="00F432CC"/>
    <w:rsid w:val="00F44761"/>
    <w:rsid w:val="00F44CB7"/>
    <w:rsid w:val="00F46988"/>
    <w:rsid w:val="00F47F8B"/>
    <w:rsid w:val="00F53914"/>
    <w:rsid w:val="00F53C0C"/>
    <w:rsid w:val="00F53F96"/>
    <w:rsid w:val="00F54917"/>
    <w:rsid w:val="00F5541E"/>
    <w:rsid w:val="00F55614"/>
    <w:rsid w:val="00F55A66"/>
    <w:rsid w:val="00F563BC"/>
    <w:rsid w:val="00F60090"/>
    <w:rsid w:val="00F612D1"/>
    <w:rsid w:val="00F6137C"/>
    <w:rsid w:val="00F6178D"/>
    <w:rsid w:val="00F669A0"/>
    <w:rsid w:val="00F72F2E"/>
    <w:rsid w:val="00F741A4"/>
    <w:rsid w:val="00F74AFB"/>
    <w:rsid w:val="00F75514"/>
    <w:rsid w:val="00F766AA"/>
    <w:rsid w:val="00F76CE3"/>
    <w:rsid w:val="00F77041"/>
    <w:rsid w:val="00F77E0F"/>
    <w:rsid w:val="00F80413"/>
    <w:rsid w:val="00F811E1"/>
    <w:rsid w:val="00F814B1"/>
    <w:rsid w:val="00F81AA0"/>
    <w:rsid w:val="00F81B3C"/>
    <w:rsid w:val="00F81C66"/>
    <w:rsid w:val="00F82244"/>
    <w:rsid w:val="00F82547"/>
    <w:rsid w:val="00F87252"/>
    <w:rsid w:val="00F87C31"/>
    <w:rsid w:val="00F87C79"/>
    <w:rsid w:val="00F90597"/>
    <w:rsid w:val="00F90931"/>
    <w:rsid w:val="00F92075"/>
    <w:rsid w:val="00F92228"/>
    <w:rsid w:val="00F92D9D"/>
    <w:rsid w:val="00F9369B"/>
    <w:rsid w:val="00F93F9C"/>
    <w:rsid w:val="00F9675D"/>
    <w:rsid w:val="00FA0082"/>
    <w:rsid w:val="00FA0F97"/>
    <w:rsid w:val="00FA2BFF"/>
    <w:rsid w:val="00FA3448"/>
    <w:rsid w:val="00FA45F7"/>
    <w:rsid w:val="00FA5ACE"/>
    <w:rsid w:val="00FA7E33"/>
    <w:rsid w:val="00FB0D0D"/>
    <w:rsid w:val="00FB1622"/>
    <w:rsid w:val="00FB24BE"/>
    <w:rsid w:val="00FB2E33"/>
    <w:rsid w:val="00FB3BB8"/>
    <w:rsid w:val="00FB52A9"/>
    <w:rsid w:val="00FB619B"/>
    <w:rsid w:val="00FB665B"/>
    <w:rsid w:val="00FB6EF0"/>
    <w:rsid w:val="00FC198B"/>
    <w:rsid w:val="00FC4236"/>
    <w:rsid w:val="00FC60F7"/>
    <w:rsid w:val="00FC6693"/>
    <w:rsid w:val="00FC7B51"/>
    <w:rsid w:val="00FD1E9C"/>
    <w:rsid w:val="00FD1EEB"/>
    <w:rsid w:val="00FD26FD"/>
    <w:rsid w:val="00FD2E7F"/>
    <w:rsid w:val="00FD49AF"/>
    <w:rsid w:val="00FD56FC"/>
    <w:rsid w:val="00FD69A9"/>
    <w:rsid w:val="00FD7FEC"/>
    <w:rsid w:val="00FE1612"/>
    <w:rsid w:val="00FE3817"/>
    <w:rsid w:val="00FE3DF8"/>
    <w:rsid w:val="00FE4D27"/>
    <w:rsid w:val="00FE511A"/>
    <w:rsid w:val="00FE6C99"/>
    <w:rsid w:val="00FE793D"/>
    <w:rsid w:val="00FE7D8E"/>
    <w:rsid w:val="00FF15D7"/>
    <w:rsid w:val="00FF199E"/>
    <w:rsid w:val="00FF1AAE"/>
    <w:rsid w:val="00FF661F"/>
    <w:rsid w:val="00FF7E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84608"/>
  <w15:docId w15:val="{268CBA6E-DB99-42E6-95B1-040A0810D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641E05"/>
    <w:pPr>
      <w:spacing w:before="100" w:beforeAutospacing="1" w:after="100" w:afterAutospacing="1" w:line="240" w:lineRule="auto"/>
      <w:outlineLvl w:val="2"/>
    </w:pPr>
    <w:rPr>
      <w:rFonts w:ascii="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1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7D27"/>
    <w:rPr>
      <w:color w:val="0563C1" w:themeColor="hyperlink"/>
      <w:u w:val="single"/>
    </w:rPr>
  </w:style>
  <w:style w:type="paragraph" w:styleId="PlainText">
    <w:name w:val="Plain Text"/>
    <w:basedOn w:val="Normal"/>
    <w:link w:val="PlainTextChar"/>
    <w:uiPriority w:val="99"/>
    <w:unhideWhenUsed/>
    <w:rsid w:val="00D47D2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47D27"/>
    <w:rPr>
      <w:rFonts w:ascii="Calibri" w:hAnsi="Calibri" w:cs="Consolas"/>
      <w:szCs w:val="21"/>
    </w:rPr>
  </w:style>
  <w:style w:type="character" w:customStyle="1" w:styleId="Heading3Char">
    <w:name w:val="Heading 3 Char"/>
    <w:basedOn w:val="DefaultParagraphFont"/>
    <w:link w:val="Heading3"/>
    <w:uiPriority w:val="9"/>
    <w:rsid w:val="00641E05"/>
    <w:rPr>
      <w:rFonts w:ascii="Times New Roman" w:hAnsi="Times New Roman" w:cs="Times New Roman"/>
      <w:b/>
      <w:bCs/>
      <w:sz w:val="27"/>
      <w:szCs w:val="27"/>
      <w:lang w:eastAsia="lv-LV"/>
    </w:rPr>
  </w:style>
  <w:style w:type="paragraph" w:styleId="ListParagraph">
    <w:name w:val="List Paragraph"/>
    <w:aliases w:val="H&amp;P List Paragraph,2,Strip,Saraksta rindkopa1,Normal bullet 2,Bullet list"/>
    <w:basedOn w:val="Normal"/>
    <w:link w:val="ListParagraphChar"/>
    <w:uiPriority w:val="34"/>
    <w:qFormat/>
    <w:rsid w:val="00641E05"/>
    <w:pPr>
      <w:spacing w:after="0" w:line="240" w:lineRule="auto"/>
      <w:ind w:left="720"/>
    </w:pPr>
    <w:rPr>
      <w:rFonts w:ascii="Calibri" w:hAnsi="Calibri" w:cs="Times New Roman"/>
      <w:lang w:eastAsia="lv-LV"/>
    </w:rPr>
  </w:style>
  <w:style w:type="character" w:customStyle="1" w:styleId="apple-converted-space">
    <w:name w:val="apple-converted-space"/>
    <w:basedOn w:val="DefaultParagraphFont"/>
    <w:rsid w:val="00641E05"/>
  </w:style>
  <w:style w:type="paragraph" w:customStyle="1" w:styleId="Default">
    <w:name w:val="Default"/>
    <w:basedOn w:val="Normal"/>
    <w:uiPriority w:val="99"/>
    <w:rsid w:val="0058021F"/>
    <w:pPr>
      <w:autoSpaceDE w:val="0"/>
      <w:autoSpaceDN w:val="0"/>
      <w:spacing w:after="0" w:line="240" w:lineRule="auto"/>
    </w:pPr>
    <w:rPr>
      <w:rFonts w:ascii="Times New Roman" w:hAnsi="Times New Roman" w:cs="Times New Roman"/>
      <w:color w:val="000000"/>
      <w:sz w:val="24"/>
      <w:szCs w:val="24"/>
      <w:lang w:eastAsia="lv-LV"/>
    </w:rPr>
  </w:style>
  <w:style w:type="paragraph" w:styleId="NormalWeb">
    <w:name w:val="Normal (Web)"/>
    <w:basedOn w:val="Normal"/>
    <w:uiPriority w:val="99"/>
    <w:unhideWhenUsed/>
    <w:rsid w:val="00264884"/>
    <w:pPr>
      <w:spacing w:after="0" w:line="240" w:lineRule="auto"/>
    </w:pPr>
    <w:rPr>
      <w:rFonts w:ascii="Times New Roman" w:hAnsi="Times New Roman" w:cs="Times New Roman"/>
      <w:sz w:val="24"/>
      <w:szCs w:val="24"/>
      <w:lang w:eastAsia="lv-LV"/>
    </w:rPr>
  </w:style>
  <w:style w:type="character" w:styleId="Strong">
    <w:name w:val="Strong"/>
    <w:basedOn w:val="DefaultParagraphFont"/>
    <w:uiPriority w:val="22"/>
    <w:qFormat/>
    <w:rsid w:val="00264884"/>
    <w:rPr>
      <w:b/>
      <w:bCs/>
    </w:rPr>
  </w:style>
  <w:style w:type="paragraph" w:styleId="NoSpacing">
    <w:name w:val="No Spacing"/>
    <w:basedOn w:val="Normal"/>
    <w:uiPriority w:val="1"/>
    <w:qFormat/>
    <w:rsid w:val="00F47F8B"/>
    <w:pPr>
      <w:spacing w:after="0" w:line="240" w:lineRule="auto"/>
    </w:pPr>
    <w:rPr>
      <w:rFonts w:ascii="Calibri" w:hAnsi="Calibri" w:cs="Times New Roman"/>
      <w:color w:val="000000"/>
    </w:rPr>
  </w:style>
  <w:style w:type="paragraph" w:customStyle="1" w:styleId="xmsolistparagraph">
    <w:name w:val="x_msolistparagraph"/>
    <w:basedOn w:val="Normal"/>
    <w:rsid w:val="00352C1B"/>
    <w:pPr>
      <w:spacing w:before="100" w:beforeAutospacing="1" w:after="100" w:afterAutospacing="1" w:line="240" w:lineRule="auto"/>
    </w:pPr>
    <w:rPr>
      <w:rFonts w:ascii="Times New Roman" w:hAnsi="Times New Roman" w:cs="Times New Roman"/>
      <w:sz w:val="24"/>
      <w:szCs w:val="24"/>
      <w:lang w:eastAsia="lv-LV"/>
    </w:rPr>
  </w:style>
  <w:style w:type="paragraph" w:styleId="Header">
    <w:name w:val="header"/>
    <w:basedOn w:val="Normal"/>
    <w:link w:val="HeaderChar"/>
    <w:uiPriority w:val="99"/>
    <w:rsid w:val="000F74B3"/>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0F74B3"/>
    <w:rPr>
      <w:rFonts w:ascii="Times New Roman" w:eastAsia="Times New Roman" w:hAnsi="Times New Roman" w:cs="Times New Roman"/>
      <w:sz w:val="24"/>
      <w:szCs w:val="24"/>
      <w:lang w:eastAsia="lv-LV"/>
    </w:rPr>
  </w:style>
  <w:style w:type="paragraph" w:styleId="BodyText">
    <w:name w:val="Body Text"/>
    <w:basedOn w:val="Normal"/>
    <w:link w:val="BodyTextChar"/>
    <w:rsid w:val="000F74B3"/>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0F74B3"/>
    <w:rPr>
      <w:rFonts w:ascii="Times New Roman" w:eastAsia="Times New Roman" w:hAnsi="Times New Roman" w:cs="Times New Roman"/>
      <w:sz w:val="24"/>
      <w:szCs w:val="24"/>
      <w:lang w:eastAsia="lv-LV"/>
    </w:rPr>
  </w:style>
  <w:style w:type="paragraph" w:styleId="BodyText2">
    <w:name w:val="Body Text 2"/>
    <w:basedOn w:val="Normal"/>
    <w:link w:val="BodyText2Char"/>
    <w:unhideWhenUsed/>
    <w:rsid w:val="000F74B3"/>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rsid w:val="000F74B3"/>
    <w:rPr>
      <w:rFonts w:ascii="Times New Roman" w:eastAsia="Times New Roman" w:hAnsi="Times New Roman" w:cs="Times New Roman"/>
      <w:sz w:val="24"/>
      <w:szCs w:val="24"/>
      <w:lang w:eastAsia="lv-LV"/>
    </w:rPr>
  </w:style>
  <w:style w:type="character" w:customStyle="1" w:styleId="Virsraksts2Rakstz">
    <w:name w:val="Virsraksts 2 Rakstz."/>
    <w:basedOn w:val="DefaultParagraphFont"/>
    <w:link w:val="Virsraksts2"/>
    <w:uiPriority w:val="9"/>
    <w:locked/>
    <w:rsid w:val="00D555B8"/>
    <w:rPr>
      <w:rFonts w:ascii="Calibri Light" w:hAnsi="Calibri Light"/>
      <w:color w:val="2E74B5"/>
    </w:rPr>
  </w:style>
  <w:style w:type="paragraph" w:customStyle="1" w:styleId="Virsraksts2">
    <w:name w:val="Virsraksts 2"/>
    <w:basedOn w:val="Normal"/>
    <w:link w:val="Virsraksts2Rakstz"/>
    <w:uiPriority w:val="9"/>
    <w:rsid w:val="00D555B8"/>
    <w:pPr>
      <w:spacing w:after="0" w:line="240" w:lineRule="auto"/>
    </w:pPr>
    <w:rPr>
      <w:rFonts w:ascii="Calibri Light" w:hAnsi="Calibri Light"/>
      <w:color w:val="2E74B5"/>
    </w:rPr>
  </w:style>
  <w:style w:type="paragraph" w:styleId="HTMLPreformatted">
    <w:name w:val="HTML Preformatted"/>
    <w:basedOn w:val="Normal"/>
    <w:link w:val="HTMLPreformattedChar"/>
    <w:uiPriority w:val="99"/>
    <w:unhideWhenUsed/>
    <w:rsid w:val="001F2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lv-LV"/>
    </w:rPr>
  </w:style>
  <w:style w:type="character" w:customStyle="1" w:styleId="HTMLPreformattedChar">
    <w:name w:val="HTML Preformatted Char"/>
    <w:basedOn w:val="DefaultParagraphFont"/>
    <w:link w:val="HTMLPreformatted"/>
    <w:uiPriority w:val="99"/>
    <w:rsid w:val="001F2A02"/>
    <w:rPr>
      <w:rFonts w:ascii="Courier New" w:hAnsi="Courier New" w:cs="Courier New"/>
      <w:color w:val="000000"/>
      <w:sz w:val="20"/>
      <w:szCs w:val="20"/>
      <w:lang w:eastAsia="lv-LV"/>
    </w:rPr>
  </w:style>
  <w:style w:type="paragraph" w:styleId="BalloonText">
    <w:name w:val="Balloon Text"/>
    <w:basedOn w:val="Normal"/>
    <w:link w:val="BalloonTextChar"/>
    <w:uiPriority w:val="99"/>
    <w:semiHidden/>
    <w:unhideWhenUsed/>
    <w:rsid w:val="00CA2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86"/>
    <w:rPr>
      <w:rFonts w:ascii="Tahoma" w:hAnsi="Tahoma" w:cs="Tahoma"/>
      <w:sz w:val="16"/>
      <w:szCs w:val="16"/>
    </w:rPr>
  </w:style>
  <w:style w:type="character" w:styleId="FollowedHyperlink">
    <w:name w:val="FollowedHyperlink"/>
    <w:basedOn w:val="DefaultParagraphFont"/>
    <w:uiPriority w:val="99"/>
    <w:semiHidden/>
    <w:unhideWhenUsed/>
    <w:rsid w:val="0081035D"/>
    <w:rPr>
      <w:color w:val="954F72" w:themeColor="followedHyperlink"/>
      <w:u w:val="single"/>
    </w:rPr>
  </w:style>
  <w:style w:type="character" w:styleId="CommentReference">
    <w:name w:val="annotation reference"/>
    <w:basedOn w:val="DefaultParagraphFont"/>
    <w:uiPriority w:val="99"/>
    <w:semiHidden/>
    <w:unhideWhenUsed/>
    <w:rsid w:val="0068596E"/>
    <w:rPr>
      <w:sz w:val="16"/>
      <w:szCs w:val="16"/>
    </w:rPr>
  </w:style>
  <w:style w:type="paragraph" w:styleId="CommentText">
    <w:name w:val="annotation text"/>
    <w:basedOn w:val="Normal"/>
    <w:link w:val="CommentTextChar"/>
    <w:uiPriority w:val="99"/>
    <w:semiHidden/>
    <w:unhideWhenUsed/>
    <w:rsid w:val="0068596E"/>
    <w:pPr>
      <w:spacing w:line="240" w:lineRule="auto"/>
    </w:pPr>
    <w:rPr>
      <w:sz w:val="20"/>
      <w:szCs w:val="20"/>
    </w:rPr>
  </w:style>
  <w:style w:type="character" w:customStyle="1" w:styleId="CommentTextChar">
    <w:name w:val="Comment Text Char"/>
    <w:basedOn w:val="DefaultParagraphFont"/>
    <w:link w:val="CommentText"/>
    <w:uiPriority w:val="99"/>
    <w:semiHidden/>
    <w:rsid w:val="0068596E"/>
    <w:rPr>
      <w:sz w:val="20"/>
      <w:szCs w:val="20"/>
    </w:rPr>
  </w:style>
  <w:style w:type="paragraph" w:styleId="CommentSubject">
    <w:name w:val="annotation subject"/>
    <w:basedOn w:val="CommentText"/>
    <w:next w:val="CommentText"/>
    <w:link w:val="CommentSubjectChar"/>
    <w:uiPriority w:val="99"/>
    <w:semiHidden/>
    <w:unhideWhenUsed/>
    <w:rsid w:val="0068596E"/>
    <w:rPr>
      <w:b/>
      <w:bCs/>
    </w:rPr>
  </w:style>
  <w:style w:type="character" w:customStyle="1" w:styleId="CommentSubjectChar">
    <w:name w:val="Comment Subject Char"/>
    <w:basedOn w:val="CommentTextChar"/>
    <w:link w:val="CommentSubject"/>
    <w:uiPriority w:val="99"/>
    <w:semiHidden/>
    <w:rsid w:val="0068596E"/>
    <w:rPr>
      <w:b/>
      <w:bCs/>
      <w:sz w:val="20"/>
      <w:szCs w:val="20"/>
    </w:rPr>
  </w:style>
  <w:style w:type="paragraph" w:styleId="FootnoteText">
    <w:name w:val="footnote text"/>
    <w:basedOn w:val="Normal"/>
    <w:link w:val="FootnoteTextChar"/>
    <w:rsid w:val="004206B2"/>
    <w:pPr>
      <w:spacing w:after="200" w:line="276"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rsid w:val="004206B2"/>
    <w:rPr>
      <w:rFonts w:ascii="Calibri" w:eastAsia="Times New Roman" w:hAnsi="Calibri" w:cs="Times New Roman"/>
      <w:sz w:val="20"/>
      <w:szCs w:val="20"/>
      <w:lang w:val="en-US"/>
    </w:rPr>
  </w:style>
  <w:style w:type="character" w:styleId="FootnoteReference">
    <w:name w:val="footnote reference"/>
    <w:rsid w:val="004206B2"/>
    <w:rPr>
      <w:rFonts w:cs="Times New Roman"/>
      <w:vertAlign w:val="superscript"/>
    </w:rPr>
  </w:style>
  <w:style w:type="paragraph" w:styleId="Footer">
    <w:name w:val="footer"/>
    <w:basedOn w:val="Normal"/>
    <w:link w:val="FooterChar"/>
    <w:uiPriority w:val="99"/>
    <w:unhideWhenUsed/>
    <w:rsid w:val="00EF4C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F4CC9"/>
  </w:style>
  <w:style w:type="character" w:styleId="HTMLCite">
    <w:name w:val="HTML Cite"/>
    <w:basedOn w:val="DefaultParagraphFont"/>
    <w:uiPriority w:val="99"/>
    <w:semiHidden/>
    <w:unhideWhenUsed/>
    <w:rsid w:val="005C7C34"/>
    <w:rPr>
      <w:i/>
      <w:iCs/>
    </w:rPr>
  </w:style>
  <w:style w:type="character" w:customStyle="1" w:styleId="ListParagraphChar">
    <w:name w:val="List Paragraph Char"/>
    <w:aliases w:val="H&amp;P List Paragraph Char,2 Char,Strip Char,Saraksta rindkopa1 Char,Normal bullet 2 Char,Bullet list Char"/>
    <w:basedOn w:val="DefaultParagraphFont"/>
    <w:link w:val="ListParagraph"/>
    <w:uiPriority w:val="34"/>
    <w:locked/>
    <w:rsid w:val="005E5D95"/>
    <w:rPr>
      <w:rFonts w:ascii="Calibri"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8698">
      <w:bodyDiv w:val="1"/>
      <w:marLeft w:val="0"/>
      <w:marRight w:val="0"/>
      <w:marTop w:val="0"/>
      <w:marBottom w:val="0"/>
      <w:divBdr>
        <w:top w:val="none" w:sz="0" w:space="0" w:color="auto"/>
        <w:left w:val="none" w:sz="0" w:space="0" w:color="auto"/>
        <w:bottom w:val="none" w:sz="0" w:space="0" w:color="auto"/>
        <w:right w:val="none" w:sz="0" w:space="0" w:color="auto"/>
      </w:divBdr>
    </w:div>
    <w:div w:id="14961031">
      <w:bodyDiv w:val="1"/>
      <w:marLeft w:val="0"/>
      <w:marRight w:val="0"/>
      <w:marTop w:val="0"/>
      <w:marBottom w:val="0"/>
      <w:divBdr>
        <w:top w:val="none" w:sz="0" w:space="0" w:color="auto"/>
        <w:left w:val="none" w:sz="0" w:space="0" w:color="auto"/>
        <w:bottom w:val="none" w:sz="0" w:space="0" w:color="auto"/>
        <w:right w:val="none" w:sz="0" w:space="0" w:color="auto"/>
      </w:divBdr>
    </w:div>
    <w:div w:id="47725750">
      <w:bodyDiv w:val="1"/>
      <w:marLeft w:val="0"/>
      <w:marRight w:val="0"/>
      <w:marTop w:val="0"/>
      <w:marBottom w:val="0"/>
      <w:divBdr>
        <w:top w:val="none" w:sz="0" w:space="0" w:color="auto"/>
        <w:left w:val="none" w:sz="0" w:space="0" w:color="auto"/>
        <w:bottom w:val="none" w:sz="0" w:space="0" w:color="auto"/>
        <w:right w:val="none" w:sz="0" w:space="0" w:color="auto"/>
      </w:divBdr>
    </w:div>
    <w:div w:id="70857433">
      <w:bodyDiv w:val="1"/>
      <w:marLeft w:val="0"/>
      <w:marRight w:val="0"/>
      <w:marTop w:val="0"/>
      <w:marBottom w:val="0"/>
      <w:divBdr>
        <w:top w:val="none" w:sz="0" w:space="0" w:color="auto"/>
        <w:left w:val="none" w:sz="0" w:space="0" w:color="auto"/>
        <w:bottom w:val="none" w:sz="0" w:space="0" w:color="auto"/>
        <w:right w:val="none" w:sz="0" w:space="0" w:color="auto"/>
      </w:divBdr>
    </w:div>
    <w:div w:id="76101759">
      <w:bodyDiv w:val="1"/>
      <w:marLeft w:val="0"/>
      <w:marRight w:val="0"/>
      <w:marTop w:val="0"/>
      <w:marBottom w:val="0"/>
      <w:divBdr>
        <w:top w:val="none" w:sz="0" w:space="0" w:color="auto"/>
        <w:left w:val="none" w:sz="0" w:space="0" w:color="auto"/>
        <w:bottom w:val="none" w:sz="0" w:space="0" w:color="auto"/>
        <w:right w:val="none" w:sz="0" w:space="0" w:color="auto"/>
      </w:divBdr>
    </w:div>
    <w:div w:id="155656522">
      <w:bodyDiv w:val="1"/>
      <w:marLeft w:val="0"/>
      <w:marRight w:val="0"/>
      <w:marTop w:val="0"/>
      <w:marBottom w:val="0"/>
      <w:divBdr>
        <w:top w:val="none" w:sz="0" w:space="0" w:color="auto"/>
        <w:left w:val="none" w:sz="0" w:space="0" w:color="auto"/>
        <w:bottom w:val="none" w:sz="0" w:space="0" w:color="auto"/>
        <w:right w:val="none" w:sz="0" w:space="0" w:color="auto"/>
      </w:divBdr>
    </w:div>
    <w:div w:id="164979944">
      <w:bodyDiv w:val="1"/>
      <w:marLeft w:val="0"/>
      <w:marRight w:val="0"/>
      <w:marTop w:val="0"/>
      <w:marBottom w:val="0"/>
      <w:divBdr>
        <w:top w:val="none" w:sz="0" w:space="0" w:color="auto"/>
        <w:left w:val="none" w:sz="0" w:space="0" w:color="auto"/>
        <w:bottom w:val="none" w:sz="0" w:space="0" w:color="auto"/>
        <w:right w:val="none" w:sz="0" w:space="0" w:color="auto"/>
      </w:divBdr>
    </w:div>
    <w:div w:id="172036306">
      <w:bodyDiv w:val="1"/>
      <w:marLeft w:val="0"/>
      <w:marRight w:val="0"/>
      <w:marTop w:val="0"/>
      <w:marBottom w:val="0"/>
      <w:divBdr>
        <w:top w:val="none" w:sz="0" w:space="0" w:color="auto"/>
        <w:left w:val="none" w:sz="0" w:space="0" w:color="auto"/>
        <w:bottom w:val="none" w:sz="0" w:space="0" w:color="auto"/>
        <w:right w:val="none" w:sz="0" w:space="0" w:color="auto"/>
      </w:divBdr>
    </w:div>
    <w:div w:id="225989735">
      <w:bodyDiv w:val="1"/>
      <w:marLeft w:val="0"/>
      <w:marRight w:val="0"/>
      <w:marTop w:val="0"/>
      <w:marBottom w:val="0"/>
      <w:divBdr>
        <w:top w:val="none" w:sz="0" w:space="0" w:color="auto"/>
        <w:left w:val="none" w:sz="0" w:space="0" w:color="auto"/>
        <w:bottom w:val="none" w:sz="0" w:space="0" w:color="auto"/>
        <w:right w:val="none" w:sz="0" w:space="0" w:color="auto"/>
      </w:divBdr>
    </w:div>
    <w:div w:id="292105705">
      <w:bodyDiv w:val="1"/>
      <w:marLeft w:val="0"/>
      <w:marRight w:val="0"/>
      <w:marTop w:val="0"/>
      <w:marBottom w:val="0"/>
      <w:divBdr>
        <w:top w:val="none" w:sz="0" w:space="0" w:color="auto"/>
        <w:left w:val="none" w:sz="0" w:space="0" w:color="auto"/>
        <w:bottom w:val="none" w:sz="0" w:space="0" w:color="auto"/>
        <w:right w:val="none" w:sz="0" w:space="0" w:color="auto"/>
      </w:divBdr>
    </w:div>
    <w:div w:id="300236802">
      <w:bodyDiv w:val="1"/>
      <w:marLeft w:val="0"/>
      <w:marRight w:val="0"/>
      <w:marTop w:val="0"/>
      <w:marBottom w:val="0"/>
      <w:divBdr>
        <w:top w:val="none" w:sz="0" w:space="0" w:color="auto"/>
        <w:left w:val="none" w:sz="0" w:space="0" w:color="auto"/>
        <w:bottom w:val="none" w:sz="0" w:space="0" w:color="auto"/>
        <w:right w:val="none" w:sz="0" w:space="0" w:color="auto"/>
      </w:divBdr>
    </w:div>
    <w:div w:id="302392809">
      <w:bodyDiv w:val="1"/>
      <w:marLeft w:val="0"/>
      <w:marRight w:val="0"/>
      <w:marTop w:val="0"/>
      <w:marBottom w:val="0"/>
      <w:divBdr>
        <w:top w:val="none" w:sz="0" w:space="0" w:color="auto"/>
        <w:left w:val="none" w:sz="0" w:space="0" w:color="auto"/>
        <w:bottom w:val="none" w:sz="0" w:space="0" w:color="auto"/>
        <w:right w:val="none" w:sz="0" w:space="0" w:color="auto"/>
      </w:divBdr>
    </w:div>
    <w:div w:id="307589684">
      <w:bodyDiv w:val="1"/>
      <w:marLeft w:val="0"/>
      <w:marRight w:val="0"/>
      <w:marTop w:val="0"/>
      <w:marBottom w:val="0"/>
      <w:divBdr>
        <w:top w:val="none" w:sz="0" w:space="0" w:color="auto"/>
        <w:left w:val="none" w:sz="0" w:space="0" w:color="auto"/>
        <w:bottom w:val="none" w:sz="0" w:space="0" w:color="auto"/>
        <w:right w:val="none" w:sz="0" w:space="0" w:color="auto"/>
      </w:divBdr>
    </w:div>
    <w:div w:id="309336060">
      <w:bodyDiv w:val="1"/>
      <w:marLeft w:val="0"/>
      <w:marRight w:val="0"/>
      <w:marTop w:val="0"/>
      <w:marBottom w:val="0"/>
      <w:divBdr>
        <w:top w:val="none" w:sz="0" w:space="0" w:color="auto"/>
        <w:left w:val="none" w:sz="0" w:space="0" w:color="auto"/>
        <w:bottom w:val="none" w:sz="0" w:space="0" w:color="auto"/>
        <w:right w:val="none" w:sz="0" w:space="0" w:color="auto"/>
      </w:divBdr>
    </w:div>
    <w:div w:id="326717092">
      <w:bodyDiv w:val="1"/>
      <w:marLeft w:val="0"/>
      <w:marRight w:val="0"/>
      <w:marTop w:val="0"/>
      <w:marBottom w:val="0"/>
      <w:divBdr>
        <w:top w:val="none" w:sz="0" w:space="0" w:color="auto"/>
        <w:left w:val="none" w:sz="0" w:space="0" w:color="auto"/>
        <w:bottom w:val="none" w:sz="0" w:space="0" w:color="auto"/>
        <w:right w:val="none" w:sz="0" w:space="0" w:color="auto"/>
      </w:divBdr>
    </w:div>
    <w:div w:id="335811207">
      <w:bodyDiv w:val="1"/>
      <w:marLeft w:val="0"/>
      <w:marRight w:val="0"/>
      <w:marTop w:val="0"/>
      <w:marBottom w:val="0"/>
      <w:divBdr>
        <w:top w:val="none" w:sz="0" w:space="0" w:color="auto"/>
        <w:left w:val="none" w:sz="0" w:space="0" w:color="auto"/>
        <w:bottom w:val="none" w:sz="0" w:space="0" w:color="auto"/>
        <w:right w:val="none" w:sz="0" w:space="0" w:color="auto"/>
      </w:divBdr>
    </w:div>
    <w:div w:id="343433675">
      <w:bodyDiv w:val="1"/>
      <w:marLeft w:val="0"/>
      <w:marRight w:val="0"/>
      <w:marTop w:val="0"/>
      <w:marBottom w:val="0"/>
      <w:divBdr>
        <w:top w:val="none" w:sz="0" w:space="0" w:color="auto"/>
        <w:left w:val="none" w:sz="0" w:space="0" w:color="auto"/>
        <w:bottom w:val="none" w:sz="0" w:space="0" w:color="auto"/>
        <w:right w:val="none" w:sz="0" w:space="0" w:color="auto"/>
      </w:divBdr>
    </w:div>
    <w:div w:id="345987569">
      <w:bodyDiv w:val="1"/>
      <w:marLeft w:val="0"/>
      <w:marRight w:val="0"/>
      <w:marTop w:val="0"/>
      <w:marBottom w:val="0"/>
      <w:divBdr>
        <w:top w:val="none" w:sz="0" w:space="0" w:color="auto"/>
        <w:left w:val="none" w:sz="0" w:space="0" w:color="auto"/>
        <w:bottom w:val="none" w:sz="0" w:space="0" w:color="auto"/>
        <w:right w:val="none" w:sz="0" w:space="0" w:color="auto"/>
      </w:divBdr>
    </w:div>
    <w:div w:id="385836792">
      <w:bodyDiv w:val="1"/>
      <w:marLeft w:val="0"/>
      <w:marRight w:val="0"/>
      <w:marTop w:val="0"/>
      <w:marBottom w:val="0"/>
      <w:divBdr>
        <w:top w:val="none" w:sz="0" w:space="0" w:color="auto"/>
        <w:left w:val="none" w:sz="0" w:space="0" w:color="auto"/>
        <w:bottom w:val="none" w:sz="0" w:space="0" w:color="auto"/>
        <w:right w:val="none" w:sz="0" w:space="0" w:color="auto"/>
      </w:divBdr>
    </w:div>
    <w:div w:id="393628300">
      <w:bodyDiv w:val="1"/>
      <w:marLeft w:val="0"/>
      <w:marRight w:val="0"/>
      <w:marTop w:val="0"/>
      <w:marBottom w:val="0"/>
      <w:divBdr>
        <w:top w:val="none" w:sz="0" w:space="0" w:color="auto"/>
        <w:left w:val="none" w:sz="0" w:space="0" w:color="auto"/>
        <w:bottom w:val="none" w:sz="0" w:space="0" w:color="auto"/>
        <w:right w:val="none" w:sz="0" w:space="0" w:color="auto"/>
      </w:divBdr>
    </w:div>
    <w:div w:id="491988933">
      <w:bodyDiv w:val="1"/>
      <w:marLeft w:val="0"/>
      <w:marRight w:val="0"/>
      <w:marTop w:val="0"/>
      <w:marBottom w:val="0"/>
      <w:divBdr>
        <w:top w:val="none" w:sz="0" w:space="0" w:color="auto"/>
        <w:left w:val="none" w:sz="0" w:space="0" w:color="auto"/>
        <w:bottom w:val="none" w:sz="0" w:space="0" w:color="auto"/>
        <w:right w:val="none" w:sz="0" w:space="0" w:color="auto"/>
      </w:divBdr>
    </w:div>
    <w:div w:id="510220135">
      <w:bodyDiv w:val="1"/>
      <w:marLeft w:val="0"/>
      <w:marRight w:val="0"/>
      <w:marTop w:val="0"/>
      <w:marBottom w:val="0"/>
      <w:divBdr>
        <w:top w:val="none" w:sz="0" w:space="0" w:color="auto"/>
        <w:left w:val="none" w:sz="0" w:space="0" w:color="auto"/>
        <w:bottom w:val="none" w:sz="0" w:space="0" w:color="auto"/>
        <w:right w:val="none" w:sz="0" w:space="0" w:color="auto"/>
      </w:divBdr>
    </w:div>
    <w:div w:id="529874033">
      <w:bodyDiv w:val="1"/>
      <w:marLeft w:val="0"/>
      <w:marRight w:val="0"/>
      <w:marTop w:val="0"/>
      <w:marBottom w:val="0"/>
      <w:divBdr>
        <w:top w:val="none" w:sz="0" w:space="0" w:color="auto"/>
        <w:left w:val="none" w:sz="0" w:space="0" w:color="auto"/>
        <w:bottom w:val="none" w:sz="0" w:space="0" w:color="auto"/>
        <w:right w:val="none" w:sz="0" w:space="0" w:color="auto"/>
      </w:divBdr>
    </w:div>
    <w:div w:id="606229547">
      <w:bodyDiv w:val="1"/>
      <w:marLeft w:val="0"/>
      <w:marRight w:val="0"/>
      <w:marTop w:val="0"/>
      <w:marBottom w:val="0"/>
      <w:divBdr>
        <w:top w:val="none" w:sz="0" w:space="0" w:color="auto"/>
        <w:left w:val="none" w:sz="0" w:space="0" w:color="auto"/>
        <w:bottom w:val="none" w:sz="0" w:space="0" w:color="auto"/>
        <w:right w:val="none" w:sz="0" w:space="0" w:color="auto"/>
      </w:divBdr>
    </w:div>
    <w:div w:id="662242538">
      <w:bodyDiv w:val="1"/>
      <w:marLeft w:val="0"/>
      <w:marRight w:val="0"/>
      <w:marTop w:val="0"/>
      <w:marBottom w:val="0"/>
      <w:divBdr>
        <w:top w:val="none" w:sz="0" w:space="0" w:color="auto"/>
        <w:left w:val="none" w:sz="0" w:space="0" w:color="auto"/>
        <w:bottom w:val="none" w:sz="0" w:space="0" w:color="auto"/>
        <w:right w:val="none" w:sz="0" w:space="0" w:color="auto"/>
      </w:divBdr>
    </w:div>
    <w:div w:id="670059351">
      <w:bodyDiv w:val="1"/>
      <w:marLeft w:val="0"/>
      <w:marRight w:val="0"/>
      <w:marTop w:val="0"/>
      <w:marBottom w:val="0"/>
      <w:divBdr>
        <w:top w:val="none" w:sz="0" w:space="0" w:color="auto"/>
        <w:left w:val="none" w:sz="0" w:space="0" w:color="auto"/>
        <w:bottom w:val="none" w:sz="0" w:space="0" w:color="auto"/>
        <w:right w:val="none" w:sz="0" w:space="0" w:color="auto"/>
      </w:divBdr>
    </w:div>
    <w:div w:id="681786718">
      <w:bodyDiv w:val="1"/>
      <w:marLeft w:val="0"/>
      <w:marRight w:val="0"/>
      <w:marTop w:val="0"/>
      <w:marBottom w:val="0"/>
      <w:divBdr>
        <w:top w:val="none" w:sz="0" w:space="0" w:color="auto"/>
        <w:left w:val="none" w:sz="0" w:space="0" w:color="auto"/>
        <w:bottom w:val="none" w:sz="0" w:space="0" w:color="auto"/>
        <w:right w:val="none" w:sz="0" w:space="0" w:color="auto"/>
      </w:divBdr>
    </w:div>
    <w:div w:id="759523254">
      <w:bodyDiv w:val="1"/>
      <w:marLeft w:val="0"/>
      <w:marRight w:val="0"/>
      <w:marTop w:val="0"/>
      <w:marBottom w:val="0"/>
      <w:divBdr>
        <w:top w:val="none" w:sz="0" w:space="0" w:color="auto"/>
        <w:left w:val="none" w:sz="0" w:space="0" w:color="auto"/>
        <w:bottom w:val="none" w:sz="0" w:space="0" w:color="auto"/>
        <w:right w:val="none" w:sz="0" w:space="0" w:color="auto"/>
      </w:divBdr>
    </w:div>
    <w:div w:id="764308113">
      <w:bodyDiv w:val="1"/>
      <w:marLeft w:val="0"/>
      <w:marRight w:val="0"/>
      <w:marTop w:val="0"/>
      <w:marBottom w:val="0"/>
      <w:divBdr>
        <w:top w:val="none" w:sz="0" w:space="0" w:color="auto"/>
        <w:left w:val="none" w:sz="0" w:space="0" w:color="auto"/>
        <w:bottom w:val="none" w:sz="0" w:space="0" w:color="auto"/>
        <w:right w:val="none" w:sz="0" w:space="0" w:color="auto"/>
      </w:divBdr>
    </w:div>
    <w:div w:id="777943573">
      <w:bodyDiv w:val="1"/>
      <w:marLeft w:val="0"/>
      <w:marRight w:val="0"/>
      <w:marTop w:val="0"/>
      <w:marBottom w:val="0"/>
      <w:divBdr>
        <w:top w:val="none" w:sz="0" w:space="0" w:color="auto"/>
        <w:left w:val="none" w:sz="0" w:space="0" w:color="auto"/>
        <w:bottom w:val="none" w:sz="0" w:space="0" w:color="auto"/>
        <w:right w:val="none" w:sz="0" w:space="0" w:color="auto"/>
      </w:divBdr>
    </w:div>
    <w:div w:id="834418021">
      <w:bodyDiv w:val="1"/>
      <w:marLeft w:val="0"/>
      <w:marRight w:val="0"/>
      <w:marTop w:val="0"/>
      <w:marBottom w:val="0"/>
      <w:divBdr>
        <w:top w:val="none" w:sz="0" w:space="0" w:color="auto"/>
        <w:left w:val="none" w:sz="0" w:space="0" w:color="auto"/>
        <w:bottom w:val="none" w:sz="0" w:space="0" w:color="auto"/>
        <w:right w:val="none" w:sz="0" w:space="0" w:color="auto"/>
      </w:divBdr>
    </w:div>
    <w:div w:id="876429136">
      <w:bodyDiv w:val="1"/>
      <w:marLeft w:val="0"/>
      <w:marRight w:val="0"/>
      <w:marTop w:val="0"/>
      <w:marBottom w:val="0"/>
      <w:divBdr>
        <w:top w:val="none" w:sz="0" w:space="0" w:color="auto"/>
        <w:left w:val="none" w:sz="0" w:space="0" w:color="auto"/>
        <w:bottom w:val="none" w:sz="0" w:space="0" w:color="auto"/>
        <w:right w:val="none" w:sz="0" w:space="0" w:color="auto"/>
      </w:divBdr>
    </w:div>
    <w:div w:id="884684310">
      <w:bodyDiv w:val="1"/>
      <w:marLeft w:val="0"/>
      <w:marRight w:val="0"/>
      <w:marTop w:val="0"/>
      <w:marBottom w:val="0"/>
      <w:divBdr>
        <w:top w:val="none" w:sz="0" w:space="0" w:color="auto"/>
        <w:left w:val="none" w:sz="0" w:space="0" w:color="auto"/>
        <w:bottom w:val="none" w:sz="0" w:space="0" w:color="auto"/>
        <w:right w:val="none" w:sz="0" w:space="0" w:color="auto"/>
      </w:divBdr>
    </w:div>
    <w:div w:id="917981630">
      <w:bodyDiv w:val="1"/>
      <w:marLeft w:val="0"/>
      <w:marRight w:val="0"/>
      <w:marTop w:val="0"/>
      <w:marBottom w:val="0"/>
      <w:divBdr>
        <w:top w:val="none" w:sz="0" w:space="0" w:color="auto"/>
        <w:left w:val="none" w:sz="0" w:space="0" w:color="auto"/>
        <w:bottom w:val="none" w:sz="0" w:space="0" w:color="auto"/>
        <w:right w:val="none" w:sz="0" w:space="0" w:color="auto"/>
      </w:divBdr>
    </w:div>
    <w:div w:id="958951890">
      <w:bodyDiv w:val="1"/>
      <w:marLeft w:val="0"/>
      <w:marRight w:val="0"/>
      <w:marTop w:val="0"/>
      <w:marBottom w:val="0"/>
      <w:divBdr>
        <w:top w:val="none" w:sz="0" w:space="0" w:color="auto"/>
        <w:left w:val="none" w:sz="0" w:space="0" w:color="auto"/>
        <w:bottom w:val="none" w:sz="0" w:space="0" w:color="auto"/>
        <w:right w:val="none" w:sz="0" w:space="0" w:color="auto"/>
      </w:divBdr>
    </w:div>
    <w:div w:id="998655572">
      <w:bodyDiv w:val="1"/>
      <w:marLeft w:val="0"/>
      <w:marRight w:val="0"/>
      <w:marTop w:val="0"/>
      <w:marBottom w:val="0"/>
      <w:divBdr>
        <w:top w:val="none" w:sz="0" w:space="0" w:color="auto"/>
        <w:left w:val="none" w:sz="0" w:space="0" w:color="auto"/>
        <w:bottom w:val="none" w:sz="0" w:space="0" w:color="auto"/>
        <w:right w:val="none" w:sz="0" w:space="0" w:color="auto"/>
      </w:divBdr>
    </w:div>
    <w:div w:id="1004282293">
      <w:bodyDiv w:val="1"/>
      <w:marLeft w:val="0"/>
      <w:marRight w:val="0"/>
      <w:marTop w:val="0"/>
      <w:marBottom w:val="0"/>
      <w:divBdr>
        <w:top w:val="none" w:sz="0" w:space="0" w:color="auto"/>
        <w:left w:val="none" w:sz="0" w:space="0" w:color="auto"/>
        <w:bottom w:val="none" w:sz="0" w:space="0" w:color="auto"/>
        <w:right w:val="none" w:sz="0" w:space="0" w:color="auto"/>
      </w:divBdr>
    </w:div>
    <w:div w:id="1012220310">
      <w:bodyDiv w:val="1"/>
      <w:marLeft w:val="0"/>
      <w:marRight w:val="0"/>
      <w:marTop w:val="0"/>
      <w:marBottom w:val="0"/>
      <w:divBdr>
        <w:top w:val="none" w:sz="0" w:space="0" w:color="auto"/>
        <w:left w:val="none" w:sz="0" w:space="0" w:color="auto"/>
        <w:bottom w:val="none" w:sz="0" w:space="0" w:color="auto"/>
        <w:right w:val="none" w:sz="0" w:space="0" w:color="auto"/>
      </w:divBdr>
    </w:div>
    <w:div w:id="1023432948">
      <w:bodyDiv w:val="1"/>
      <w:marLeft w:val="0"/>
      <w:marRight w:val="0"/>
      <w:marTop w:val="0"/>
      <w:marBottom w:val="0"/>
      <w:divBdr>
        <w:top w:val="none" w:sz="0" w:space="0" w:color="auto"/>
        <w:left w:val="none" w:sz="0" w:space="0" w:color="auto"/>
        <w:bottom w:val="none" w:sz="0" w:space="0" w:color="auto"/>
        <w:right w:val="none" w:sz="0" w:space="0" w:color="auto"/>
      </w:divBdr>
    </w:div>
    <w:div w:id="1027605472">
      <w:bodyDiv w:val="1"/>
      <w:marLeft w:val="0"/>
      <w:marRight w:val="0"/>
      <w:marTop w:val="0"/>
      <w:marBottom w:val="0"/>
      <w:divBdr>
        <w:top w:val="none" w:sz="0" w:space="0" w:color="auto"/>
        <w:left w:val="none" w:sz="0" w:space="0" w:color="auto"/>
        <w:bottom w:val="none" w:sz="0" w:space="0" w:color="auto"/>
        <w:right w:val="none" w:sz="0" w:space="0" w:color="auto"/>
      </w:divBdr>
    </w:div>
    <w:div w:id="1033460914">
      <w:bodyDiv w:val="1"/>
      <w:marLeft w:val="0"/>
      <w:marRight w:val="0"/>
      <w:marTop w:val="0"/>
      <w:marBottom w:val="0"/>
      <w:divBdr>
        <w:top w:val="none" w:sz="0" w:space="0" w:color="auto"/>
        <w:left w:val="none" w:sz="0" w:space="0" w:color="auto"/>
        <w:bottom w:val="none" w:sz="0" w:space="0" w:color="auto"/>
        <w:right w:val="none" w:sz="0" w:space="0" w:color="auto"/>
      </w:divBdr>
    </w:div>
    <w:div w:id="1067873048">
      <w:bodyDiv w:val="1"/>
      <w:marLeft w:val="0"/>
      <w:marRight w:val="0"/>
      <w:marTop w:val="0"/>
      <w:marBottom w:val="0"/>
      <w:divBdr>
        <w:top w:val="none" w:sz="0" w:space="0" w:color="auto"/>
        <w:left w:val="none" w:sz="0" w:space="0" w:color="auto"/>
        <w:bottom w:val="none" w:sz="0" w:space="0" w:color="auto"/>
        <w:right w:val="none" w:sz="0" w:space="0" w:color="auto"/>
      </w:divBdr>
    </w:div>
    <w:div w:id="1108936664">
      <w:bodyDiv w:val="1"/>
      <w:marLeft w:val="0"/>
      <w:marRight w:val="0"/>
      <w:marTop w:val="0"/>
      <w:marBottom w:val="0"/>
      <w:divBdr>
        <w:top w:val="none" w:sz="0" w:space="0" w:color="auto"/>
        <w:left w:val="none" w:sz="0" w:space="0" w:color="auto"/>
        <w:bottom w:val="none" w:sz="0" w:space="0" w:color="auto"/>
        <w:right w:val="none" w:sz="0" w:space="0" w:color="auto"/>
      </w:divBdr>
    </w:div>
    <w:div w:id="1119420929">
      <w:bodyDiv w:val="1"/>
      <w:marLeft w:val="0"/>
      <w:marRight w:val="0"/>
      <w:marTop w:val="0"/>
      <w:marBottom w:val="0"/>
      <w:divBdr>
        <w:top w:val="none" w:sz="0" w:space="0" w:color="auto"/>
        <w:left w:val="none" w:sz="0" w:space="0" w:color="auto"/>
        <w:bottom w:val="none" w:sz="0" w:space="0" w:color="auto"/>
        <w:right w:val="none" w:sz="0" w:space="0" w:color="auto"/>
      </w:divBdr>
    </w:div>
    <w:div w:id="1161047650">
      <w:bodyDiv w:val="1"/>
      <w:marLeft w:val="0"/>
      <w:marRight w:val="0"/>
      <w:marTop w:val="0"/>
      <w:marBottom w:val="0"/>
      <w:divBdr>
        <w:top w:val="none" w:sz="0" w:space="0" w:color="auto"/>
        <w:left w:val="none" w:sz="0" w:space="0" w:color="auto"/>
        <w:bottom w:val="none" w:sz="0" w:space="0" w:color="auto"/>
        <w:right w:val="none" w:sz="0" w:space="0" w:color="auto"/>
      </w:divBdr>
    </w:div>
    <w:div w:id="1173305223">
      <w:bodyDiv w:val="1"/>
      <w:marLeft w:val="0"/>
      <w:marRight w:val="0"/>
      <w:marTop w:val="0"/>
      <w:marBottom w:val="0"/>
      <w:divBdr>
        <w:top w:val="none" w:sz="0" w:space="0" w:color="auto"/>
        <w:left w:val="none" w:sz="0" w:space="0" w:color="auto"/>
        <w:bottom w:val="none" w:sz="0" w:space="0" w:color="auto"/>
        <w:right w:val="none" w:sz="0" w:space="0" w:color="auto"/>
      </w:divBdr>
    </w:div>
    <w:div w:id="1218854133">
      <w:bodyDiv w:val="1"/>
      <w:marLeft w:val="0"/>
      <w:marRight w:val="0"/>
      <w:marTop w:val="0"/>
      <w:marBottom w:val="0"/>
      <w:divBdr>
        <w:top w:val="none" w:sz="0" w:space="0" w:color="auto"/>
        <w:left w:val="none" w:sz="0" w:space="0" w:color="auto"/>
        <w:bottom w:val="none" w:sz="0" w:space="0" w:color="auto"/>
        <w:right w:val="none" w:sz="0" w:space="0" w:color="auto"/>
      </w:divBdr>
    </w:div>
    <w:div w:id="1249075695">
      <w:bodyDiv w:val="1"/>
      <w:marLeft w:val="0"/>
      <w:marRight w:val="0"/>
      <w:marTop w:val="0"/>
      <w:marBottom w:val="0"/>
      <w:divBdr>
        <w:top w:val="none" w:sz="0" w:space="0" w:color="auto"/>
        <w:left w:val="none" w:sz="0" w:space="0" w:color="auto"/>
        <w:bottom w:val="none" w:sz="0" w:space="0" w:color="auto"/>
        <w:right w:val="none" w:sz="0" w:space="0" w:color="auto"/>
      </w:divBdr>
    </w:div>
    <w:div w:id="1264999516">
      <w:bodyDiv w:val="1"/>
      <w:marLeft w:val="0"/>
      <w:marRight w:val="0"/>
      <w:marTop w:val="0"/>
      <w:marBottom w:val="0"/>
      <w:divBdr>
        <w:top w:val="none" w:sz="0" w:space="0" w:color="auto"/>
        <w:left w:val="none" w:sz="0" w:space="0" w:color="auto"/>
        <w:bottom w:val="none" w:sz="0" w:space="0" w:color="auto"/>
        <w:right w:val="none" w:sz="0" w:space="0" w:color="auto"/>
      </w:divBdr>
    </w:div>
    <w:div w:id="1313557426">
      <w:bodyDiv w:val="1"/>
      <w:marLeft w:val="0"/>
      <w:marRight w:val="0"/>
      <w:marTop w:val="0"/>
      <w:marBottom w:val="0"/>
      <w:divBdr>
        <w:top w:val="none" w:sz="0" w:space="0" w:color="auto"/>
        <w:left w:val="none" w:sz="0" w:space="0" w:color="auto"/>
        <w:bottom w:val="none" w:sz="0" w:space="0" w:color="auto"/>
        <w:right w:val="none" w:sz="0" w:space="0" w:color="auto"/>
      </w:divBdr>
    </w:div>
    <w:div w:id="1351756964">
      <w:bodyDiv w:val="1"/>
      <w:marLeft w:val="0"/>
      <w:marRight w:val="0"/>
      <w:marTop w:val="0"/>
      <w:marBottom w:val="0"/>
      <w:divBdr>
        <w:top w:val="none" w:sz="0" w:space="0" w:color="auto"/>
        <w:left w:val="none" w:sz="0" w:space="0" w:color="auto"/>
        <w:bottom w:val="none" w:sz="0" w:space="0" w:color="auto"/>
        <w:right w:val="none" w:sz="0" w:space="0" w:color="auto"/>
      </w:divBdr>
    </w:div>
    <w:div w:id="1358627418">
      <w:bodyDiv w:val="1"/>
      <w:marLeft w:val="0"/>
      <w:marRight w:val="0"/>
      <w:marTop w:val="0"/>
      <w:marBottom w:val="0"/>
      <w:divBdr>
        <w:top w:val="none" w:sz="0" w:space="0" w:color="auto"/>
        <w:left w:val="none" w:sz="0" w:space="0" w:color="auto"/>
        <w:bottom w:val="none" w:sz="0" w:space="0" w:color="auto"/>
        <w:right w:val="none" w:sz="0" w:space="0" w:color="auto"/>
      </w:divBdr>
    </w:div>
    <w:div w:id="1385135658">
      <w:bodyDiv w:val="1"/>
      <w:marLeft w:val="0"/>
      <w:marRight w:val="0"/>
      <w:marTop w:val="0"/>
      <w:marBottom w:val="0"/>
      <w:divBdr>
        <w:top w:val="none" w:sz="0" w:space="0" w:color="auto"/>
        <w:left w:val="none" w:sz="0" w:space="0" w:color="auto"/>
        <w:bottom w:val="none" w:sz="0" w:space="0" w:color="auto"/>
        <w:right w:val="none" w:sz="0" w:space="0" w:color="auto"/>
      </w:divBdr>
    </w:div>
    <w:div w:id="1419210585">
      <w:bodyDiv w:val="1"/>
      <w:marLeft w:val="0"/>
      <w:marRight w:val="0"/>
      <w:marTop w:val="0"/>
      <w:marBottom w:val="0"/>
      <w:divBdr>
        <w:top w:val="none" w:sz="0" w:space="0" w:color="auto"/>
        <w:left w:val="none" w:sz="0" w:space="0" w:color="auto"/>
        <w:bottom w:val="none" w:sz="0" w:space="0" w:color="auto"/>
        <w:right w:val="none" w:sz="0" w:space="0" w:color="auto"/>
      </w:divBdr>
    </w:div>
    <w:div w:id="1472554629">
      <w:bodyDiv w:val="1"/>
      <w:marLeft w:val="0"/>
      <w:marRight w:val="0"/>
      <w:marTop w:val="0"/>
      <w:marBottom w:val="0"/>
      <w:divBdr>
        <w:top w:val="none" w:sz="0" w:space="0" w:color="auto"/>
        <w:left w:val="none" w:sz="0" w:space="0" w:color="auto"/>
        <w:bottom w:val="none" w:sz="0" w:space="0" w:color="auto"/>
        <w:right w:val="none" w:sz="0" w:space="0" w:color="auto"/>
      </w:divBdr>
    </w:div>
    <w:div w:id="1484271555">
      <w:bodyDiv w:val="1"/>
      <w:marLeft w:val="0"/>
      <w:marRight w:val="0"/>
      <w:marTop w:val="0"/>
      <w:marBottom w:val="0"/>
      <w:divBdr>
        <w:top w:val="none" w:sz="0" w:space="0" w:color="auto"/>
        <w:left w:val="none" w:sz="0" w:space="0" w:color="auto"/>
        <w:bottom w:val="none" w:sz="0" w:space="0" w:color="auto"/>
        <w:right w:val="none" w:sz="0" w:space="0" w:color="auto"/>
      </w:divBdr>
    </w:div>
    <w:div w:id="1487239332">
      <w:bodyDiv w:val="1"/>
      <w:marLeft w:val="0"/>
      <w:marRight w:val="0"/>
      <w:marTop w:val="0"/>
      <w:marBottom w:val="0"/>
      <w:divBdr>
        <w:top w:val="none" w:sz="0" w:space="0" w:color="auto"/>
        <w:left w:val="none" w:sz="0" w:space="0" w:color="auto"/>
        <w:bottom w:val="none" w:sz="0" w:space="0" w:color="auto"/>
        <w:right w:val="none" w:sz="0" w:space="0" w:color="auto"/>
      </w:divBdr>
    </w:div>
    <w:div w:id="1512376704">
      <w:bodyDiv w:val="1"/>
      <w:marLeft w:val="0"/>
      <w:marRight w:val="0"/>
      <w:marTop w:val="0"/>
      <w:marBottom w:val="0"/>
      <w:divBdr>
        <w:top w:val="none" w:sz="0" w:space="0" w:color="auto"/>
        <w:left w:val="none" w:sz="0" w:space="0" w:color="auto"/>
        <w:bottom w:val="none" w:sz="0" w:space="0" w:color="auto"/>
        <w:right w:val="none" w:sz="0" w:space="0" w:color="auto"/>
      </w:divBdr>
    </w:div>
    <w:div w:id="1514148053">
      <w:bodyDiv w:val="1"/>
      <w:marLeft w:val="0"/>
      <w:marRight w:val="0"/>
      <w:marTop w:val="0"/>
      <w:marBottom w:val="0"/>
      <w:divBdr>
        <w:top w:val="none" w:sz="0" w:space="0" w:color="auto"/>
        <w:left w:val="none" w:sz="0" w:space="0" w:color="auto"/>
        <w:bottom w:val="none" w:sz="0" w:space="0" w:color="auto"/>
        <w:right w:val="none" w:sz="0" w:space="0" w:color="auto"/>
      </w:divBdr>
    </w:div>
    <w:div w:id="1515918594">
      <w:bodyDiv w:val="1"/>
      <w:marLeft w:val="0"/>
      <w:marRight w:val="0"/>
      <w:marTop w:val="0"/>
      <w:marBottom w:val="0"/>
      <w:divBdr>
        <w:top w:val="none" w:sz="0" w:space="0" w:color="auto"/>
        <w:left w:val="none" w:sz="0" w:space="0" w:color="auto"/>
        <w:bottom w:val="none" w:sz="0" w:space="0" w:color="auto"/>
        <w:right w:val="none" w:sz="0" w:space="0" w:color="auto"/>
      </w:divBdr>
    </w:div>
    <w:div w:id="1545098167">
      <w:bodyDiv w:val="1"/>
      <w:marLeft w:val="0"/>
      <w:marRight w:val="0"/>
      <w:marTop w:val="0"/>
      <w:marBottom w:val="0"/>
      <w:divBdr>
        <w:top w:val="none" w:sz="0" w:space="0" w:color="auto"/>
        <w:left w:val="none" w:sz="0" w:space="0" w:color="auto"/>
        <w:bottom w:val="none" w:sz="0" w:space="0" w:color="auto"/>
        <w:right w:val="none" w:sz="0" w:space="0" w:color="auto"/>
      </w:divBdr>
    </w:div>
    <w:div w:id="1551768027">
      <w:bodyDiv w:val="1"/>
      <w:marLeft w:val="0"/>
      <w:marRight w:val="0"/>
      <w:marTop w:val="0"/>
      <w:marBottom w:val="0"/>
      <w:divBdr>
        <w:top w:val="none" w:sz="0" w:space="0" w:color="auto"/>
        <w:left w:val="none" w:sz="0" w:space="0" w:color="auto"/>
        <w:bottom w:val="none" w:sz="0" w:space="0" w:color="auto"/>
        <w:right w:val="none" w:sz="0" w:space="0" w:color="auto"/>
      </w:divBdr>
    </w:div>
    <w:div w:id="1553082190">
      <w:bodyDiv w:val="1"/>
      <w:marLeft w:val="0"/>
      <w:marRight w:val="0"/>
      <w:marTop w:val="0"/>
      <w:marBottom w:val="0"/>
      <w:divBdr>
        <w:top w:val="none" w:sz="0" w:space="0" w:color="auto"/>
        <w:left w:val="none" w:sz="0" w:space="0" w:color="auto"/>
        <w:bottom w:val="none" w:sz="0" w:space="0" w:color="auto"/>
        <w:right w:val="none" w:sz="0" w:space="0" w:color="auto"/>
      </w:divBdr>
    </w:div>
    <w:div w:id="1596983625">
      <w:bodyDiv w:val="1"/>
      <w:marLeft w:val="0"/>
      <w:marRight w:val="0"/>
      <w:marTop w:val="0"/>
      <w:marBottom w:val="0"/>
      <w:divBdr>
        <w:top w:val="none" w:sz="0" w:space="0" w:color="auto"/>
        <w:left w:val="none" w:sz="0" w:space="0" w:color="auto"/>
        <w:bottom w:val="none" w:sz="0" w:space="0" w:color="auto"/>
        <w:right w:val="none" w:sz="0" w:space="0" w:color="auto"/>
      </w:divBdr>
    </w:div>
    <w:div w:id="1665664756">
      <w:bodyDiv w:val="1"/>
      <w:marLeft w:val="0"/>
      <w:marRight w:val="0"/>
      <w:marTop w:val="0"/>
      <w:marBottom w:val="0"/>
      <w:divBdr>
        <w:top w:val="none" w:sz="0" w:space="0" w:color="auto"/>
        <w:left w:val="none" w:sz="0" w:space="0" w:color="auto"/>
        <w:bottom w:val="none" w:sz="0" w:space="0" w:color="auto"/>
        <w:right w:val="none" w:sz="0" w:space="0" w:color="auto"/>
      </w:divBdr>
    </w:div>
    <w:div w:id="1676690956">
      <w:bodyDiv w:val="1"/>
      <w:marLeft w:val="0"/>
      <w:marRight w:val="0"/>
      <w:marTop w:val="0"/>
      <w:marBottom w:val="0"/>
      <w:divBdr>
        <w:top w:val="none" w:sz="0" w:space="0" w:color="auto"/>
        <w:left w:val="none" w:sz="0" w:space="0" w:color="auto"/>
        <w:bottom w:val="none" w:sz="0" w:space="0" w:color="auto"/>
        <w:right w:val="none" w:sz="0" w:space="0" w:color="auto"/>
      </w:divBdr>
    </w:div>
    <w:div w:id="1680699315">
      <w:bodyDiv w:val="1"/>
      <w:marLeft w:val="0"/>
      <w:marRight w:val="0"/>
      <w:marTop w:val="0"/>
      <w:marBottom w:val="0"/>
      <w:divBdr>
        <w:top w:val="none" w:sz="0" w:space="0" w:color="auto"/>
        <w:left w:val="none" w:sz="0" w:space="0" w:color="auto"/>
        <w:bottom w:val="none" w:sz="0" w:space="0" w:color="auto"/>
        <w:right w:val="none" w:sz="0" w:space="0" w:color="auto"/>
      </w:divBdr>
    </w:div>
    <w:div w:id="1714766617">
      <w:bodyDiv w:val="1"/>
      <w:marLeft w:val="0"/>
      <w:marRight w:val="0"/>
      <w:marTop w:val="0"/>
      <w:marBottom w:val="0"/>
      <w:divBdr>
        <w:top w:val="none" w:sz="0" w:space="0" w:color="auto"/>
        <w:left w:val="none" w:sz="0" w:space="0" w:color="auto"/>
        <w:bottom w:val="none" w:sz="0" w:space="0" w:color="auto"/>
        <w:right w:val="none" w:sz="0" w:space="0" w:color="auto"/>
      </w:divBdr>
    </w:div>
    <w:div w:id="1756197480">
      <w:bodyDiv w:val="1"/>
      <w:marLeft w:val="0"/>
      <w:marRight w:val="0"/>
      <w:marTop w:val="0"/>
      <w:marBottom w:val="0"/>
      <w:divBdr>
        <w:top w:val="none" w:sz="0" w:space="0" w:color="auto"/>
        <w:left w:val="none" w:sz="0" w:space="0" w:color="auto"/>
        <w:bottom w:val="none" w:sz="0" w:space="0" w:color="auto"/>
        <w:right w:val="none" w:sz="0" w:space="0" w:color="auto"/>
      </w:divBdr>
    </w:div>
    <w:div w:id="1759785833">
      <w:bodyDiv w:val="1"/>
      <w:marLeft w:val="0"/>
      <w:marRight w:val="0"/>
      <w:marTop w:val="0"/>
      <w:marBottom w:val="0"/>
      <w:divBdr>
        <w:top w:val="none" w:sz="0" w:space="0" w:color="auto"/>
        <w:left w:val="none" w:sz="0" w:space="0" w:color="auto"/>
        <w:bottom w:val="none" w:sz="0" w:space="0" w:color="auto"/>
        <w:right w:val="none" w:sz="0" w:space="0" w:color="auto"/>
      </w:divBdr>
    </w:div>
    <w:div w:id="1761412108">
      <w:bodyDiv w:val="1"/>
      <w:marLeft w:val="0"/>
      <w:marRight w:val="0"/>
      <w:marTop w:val="0"/>
      <w:marBottom w:val="0"/>
      <w:divBdr>
        <w:top w:val="none" w:sz="0" w:space="0" w:color="auto"/>
        <w:left w:val="none" w:sz="0" w:space="0" w:color="auto"/>
        <w:bottom w:val="none" w:sz="0" w:space="0" w:color="auto"/>
        <w:right w:val="none" w:sz="0" w:space="0" w:color="auto"/>
      </w:divBdr>
    </w:div>
    <w:div w:id="1779522512">
      <w:bodyDiv w:val="1"/>
      <w:marLeft w:val="0"/>
      <w:marRight w:val="0"/>
      <w:marTop w:val="0"/>
      <w:marBottom w:val="0"/>
      <w:divBdr>
        <w:top w:val="none" w:sz="0" w:space="0" w:color="auto"/>
        <w:left w:val="none" w:sz="0" w:space="0" w:color="auto"/>
        <w:bottom w:val="none" w:sz="0" w:space="0" w:color="auto"/>
        <w:right w:val="none" w:sz="0" w:space="0" w:color="auto"/>
      </w:divBdr>
    </w:div>
    <w:div w:id="1786342629">
      <w:bodyDiv w:val="1"/>
      <w:marLeft w:val="0"/>
      <w:marRight w:val="0"/>
      <w:marTop w:val="0"/>
      <w:marBottom w:val="0"/>
      <w:divBdr>
        <w:top w:val="none" w:sz="0" w:space="0" w:color="auto"/>
        <w:left w:val="none" w:sz="0" w:space="0" w:color="auto"/>
        <w:bottom w:val="none" w:sz="0" w:space="0" w:color="auto"/>
        <w:right w:val="none" w:sz="0" w:space="0" w:color="auto"/>
      </w:divBdr>
    </w:div>
    <w:div w:id="1790313599">
      <w:bodyDiv w:val="1"/>
      <w:marLeft w:val="0"/>
      <w:marRight w:val="0"/>
      <w:marTop w:val="0"/>
      <w:marBottom w:val="0"/>
      <w:divBdr>
        <w:top w:val="none" w:sz="0" w:space="0" w:color="auto"/>
        <w:left w:val="none" w:sz="0" w:space="0" w:color="auto"/>
        <w:bottom w:val="none" w:sz="0" w:space="0" w:color="auto"/>
        <w:right w:val="none" w:sz="0" w:space="0" w:color="auto"/>
      </w:divBdr>
    </w:div>
    <w:div w:id="1837184792">
      <w:bodyDiv w:val="1"/>
      <w:marLeft w:val="0"/>
      <w:marRight w:val="0"/>
      <w:marTop w:val="0"/>
      <w:marBottom w:val="0"/>
      <w:divBdr>
        <w:top w:val="none" w:sz="0" w:space="0" w:color="auto"/>
        <w:left w:val="none" w:sz="0" w:space="0" w:color="auto"/>
        <w:bottom w:val="none" w:sz="0" w:space="0" w:color="auto"/>
        <w:right w:val="none" w:sz="0" w:space="0" w:color="auto"/>
      </w:divBdr>
    </w:div>
    <w:div w:id="1919896837">
      <w:bodyDiv w:val="1"/>
      <w:marLeft w:val="0"/>
      <w:marRight w:val="0"/>
      <w:marTop w:val="0"/>
      <w:marBottom w:val="0"/>
      <w:divBdr>
        <w:top w:val="none" w:sz="0" w:space="0" w:color="auto"/>
        <w:left w:val="none" w:sz="0" w:space="0" w:color="auto"/>
        <w:bottom w:val="none" w:sz="0" w:space="0" w:color="auto"/>
        <w:right w:val="none" w:sz="0" w:space="0" w:color="auto"/>
      </w:divBdr>
    </w:div>
    <w:div w:id="1931422948">
      <w:bodyDiv w:val="1"/>
      <w:marLeft w:val="0"/>
      <w:marRight w:val="0"/>
      <w:marTop w:val="0"/>
      <w:marBottom w:val="0"/>
      <w:divBdr>
        <w:top w:val="none" w:sz="0" w:space="0" w:color="auto"/>
        <w:left w:val="none" w:sz="0" w:space="0" w:color="auto"/>
        <w:bottom w:val="none" w:sz="0" w:space="0" w:color="auto"/>
        <w:right w:val="none" w:sz="0" w:space="0" w:color="auto"/>
      </w:divBdr>
    </w:div>
    <w:div w:id="1931621035">
      <w:bodyDiv w:val="1"/>
      <w:marLeft w:val="0"/>
      <w:marRight w:val="0"/>
      <w:marTop w:val="0"/>
      <w:marBottom w:val="0"/>
      <w:divBdr>
        <w:top w:val="none" w:sz="0" w:space="0" w:color="auto"/>
        <w:left w:val="none" w:sz="0" w:space="0" w:color="auto"/>
        <w:bottom w:val="none" w:sz="0" w:space="0" w:color="auto"/>
        <w:right w:val="none" w:sz="0" w:space="0" w:color="auto"/>
      </w:divBdr>
    </w:div>
    <w:div w:id="1965457277">
      <w:bodyDiv w:val="1"/>
      <w:marLeft w:val="0"/>
      <w:marRight w:val="0"/>
      <w:marTop w:val="0"/>
      <w:marBottom w:val="0"/>
      <w:divBdr>
        <w:top w:val="none" w:sz="0" w:space="0" w:color="auto"/>
        <w:left w:val="none" w:sz="0" w:space="0" w:color="auto"/>
        <w:bottom w:val="none" w:sz="0" w:space="0" w:color="auto"/>
        <w:right w:val="none" w:sz="0" w:space="0" w:color="auto"/>
      </w:divBdr>
    </w:div>
    <w:div w:id="1966278632">
      <w:bodyDiv w:val="1"/>
      <w:marLeft w:val="0"/>
      <w:marRight w:val="0"/>
      <w:marTop w:val="0"/>
      <w:marBottom w:val="0"/>
      <w:divBdr>
        <w:top w:val="none" w:sz="0" w:space="0" w:color="auto"/>
        <w:left w:val="none" w:sz="0" w:space="0" w:color="auto"/>
        <w:bottom w:val="none" w:sz="0" w:space="0" w:color="auto"/>
        <w:right w:val="none" w:sz="0" w:space="0" w:color="auto"/>
      </w:divBdr>
    </w:div>
    <w:div w:id="2037077914">
      <w:bodyDiv w:val="1"/>
      <w:marLeft w:val="0"/>
      <w:marRight w:val="0"/>
      <w:marTop w:val="0"/>
      <w:marBottom w:val="0"/>
      <w:divBdr>
        <w:top w:val="none" w:sz="0" w:space="0" w:color="auto"/>
        <w:left w:val="none" w:sz="0" w:space="0" w:color="auto"/>
        <w:bottom w:val="none" w:sz="0" w:space="0" w:color="auto"/>
        <w:right w:val="none" w:sz="0" w:space="0" w:color="auto"/>
      </w:divBdr>
    </w:div>
    <w:div w:id="208406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ba.gov.lv/upload/File/DAPi_apstiprin/DP_Engures-ez-11.pdf" TargetMode="External"/><Relationship Id="rId13" Type="http://schemas.openxmlformats.org/officeDocument/2006/relationships/hyperlink" Target="http://www.varam.gov.lv/lat/fondi/kohez/2014_2020/?doc=18641" TargetMode="External"/><Relationship Id="rId18" Type="http://schemas.openxmlformats.org/officeDocument/2006/relationships/hyperlink" Target="http://likumi.lv/ta/id/284031-darbibas-programmas-izaugsme-un-nodarbinatiba-5-4-1-specifiska-atbalsta-merka-saglabat-un-atjaunot-biologisko-daudzveidib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pkc.gov.lv/file_download/3121/Ieteikumi_Veselibas_marsrutu_izveide.pdf" TargetMode="External"/><Relationship Id="rId17" Type="http://schemas.openxmlformats.org/officeDocument/2006/relationships/hyperlink" Target="http://likumi.lv/ta/id/284031-darbibas-programmas-izaugsme-un-nodarbinatiba-5-4-1-specifiska-atbalsta-merka-saglabat-un-atjaunot-biologisko-daudzveidibu" TargetMode="External"/><Relationship Id="rId2" Type="http://schemas.openxmlformats.org/officeDocument/2006/relationships/numbering" Target="numbering.xml"/><Relationship Id="rId16" Type="http://schemas.openxmlformats.org/officeDocument/2006/relationships/hyperlink" Target="http://cfla.gov.lv/lv/jaunumi/2012/par-tirgus-izpeti-apliecinosiem-dokumentiem-izdrukam-un-skaidrojumiem-zemslieksna-iepirkumiem" TargetMode="External"/><Relationship Id="rId20" Type="http://schemas.openxmlformats.org/officeDocument/2006/relationships/hyperlink" Target="http://www.esfondi.lv/upload/00-vadlinijas/vadlinijas_2015/ES_fondu_publicitates_vadlinijas_2014-2020_13.07.2015.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ba.gov.lv/upload/File/VienotaisStils/IADT_VienStils_2011_08-ST_konstrukc.pdf" TargetMode="External"/><Relationship Id="rId5" Type="http://schemas.openxmlformats.org/officeDocument/2006/relationships/webSettings" Target="webSettings.xml"/><Relationship Id="rId15" Type="http://schemas.openxmlformats.org/officeDocument/2006/relationships/hyperlink" Target="http://cfla.gov.lv/lv/jaunumi/2012/par-tirgus-izpeti-apliecinosiem-dokumentiem-izdrukam-un-skaidrojumiem-zemslieksna-iepirkumiem" TargetMode="External"/><Relationship Id="rId23" Type="http://schemas.openxmlformats.org/officeDocument/2006/relationships/theme" Target="theme/theme1.xml"/><Relationship Id="rId10" Type="http://schemas.openxmlformats.org/officeDocument/2006/relationships/hyperlink" Target="http://www.daba.gov.lv/upload/File/VienotaisStils/IADT_VienStils_2011_09-ST_info-plansetes_info_sadalijums.pdf" TargetMode="External"/><Relationship Id="rId19" Type="http://schemas.openxmlformats.org/officeDocument/2006/relationships/hyperlink" Target="http://likumi.lv/ta/id/284031-darbibas-programmas-izaugsme-un-nodarbinatiba-5-4-1-specifiska-atbalsta-merka-saglabat-un-atjaunot-biologisko-daudzveidibu" TargetMode="External"/><Relationship Id="rId4" Type="http://schemas.openxmlformats.org/officeDocument/2006/relationships/settings" Target="settings.xml"/><Relationship Id="rId9" Type="http://schemas.openxmlformats.org/officeDocument/2006/relationships/hyperlink" Target="http://www.daba.gov.lv/public/lat/iadt/iadtvienotais_stils/" TargetMode="External"/><Relationship Id="rId14" Type="http://schemas.openxmlformats.org/officeDocument/2006/relationships/hyperlink" Target="http://www.varam.gov.lv/lat/fondi/kohez/2014_2020/?doc=1864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86EA8-915D-4365-8433-81D299E67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712F1C02</Template>
  <TotalTime>0</TotalTime>
  <Pages>10</Pages>
  <Words>18508</Words>
  <Characters>10551</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Anete Mandeika</dc:creator>
  <cp:lastModifiedBy>Inguna Kalere</cp:lastModifiedBy>
  <cp:revision>2</cp:revision>
  <cp:lastPrinted>2016-09-01T06:16:00Z</cp:lastPrinted>
  <dcterms:created xsi:type="dcterms:W3CDTF">2016-11-23T16:15:00Z</dcterms:created>
  <dcterms:modified xsi:type="dcterms:W3CDTF">2016-11-23T16:15:00Z</dcterms:modified>
</cp:coreProperties>
</file>